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8B5E81" w14:textId="1F59D0D1" w:rsidR="6B56D186" w:rsidRPr="00010867" w:rsidRDefault="6B56D186" w:rsidP="0095499E">
      <w:pPr>
        <w:pStyle w:val="ListParagraph"/>
        <w:spacing w:line="264" w:lineRule="auto"/>
        <w:ind w:left="644" w:firstLine="0"/>
        <w:rPr>
          <w:rFonts w:ascii="Arial" w:hAnsi="Arial" w:cs="Arial"/>
          <w:lang w:val="en-NZ"/>
        </w:rPr>
      </w:pPr>
    </w:p>
    <w:p w14:paraId="4CCB6052" w14:textId="7C72B339" w:rsidR="7D26AE4F" w:rsidRPr="00010867" w:rsidRDefault="7D26AE4F" w:rsidP="7D26AE4F">
      <w:pPr>
        <w:spacing w:line="264" w:lineRule="auto"/>
        <w:ind w:left="284"/>
        <w:rPr>
          <w:rFonts w:ascii="Arial" w:hAnsi="Arial" w:cs="Arial"/>
          <w:b/>
          <w:bCs/>
          <w:sz w:val="72"/>
          <w:szCs w:val="72"/>
          <w:lang w:val="en-NZ"/>
        </w:rPr>
      </w:pPr>
    </w:p>
    <w:p w14:paraId="203571AD" w14:textId="77777777" w:rsidR="006D4C4C" w:rsidRPr="00C269B5" w:rsidRDefault="003D5645" w:rsidP="006D4C4C">
      <w:pPr>
        <w:pStyle w:val="Heading1"/>
        <w:rPr>
          <w:rFonts w:ascii="Arial" w:hAnsi="Arial" w:cs="Arial"/>
          <w:b/>
          <w:bCs/>
          <w:lang w:val="en-NZ"/>
        </w:rPr>
      </w:pPr>
      <w:r w:rsidRPr="00C269B5">
        <w:rPr>
          <w:rFonts w:ascii="Arial" w:hAnsi="Arial" w:cs="Arial"/>
          <w:b/>
          <w:bCs/>
          <w:lang w:val="en-NZ"/>
        </w:rPr>
        <w:t xml:space="preserve">Te </w:t>
      </w:r>
      <w:r w:rsidR="00282D95" w:rsidRPr="00C269B5">
        <w:rPr>
          <w:rFonts w:ascii="Arial" w:hAnsi="Arial" w:cs="Arial"/>
          <w:b/>
          <w:bCs/>
          <w:lang w:val="en-NZ"/>
        </w:rPr>
        <w:t xml:space="preserve">Atakura First to Zero </w:t>
      </w:r>
    </w:p>
    <w:p w14:paraId="3261BEEB" w14:textId="10D39630" w:rsidR="00E9685B" w:rsidRPr="00C269B5" w:rsidRDefault="006D4C4C" w:rsidP="006D4C4C">
      <w:pPr>
        <w:pStyle w:val="Heading1"/>
        <w:rPr>
          <w:rFonts w:ascii="Arial" w:hAnsi="Arial" w:cs="Arial"/>
          <w:b/>
          <w:bCs/>
          <w:lang w:val="en-NZ"/>
        </w:rPr>
      </w:pPr>
      <w:r w:rsidRPr="00C269B5">
        <w:rPr>
          <w:rFonts w:ascii="Arial" w:hAnsi="Arial" w:cs="Arial"/>
          <w:b/>
          <w:bCs/>
          <w:lang w:val="en-NZ"/>
        </w:rPr>
        <w:t>2024 Update</w:t>
      </w:r>
    </w:p>
    <w:p w14:paraId="59E69F00" w14:textId="77777777" w:rsidR="00282D95" w:rsidRPr="00010867" w:rsidRDefault="00282D95" w:rsidP="000F7557">
      <w:pPr>
        <w:spacing w:line="264" w:lineRule="auto"/>
        <w:ind w:left="284"/>
        <w:rPr>
          <w:rFonts w:ascii="Arial" w:hAnsi="Arial" w:cs="Arial"/>
          <w:sz w:val="30"/>
          <w:szCs w:val="30"/>
          <w:lang w:val="en-NZ"/>
        </w:rPr>
      </w:pPr>
    </w:p>
    <w:p w14:paraId="28242A81" w14:textId="77777777" w:rsidR="00282D95" w:rsidRPr="00010867" w:rsidRDefault="00282D95" w:rsidP="000F7557">
      <w:pPr>
        <w:spacing w:line="264" w:lineRule="auto"/>
        <w:ind w:left="284"/>
        <w:rPr>
          <w:rFonts w:ascii="Arial" w:hAnsi="Arial" w:cs="Arial"/>
          <w:sz w:val="30"/>
          <w:szCs w:val="30"/>
          <w:lang w:val="en-NZ"/>
        </w:rPr>
      </w:pPr>
    </w:p>
    <w:p w14:paraId="1FC8F077" w14:textId="77777777" w:rsidR="00FB254F" w:rsidRPr="00010867" w:rsidRDefault="00FB254F" w:rsidP="000F7557">
      <w:pPr>
        <w:spacing w:before="264"/>
        <w:ind w:left="284"/>
        <w:rPr>
          <w:rFonts w:ascii="Arial" w:hAnsi="Arial" w:cs="Arial"/>
          <w:b/>
          <w:sz w:val="30"/>
          <w:szCs w:val="30"/>
          <w:lang w:val="en-NZ"/>
        </w:rPr>
      </w:pPr>
    </w:p>
    <w:p w14:paraId="5C04D091" w14:textId="77777777" w:rsidR="00FB254F" w:rsidRPr="00010867" w:rsidRDefault="00FB254F" w:rsidP="000F7557">
      <w:pPr>
        <w:spacing w:before="264"/>
        <w:ind w:left="284"/>
        <w:rPr>
          <w:rFonts w:ascii="Arial" w:hAnsi="Arial" w:cs="Arial"/>
          <w:b/>
          <w:sz w:val="30"/>
          <w:szCs w:val="30"/>
          <w:lang w:val="en-NZ"/>
        </w:rPr>
      </w:pPr>
    </w:p>
    <w:p w14:paraId="1AE4F53E" w14:textId="77777777" w:rsidR="00FB254F" w:rsidRPr="00010867" w:rsidRDefault="00FB254F" w:rsidP="000F7557">
      <w:pPr>
        <w:spacing w:before="264"/>
        <w:ind w:left="284"/>
        <w:rPr>
          <w:rFonts w:ascii="Arial" w:hAnsi="Arial" w:cs="Arial"/>
          <w:b/>
          <w:sz w:val="30"/>
          <w:szCs w:val="30"/>
          <w:lang w:val="en-NZ"/>
        </w:rPr>
      </w:pPr>
    </w:p>
    <w:p w14:paraId="2843AA96" w14:textId="77777777" w:rsidR="00FB254F" w:rsidRPr="00010867" w:rsidRDefault="00FB254F" w:rsidP="000F7557">
      <w:pPr>
        <w:spacing w:before="264"/>
        <w:ind w:left="284"/>
        <w:rPr>
          <w:rFonts w:ascii="Arial" w:hAnsi="Arial" w:cs="Arial"/>
          <w:b/>
          <w:sz w:val="30"/>
          <w:szCs w:val="30"/>
          <w:lang w:val="en-NZ"/>
        </w:rPr>
      </w:pPr>
    </w:p>
    <w:p w14:paraId="1ACAA66B" w14:textId="77777777" w:rsidR="00FB254F" w:rsidRPr="00010867" w:rsidRDefault="00FB254F" w:rsidP="000F7557">
      <w:pPr>
        <w:spacing w:before="264"/>
        <w:ind w:left="284"/>
        <w:rPr>
          <w:rFonts w:ascii="Arial" w:hAnsi="Arial" w:cs="Arial"/>
          <w:b/>
          <w:sz w:val="30"/>
          <w:szCs w:val="30"/>
          <w:lang w:val="en-NZ"/>
        </w:rPr>
      </w:pPr>
    </w:p>
    <w:p w14:paraId="3AD46AB5" w14:textId="77777777" w:rsidR="00FB254F" w:rsidRPr="00010867" w:rsidRDefault="00FB254F" w:rsidP="000F7557">
      <w:pPr>
        <w:spacing w:before="264"/>
        <w:ind w:left="284"/>
        <w:rPr>
          <w:rFonts w:ascii="Arial" w:hAnsi="Arial" w:cs="Arial"/>
          <w:b/>
          <w:sz w:val="30"/>
          <w:szCs w:val="30"/>
          <w:lang w:val="en-NZ"/>
        </w:rPr>
      </w:pPr>
    </w:p>
    <w:p w14:paraId="009CC869" w14:textId="77777777" w:rsidR="00FB254F" w:rsidRPr="00010867" w:rsidRDefault="00FB254F" w:rsidP="000F7557">
      <w:pPr>
        <w:spacing w:before="264"/>
        <w:ind w:left="284"/>
        <w:rPr>
          <w:rFonts w:ascii="Arial" w:hAnsi="Arial" w:cs="Arial"/>
          <w:b/>
          <w:sz w:val="30"/>
          <w:szCs w:val="30"/>
          <w:lang w:val="en-NZ"/>
        </w:rPr>
      </w:pPr>
    </w:p>
    <w:p w14:paraId="221B3BC2" w14:textId="77777777" w:rsidR="00FB254F" w:rsidRPr="00010867" w:rsidRDefault="00FB254F" w:rsidP="000F7557">
      <w:pPr>
        <w:spacing w:before="264"/>
        <w:ind w:left="284"/>
        <w:rPr>
          <w:rFonts w:ascii="Arial" w:hAnsi="Arial" w:cs="Arial"/>
          <w:b/>
          <w:sz w:val="30"/>
          <w:szCs w:val="30"/>
          <w:lang w:val="en-NZ"/>
        </w:rPr>
      </w:pPr>
    </w:p>
    <w:p w14:paraId="15127CC7" w14:textId="77777777" w:rsidR="00FB254F" w:rsidRPr="00010867" w:rsidRDefault="00FB254F" w:rsidP="000F7557">
      <w:pPr>
        <w:spacing w:before="264"/>
        <w:ind w:left="284"/>
        <w:rPr>
          <w:rFonts w:ascii="Arial" w:hAnsi="Arial" w:cs="Arial"/>
          <w:b/>
          <w:sz w:val="30"/>
          <w:szCs w:val="30"/>
          <w:lang w:val="en-NZ"/>
        </w:rPr>
      </w:pPr>
    </w:p>
    <w:p w14:paraId="0102065E" w14:textId="77777777" w:rsidR="00FB254F" w:rsidRPr="00010867" w:rsidRDefault="00FB254F" w:rsidP="000F7557">
      <w:pPr>
        <w:spacing w:before="264"/>
        <w:ind w:left="284"/>
        <w:rPr>
          <w:rFonts w:ascii="Arial" w:hAnsi="Arial" w:cs="Arial"/>
          <w:b/>
          <w:sz w:val="30"/>
          <w:szCs w:val="30"/>
          <w:lang w:val="en-NZ"/>
        </w:rPr>
      </w:pPr>
    </w:p>
    <w:p w14:paraId="31BA66CA" w14:textId="77777777" w:rsidR="00FB254F" w:rsidRPr="00010867" w:rsidRDefault="00FB254F" w:rsidP="000F7557">
      <w:pPr>
        <w:spacing w:before="264"/>
        <w:ind w:left="284"/>
        <w:rPr>
          <w:rFonts w:ascii="Arial" w:hAnsi="Arial" w:cs="Arial"/>
          <w:b/>
          <w:sz w:val="30"/>
          <w:szCs w:val="30"/>
          <w:lang w:val="en-NZ"/>
        </w:rPr>
      </w:pPr>
    </w:p>
    <w:p w14:paraId="1E7869A1" w14:textId="77777777" w:rsidR="00FB254F" w:rsidRPr="00010867" w:rsidRDefault="00FB254F" w:rsidP="000F7557">
      <w:pPr>
        <w:spacing w:before="264"/>
        <w:ind w:left="284"/>
        <w:rPr>
          <w:rFonts w:ascii="Arial" w:hAnsi="Arial" w:cs="Arial"/>
          <w:b/>
          <w:sz w:val="30"/>
          <w:szCs w:val="30"/>
          <w:lang w:val="en-NZ"/>
        </w:rPr>
      </w:pPr>
    </w:p>
    <w:p w14:paraId="1A2D13CC" w14:textId="77777777" w:rsidR="00FB254F" w:rsidRPr="00010867" w:rsidRDefault="00FB254F" w:rsidP="000F7557">
      <w:pPr>
        <w:spacing w:before="264"/>
        <w:ind w:left="284"/>
        <w:rPr>
          <w:rFonts w:ascii="Arial" w:hAnsi="Arial" w:cs="Arial"/>
          <w:b/>
          <w:sz w:val="30"/>
          <w:szCs w:val="30"/>
          <w:lang w:val="en-NZ"/>
        </w:rPr>
      </w:pPr>
    </w:p>
    <w:p w14:paraId="6BA61892" w14:textId="77777777" w:rsidR="00FB254F" w:rsidRPr="00010867" w:rsidRDefault="00FB254F" w:rsidP="000F7557">
      <w:pPr>
        <w:spacing w:before="264"/>
        <w:ind w:left="284"/>
        <w:rPr>
          <w:rFonts w:ascii="Arial" w:hAnsi="Arial" w:cs="Arial"/>
          <w:b/>
          <w:sz w:val="30"/>
          <w:szCs w:val="30"/>
          <w:lang w:val="en-NZ"/>
        </w:rPr>
      </w:pPr>
    </w:p>
    <w:p w14:paraId="2E299539" w14:textId="77777777" w:rsidR="00FB254F" w:rsidRPr="00010867" w:rsidRDefault="00FB254F" w:rsidP="000F7557">
      <w:pPr>
        <w:spacing w:before="264"/>
        <w:ind w:left="284"/>
        <w:rPr>
          <w:rFonts w:ascii="Arial" w:hAnsi="Arial" w:cs="Arial"/>
          <w:b/>
          <w:sz w:val="30"/>
          <w:szCs w:val="30"/>
          <w:lang w:val="en-NZ"/>
        </w:rPr>
      </w:pPr>
    </w:p>
    <w:p w14:paraId="3B96FB55" w14:textId="77777777" w:rsidR="00FB254F" w:rsidRPr="00010867" w:rsidRDefault="00FB254F" w:rsidP="000F7557">
      <w:pPr>
        <w:spacing w:before="264"/>
        <w:ind w:left="284"/>
        <w:rPr>
          <w:rFonts w:ascii="Arial" w:hAnsi="Arial" w:cs="Arial"/>
          <w:b/>
          <w:sz w:val="30"/>
          <w:szCs w:val="30"/>
          <w:lang w:val="en-NZ"/>
        </w:rPr>
      </w:pPr>
    </w:p>
    <w:p w14:paraId="46808AC8" w14:textId="77777777" w:rsidR="00FB254F" w:rsidRPr="00010867" w:rsidRDefault="00FB254F" w:rsidP="000F7557">
      <w:pPr>
        <w:spacing w:before="264"/>
        <w:ind w:left="284"/>
        <w:rPr>
          <w:rFonts w:ascii="Arial" w:hAnsi="Arial" w:cs="Arial"/>
          <w:b/>
          <w:sz w:val="30"/>
          <w:szCs w:val="30"/>
          <w:lang w:val="en-NZ"/>
        </w:rPr>
      </w:pPr>
    </w:p>
    <w:p w14:paraId="0C12D907" w14:textId="77777777" w:rsidR="00FB254F" w:rsidRPr="00010867" w:rsidRDefault="00FB254F" w:rsidP="000F7557">
      <w:pPr>
        <w:spacing w:before="264"/>
        <w:ind w:left="284"/>
        <w:rPr>
          <w:rFonts w:ascii="Arial" w:hAnsi="Arial" w:cs="Arial"/>
          <w:b/>
          <w:sz w:val="30"/>
          <w:szCs w:val="30"/>
          <w:lang w:val="en-NZ"/>
        </w:rPr>
      </w:pPr>
    </w:p>
    <w:p w14:paraId="2CC2DDC7" w14:textId="4C58F744" w:rsidR="00597410" w:rsidRPr="00010867" w:rsidRDefault="00597410" w:rsidP="001743CC">
      <w:pPr>
        <w:pStyle w:val="Heading2"/>
        <w:rPr>
          <w:rFonts w:cs="Arial"/>
        </w:rPr>
      </w:pPr>
      <w:r w:rsidRPr="00010867">
        <w:rPr>
          <w:rFonts w:cs="Arial"/>
          <w:lang w:val="en-NZ"/>
        </w:rPr>
        <w:t>Te</w:t>
      </w:r>
      <w:r w:rsidRPr="00010867">
        <w:rPr>
          <w:rFonts w:cs="Arial"/>
          <w:spacing w:val="-16"/>
          <w:lang w:val="en-NZ"/>
        </w:rPr>
        <w:t xml:space="preserve"> </w:t>
      </w:r>
      <w:r w:rsidRPr="00010867">
        <w:rPr>
          <w:rFonts w:cs="Arial"/>
          <w:lang w:val="en-NZ"/>
        </w:rPr>
        <w:t>wero</w:t>
      </w:r>
    </w:p>
    <w:p w14:paraId="4AC2F881" w14:textId="2A15A461" w:rsidR="00597410" w:rsidRPr="00010867" w:rsidRDefault="00597410" w:rsidP="006A1ACD">
      <w:pPr>
        <w:spacing w:before="104" w:line="264" w:lineRule="auto"/>
        <w:ind w:left="284" w:right="7047"/>
        <w:rPr>
          <w:rFonts w:ascii="Arial" w:hAnsi="Arial" w:cs="Arial"/>
          <w:sz w:val="24"/>
          <w:szCs w:val="24"/>
          <w:lang w:val="mi-NZ"/>
        </w:rPr>
      </w:pPr>
      <w:commentRangeStart w:id="0"/>
      <w:r w:rsidRPr="00010867">
        <w:rPr>
          <w:rFonts w:ascii="Arial" w:hAnsi="Arial" w:cs="Arial"/>
          <w:w w:val="105"/>
          <w:sz w:val="24"/>
          <w:szCs w:val="24"/>
          <w:lang w:val="mi-NZ"/>
        </w:rPr>
        <w:t>Toitū te marae a Tāne Toitū</w:t>
      </w:r>
      <w:r w:rsidRPr="00010867">
        <w:rPr>
          <w:rFonts w:ascii="Arial" w:hAnsi="Arial" w:cs="Arial"/>
          <w:spacing w:val="-16"/>
          <w:w w:val="105"/>
          <w:sz w:val="24"/>
          <w:szCs w:val="24"/>
          <w:lang w:val="mi-NZ"/>
        </w:rPr>
        <w:t xml:space="preserve"> </w:t>
      </w:r>
      <w:r w:rsidRPr="00010867">
        <w:rPr>
          <w:rFonts w:ascii="Arial" w:hAnsi="Arial" w:cs="Arial"/>
          <w:w w:val="105"/>
          <w:sz w:val="24"/>
          <w:szCs w:val="24"/>
          <w:lang w:val="mi-NZ"/>
        </w:rPr>
        <w:t>te</w:t>
      </w:r>
      <w:r w:rsidRPr="00010867">
        <w:rPr>
          <w:rFonts w:ascii="Arial" w:hAnsi="Arial" w:cs="Arial"/>
          <w:spacing w:val="-15"/>
          <w:w w:val="105"/>
          <w:sz w:val="24"/>
          <w:szCs w:val="24"/>
          <w:lang w:val="mi-NZ"/>
        </w:rPr>
        <w:t xml:space="preserve"> </w:t>
      </w:r>
      <w:r w:rsidRPr="00010867">
        <w:rPr>
          <w:rFonts w:ascii="Arial" w:hAnsi="Arial" w:cs="Arial"/>
          <w:w w:val="105"/>
          <w:sz w:val="24"/>
          <w:szCs w:val="24"/>
          <w:lang w:val="mi-NZ"/>
        </w:rPr>
        <w:t>marae</w:t>
      </w:r>
      <w:r w:rsidRPr="00010867">
        <w:rPr>
          <w:rFonts w:ascii="Arial" w:hAnsi="Arial" w:cs="Arial"/>
          <w:spacing w:val="-15"/>
          <w:w w:val="105"/>
          <w:sz w:val="24"/>
          <w:szCs w:val="24"/>
          <w:lang w:val="mi-NZ"/>
        </w:rPr>
        <w:t xml:space="preserve"> </w:t>
      </w:r>
      <w:r w:rsidRPr="00010867">
        <w:rPr>
          <w:rFonts w:ascii="Arial" w:hAnsi="Arial" w:cs="Arial"/>
          <w:w w:val="105"/>
          <w:sz w:val="24"/>
          <w:szCs w:val="24"/>
          <w:lang w:val="mi-NZ"/>
        </w:rPr>
        <w:t>a Tangaroa Toitū te iwi</w:t>
      </w:r>
    </w:p>
    <w:p w14:paraId="34C45C35" w14:textId="77777777" w:rsidR="00597410" w:rsidRPr="00010867" w:rsidRDefault="00597410" w:rsidP="006A1ACD">
      <w:pPr>
        <w:spacing w:line="264" w:lineRule="auto"/>
        <w:ind w:left="284" w:right="5727"/>
        <w:rPr>
          <w:rFonts w:ascii="Arial" w:hAnsi="Arial" w:cs="Arial"/>
          <w:sz w:val="24"/>
          <w:szCs w:val="24"/>
          <w:lang w:val="mi-NZ"/>
        </w:rPr>
      </w:pPr>
      <w:r w:rsidRPr="00010867">
        <w:rPr>
          <w:rFonts w:ascii="Arial" w:hAnsi="Arial" w:cs="Arial"/>
          <w:sz w:val="24"/>
          <w:szCs w:val="24"/>
          <w:lang w:val="mi-NZ"/>
        </w:rPr>
        <w:t xml:space="preserve">Ngāi Tātou o Pōneke, me noho ngātahi </w:t>
      </w:r>
      <w:r w:rsidRPr="00010867">
        <w:rPr>
          <w:rFonts w:ascii="Arial" w:hAnsi="Arial" w:cs="Arial"/>
          <w:w w:val="110"/>
          <w:sz w:val="24"/>
          <w:szCs w:val="24"/>
          <w:lang w:val="mi-NZ"/>
        </w:rPr>
        <w:t>Whāia te aratika.</w:t>
      </w:r>
      <w:commentRangeEnd w:id="0"/>
      <w:r w:rsidR="00926982" w:rsidRPr="00010867">
        <w:rPr>
          <w:rStyle w:val="CommentReference"/>
          <w:rFonts w:ascii="Arial" w:hAnsi="Arial" w:cs="Arial"/>
          <w:sz w:val="24"/>
          <w:szCs w:val="24"/>
          <w:lang w:val="mi-NZ"/>
        </w:rPr>
        <w:commentReference w:id="0"/>
      </w:r>
    </w:p>
    <w:p w14:paraId="6C1233F2" w14:textId="77777777" w:rsidR="00597410" w:rsidRPr="00010867" w:rsidRDefault="00597410" w:rsidP="000F7557">
      <w:pPr>
        <w:pStyle w:val="BodyText"/>
        <w:spacing w:before="2"/>
        <w:ind w:left="284"/>
        <w:rPr>
          <w:rFonts w:ascii="Arial" w:hAnsi="Arial" w:cs="Arial"/>
          <w:lang w:val="en-NZ"/>
        </w:rPr>
      </w:pPr>
    </w:p>
    <w:p w14:paraId="30122342" w14:textId="77777777" w:rsidR="002025A3" w:rsidRPr="00010867" w:rsidRDefault="002025A3" w:rsidP="000F7557">
      <w:pPr>
        <w:pStyle w:val="BodyText"/>
        <w:spacing w:before="2"/>
        <w:ind w:left="284"/>
        <w:rPr>
          <w:rFonts w:ascii="Arial" w:hAnsi="Arial" w:cs="Arial"/>
          <w:lang w:val="en-NZ"/>
        </w:rPr>
      </w:pPr>
    </w:p>
    <w:p w14:paraId="115FAAD3" w14:textId="77777777" w:rsidR="00597410" w:rsidRPr="00010867" w:rsidRDefault="00597410" w:rsidP="003A2708">
      <w:pPr>
        <w:pStyle w:val="Heading2"/>
        <w:rPr>
          <w:rFonts w:cs="Arial"/>
          <w:lang w:val="en-NZ"/>
        </w:rPr>
      </w:pPr>
      <w:r w:rsidRPr="00010867">
        <w:rPr>
          <w:rFonts w:cs="Arial"/>
          <w:spacing w:val="-9"/>
          <w:lang w:val="en-NZ"/>
        </w:rPr>
        <w:t>Our</w:t>
      </w:r>
      <w:r w:rsidRPr="00010867">
        <w:rPr>
          <w:rFonts w:cs="Arial"/>
          <w:spacing w:val="-19"/>
          <w:lang w:val="en-NZ"/>
        </w:rPr>
        <w:t xml:space="preserve"> </w:t>
      </w:r>
      <w:r w:rsidRPr="00010867">
        <w:rPr>
          <w:rFonts w:cs="Arial"/>
          <w:lang w:val="en-NZ"/>
        </w:rPr>
        <w:t>challenge</w:t>
      </w:r>
    </w:p>
    <w:p w14:paraId="1E292750" w14:textId="77777777" w:rsidR="00597410" w:rsidRPr="00010867" w:rsidRDefault="00597410" w:rsidP="000F7557">
      <w:pPr>
        <w:spacing w:before="103" w:line="264" w:lineRule="auto"/>
        <w:ind w:left="284" w:right="5727"/>
        <w:rPr>
          <w:rFonts w:ascii="Arial" w:hAnsi="Arial" w:cs="Arial"/>
          <w:sz w:val="24"/>
          <w:szCs w:val="24"/>
          <w:lang w:val="en-NZ"/>
        </w:rPr>
      </w:pPr>
      <w:commentRangeStart w:id="1"/>
      <w:r w:rsidRPr="00010867">
        <w:rPr>
          <w:rFonts w:ascii="Arial" w:hAnsi="Arial" w:cs="Arial"/>
          <w:w w:val="110"/>
          <w:sz w:val="24"/>
          <w:szCs w:val="24"/>
          <w:lang w:val="en-NZ"/>
        </w:rPr>
        <w:t xml:space="preserve">Protect and enhance the realms of the Land and the Waters, and they will sustain and strengthen the </w:t>
      </w:r>
      <w:r w:rsidRPr="00010867">
        <w:rPr>
          <w:rFonts w:ascii="Arial" w:hAnsi="Arial" w:cs="Arial"/>
          <w:sz w:val="24"/>
          <w:szCs w:val="24"/>
          <w:lang w:val="en-NZ"/>
        </w:rPr>
        <w:t xml:space="preserve">People. People of Wellington, together </w:t>
      </w:r>
      <w:r w:rsidRPr="00010867">
        <w:rPr>
          <w:rFonts w:ascii="Arial" w:hAnsi="Arial" w:cs="Arial"/>
          <w:w w:val="110"/>
          <w:sz w:val="24"/>
          <w:szCs w:val="24"/>
          <w:lang w:val="en-NZ"/>
        </w:rPr>
        <w:t>we decide our way forward.</w:t>
      </w:r>
      <w:commentRangeEnd w:id="1"/>
      <w:r w:rsidR="00DE1D72" w:rsidRPr="00010867">
        <w:rPr>
          <w:rStyle w:val="CommentReference"/>
          <w:rFonts w:ascii="Arial" w:hAnsi="Arial" w:cs="Arial"/>
          <w:sz w:val="24"/>
          <w:szCs w:val="24"/>
        </w:rPr>
        <w:commentReference w:id="1"/>
      </w:r>
    </w:p>
    <w:p w14:paraId="6BF85541" w14:textId="59DF2DD1" w:rsidR="00597410" w:rsidRPr="00010867" w:rsidRDefault="00597410" w:rsidP="000F7557">
      <w:pPr>
        <w:pStyle w:val="BodyText"/>
        <w:ind w:left="284"/>
        <w:rPr>
          <w:rFonts w:ascii="Arial" w:hAnsi="Arial" w:cs="Arial"/>
          <w:lang w:val="en-NZ"/>
        </w:rPr>
      </w:pPr>
    </w:p>
    <w:p w14:paraId="7C82318F" w14:textId="6AA0B322" w:rsidR="00E9685B" w:rsidRPr="00010867" w:rsidRDefault="00597410">
      <w:pPr>
        <w:rPr>
          <w:rFonts w:ascii="Arial" w:hAnsi="Arial" w:cs="Arial"/>
          <w:b/>
          <w:sz w:val="48"/>
          <w:szCs w:val="48"/>
          <w:lang w:val="en-NZ"/>
        </w:rPr>
      </w:pPr>
      <w:r w:rsidRPr="00010867">
        <w:rPr>
          <w:rFonts w:ascii="Arial" w:hAnsi="Arial" w:cs="Arial"/>
          <w:b/>
          <w:sz w:val="48"/>
          <w:szCs w:val="48"/>
          <w:lang w:val="en-NZ"/>
        </w:rPr>
        <w:br w:type="page"/>
      </w:r>
    </w:p>
    <w:p w14:paraId="2EF234EF" w14:textId="77777777" w:rsidR="00A4419B" w:rsidRPr="00010867" w:rsidRDefault="00A4419B" w:rsidP="005C459E">
      <w:pPr>
        <w:pStyle w:val="Heading2"/>
        <w:rPr>
          <w:w w:val="110"/>
          <w:lang w:val="en-NZ"/>
        </w:rPr>
      </w:pPr>
      <w:r w:rsidRPr="00010867">
        <w:rPr>
          <w:w w:val="110"/>
          <w:lang w:val="en-NZ"/>
        </w:rPr>
        <w:lastRenderedPageBreak/>
        <w:t>Contents</w:t>
      </w:r>
    </w:p>
    <w:p w14:paraId="54F703D8" w14:textId="77777777" w:rsidR="00A4419B" w:rsidRPr="00010867" w:rsidRDefault="00A4419B" w:rsidP="00A4419B">
      <w:pPr>
        <w:ind w:left="284"/>
        <w:rPr>
          <w:rFonts w:ascii="Arial" w:hAnsi="Arial" w:cs="Arial"/>
          <w:b/>
          <w:bCs/>
          <w:w w:val="110"/>
          <w:sz w:val="48"/>
          <w:szCs w:val="48"/>
          <w:lang w:val="en-NZ"/>
        </w:rPr>
      </w:pPr>
    </w:p>
    <w:sdt>
      <w:sdtPr>
        <w:rPr>
          <w:rFonts w:ascii="Georgia" w:hAnsi="Georgia" w:cs="Georgia"/>
          <w:noProof w:val="0"/>
          <w:spacing w:val="0"/>
          <w:lang w:val="en-US"/>
        </w:rPr>
        <w:id w:val="-42294047"/>
        <w:docPartObj>
          <w:docPartGallery w:val="Table of Contents"/>
          <w:docPartUnique/>
        </w:docPartObj>
      </w:sdtPr>
      <w:sdtEndPr>
        <w:rPr>
          <w:b/>
          <w:bCs/>
          <w:sz w:val="24"/>
          <w:szCs w:val="24"/>
        </w:rPr>
      </w:sdtEndPr>
      <w:sdtContent>
        <w:p w14:paraId="0EEC0628" w14:textId="21090EE5" w:rsidR="001764AF" w:rsidRPr="005C459E" w:rsidRDefault="002139A3">
          <w:pPr>
            <w:pStyle w:val="TOC3"/>
            <w:rPr>
              <w:rFonts w:eastAsiaTheme="minorEastAsia"/>
              <w:spacing w:val="0"/>
              <w:kern w:val="2"/>
              <w:sz w:val="24"/>
              <w:szCs w:val="24"/>
              <w:lang w:eastAsia="en-NZ"/>
              <w14:ligatures w14:val="standardContextual"/>
            </w:rPr>
          </w:pPr>
          <w:r w:rsidRPr="005C459E">
            <w:rPr>
              <w:sz w:val="24"/>
              <w:szCs w:val="24"/>
            </w:rPr>
            <w:fldChar w:fldCharType="begin"/>
          </w:r>
          <w:r w:rsidRPr="005C459E">
            <w:rPr>
              <w:sz w:val="24"/>
              <w:szCs w:val="24"/>
            </w:rPr>
            <w:instrText xml:space="preserve"> TOC \o "1-3" \h \z \u </w:instrText>
          </w:r>
          <w:r w:rsidRPr="005C459E">
            <w:rPr>
              <w:sz w:val="24"/>
              <w:szCs w:val="24"/>
            </w:rPr>
            <w:fldChar w:fldCharType="separate"/>
          </w:r>
          <w:hyperlink w:anchor="_Toc178237012" w:history="1">
            <w:r w:rsidR="001764AF" w:rsidRPr="005C459E">
              <w:rPr>
                <w:rStyle w:val="Hyperlink"/>
                <w:w w:val="110"/>
                <w:sz w:val="24"/>
                <w:szCs w:val="24"/>
              </w:rPr>
              <w:t>About this report</w:t>
            </w:r>
            <w:r w:rsidR="001764AF" w:rsidRPr="005C459E">
              <w:rPr>
                <w:webHidden/>
                <w:sz w:val="24"/>
                <w:szCs w:val="24"/>
              </w:rPr>
              <w:tab/>
            </w:r>
            <w:r w:rsidR="001764AF" w:rsidRPr="005C459E">
              <w:rPr>
                <w:webHidden/>
                <w:sz w:val="24"/>
                <w:szCs w:val="24"/>
              </w:rPr>
              <w:fldChar w:fldCharType="begin"/>
            </w:r>
            <w:r w:rsidR="001764AF" w:rsidRPr="005C459E">
              <w:rPr>
                <w:webHidden/>
                <w:sz w:val="24"/>
                <w:szCs w:val="24"/>
              </w:rPr>
              <w:instrText xml:space="preserve"> PAGEREF _Toc178237012 \h </w:instrText>
            </w:r>
            <w:r w:rsidR="001764AF" w:rsidRPr="005C459E">
              <w:rPr>
                <w:webHidden/>
                <w:sz w:val="24"/>
                <w:szCs w:val="24"/>
              </w:rPr>
            </w:r>
            <w:r w:rsidR="001764AF" w:rsidRPr="005C459E">
              <w:rPr>
                <w:webHidden/>
                <w:sz w:val="24"/>
                <w:szCs w:val="24"/>
              </w:rPr>
              <w:fldChar w:fldCharType="separate"/>
            </w:r>
            <w:r w:rsidR="005C459E">
              <w:rPr>
                <w:webHidden/>
                <w:sz w:val="24"/>
                <w:szCs w:val="24"/>
              </w:rPr>
              <w:t>4</w:t>
            </w:r>
            <w:r w:rsidR="001764AF" w:rsidRPr="005C459E">
              <w:rPr>
                <w:webHidden/>
                <w:sz w:val="24"/>
                <w:szCs w:val="24"/>
              </w:rPr>
              <w:fldChar w:fldCharType="end"/>
            </w:r>
          </w:hyperlink>
        </w:p>
        <w:p w14:paraId="0FB4E9FA" w14:textId="36F3657A" w:rsidR="001764AF" w:rsidRPr="005C459E" w:rsidRDefault="001764AF">
          <w:pPr>
            <w:pStyle w:val="TOC3"/>
            <w:rPr>
              <w:rFonts w:eastAsiaTheme="minorEastAsia"/>
              <w:spacing w:val="0"/>
              <w:kern w:val="2"/>
              <w:sz w:val="24"/>
              <w:szCs w:val="24"/>
              <w:lang w:eastAsia="en-NZ"/>
              <w14:ligatures w14:val="standardContextual"/>
            </w:rPr>
          </w:pPr>
          <w:hyperlink w:anchor="_Toc178237013" w:history="1">
            <w:r w:rsidRPr="005C459E">
              <w:rPr>
                <w:rStyle w:val="Hyperlink"/>
                <w:spacing w:val="-2"/>
                <w:w w:val="110"/>
                <w:sz w:val="24"/>
                <w:szCs w:val="24"/>
              </w:rPr>
              <w:t>Introduction</w:t>
            </w:r>
            <w:r w:rsidRPr="005C459E">
              <w:rPr>
                <w:webHidden/>
                <w:sz w:val="24"/>
                <w:szCs w:val="24"/>
              </w:rPr>
              <w:tab/>
            </w:r>
            <w:r w:rsidRPr="005C459E">
              <w:rPr>
                <w:webHidden/>
                <w:sz w:val="24"/>
                <w:szCs w:val="24"/>
              </w:rPr>
              <w:fldChar w:fldCharType="begin"/>
            </w:r>
            <w:r w:rsidRPr="005C459E">
              <w:rPr>
                <w:webHidden/>
                <w:sz w:val="24"/>
                <w:szCs w:val="24"/>
              </w:rPr>
              <w:instrText xml:space="preserve"> PAGEREF _Toc178237013 \h </w:instrText>
            </w:r>
            <w:r w:rsidRPr="005C459E">
              <w:rPr>
                <w:webHidden/>
                <w:sz w:val="24"/>
                <w:szCs w:val="24"/>
              </w:rPr>
            </w:r>
            <w:r w:rsidRPr="005C459E">
              <w:rPr>
                <w:webHidden/>
                <w:sz w:val="24"/>
                <w:szCs w:val="24"/>
              </w:rPr>
              <w:fldChar w:fldCharType="separate"/>
            </w:r>
            <w:r w:rsidR="005C459E">
              <w:rPr>
                <w:webHidden/>
                <w:sz w:val="24"/>
                <w:szCs w:val="24"/>
              </w:rPr>
              <w:t>7</w:t>
            </w:r>
            <w:r w:rsidRPr="005C459E">
              <w:rPr>
                <w:webHidden/>
                <w:sz w:val="24"/>
                <w:szCs w:val="24"/>
              </w:rPr>
              <w:fldChar w:fldCharType="end"/>
            </w:r>
          </w:hyperlink>
        </w:p>
        <w:p w14:paraId="2A80CD33" w14:textId="5FA01732" w:rsidR="001764AF" w:rsidRPr="005C459E" w:rsidRDefault="001764AF">
          <w:pPr>
            <w:pStyle w:val="TOC3"/>
            <w:rPr>
              <w:rFonts w:eastAsiaTheme="minorEastAsia"/>
              <w:spacing w:val="0"/>
              <w:kern w:val="2"/>
              <w:sz w:val="24"/>
              <w:szCs w:val="24"/>
              <w:lang w:eastAsia="en-NZ"/>
              <w14:ligatures w14:val="standardContextual"/>
            </w:rPr>
          </w:pPr>
          <w:hyperlink w:anchor="_Toc178237014" w:history="1">
            <w:r w:rsidRPr="005C459E">
              <w:rPr>
                <w:rStyle w:val="Hyperlink"/>
                <w:sz w:val="24"/>
                <w:szCs w:val="24"/>
              </w:rPr>
              <w:t>Te Atakura action areas</w:t>
            </w:r>
            <w:r w:rsidRPr="005C459E">
              <w:rPr>
                <w:webHidden/>
                <w:sz w:val="24"/>
                <w:szCs w:val="24"/>
              </w:rPr>
              <w:tab/>
            </w:r>
            <w:r w:rsidRPr="005C459E">
              <w:rPr>
                <w:webHidden/>
                <w:sz w:val="24"/>
                <w:szCs w:val="24"/>
              </w:rPr>
              <w:fldChar w:fldCharType="begin"/>
            </w:r>
            <w:r w:rsidRPr="005C459E">
              <w:rPr>
                <w:webHidden/>
                <w:sz w:val="24"/>
                <w:szCs w:val="24"/>
              </w:rPr>
              <w:instrText xml:space="preserve"> PAGEREF _Toc178237014 \h </w:instrText>
            </w:r>
            <w:r w:rsidRPr="005C459E">
              <w:rPr>
                <w:webHidden/>
                <w:sz w:val="24"/>
                <w:szCs w:val="24"/>
              </w:rPr>
            </w:r>
            <w:r w:rsidRPr="005C459E">
              <w:rPr>
                <w:webHidden/>
                <w:sz w:val="24"/>
                <w:szCs w:val="24"/>
              </w:rPr>
              <w:fldChar w:fldCharType="separate"/>
            </w:r>
            <w:r w:rsidR="005C459E">
              <w:rPr>
                <w:webHidden/>
                <w:sz w:val="24"/>
                <w:szCs w:val="24"/>
              </w:rPr>
              <w:t>10</w:t>
            </w:r>
            <w:r w:rsidRPr="005C459E">
              <w:rPr>
                <w:webHidden/>
                <w:sz w:val="24"/>
                <w:szCs w:val="24"/>
              </w:rPr>
              <w:fldChar w:fldCharType="end"/>
            </w:r>
          </w:hyperlink>
        </w:p>
        <w:p w14:paraId="2A4CEBE7" w14:textId="791285EF" w:rsidR="001764AF" w:rsidRPr="005C459E" w:rsidRDefault="001764AF">
          <w:pPr>
            <w:pStyle w:val="TOC3"/>
            <w:rPr>
              <w:rFonts w:eastAsiaTheme="minorEastAsia"/>
              <w:spacing w:val="0"/>
              <w:kern w:val="2"/>
              <w:sz w:val="24"/>
              <w:szCs w:val="24"/>
              <w:lang w:eastAsia="en-NZ"/>
              <w14:ligatures w14:val="standardContextual"/>
            </w:rPr>
          </w:pPr>
          <w:hyperlink w:anchor="_Toc178237015" w:history="1">
            <w:r w:rsidRPr="005C459E">
              <w:rPr>
                <w:rStyle w:val="Hyperlink"/>
                <w:sz w:val="24"/>
                <w:szCs w:val="24"/>
              </w:rPr>
              <w:t xml:space="preserve">Tākai Here and </w:t>
            </w:r>
            <w:r w:rsidRPr="005C459E">
              <w:rPr>
                <w:rStyle w:val="Hyperlink"/>
                <w:i/>
                <w:iCs/>
                <w:sz w:val="24"/>
                <w:szCs w:val="24"/>
              </w:rPr>
              <w:t>Tūpiki Ora</w:t>
            </w:r>
            <w:r w:rsidRPr="005C459E">
              <w:rPr>
                <w:webHidden/>
                <w:sz w:val="24"/>
                <w:szCs w:val="24"/>
              </w:rPr>
              <w:tab/>
            </w:r>
            <w:r w:rsidRPr="005C459E">
              <w:rPr>
                <w:webHidden/>
                <w:sz w:val="24"/>
                <w:szCs w:val="24"/>
              </w:rPr>
              <w:fldChar w:fldCharType="begin"/>
            </w:r>
            <w:r w:rsidRPr="005C459E">
              <w:rPr>
                <w:webHidden/>
                <w:sz w:val="24"/>
                <w:szCs w:val="24"/>
              </w:rPr>
              <w:instrText xml:space="preserve"> PAGEREF _Toc178237015 \h </w:instrText>
            </w:r>
            <w:r w:rsidRPr="005C459E">
              <w:rPr>
                <w:webHidden/>
                <w:sz w:val="24"/>
                <w:szCs w:val="24"/>
              </w:rPr>
            </w:r>
            <w:r w:rsidRPr="005C459E">
              <w:rPr>
                <w:webHidden/>
                <w:sz w:val="24"/>
                <w:szCs w:val="24"/>
              </w:rPr>
              <w:fldChar w:fldCharType="separate"/>
            </w:r>
            <w:r w:rsidR="005C459E">
              <w:rPr>
                <w:webHidden/>
                <w:sz w:val="24"/>
                <w:szCs w:val="24"/>
              </w:rPr>
              <w:t>12</w:t>
            </w:r>
            <w:r w:rsidRPr="005C459E">
              <w:rPr>
                <w:webHidden/>
                <w:sz w:val="24"/>
                <w:szCs w:val="24"/>
              </w:rPr>
              <w:fldChar w:fldCharType="end"/>
            </w:r>
          </w:hyperlink>
        </w:p>
        <w:p w14:paraId="6402D69B" w14:textId="7FF4D7D8" w:rsidR="001764AF" w:rsidRPr="005C459E" w:rsidRDefault="001764AF">
          <w:pPr>
            <w:pStyle w:val="TOC3"/>
            <w:rPr>
              <w:rFonts w:eastAsiaTheme="minorEastAsia"/>
              <w:spacing w:val="0"/>
              <w:kern w:val="2"/>
              <w:sz w:val="24"/>
              <w:szCs w:val="24"/>
              <w:lang w:eastAsia="en-NZ"/>
              <w14:ligatures w14:val="standardContextual"/>
            </w:rPr>
          </w:pPr>
          <w:hyperlink w:anchor="_Toc178237016" w:history="1">
            <w:r w:rsidRPr="005C459E">
              <w:rPr>
                <w:rStyle w:val="Hyperlink"/>
                <w:sz w:val="24"/>
                <w:szCs w:val="24"/>
              </w:rPr>
              <w:t>Climate</w:t>
            </w:r>
            <w:r w:rsidRPr="005C459E">
              <w:rPr>
                <w:rStyle w:val="Hyperlink"/>
                <w:spacing w:val="22"/>
                <w:sz w:val="24"/>
                <w:szCs w:val="24"/>
              </w:rPr>
              <w:t xml:space="preserve"> </w:t>
            </w:r>
            <w:r w:rsidRPr="005C459E">
              <w:rPr>
                <w:rStyle w:val="Hyperlink"/>
                <w:sz w:val="24"/>
                <w:szCs w:val="24"/>
              </w:rPr>
              <w:t>action</w:t>
            </w:r>
            <w:r w:rsidRPr="005C459E">
              <w:rPr>
                <w:rStyle w:val="Hyperlink"/>
                <w:spacing w:val="23"/>
                <w:sz w:val="24"/>
                <w:szCs w:val="24"/>
              </w:rPr>
              <w:t xml:space="preserve"> </w:t>
            </w:r>
            <w:r w:rsidRPr="005C459E">
              <w:rPr>
                <w:rStyle w:val="Hyperlink"/>
                <w:sz w:val="24"/>
                <w:szCs w:val="24"/>
              </w:rPr>
              <w:t>in</w:t>
            </w:r>
            <w:r w:rsidRPr="005C459E">
              <w:rPr>
                <w:rStyle w:val="Hyperlink"/>
                <w:spacing w:val="23"/>
                <w:sz w:val="24"/>
                <w:szCs w:val="24"/>
              </w:rPr>
              <w:t xml:space="preserve"> </w:t>
            </w:r>
            <w:r w:rsidRPr="005C459E">
              <w:rPr>
                <w:rStyle w:val="Hyperlink"/>
                <w:sz w:val="24"/>
                <w:szCs w:val="24"/>
              </w:rPr>
              <w:t>the</w:t>
            </w:r>
            <w:r w:rsidRPr="005C459E">
              <w:rPr>
                <w:rStyle w:val="Hyperlink"/>
                <w:spacing w:val="22"/>
                <w:sz w:val="24"/>
                <w:szCs w:val="24"/>
              </w:rPr>
              <w:t xml:space="preserve"> </w:t>
            </w:r>
            <w:r w:rsidRPr="005C459E">
              <w:rPr>
                <w:rStyle w:val="Hyperlink"/>
                <w:spacing w:val="-2"/>
                <w:sz w:val="24"/>
                <w:szCs w:val="24"/>
              </w:rPr>
              <w:t>capital</w:t>
            </w:r>
            <w:r w:rsidRPr="005C459E">
              <w:rPr>
                <w:webHidden/>
                <w:sz w:val="24"/>
                <w:szCs w:val="24"/>
              </w:rPr>
              <w:tab/>
            </w:r>
            <w:r w:rsidRPr="005C459E">
              <w:rPr>
                <w:webHidden/>
                <w:sz w:val="24"/>
                <w:szCs w:val="24"/>
              </w:rPr>
              <w:fldChar w:fldCharType="begin"/>
            </w:r>
            <w:r w:rsidRPr="005C459E">
              <w:rPr>
                <w:webHidden/>
                <w:sz w:val="24"/>
                <w:szCs w:val="24"/>
              </w:rPr>
              <w:instrText xml:space="preserve"> PAGEREF _Toc178237016 \h </w:instrText>
            </w:r>
            <w:r w:rsidRPr="005C459E">
              <w:rPr>
                <w:webHidden/>
                <w:sz w:val="24"/>
                <w:szCs w:val="24"/>
              </w:rPr>
            </w:r>
            <w:r w:rsidRPr="005C459E">
              <w:rPr>
                <w:webHidden/>
                <w:sz w:val="24"/>
                <w:szCs w:val="24"/>
              </w:rPr>
              <w:fldChar w:fldCharType="separate"/>
            </w:r>
            <w:r w:rsidR="005C459E">
              <w:rPr>
                <w:webHidden/>
                <w:sz w:val="24"/>
                <w:szCs w:val="24"/>
              </w:rPr>
              <w:t>15</w:t>
            </w:r>
            <w:r w:rsidRPr="005C459E">
              <w:rPr>
                <w:webHidden/>
                <w:sz w:val="24"/>
                <w:szCs w:val="24"/>
              </w:rPr>
              <w:fldChar w:fldCharType="end"/>
            </w:r>
          </w:hyperlink>
        </w:p>
        <w:p w14:paraId="5BEFE268" w14:textId="39CDCADB" w:rsidR="001764AF" w:rsidRPr="005C459E" w:rsidRDefault="001764AF">
          <w:pPr>
            <w:pStyle w:val="TOC3"/>
            <w:rPr>
              <w:rFonts w:eastAsiaTheme="minorEastAsia"/>
              <w:spacing w:val="0"/>
              <w:kern w:val="2"/>
              <w:sz w:val="24"/>
              <w:szCs w:val="24"/>
              <w:lang w:eastAsia="en-NZ"/>
              <w14:ligatures w14:val="standardContextual"/>
            </w:rPr>
          </w:pPr>
          <w:hyperlink w:anchor="_Toc178237017" w:history="1">
            <w:r w:rsidRPr="005C459E">
              <w:rPr>
                <w:rStyle w:val="Hyperlink"/>
                <w:sz w:val="24"/>
                <w:szCs w:val="24"/>
              </w:rPr>
              <w:t>Wellington city’s emissions over time</w:t>
            </w:r>
            <w:r w:rsidRPr="005C459E">
              <w:rPr>
                <w:webHidden/>
                <w:sz w:val="24"/>
                <w:szCs w:val="24"/>
              </w:rPr>
              <w:tab/>
            </w:r>
            <w:r w:rsidRPr="005C459E">
              <w:rPr>
                <w:webHidden/>
                <w:sz w:val="24"/>
                <w:szCs w:val="24"/>
              </w:rPr>
              <w:fldChar w:fldCharType="begin"/>
            </w:r>
            <w:r w:rsidRPr="005C459E">
              <w:rPr>
                <w:webHidden/>
                <w:sz w:val="24"/>
                <w:szCs w:val="24"/>
              </w:rPr>
              <w:instrText xml:space="preserve"> PAGEREF _Toc178237017 \h </w:instrText>
            </w:r>
            <w:r w:rsidRPr="005C459E">
              <w:rPr>
                <w:webHidden/>
                <w:sz w:val="24"/>
                <w:szCs w:val="24"/>
              </w:rPr>
            </w:r>
            <w:r w:rsidRPr="005C459E">
              <w:rPr>
                <w:webHidden/>
                <w:sz w:val="24"/>
                <w:szCs w:val="24"/>
              </w:rPr>
              <w:fldChar w:fldCharType="separate"/>
            </w:r>
            <w:r w:rsidR="005C459E">
              <w:rPr>
                <w:webHidden/>
                <w:sz w:val="24"/>
                <w:szCs w:val="24"/>
              </w:rPr>
              <w:t>16</w:t>
            </w:r>
            <w:r w:rsidRPr="005C459E">
              <w:rPr>
                <w:webHidden/>
                <w:sz w:val="24"/>
                <w:szCs w:val="24"/>
              </w:rPr>
              <w:fldChar w:fldCharType="end"/>
            </w:r>
          </w:hyperlink>
        </w:p>
        <w:p w14:paraId="1CCD916A" w14:textId="6907D8A7" w:rsidR="001764AF" w:rsidRPr="005C459E" w:rsidRDefault="001764AF">
          <w:pPr>
            <w:pStyle w:val="TOC3"/>
            <w:rPr>
              <w:rFonts w:eastAsiaTheme="minorEastAsia"/>
              <w:spacing w:val="0"/>
              <w:kern w:val="2"/>
              <w:sz w:val="24"/>
              <w:szCs w:val="24"/>
              <w:lang w:eastAsia="en-NZ"/>
              <w14:ligatures w14:val="standardContextual"/>
            </w:rPr>
          </w:pPr>
          <w:hyperlink w:anchor="_Toc178237018" w:history="1">
            <w:r w:rsidRPr="005C459E">
              <w:rPr>
                <w:rStyle w:val="Hyperlink"/>
                <w:sz w:val="24"/>
                <w:szCs w:val="24"/>
              </w:rPr>
              <w:t>Council’s emissions over time</w:t>
            </w:r>
            <w:r w:rsidRPr="005C459E">
              <w:rPr>
                <w:webHidden/>
                <w:sz w:val="24"/>
                <w:szCs w:val="24"/>
              </w:rPr>
              <w:tab/>
            </w:r>
            <w:r w:rsidRPr="005C459E">
              <w:rPr>
                <w:webHidden/>
                <w:sz w:val="24"/>
                <w:szCs w:val="24"/>
              </w:rPr>
              <w:fldChar w:fldCharType="begin"/>
            </w:r>
            <w:r w:rsidRPr="005C459E">
              <w:rPr>
                <w:webHidden/>
                <w:sz w:val="24"/>
                <w:szCs w:val="24"/>
              </w:rPr>
              <w:instrText xml:space="preserve"> PAGEREF _Toc178237018 \h </w:instrText>
            </w:r>
            <w:r w:rsidRPr="005C459E">
              <w:rPr>
                <w:webHidden/>
                <w:sz w:val="24"/>
                <w:szCs w:val="24"/>
              </w:rPr>
            </w:r>
            <w:r w:rsidRPr="005C459E">
              <w:rPr>
                <w:webHidden/>
                <w:sz w:val="24"/>
                <w:szCs w:val="24"/>
              </w:rPr>
              <w:fldChar w:fldCharType="separate"/>
            </w:r>
            <w:r w:rsidR="005C459E">
              <w:rPr>
                <w:webHidden/>
                <w:sz w:val="24"/>
                <w:szCs w:val="24"/>
              </w:rPr>
              <w:t>19</w:t>
            </w:r>
            <w:r w:rsidRPr="005C459E">
              <w:rPr>
                <w:webHidden/>
                <w:sz w:val="24"/>
                <w:szCs w:val="24"/>
              </w:rPr>
              <w:fldChar w:fldCharType="end"/>
            </w:r>
          </w:hyperlink>
        </w:p>
        <w:p w14:paraId="15505CFD" w14:textId="6E26133A" w:rsidR="001764AF" w:rsidRPr="005C459E" w:rsidRDefault="001764AF">
          <w:pPr>
            <w:pStyle w:val="TOC3"/>
            <w:rPr>
              <w:rFonts w:eastAsiaTheme="minorEastAsia"/>
              <w:spacing w:val="0"/>
              <w:kern w:val="2"/>
              <w:sz w:val="24"/>
              <w:szCs w:val="24"/>
              <w:lang w:eastAsia="en-NZ"/>
              <w14:ligatures w14:val="standardContextual"/>
            </w:rPr>
          </w:pPr>
          <w:hyperlink w:anchor="_Toc178237019" w:history="1">
            <w:r w:rsidRPr="005C459E">
              <w:rPr>
                <w:rStyle w:val="Hyperlink"/>
                <w:sz w:val="24"/>
                <w:szCs w:val="24"/>
              </w:rPr>
              <w:t>Climate change impacts over time</w:t>
            </w:r>
            <w:r w:rsidRPr="005C459E">
              <w:rPr>
                <w:webHidden/>
                <w:sz w:val="24"/>
                <w:szCs w:val="24"/>
              </w:rPr>
              <w:tab/>
            </w:r>
            <w:r w:rsidRPr="005C459E">
              <w:rPr>
                <w:webHidden/>
                <w:sz w:val="24"/>
                <w:szCs w:val="24"/>
              </w:rPr>
              <w:fldChar w:fldCharType="begin"/>
            </w:r>
            <w:r w:rsidRPr="005C459E">
              <w:rPr>
                <w:webHidden/>
                <w:sz w:val="24"/>
                <w:szCs w:val="24"/>
              </w:rPr>
              <w:instrText xml:space="preserve"> PAGEREF _Toc178237019 \h </w:instrText>
            </w:r>
            <w:r w:rsidRPr="005C459E">
              <w:rPr>
                <w:webHidden/>
                <w:sz w:val="24"/>
                <w:szCs w:val="24"/>
              </w:rPr>
            </w:r>
            <w:r w:rsidRPr="005C459E">
              <w:rPr>
                <w:webHidden/>
                <w:sz w:val="24"/>
                <w:szCs w:val="24"/>
              </w:rPr>
              <w:fldChar w:fldCharType="separate"/>
            </w:r>
            <w:r w:rsidR="005C459E">
              <w:rPr>
                <w:webHidden/>
                <w:sz w:val="24"/>
                <w:szCs w:val="24"/>
              </w:rPr>
              <w:t>22</w:t>
            </w:r>
            <w:r w:rsidRPr="005C459E">
              <w:rPr>
                <w:webHidden/>
                <w:sz w:val="24"/>
                <w:szCs w:val="24"/>
              </w:rPr>
              <w:fldChar w:fldCharType="end"/>
            </w:r>
          </w:hyperlink>
        </w:p>
        <w:p w14:paraId="470C0258" w14:textId="48BA6097" w:rsidR="001764AF" w:rsidRPr="005C459E" w:rsidRDefault="001764AF">
          <w:pPr>
            <w:pStyle w:val="TOC3"/>
            <w:rPr>
              <w:rFonts w:eastAsiaTheme="minorEastAsia"/>
              <w:spacing w:val="0"/>
              <w:kern w:val="2"/>
              <w:sz w:val="24"/>
              <w:szCs w:val="24"/>
              <w:lang w:eastAsia="en-NZ"/>
              <w14:ligatures w14:val="standardContextual"/>
            </w:rPr>
          </w:pPr>
          <w:hyperlink w:anchor="_Toc178237020" w:history="1">
            <w:r w:rsidRPr="005C459E">
              <w:rPr>
                <w:rStyle w:val="Hyperlink"/>
                <w:sz w:val="24"/>
                <w:szCs w:val="24"/>
              </w:rPr>
              <w:t>Embedding climate action</w:t>
            </w:r>
            <w:r w:rsidRPr="005C459E">
              <w:rPr>
                <w:webHidden/>
                <w:sz w:val="24"/>
                <w:szCs w:val="24"/>
              </w:rPr>
              <w:tab/>
            </w:r>
            <w:r w:rsidRPr="005C459E">
              <w:rPr>
                <w:webHidden/>
                <w:sz w:val="24"/>
                <w:szCs w:val="24"/>
              </w:rPr>
              <w:fldChar w:fldCharType="begin"/>
            </w:r>
            <w:r w:rsidRPr="005C459E">
              <w:rPr>
                <w:webHidden/>
                <w:sz w:val="24"/>
                <w:szCs w:val="24"/>
              </w:rPr>
              <w:instrText xml:space="preserve"> PAGEREF _Toc178237020 \h </w:instrText>
            </w:r>
            <w:r w:rsidRPr="005C459E">
              <w:rPr>
                <w:webHidden/>
                <w:sz w:val="24"/>
                <w:szCs w:val="24"/>
              </w:rPr>
            </w:r>
            <w:r w:rsidRPr="005C459E">
              <w:rPr>
                <w:webHidden/>
                <w:sz w:val="24"/>
                <w:szCs w:val="24"/>
              </w:rPr>
              <w:fldChar w:fldCharType="separate"/>
            </w:r>
            <w:r w:rsidR="005C459E">
              <w:rPr>
                <w:webHidden/>
                <w:sz w:val="24"/>
                <w:szCs w:val="24"/>
              </w:rPr>
              <w:t>23</w:t>
            </w:r>
            <w:r w:rsidRPr="005C459E">
              <w:rPr>
                <w:webHidden/>
                <w:sz w:val="24"/>
                <w:szCs w:val="24"/>
              </w:rPr>
              <w:fldChar w:fldCharType="end"/>
            </w:r>
          </w:hyperlink>
        </w:p>
        <w:p w14:paraId="32C2B8CB" w14:textId="6BD848FB" w:rsidR="001764AF" w:rsidRPr="005C459E" w:rsidRDefault="001764AF" w:rsidP="001764AF">
          <w:pPr>
            <w:pStyle w:val="TOC3"/>
            <w:ind w:left="2160"/>
            <w:rPr>
              <w:rFonts w:eastAsiaTheme="minorEastAsia"/>
              <w:spacing w:val="0"/>
              <w:kern w:val="2"/>
              <w:sz w:val="24"/>
              <w:szCs w:val="24"/>
              <w:lang w:eastAsia="en-NZ"/>
              <w14:ligatures w14:val="standardContextual"/>
            </w:rPr>
          </w:pPr>
          <w:hyperlink w:anchor="_Toc178237021" w:history="1">
            <w:r w:rsidRPr="005C459E">
              <w:rPr>
                <w:rStyle w:val="Hyperlink"/>
                <w:sz w:val="24"/>
                <w:szCs w:val="24"/>
              </w:rPr>
              <w:t>Action area: Analysis and integration</w:t>
            </w:r>
            <w:r w:rsidRPr="005C459E">
              <w:rPr>
                <w:webHidden/>
                <w:sz w:val="24"/>
                <w:szCs w:val="24"/>
              </w:rPr>
              <w:tab/>
            </w:r>
            <w:r w:rsidRPr="005C459E">
              <w:rPr>
                <w:webHidden/>
                <w:sz w:val="24"/>
                <w:szCs w:val="24"/>
              </w:rPr>
              <w:fldChar w:fldCharType="begin"/>
            </w:r>
            <w:r w:rsidRPr="005C459E">
              <w:rPr>
                <w:webHidden/>
                <w:sz w:val="24"/>
                <w:szCs w:val="24"/>
              </w:rPr>
              <w:instrText xml:space="preserve"> PAGEREF _Toc178237021 \h </w:instrText>
            </w:r>
            <w:r w:rsidRPr="005C459E">
              <w:rPr>
                <w:webHidden/>
                <w:sz w:val="24"/>
                <w:szCs w:val="24"/>
              </w:rPr>
            </w:r>
            <w:r w:rsidRPr="005C459E">
              <w:rPr>
                <w:webHidden/>
                <w:sz w:val="24"/>
                <w:szCs w:val="24"/>
              </w:rPr>
              <w:fldChar w:fldCharType="separate"/>
            </w:r>
            <w:r w:rsidR="005C459E">
              <w:rPr>
                <w:webHidden/>
                <w:sz w:val="24"/>
                <w:szCs w:val="24"/>
              </w:rPr>
              <w:t>23</w:t>
            </w:r>
            <w:r w:rsidRPr="005C459E">
              <w:rPr>
                <w:webHidden/>
                <w:sz w:val="24"/>
                <w:szCs w:val="24"/>
              </w:rPr>
              <w:fldChar w:fldCharType="end"/>
            </w:r>
          </w:hyperlink>
        </w:p>
        <w:p w14:paraId="733820E1" w14:textId="0BDCB7CB" w:rsidR="001764AF" w:rsidRPr="005C459E" w:rsidRDefault="001764AF" w:rsidP="001764AF">
          <w:pPr>
            <w:pStyle w:val="TOC3"/>
            <w:ind w:left="2160"/>
            <w:rPr>
              <w:rFonts w:eastAsiaTheme="minorEastAsia"/>
              <w:spacing w:val="0"/>
              <w:kern w:val="2"/>
              <w:sz w:val="24"/>
              <w:szCs w:val="24"/>
              <w:lang w:eastAsia="en-NZ"/>
              <w14:ligatures w14:val="standardContextual"/>
            </w:rPr>
          </w:pPr>
          <w:hyperlink w:anchor="_Toc178237022" w:history="1">
            <w:r w:rsidRPr="005C459E">
              <w:rPr>
                <w:rStyle w:val="Hyperlink"/>
                <w:sz w:val="24"/>
                <w:szCs w:val="24"/>
              </w:rPr>
              <w:t>Action area: Sustainable transport networks</w:t>
            </w:r>
            <w:r w:rsidRPr="005C459E">
              <w:rPr>
                <w:webHidden/>
                <w:sz w:val="24"/>
                <w:szCs w:val="24"/>
              </w:rPr>
              <w:tab/>
            </w:r>
            <w:r w:rsidRPr="005C459E">
              <w:rPr>
                <w:webHidden/>
                <w:sz w:val="24"/>
                <w:szCs w:val="24"/>
              </w:rPr>
              <w:fldChar w:fldCharType="begin"/>
            </w:r>
            <w:r w:rsidRPr="005C459E">
              <w:rPr>
                <w:webHidden/>
                <w:sz w:val="24"/>
                <w:szCs w:val="24"/>
              </w:rPr>
              <w:instrText xml:space="preserve"> PAGEREF _Toc178237022 \h </w:instrText>
            </w:r>
            <w:r w:rsidRPr="005C459E">
              <w:rPr>
                <w:webHidden/>
                <w:sz w:val="24"/>
                <w:szCs w:val="24"/>
              </w:rPr>
            </w:r>
            <w:r w:rsidRPr="005C459E">
              <w:rPr>
                <w:webHidden/>
                <w:sz w:val="24"/>
                <w:szCs w:val="24"/>
              </w:rPr>
              <w:fldChar w:fldCharType="separate"/>
            </w:r>
            <w:r w:rsidR="005C459E">
              <w:rPr>
                <w:webHidden/>
                <w:sz w:val="24"/>
                <w:szCs w:val="24"/>
              </w:rPr>
              <w:t>30</w:t>
            </w:r>
            <w:r w:rsidRPr="005C459E">
              <w:rPr>
                <w:webHidden/>
                <w:sz w:val="24"/>
                <w:szCs w:val="24"/>
              </w:rPr>
              <w:fldChar w:fldCharType="end"/>
            </w:r>
          </w:hyperlink>
        </w:p>
        <w:p w14:paraId="4B524F79" w14:textId="7C0AF8F6" w:rsidR="001764AF" w:rsidRPr="005C459E" w:rsidRDefault="001764AF" w:rsidP="001764AF">
          <w:pPr>
            <w:pStyle w:val="TOC3"/>
            <w:ind w:left="2160"/>
            <w:rPr>
              <w:rFonts w:eastAsiaTheme="minorEastAsia"/>
              <w:spacing w:val="0"/>
              <w:kern w:val="2"/>
              <w:sz w:val="24"/>
              <w:szCs w:val="24"/>
              <w:lang w:eastAsia="en-NZ"/>
              <w14:ligatures w14:val="standardContextual"/>
            </w:rPr>
          </w:pPr>
          <w:hyperlink w:anchor="_Toc178237023" w:history="1">
            <w:r w:rsidRPr="005C459E">
              <w:rPr>
                <w:rStyle w:val="Hyperlink"/>
                <w:sz w:val="24"/>
                <w:szCs w:val="24"/>
              </w:rPr>
              <w:t>Action area: Climate resilient urban form</w:t>
            </w:r>
            <w:r w:rsidRPr="005C459E">
              <w:rPr>
                <w:webHidden/>
                <w:sz w:val="24"/>
                <w:szCs w:val="24"/>
              </w:rPr>
              <w:tab/>
            </w:r>
            <w:r w:rsidRPr="005C459E">
              <w:rPr>
                <w:webHidden/>
                <w:sz w:val="24"/>
                <w:szCs w:val="24"/>
              </w:rPr>
              <w:fldChar w:fldCharType="begin"/>
            </w:r>
            <w:r w:rsidRPr="005C459E">
              <w:rPr>
                <w:webHidden/>
                <w:sz w:val="24"/>
                <w:szCs w:val="24"/>
              </w:rPr>
              <w:instrText xml:space="preserve"> PAGEREF _Toc178237023 \h </w:instrText>
            </w:r>
            <w:r w:rsidRPr="005C459E">
              <w:rPr>
                <w:webHidden/>
                <w:sz w:val="24"/>
                <w:szCs w:val="24"/>
              </w:rPr>
            </w:r>
            <w:r w:rsidRPr="005C459E">
              <w:rPr>
                <w:webHidden/>
                <w:sz w:val="24"/>
                <w:szCs w:val="24"/>
              </w:rPr>
              <w:fldChar w:fldCharType="separate"/>
            </w:r>
            <w:r w:rsidR="005C459E">
              <w:rPr>
                <w:webHidden/>
                <w:sz w:val="24"/>
                <w:szCs w:val="24"/>
              </w:rPr>
              <w:t>40</w:t>
            </w:r>
            <w:r w:rsidRPr="005C459E">
              <w:rPr>
                <w:webHidden/>
                <w:sz w:val="24"/>
                <w:szCs w:val="24"/>
              </w:rPr>
              <w:fldChar w:fldCharType="end"/>
            </w:r>
          </w:hyperlink>
        </w:p>
        <w:p w14:paraId="2FBFB8FD" w14:textId="419CA00D" w:rsidR="001764AF" w:rsidRPr="005C459E" w:rsidRDefault="001764AF" w:rsidP="001764AF">
          <w:pPr>
            <w:pStyle w:val="TOC3"/>
            <w:ind w:left="2160"/>
            <w:rPr>
              <w:rFonts w:eastAsiaTheme="minorEastAsia"/>
              <w:spacing w:val="0"/>
              <w:kern w:val="2"/>
              <w:sz w:val="24"/>
              <w:szCs w:val="24"/>
              <w:lang w:eastAsia="en-NZ"/>
              <w14:ligatures w14:val="standardContextual"/>
            </w:rPr>
          </w:pPr>
          <w:hyperlink w:anchor="_Toc178237024" w:history="1">
            <w:r w:rsidRPr="005C459E">
              <w:rPr>
                <w:rStyle w:val="Hyperlink"/>
                <w:sz w:val="24"/>
                <w:szCs w:val="24"/>
              </w:rPr>
              <w:t>Action</w:t>
            </w:r>
            <w:r w:rsidRPr="005C459E">
              <w:rPr>
                <w:rStyle w:val="Hyperlink"/>
                <w:spacing w:val="33"/>
                <w:sz w:val="24"/>
                <w:szCs w:val="24"/>
              </w:rPr>
              <w:t xml:space="preserve"> </w:t>
            </w:r>
            <w:r w:rsidRPr="005C459E">
              <w:rPr>
                <w:rStyle w:val="Hyperlink"/>
                <w:sz w:val="24"/>
                <w:szCs w:val="24"/>
              </w:rPr>
              <w:t>area:</w:t>
            </w:r>
            <w:r w:rsidRPr="005C459E">
              <w:rPr>
                <w:rStyle w:val="Hyperlink"/>
                <w:spacing w:val="34"/>
                <w:sz w:val="24"/>
                <w:szCs w:val="24"/>
              </w:rPr>
              <w:t xml:space="preserve"> </w:t>
            </w:r>
            <w:r w:rsidRPr="005C459E">
              <w:rPr>
                <w:rStyle w:val="Hyperlink"/>
                <w:sz w:val="24"/>
                <w:szCs w:val="24"/>
              </w:rPr>
              <w:t>Renewable building</w:t>
            </w:r>
            <w:r w:rsidRPr="005C459E">
              <w:rPr>
                <w:rStyle w:val="Hyperlink"/>
                <w:spacing w:val="34"/>
                <w:sz w:val="24"/>
                <w:szCs w:val="24"/>
              </w:rPr>
              <w:t xml:space="preserve"> </w:t>
            </w:r>
            <w:r w:rsidRPr="005C459E">
              <w:rPr>
                <w:rStyle w:val="Hyperlink"/>
                <w:spacing w:val="-2"/>
                <w:sz w:val="24"/>
                <w:szCs w:val="24"/>
              </w:rPr>
              <w:t>energy</w:t>
            </w:r>
            <w:r w:rsidRPr="005C459E">
              <w:rPr>
                <w:webHidden/>
                <w:sz w:val="24"/>
                <w:szCs w:val="24"/>
              </w:rPr>
              <w:tab/>
            </w:r>
            <w:r w:rsidRPr="005C459E">
              <w:rPr>
                <w:webHidden/>
                <w:sz w:val="24"/>
                <w:szCs w:val="24"/>
              </w:rPr>
              <w:fldChar w:fldCharType="begin"/>
            </w:r>
            <w:r w:rsidRPr="005C459E">
              <w:rPr>
                <w:webHidden/>
                <w:sz w:val="24"/>
                <w:szCs w:val="24"/>
              </w:rPr>
              <w:instrText xml:space="preserve"> PAGEREF _Toc178237024 \h </w:instrText>
            </w:r>
            <w:r w:rsidRPr="005C459E">
              <w:rPr>
                <w:webHidden/>
                <w:sz w:val="24"/>
                <w:szCs w:val="24"/>
              </w:rPr>
            </w:r>
            <w:r w:rsidRPr="005C459E">
              <w:rPr>
                <w:webHidden/>
                <w:sz w:val="24"/>
                <w:szCs w:val="24"/>
              </w:rPr>
              <w:fldChar w:fldCharType="separate"/>
            </w:r>
            <w:r w:rsidR="005C459E">
              <w:rPr>
                <w:webHidden/>
                <w:sz w:val="24"/>
                <w:szCs w:val="24"/>
              </w:rPr>
              <w:t>44</w:t>
            </w:r>
            <w:r w:rsidRPr="005C459E">
              <w:rPr>
                <w:webHidden/>
                <w:sz w:val="24"/>
                <w:szCs w:val="24"/>
              </w:rPr>
              <w:fldChar w:fldCharType="end"/>
            </w:r>
          </w:hyperlink>
        </w:p>
        <w:p w14:paraId="69288831" w14:textId="30EA9F4C" w:rsidR="001764AF" w:rsidRPr="005C459E" w:rsidRDefault="001764AF" w:rsidP="001764AF">
          <w:pPr>
            <w:pStyle w:val="TOC3"/>
            <w:ind w:left="2160"/>
            <w:rPr>
              <w:rFonts w:eastAsiaTheme="minorEastAsia"/>
              <w:spacing w:val="0"/>
              <w:kern w:val="2"/>
              <w:sz w:val="24"/>
              <w:szCs w:val="24"/>
              <w:lang w:eastAsia="en-NZ"/>
              <w14:ligatures w14:val="standardContextual"/>
            </w:rPr>
          </w:pPr>
          <w:hyperlink w:anchor="_Toc178237025" w:history="1">
            <w:r w:rsidRPr="005C459E">
              <w:rPr>
                <w:rStyle w:val="Hyperlink"/>
                <w:sz w:val="24"/>
                <w:szCs w:val="24"/>
              </w:rPr>
              <w:t>Action area: Circular waste and wastewater</w:t>
            </w:r>
            <w:r w:rsidRPr="005C459E">
              <w:rPr>
                <w:webHidden/>
                <w:sz w:val="24"/>
                <w:szCs w:val="24"/>
              </w:rPr>
              <w:tab/>
            </w:r>
            <w:r w:rsidRPr="005C459E">
              <w:rPr>
                <w:webHidden/>
                <w:sz w:val="24"/>
                <w:szCs w:val="24"/>
              </w:rPr>
              <w:fldChar w:fldCharType="begin"/>
            </w:r>
            <w:r w:rsidRPr="005C459E">
              <w:rPr>
                <w:webHidden/>
                <w:sz w:val="24"/>
                <w:szCs w:val="24"/>
              </w:rPr>
              <w:instrText xml:space="preserve"> PAGEREF _Toc178237025 \h </w:instrText>
            </w:r>
            <w:r w:rsidRPr="005C459E">
              <w:rPr>
                <w:webHidden/>
                <w:sz w:val="24"/>
                <w:szCs w:val="24"/>
              </w:rPr>
            </w:r>
            <w:r w:rsidRPr="005C459E">
              <w:rPr>
                <w:webHidden/>
                <w:sz w:val="24"/>
                <w:szCs w:val="24"/>
              </w:rPr>
              <w:fldChar w:fldCharType="separate"/>
            </w:r>
            <w:r w:rsidR="005C459E">
              <w:rPr>
                <w:webHidden/>
                <w:sz w:val="24"/>
                <w:szCs w:val="24"/>
              </w:rPr>
              <w:t>48</w:t>
            </w:r>
            <w:r w:rsidRPr="005C459E">
              <w:rPr>
                <w:webHidden/>
                <w:sz w:val="24"/>
                <w:szCs w:val="24"/>
              </w:rPr>
              <w:fldChar w:fldCharType="end"/>
            </w:r>
          </w:hyperlink>
        </w:p>
        <w:p w14:paraId="52FDA82D" w14:textId="3916984C" w:rsidR="001764AF" w:rsidRPr="005C459E" w:rsidRDefault="001764AF" w:rsidP="001764AF">
          <w:pPr>
            <w:pStyle w:val="TOC3"/>
            <w:ind w:left="2160"/>
            <w:rPr>
              <w:rFonts w:eastAsiaTheme="minorEastAsia"/>
              <w:spacing w:val="0"/>
              <w:kern w:val="2"/>
              <w:sz w:val="24"/>
              <w:szCs w:val="24"/>
              <w:lang w:eastAsia="en-NZ"/>
              <w14:ligatures w14:val="standardContextual"/>
            </w:rPr>
          </w:pPr>
          <w:hyperlink w:anchor="_Toc178237026" w:history="1">
            <w:r w:rsidRPr="005C459E">
              <w:rPr>
                <w:rStyle w:val="Hyperlink"/>
                <w:sz w:val="24"/>
                <w:szCs w:val="24"/>
              </w:rPr>
              <w:t xml:space="preserve">Action area: Biodiverse forestry </w:t>
            </w:r>
            <w:r w:rsidRPr="005C459E">
              <w:rPr>
                <w:webHidden/>
                <w:sz w:val="24"/>
                <w:szCs w:val="24"/>
              </w:rPr>
              <w:tab/>
            </w:r>
            <w:r w:rsidRPr="005C459E">
              <w:rPr>
                <w:webHidden/>
                <w:sz w:val="24"/>
                <w:szCs w:val="24"/>
              </w:rPr>
              <w:fldChar w:fldCharType="begin"/>
            </w:r>
            <w:r w:rsidRPr="005C459E">
              <w:rPr>
                <w:webHidden/>
                <w:sz w:val="24"/>
                <w:szCs w:val="24"/>
              </w:rPr>
              <w:instrText xml:space="preserve"> PAGEREF _Toc178237026 \h </w:instrText>
            </w:r>
            <w:r w:rsidRPr="005C459E">
              <w:rPr>
                <w:webHidden/>
                <w:sz w:val="24"/>
                <w:szCs w:val="24"/>
              </w:rPr>
            </w:r>
            <w:r w:rsidRPr="005C459E">
              <w:rPr>
                <w:webHidden/>
                <w:sz w:val="24"/>
                <w:szCs w:val="24"/>
              </w:rPr>
              <w:fldChar w:fldCharType="separate"/>
            </w:r>
            <w:r w:rsidR="005C459E">
              <w:rPr>
                <w:webHidden/>
                <w:sz w:val="24"/>
                <w:szCs w:val="24"/>
              </w:rPr>
              <w:t>54</w:t>
            </w:r>
            <w:r w:rsidRPr="005C459E">
              <w:rPr>
                <w:webHidden/>
                <w:sz w:val="24"/>
                <w:szCs w:val="24"/>
              </w:rPr>
              <w:fldChar w:fldCharType="end"/>
            </w:r>
          </w:hyperlink>
        </w:p>
        <w:p w14:paraId="6829A129" w14:textId="61AC2BD7" w:rsidR="001764AF" w:rsidRPr="005C459E" w:rsidRDefault="001764AF" w:rsidP="001764AF">
          <w:pPr>
            <w:pStyle w:val="TOC3"/>
            <w:ind w:left="2160"/>
            <w:rPr>
              <w:rFonts w:eastAsiaTheme="minorEastAsia"/>
              <w:spacing w:val="0"/>
              <w:kern w:val="2"/>
              <w:sz w:val="24"/>
              <w:szCs w:val="24"/>
              <w:lang w:eastAsia="en-NZ"/>
              <w14:ligatures w14:val="standardContextual"/>
            </w:rPr>
          </w:pPr>
          <w:hyperlink w:anchor="_Toc178237027" w:history="1">
            <w:r w:rsidRPr="005C459E">
              <w:rPr>
                <w:rStyle w:val="Hyperlink"/>
                <w:sz w:val="24"/>
                <w:szCs w:val="24"/>
              </w:rPr>
              <w:t>Action area: Resilient food systems</w:t>
            </w:r>
            <w:r w:rsidRPr="005C459E">
              <w:rPr>
                <w:webHidden/>
                <w:sz w:val="24"/>
                <w:szCs w:val="24"/>
              </w:rPr>
              <w:tab/>
            </w:r>
            <w:r w:rsidRPr="005C459E">
              <w:rPr>
                <w:webHidden/>
                <w:sz w:val="24"/>
                <w:szCs w:val="24"/>
              </w:rPr>
              <w:fldChar w:fldCharType="begin"/>
            </w:r>
            <w:r w:rsidRPr="005C459E">
              <w:rPr>
                <w:webHidden/>
                <w:sz w:val="24"/>
                <w:szCs w:val="24"/>
              </w:rPr>
              <w:instrText xml:space="preserve"> PAGEREF _Toc178237027 \h </w:instrText>
            </w:r>
            <w:r w:rsidRPr="005C459E">
              <w:rPr>
                <w:webHidden/>
                <w:sz w:val="24"/>
                <w:szCs w:val="24"/>
              </w:rPr>
            </w:r>
            <w:r w:rsidRPr="005C459E">
              <w:rPr>
                <w:webHidden/>
                <w:sz w:val="24"/>
                <w:szCs w:val="24"/>
              </w:rPr>
              <w:fldChar w:fldCharType="separate"/>
            </w:r>
            <w:r w:rsidR="005C459E">
              <w:rPr>
                <w:webHidden/>
                <w:sz w:val="24"/>
                <w:szCs w:val="24"/>
              </w:rPr>
              <w:t>57</w:t>
            </w:r>
            <w:r w:rsidRPr="005C459E">
              <w:rPr>
                <w:webHidden/>
                <w:sz w:val="24"/>
                <w:szCs w:val="24"/>
              </w:rPr>
              <w:fldChar w:fldCharType="end"/>
            </w:r>
          </w:hyperlink>
        </w:p>
        <w:p w14:paraId="2018816E" w14:textId="6F9AE4D7" w:rsidR="001764AF" w:rsidRPr="005C459E" w:rsidRDefault="001764AF">
          <w:pPr>
            <w:pStyle w:val="TOC3"/>
            <w:rPr>
              <w:rFonts w:eastAsiaTheme="minorEastAsia"/>
              <w:spacing w:val="0"/>
              <w:kern w:val="2"/>
              <w:sz w:val="24"/>
              <w:szCs w:val="24"/>
              <w:lang w:eastAsia="en-NZ"/>
              <w14:ligatures w14:val="standardContextual"/>
            </w:rPr>
          </w:pPr>
          <w:hyperlink w:anchor="_Toc178237028" w:history="1">
            <w:r w:rsidRPr="005C459E">
              <w:rPr>
                <w:rStyle w:val="Hyperlink"/>
                <w:w w:val="105"/>
                <w:sz w:val="24"/>
                <w:szCs w:val="24"/>
              </w:rPr>
              <w:t>Collaborating with communities</w:t>
            </w:r>
            <w:r w:rsidRPr="005C459E">
              <w:rPr>
                <w:webHidden/>
                <w:sz w:val="24"/>
                <w:szCs w:val="24"/>
              </w:rPr>
              <w:tab/>
            </w:r>
            <w:r w:rsidRPr="005C459E">
              <w:rPr>
                <w:webHidden/>
                <w:sz w:val="24"/>
                <w:szCs w:val="24"/>
              </w:rPr>
              <w:fldChar w:fldCharType="begin"/>
            </w:r>
            <w:r w:rsidRPr="005C459E">
              <w:rPr>
                <w:webHidden/>
                <w:sz w:val="24"/>
                <w:szCs w:val="24"/>
              </w:rPr>
              <w:instrText xml:space="preserve"> PAGEREF _Toc178237028 \h </w:instrText>
            </w:r>
            <w:r w:rsidRPr="005C459E">
              <w:rPr>
                <w:webHidden/>
                <w:sz w:val="24"/>
                <w:szCs w:val="24"/>
              </w:rPr>
            </w:r>
            <w:r w:rsidRPr="005C459E">
              <w:rPr>
                <w:webHidden/>
                <w:sz w:val="24"/>
                <w:szCs w:val="24"/>
              </w:rPr>
              <w:fldChar w:fldCharType="separate"/>
            </w:r>
            <w:r w:rsidR="005C459E">
              <w:rPr>
                <w:webHidden/>
                <w:sz w:val="24"/>
                <w:szCs w:val="24"/>
              </w:rPr>
              <w:t>60</w:t>
            </w:r>
            <w:r w:rsidRPr="005C459E">
              <w:rPr>
                <w:webHidden/>
                <w:sz w:val="24"/>
                <w:szCs w:val="24"/>
              </w:rPr>
              <w:fldChar w:fldCharType="end"/>
            </w:r>
          </w:hyperlink>
        </w:p>
        <w:p w14:paraId="672A2323" w14:textId="3F2A0C6F" w:rsidR="001764AF" w:rsidRPr="005C459E" w:rsidRDefault="001764AF" w:rsidP="001764AF">
          <w:pPr>
            <w:pStyle w:val="TOC3"/>
            <w:ind w:left="2160"/>
            <w:rPr>
              <w:rFonts w:eastAsiaTheme="minorEastAsia"/>
              <w:spacing w:val="0"/>
              <w:kern w:val="2"/>
              <w:sz w:val="24"/>
              <w:szCs w:val="24"/>
              <w:lang w:eastAsia="en-NZ"/>
              <w14:ligatures w14:val="standardContextual"/>
            </w:rPr>
          </w:pPr>
          <w:hyperlink w:anchor="_Toc178237029" w:history="1">
            <w:r w:rsidRPr="005C459E">
              <w:rPr>
                <w:rStyle w:val="Hyperlink"/>
                <w:sz w:val="24"/>
                <w:szCs w:val="24"/>
              </w:rPr>
              <w:t>Action area: Community climate action</w:t>
            </w:r>
            <w:r w:rsidRPr="005C459E">
              <w:rPr>
                <w:webHidden/>
                <w:sz w:val="24"/>
                <w:szCs w:val="24"/>
              </w:rPr>
              <w:tab/>
            </w:r>
            <w:r w:rsidRPr="005C459E">
              <w:rPr>
                <w:webHidden/>
                <w:sz w:val="24"/>
                <w:szCs w:val="24"/>
              </w:rPr>
              <w:fldChar w:fldCharType="begin"/>
            </w:r>
            <w:r w:rsidRPr="005C459E">
              <w:rPr>
                <w:webHidden/>
                <w:sz w:val="24"/>
                <w:szCs w:val="24"/>
              </w:rPr>
              <w:instrText xml:space="preserve"> PAGEREF _Toc178237029 \h </w:instrText>
            </w:r>
            <w:r w:rsidRPr="005C459E">
              <w:rPr>
                <w:webHidden/>
                <w:sz w:val="24"/>
                <w:szCs w:val="24"/>
              </w:rPr>
            </w:r>
            <w:r w:rsidRPr="005C459E">
              <w:rPr>
                <w:webHidden/>
                <w:sz w:val="24"/>
                <w:szCs w:val="24"/>
              </w:rPr>
              <w:fldChar w:fldCharType="separate"/>
            </w:r>
            <w:r w:rsidR="005C459E">
              <w:rPr>
                <w:webHidden/>
                <w:sz w:val="24"/>
                <w:szCs w:val="24"/>
              </w:rPr>
              <w:t>60</w:t>
            </w:r>
            <w:r w:rsidRPr="005C459E">
              <w:rPr>
                <w:webHidden/>
                <w:sz w:val="24"/>
                <w:szCs w:val="24"/>
              </w:rPr>
              <w:fldChar w:fldCharType="end"/>
            </w:r>
          </w:hyperlink>
        </w:p>
        <w:p w14:paraId="5692EF2C" w14:textId="5AFBAEBA" w:rsidR="001764AF" w:rsidRPr="005C459E" w:rsidRDefault="001764AF">
          <w:pPr>
            <w:pStyle w:val="TOC3"/>
            <w:rPr>
              <w:rFonts w:eastAsiaTheme="minorEastAsia"/>
              <w:spacing w:val="0"/>
              <w:kern w:val="2"/>
              <w:sz w:val="24"/>
              <w:szCs w:val="24"/>
              <w:lang w:eastAsia="en-NZ"/>
              <w14:ligatures w14:val="standardContextual"/>
            </w:rPr>
          </w:pPr>
          <w:hyperlink w:anchor="_Toc178237030" w:history="1">
            <w:r w:rsidRPr="005C459E">
              <w:rPr>
                <w:rStyle w:val="Hyperlink"/>
                <w:sz w:val="24"/>
                <w:szCs w:val="24"/>
              </w:rPr>
              <w:t>Appendix: Revised Te Atakura Implementation Plan</w:t>
            </w:r>
            <w:r w:rsidRPr="005C459E">
              <w:rPr>
                <w:webHidden/>
                <w:sz w:val="24"/>
                <w:szCs w:val="24"/>
              </w:rPr>
              <w:tab/>
            </w:r>
            <w:r w:rsidRPr="005C459E">
              <w:rPr>
                <w:webHidden/>
                <w:sz w:val="24"/>
                <w:szCs w:val="24"/>
              </w:rPr>
              <w:fldChar w:fldCharType="begin"/>
            </w:r>
            <w:r w:rsidRPr="005C459E">
              <w:rPr>
                <w:webHidden/>
                <w:sz w:val="24"/>
                <w:szCs w:val="24"/>
              </w:rPr>
              <w:instrText xml:space="preserve"> PAGEREF _Toc178237030 \h </w:instrText>
            </w:r>
            <w:r w:rsidRPr="005C459E">
              <w:rPr>
                <w:webHidden/>
                <w:sz w:val="24"/>
                <w:szCs w:val="24"/>
              </w:rPr>
            </w:r>
            <w:r w:rsidRPr="005C459E">
              <w:rPr>
                <w:webHidden/>
                <w:sz w:val="24"/>
                <w:szCs w:val="24"/>
              </w:rPr>
              <w:fldChar w:fldCharType="separate"/>
            </w:r>
            <w:r w:rsidR="005C459E">
              <w:rPr>
                <w:webHidden/>
                <w:sz w:val="24"/>
                <w:szCs w:val="24"/>
              </w:rPr>
              <w:t>66</w:t>
            </w:r>
            <w:r w:rsidRPr="005C459E">
              <w:rPr>
                <w:webHidden/>
                <w:sz w:val="24"/>
                <w:szCs w:val="24"/>
              </w:rPr>
              <w:fldChar w:fldCharType="end"/>
            </w:r>
          </w:hyperlink>
        </w:p>
        <w:p w14:paraId="5DEE55AE" w14:textId="3B65B0AC" w:rsidR="001764AF" w:rsidRPr="005C459E" w:rsidRDefault="001764AF">
          <w:pPr>
            <w:pStyle w:val="TOC3"/>
            <w:rPr>
              <w:rFonts w:eastAsiaTheme="minorEastAsia"/>
              <w:spacing w:val="0"/>
              <w:kern w:val="2"/>
              <w:sz w:val="24"/>
              <w:szCs w:val="24"/>
              <w:lang w:eastAsia="en-NZ"/>
              <w14:ligatures w14:val="standardContextual"/>
            </w:rPr>
          </w:pPr>
          <w:hyperlink w:anchor="_Toc178237031" w:history="1">
            <w:r w:rsidRPr="005C459E">
              <w:rPr>
                <w:rStyle w:val="Hyperlink"/>
                <w:sz w:val="24"/>
                <w:szCs w:val="24"/>
              </w:rPr>
              <w:t>Glossary:</w:t>
            </w:r>
            <w:r w:rsidRPr="005C459E">
              <w:rPr>
                <w:rStyle w:val="Hyperlink"/>
                <w:spacing w:val="38"/>
                <w:sz w:val="24"/>
                <w:szCs w:val="24"/>
              </w:rPr>
              <w:t xml:space="preserve"> </w:t>
            </w:r>
            <w:r w:rsidRPr="005C459E">
              <w:rPr>
                <w:rStyle w:val="Hyperlink"/>
                <w:sz w:val="24"/>
                <w:szCs w:val="24"/>
              </w:rPr>
              <w:t>Climate</w:t>
            </w:r>
            <w:r w:rsidRPr="005C459E">
              <w:rPr>
                <w:rStyle w:val="Hyperlink"/>
                <w:spacing w:val="38"/>
                <w:sz w:val="24"/>
                <w:szCs w:val="24"/>
              </w:rPr>
              <w:t xml:space="preserve"> </w:t>
            </w:r>
            <w:r w:rsidRPr="005C459E">
              <w:rPr>
                <w:rStyle w:val="Hyperlink"/>
                <w:sz w:val="24"/>
                <w:szCs w:val="24"/>
              </w:rPr>
              <w:t>change</w:t>
            </w:r>
            <w:r w:rsidRPr="005C459E">
              <w:rPr>
                <w:rStyle w:val="Hyperlink"/>
                <w:spacing w:val="39"/>
                <w:sz w:val="24"/>
                <w:szCs w:val="24"/>
              </w:rPr>
              <w:t xml:space="preserve"> </w:t>
            </w:r>
            <w:r w:rsidRPr="005C459E">
              <w:rPr>
                <w:rStyle w:val="Hyperlink"/>
                <w:spacing w:val="-2"/>
                <w:sz w:val="24"/>
                <w:szCs w:val="24"/>
              </w:rPr>
              <w:t>terms</w:t>
            </w:r>
            <w:r w:rsidRPr="005C459E">
              <w:rPr>
                <w:webHidden/>
                <w:sz w:val="24"/>
                <w:szCs w:val="24"/>
              </w:rPr>
              <w:tab/>
            </w:r>
            <w:r w:rsidRPr="005C459E">
              <w:rPr>
                <w:webHidden/>
                <w:sz w:val="24"/>
                <w:szCs w:val="24"/>
              </w:rPr>
              <w:fldChar w:fldCharType="begin"/>
            </w:r>
            <w:r w:rsidRPr="005C459E">
              <w:rPr>
                <w:webHidden/>
                <w:sz w:val="24"/>
                <w:szCs w:val="24"/>
              </w:rPr>
              <w:instrText xml:space="preserve"> PAGEREF _Toc178237031 \h </w:instrText>
            </w:r>
            <w:r w:rsidRPr="005C459E">
              <w:rPr>
                <w:webHidden/>
                <w:sz w:val="24"/>
                <w:szCs w:val="24"/>
              </w:rPr>
            </w:r>
            <w:r w:rsidRPr="005C459E">
              <w:rPr>
                <w:webHidden/>
                <w:sz w:val="24"/>
                <w:szCs w:val="24"/>
              </w:rPr>
              <w:fldChar w:fldCharType="separate"/>
            </w:r>
            <w:r w:rsidR="005C459E">
              <w:rPr>
                <w:webHidden/>
                <w:sz w:val="24"/>
                <w:szCs w:val="24"/>
              </w:rPr>
              <w:t>70</w:t>
            </w:r>
            <w:r w:rsidRPr="005C459E">
              <w:rPr>
                <w:webHidden/>
                <w:sz w:val="24"/>
                <w:szCs w:val="24"/>
              </w:rPr>
              <w:fldChar w:fldCharType="end"/>
            </w:r>
          </w:hyperlink>
        </w:p>
        <w:p w14:paraId="0480A15F" w14:textId="533CEFD3" w:rsidR="002139A3" w:rsidRPr="005C459E" w:rsidRDefault="002139A3">
          <w:pPr>
            <w:rPr>
              <w:rFonts w:ascii="Arial" w:hAnsi="Arial" w:cs="Arial"/>
              <w:sz w:val="24"/>
              <w:szCs w:val="24"/>
            </w:rPr>
          </w:pPr>
          <w:r w:rsidRPr="005C459E">
            <w:rPr>
              <w:rFonts w:ascii="Arial" w:hAnsi="Arial" w:cs="Arial"/>
              <w:b/>
              <w:bCs/>
              <w:noProof/>
              <w:sz w:val="24"/>
              <w:szCs w:val="24"/>
            </w:rPr>
            <w:fldChar w:fldCharType="end"/>
          </w:r>
        </w:p>
      </w:sdtContent>
    </w:sdt>
    <w:p w14:paraId="1210C7D8" w14:textId="02CCE811" w:rsidR="00320037" w:rsidRPr="00010867" w:rsidRDefault="00320037" w:rsidP="000F7557">
      <w:pPr>
        <w:ind w:left="284"/>
        <w:rPr>
          <w:rFonts w:ascii="Arial" w:eastAsia="Palatino Linotype" w:hAnsi="Arial" w:cs="Arial"/>
          <w:b/>
          <w:spacing w:val="-2"/>
          <w:w w:val="110"/>
          <w:sz w:val="18"/>
          <w:szCs w:val="18"/>
          <w:lang w:val="mi-NZ"/>
        </w:rPr>
      </w:pPr>
      <w:r w:rsidRPr="00010867">
        <w:rPr>
          <w:rFonts w:ascii="Arial" w:hAnsi="Arial" w:cs="Arial"/>
          <w:sz w:val="18"/>
          <w:szCs w:val="18"/>
          <w:lang w:val="en-NZ"/>
        </w:rPr>
        <w:br w:type="page"/>
      </w:r>
    </w:p>
    <w:p w14:paraId="45EDE791" w14:textId="77777777" w:rsidR="002F5655" w:rsidRPr="00010867" w:rsidRDefault="002F5655" w:rsidP="003A2708">
      <w:pPr>
        <w:pStyle w:val="Heading2"/>
        <w:rPr>
          <w:rFonts w:cs="Arial"/>
          <w:w w:val="110"/>
          <w:lang w:val="en-NZ"/>
        </w:rPr>
      </w:pPr>
      <w:bookmarkStart w:id="2" w:name="_Toc177741366"/>
      <w:bookmarkStart w:id="3" w:name="_Toc178237012"/>
      <w:r w:rsidRPr="00010867">
        <w:rPr>
          <w:rFonts w:cs="Arial"/>
          <w:w w:val="110"/>
          <w:lang w:val="en-NZ"/>
        </w:rPr>
        <w:lastRenderedPageBreak/>
        <w:t>About this report</w:t>
      </w:r>
      <w:bookmarkEnd w:id="2"/>
      <w:bookmarkEnd w:id="3"/>
    </w:p>
    <w:p w14:paraId="52D97852" w14:textId="7AA7747A" w:rsidR="002F5655" w:rsidRPr="00010867" w:rsidRDefault="002F5655" w:rsidP="002F5655">
      <w:pPr>
        <w:pStyle w:val="BodyText"/>
        <w:spacing w:before="130" w:line="304" w:lineRule="auto"/>
        <w:ind w:left="284" w:right="65"/>
        <w:rPr>
          <w:rFonts w:ascii="Arial" w:hAnsi="Arial" w:cs="Arial"/>
          <w:w w:val="105"/>
          <w:sz w:val="24"/>
          <w:szCs w:val="24"/>
        </w:rPr>
      </w:pPr>
      <w:r w:rsidRPr="00010867">
        <w:rPr>
          <w:rFonts w:ascii="Arial" w:hAnsi="Arial" w:cs="Arial"/>
          <w:w w:val="105"/>
          <w:sz w:val="24"/>
          <w:szCs w:val="24"/>
        </w:rPr>
        <w:t xml:space="preserve">The purpose of the </w:t>
      </w:r>
      <w:r w:rsidRPr="00010867">
        <w:rPr>
          <w:rFonts w:ascii="Arial" w:hAnsi="Arial" w:cs="Arial"/>
          <w:i/>
          <w:iCs/>
          <w:w w:val="105"/>
          <w:sz w:val="24"/>
          <w:szCs w:val="24"/>
        </w:rPr>
        <w:t>Te Atakura – First to Zero 2024 Update</w:t>
      </w:r>
      <w:r w:rsidRPr="00010867">
        <w:rPr>
          <w:rFonts w:ascii="Arial" w:hAnsi="Arial" w:cs="Arial"/>
          <w:w w:val="105"/>
          <w:sz w:val="24"/>
          <w:szCs w:val="24"/>
        </w:rPr>
        <w:t xml:space="preserve"> is to report back on progress in delivering the </w:t>
      </w:r>
      <w:r w:rsidRPr="00010867">
        <w:rPr>
          <w:rFonts w:ascii="Arial" w:hAnsi="Arial" w:cs="Arial"/>
          <w:i/>
          <w:iCs/>
          <w:w w:val="105"/>
          <w:sz w:val="24"/>
          <w:szCs w:val="24"/>
        </w:rPr>
        <w:t>Implementation Plan</w:t>
      </w:r>
      <w:r w:rsidRPr="00010867">
        <w:rPr>
          <w:rFonts w:ascii="Arial" w:hAnsi="Arial" w:cs="Arial"/>
          <w:w w:val="105"/>
          <w:sz w:val="24"/>
          <w:szCs w:val="24"/>
        </w:rPr>
        <w:t xml:space="preserve"> adopted by </w:t>
      </w:r>
      <w:r w:rsidR="3A6D39BE" w:rsidRPr="00010867">
        <w:rPr>
          <w:rFonts w:ascii="Arial" w:hAnsi="Arial" w:cs="Arial"/>
          <w:w w:val="105"/>
          <w:sz w:val="24"/>
          <w:szCs w:val="24"/>
        </w:rPr>
        <w:t xml:space="preserve">the </w:t>
      </w:r>
      <w:r w:rsidRPr="00010867">
        <w:rPr>
          <w:rFonts w:ascii="Arial" w:hAnsi="Arial" w:cs="Arial"/>
          <w:w w:val="105"/>
          <w:sz w:val="24"/>
          <w:szCs w:val="24"/>
        </w:rPr>
        <w:t>Council in 2020.</w:t>
      </w:r>
    </w:p>
    <w:p w14:paraId="33D6A385" w14:textId="68FBE5E5" w:rsidR="00B569C9" w:rsidRPr="00010867" w:rsidRDefault="002F5655" w:rsidP="002F5655">
      <w:pPr>
        <w:pStyle w:val="BodyText"/>
        <w:spacing w:before="130" w:line="304" w:lineRule="auto"/>
        <w:ind w:left="284" w:right="65"/>
        <w:rPr>
          <w:rFonts w:ascii="Arial" w:hAnsi="Arial" w:cs="Arial"/>
          <w:w w:val="105"/>
          <w:sz w:val="24"/>
          <w:szCs w:val="24"/>
        </w:rPr>
      </w:pPr>
      <w:r w:rsidRPr="00010867">
        <w:rPr>
          <w:rFonts w:ascii="Arial" w:hAnsi="Arial" w:cs="Arial"/>
          <w:w w:val="105"/>
          <w:sz w:val="24"/>
          <w:szCs w:val="24"/>
        </w:rPr>
        <w:t>The period under review focuses on the 2023/</w:t>
      </w:r>
      <w:r w:rsidR="006D161B" w:rsidRPr="00010867">
        <w:rPr>
          <w:rFonts w:ascii="Arial" w:hAnsi="Arial" w:cs="Arial"/>
          <w:w w:val="105"/>
          <w:sz w:val="24"/>
          <w:szCs w:val="24"/>
        </w:rPr>
        <w:t>20</w:t>
      </w:r>
      <w:r w:rsidRPr="00010867">
        <w:rPr>
          <w:rFonts w:ascii="Arial" w:hAnsi="Arial" w:cs="Arial"/>
          <w:w w:val="105"/>
          <w:sz w:val="24"/>
          <w:szCs w:val="24"/>
        </w:rPr>
        <w:t xml:space="preserve">24 financial year (FY24) and summarises progress to date. </w:t>
      </w:r>
    </w:p>
    <w:p w14:paraId="7BE9C909" w14:textId="3A3D95C4" w:rsidR="002F5655" w:rsidRPr="00010867" w:rsidRDefault="002F5655" w:rsidP="002F5655">
      <w:pPr>
        <w:pStyle w:val="BodyText"/>
        <w:spacing w:before="130" w:line="304" w:lineRule="auto"/>
        <w:ind w:left="284" w:right="65"/>
        <w:rPr>
          <w:rFonts w:ascii="Arial" w:hAnsi="Arial" w:cs="Arial"/>
          <w:w w:val="105"/>
          <w:sz w:val="24"/>
          <w:szCs w:val="24"/>
        </w:rPr>
      </w:pPr>
      <w:r w:rsidRPr="00010867">
        <w:rPr>
          <w:rFonts w:ascii="Arial" w:hAnsi="Arial" w:cs="Arial"/>
          <w:w w:val="105"/>
          <w:sz w:val="24"/>
          <w:szCs w:val="24"/>
        </w:rPr>
        <w:t>Progress is reported against key objectives, targets and principles</w:t>
      </w:r>
      <w:r w:rsidR="28D2C6BB" w:rsidRPr="00010867">
        <w:rPr>
          <w:rFonts w:ascii="Arial" w:hAnsi="Arial" w:cs="Arial"/>
          <w:w w:val="105"/>
          <w:sz w:val="24"/>
          <w:szCs w:val="24"/>
        </w:rPr>
        <w:t>,</w:t>
      </w:r>
      <w:r w:rsidRPr="00010867">
        <w:rPr>
          <w:rFonts w:ascii="Arial" w:hAnsi="Arial" w:cs="Arial"/>
          <w:w w:val="105"/>
          <w:sz w:val="24"/>
          <w:szCs w:val="24"/>
        </w:rPr>
        <w:t xml:space="preserve"> including the commitments made in the </w:t>
      </w:r>
      <w:r w:rsidR="00050B38" w:rsidRPr="00010867">
        <w:rPr>
          <w:rFonts w:ascii="Arial" w:hAnsi="Arial" w:cs="Arial"/>
          <w:i/>
          <w:iCs/>
          <w:w w:val="105"/>
          <w:sz w:val="24"/>
          <w:szCs w:val="24"/>
        </w:rPr>
        <w:t>Te Atakura</w:t>
      </w:r>
      <w:r w:rsidR="00050B38" w:rsidRPr="00010867">
        <w:rPr>
          <w:rFonts w:ascii="Arial" w:hAnsi="Arial" w:cs="Arial"/>
          <w:w w:val="105"/>
          <w:sz w:val="24"/>
          <w:szCs w:val="24"/>
        </w:rPr>
        <w:t xml:space="preserve"> </w:t>
      </w:r>
      <w:r w:rsidRPr="00010867">
        <w:rPr>
          <w:rFonts w:ascii="Arial" w:hAnsi="Arial" w:cs="Arial"/>
          <w:i/>
          <w:iCs/>
          <w:w w:val="105"/>
          <w:sz w:val="24"/>
          <w:szCs w:val="24"/>
        </w:rPr>
        <w:t>Blueprint</w:t>
      </w:r>
      <w:r w:rsidRPr="00010867">
        <w:rPr>
          <w:rFonts w:ascii="Arial" w:hAnsi="Arial" w:cs="Arial"/>
          <w:w w:val="105"/>
          <w:sz w:val="24"/>
          <w:szCs w:val="24"/>
        </w:rPr>
        <w:t xml:space="preserve">, the </w:t>
      </w:r>
      <w:r w:rsidRPr="00010867">
        <w:rPr>
          <w:rFonts w:ascii="Arial" w:hAnsi="Arial" w:cs="Arial"/>
          <w:i/>
          <w:iCs/>
          <w:w w:val="105"/>
          <w:sz w:val="24"/>
          <w:szCs w:val="24"/>
        </w:rPr>
        <w:t>Climate Adaptation Community Engagement Roadmap</w:t>
      </w:r>
      <w:r w:rsidRPr="00010867">
        <w:rPr>
          <w:rFonts w:ascii="Arial" w:hAnsi="Arial" w:cs="Arial"/>
          <w:w w:val="105"/>
          <w:sz w:val="24"/>
          <w:szCs w:val="24"/>
        </w:rPr>
        <w:t xml:space="preserve">, and against the actions of the </w:t>
      </w:r>
      <w:r w:rsidRPr="00010867">
        <w:rPr>
          <w:rFonts w:ascii="Arial" w:hAnsi="Arial" w:cs="Arial"/>
          <w:i/>
          <w:iCs/>
          <w:w w:val="105"/>
          <w:sz w:val="24"/>
          <w:szCs w:val="24"/>
        </w:rPr>
        <w:t>Implementation Plan</w:t>
      </w:r>
      <w:r w:rsidRPr="00010867">
        <w:rPr>
          <w:rFonts w:ascii="Arial" w:hAnsi="Arial" w:cs="Arial"/>
          <w:w w:val="105"/>
          <w:sz w:val="24"/>
          <w:szCs w:val="24"/>
        </w:rPr>
        <w:t xml:space="preserve"> as well as other climate actions committed to by the Council.</w:t>
      </w:r>
    </w:p>
    <w:p w14:paraId="52D26A03" w14:textId="027E6346" w:rsidR="002F5655" w:rsidRPr="00010867" w:rsidRDefault="002F5655" w:rsidP="002F5655">
      <w:pPr>
        <w:pStyle w:val="BodyText"/>
        <w:spacing w:before="130" w:line="304" w:lineRule="auto"/>
        <w:ind w:left="284" w:right="65"/>
        <w:rPr>
          <w:rFonts w:ascii="Arial" w:hAnsi="Arial" w:cs="Arial"/>
          <w:iCs/>
          <w:w w:val="105"/>
          <w:sz w:val="24"/>
          <w:szCs w:val="24"/>
          <w:lang w:val="en-NZ"/>
        </w:rPr>
      </w:pPr>
      <w:r w:rsidRPr="00010867">
        <w:rPr>
          <w:rFonts w:ascii="Arial" w:hAnsi="Arial" w:cs="Arial"/>
          <w:w w:val="105"/>
          <w:sz w:val="24"/>
          <w:szCs w:val="24"/>
          <w:lang w:val="en-NZ"/>
        </w:rPr>
        <w:t>This is the fourth annual update against the</w:t>
      </w:r>
      <w:r w:rsidRPr="00010867">
        <w:rPr>
          <w:rFonts w:ascii="Arial" w:hAnsi="Arial" w:cs="Arial"/>
          <w:i/>
          <w:iCs/>
          <w:w w:val="105"/>
          <w:sz w:val="24"/>
          <w:szCs w:val="24"/>
          <w:lang w:val="en-NZ"/>
        </w:rPr>
        <w:t xml:space="preserve"> Implementation Plan</w:t>
      </w:r>
      <w:r w:rsidRPr="00010867">
        <w:rPr>
          <w:rFonts w:ascii="Arial" w:hAnsi="Arial" w:cs="Arial"/>
          <w:w w:val="105"/>
          <w:sz w:val="24"/>
          <w:szCs w:val="24"/>
          <w:lang w:val="en-NZ"/>
        </w:rPr>
        <w:t xml:space="preserve">, which is a living document designed to be reviewed and adjusted. In this report we have </w:t>
      </w:r>
      <w:r w:rsidR="00197985" w:rsidRPr="00010867">
        <w:rPr>
          <w:rFonts w:ascii="Arial" w:hAnsi="Arial" w:cs="Arial"/>
          <w:w w:val="105"/>
          <w:sz w:val="24"/>
          <w:szCs w:val="24"/>
          <w:lang w:val="en-NZ"/>
        </w:rPr>
        <w:t xml:space="preserve">also </w:t>
      </w:r>
      <w:r w:rsidRPr="00010867">
        <w:rPr>
          <w:rFonts w:ascii="Arial" w:hAnsi="Arial" w:cs="Arial"/>
          <w:w w:val="105"/>
          <w:sz w:val="24"/>
          <w:szCs w:val="24"/>
          <w:lang w:val="en-NZ"/>
        </w:rPr>
        <w:t xml:space="preserve">set out our revised </w:t>
      </w:r>
      <w:r w:rsidRPr="00010867">
        <w:rPr>
          <w:rFonts w:ascii="Arial" w:hAnsi="Arial" w:cs="Arial"/>
          <w:i/>
          <w:w w:val="105"/>
          <w:sz w:val="24"/>
          <w:szCs w:val="24"/>
          <w:lang w:val="en-NZ"/>
        </w:rPr>
        <w:t>Implementation Plan</w:t>
      </w:r>
      <w:r w:rsidRPr="00010867">
        <w:rPr>
          <w:rFonts w:ascii="Arial" w:hAnsi="Arial" w:cs="Arial"/>
          <w:w w:val="105"/>
          <w:sz w:val="24"/>
          <w:szCs w:val="24"/>
          <w:lang w:val="en-NZ"/>
        </w:rPr>
        <w:t xml:space="preserve"> for the next three years as described in the </w:t>
      </w:r>
      <w:r w:rsidRPr="00010867">
        <w:rPr>
          <w:rFonts w:ascii="Arial" w:hAnsi="Arial" w:cs="Arial"/>
          <w:i/>
          <w:w w:val="105"/>
          <w:sz w:val="24"/>
          <w:szCs w:val="24"/>
          <w:lang w:val="en-NZ"/>
        </w:rPr>
        <w:t>2024</w:t>
      </w:r>
      <w:r w:rsidR="007F3749" w:rsidRPr="00010867">
        <w:rPr>
          <w:rFonts w:ascii="Arial" w:hAnsi="Arial" w:cs="Arial"/>
          <w:i/>
          <w:w w:val="105"/>
          <w:sz w:val="24"/>
          <w:szCs w:val="24"/>
          <w:lang w:val="en-NZ"/>
        </w:rPr>
        <w:t>-34</w:t>
      </w:r>
      <w:r w:rsidRPr="00010867">
        <w:rPr>
          <w:rFonts w:ascii="Arial" w:hAnsi="Arial" w:cs="Arial"/>
          <w:i/>
          <w:w w:val="105"/>
          <w:sz w:val="24"/>
          <w:szCs w:val="24"/>
          <w:lang w:val="en-NZ"/>
        </w:rPr>
        <w:t xml:space="preserve"> Long-term Plan</w:t>
      </w:r>
      <w:r w:rsidR="001054A9" w:rsidRPr="00010867">
        <w:rPr>
          <w:rFonts w:ascii="Arial" w:hAnsi="Arial" w:cs="Arial"/>
          <w:i/>
          <w:w w:val="105"/>
          <w:sz w:val="24"/>
          <w:szCs w:val="24"/>
          <w:lang w:val="en-NZ"/>
        </w:rPr>
        <w:t xml:space="preserve"> (2024 LTP)</w:t>
      </w:r>
      <w:r w:rsidR="00AA2C1F" w:rsidRPr="00010867">
        <w:rPr>
          <w:rFonts w:ascii="Arial" w:hAnsi="Arial" w:cs="Arial"/>
          <w:i/>
          <w:w w:val="105"/>
          <w:sz w:val="24"/>
          <w:szCs w:val="24"/>
          <w:lang w:val="en-NZ"/>
        </w:rPr>
        <w:t>.</w:t>
      </w:r>
      <w:r w:rsidR="00AA2C1F" w:rsidRPr="00010867" w:rsidDel="00AA2C1F">
        <w:rPr>
          <w:rFonts w:ascii="Arial" w:hAnsi="Arial" w:cs="Arial"/>
          <w:iCs/>
          <w:w w:val="105"/>
          <w:sz w:val="24"/>
          <w:szCs w:val="24"/>
          <w:lang w:val="en-NZ"/>
        </w:rPr>
        <w:t xml:space="preserve"> </w:t>
      </w:r>
    </w:p>
    <w:p w14:paraId="7F9BBE42" w14:textId="054EBCE1" w:rsidR="00B87CD7" w:rsidRPr="00010867" w:rsidRDefault="00B87CD7" w:rsidP="00B87CD7">
      <w:pPr>
        <w:pStyle w:val="Heading3"/>
        <w:rPr>
          <w:rFonts w:ascii="Arial" w:hAnsi="Arial" w:cs="Arial"/>
          <w:w w:val="105"/>
          <w:lang w:val="en-NZ"/>
        </w:rPr>
      </w:pPr>
      <w:r w:rsidRPr="00010867">
        <w:rPr>
          <w:rFonts w:ascii="Arial" w:hAnsi="Arial" w:cs="Arial"/>
          <w:w w:val="105"/>
          <w:lang w:val="en-NZ"/>
        </w:rPr>
        <w:t>Revised Implementation Plan</w:t>
      </w:r>
    </w:p>
    <w:p w14:paraId="42014515" w14:textId="05D700E8" w:rsidR="002F5655" w:rsidRPr="00010867" w:rsidRDefault="002F5655" w:rsidP="002F5655">
      <w:pPr>
        <w:pStyle w:val="BodyText"/>
        <w:spacing w:before="130" w:line="305" w:lineRule="auto"/>
        <w:ind w:left="284"/>
        <w:rPr>
          <w:rFonts w:ascii="Arial" w:hAnsi="Arial" w:cs="Arial"/>
          <w:w w:val="105"/>
          <w:sz w:val="24"/>
          <w:szCs w:val="24"/>
          <w:lang w:val="en-NZ"/>
        </w:rPr>
      </w:pPr>
      <w:r w:rsidRPr="00010867">
        <w:rPr>
          <w:rFonts w:ascii="Arial" w:hAnsi="Arial" w:cs="Arial"/>
          <w:sz w:val="24"/>
          <w:szCs w:val="24"/>
          <w:lang w:val="en-NZ"/>
        </w:rPr>
        <w:t xml:space="preserve">The revisions to the </w:t>
      </w:r>
      <w:r w:rsidRPr="00010867">
        <w:rPr>
          <w:rFonts w:ascii="Arial" w:hAnsi="Arial" w:cs="Arial"/>
          <w:i/>
          <w:sz w:val="24"/>
          <w:szCs w:val="24"/>
          <w:lang w:val="en-NZ"/>
        </w:rPr>
        <w:t>Implementation Plan</w:t>
      </w:r>
      <w:r w:rsidRPr="00010867">
        <w:rPr>
          <w:rFonts w:ascii="Arial" w:hAnsi="Arial" w:cs="Arial"/>
          <w:sz w:val="24"/>
          <w:szCs w:val="24"/>
          <w:lang w:val="en-NZ"/>
        </w:rPr>
        <w:t xml:space="preserve"> </w:t>
      </w:r>
      <w:r w:rsidR="4ECC02AB" w:rsidRPr="00010867">
        <w:rPr>
          <w:rFonts w:ascii="Arial" w:hAnsi="Arial" w:cs="Arial"/>
          <w:sz w:val="24"/>
          <w:szCs w:val="24"/>
          <w:lang w:val="en-NZ"/>
        </w:rPr>
        <w:t xml:space="preserve">reflect the change in focus for climate change response funding and our changing context. </w:t>
      </w:r>
      <w:r w:rsidR="008403EA" w:rsidRPr="00010867">
        <w:rPr>
          <w:rFonts w:ascii="Arial" w:hAnsi="Arial" w:cs="Arial"/>
          <w:sz w:val="24"/>
          <w:szCs w:val="24"/>
          <w:lang w:val="en-NZ"/>
        </w:rPr>
        <w:t>It is</w:t>
      </w:r>
      <w:r w:rsidR="4ECC02AB" w:rsidRPr="00010867">
        <w:rPr>
          <w:rFonts w:ascii="Arial" w:hAnsi="Arial" w:cs="Arial"/>
          <w:sz w:val="24"/>
          <w:szCs w:val="24"/>
          <w:lang w:val="en-NZ"/>
        </w:rPr>
        <w:t xml:space="preserve"> also guided by the 2024 LTP's strategic framework that embeds climate action into the Council's strategic approach and prioritises collaboration with communities on mitigation and adaptation.</w:t>
      </w:r>
      <w:r w:rsidR="002567F4" w:rsidRPr="00010867">
        <w:rPr>
          <w:rFonts w:ascii="Arial" w:hAnsi="Arial" w:cs="Arial"/>
          <w:sz w:val="24"/>
          <w:szCs w:val="24"/>
          <w:lang w:val="en-NZ"/>
        </w:rPr>
        <w:t xml:space="preserve"> </w:t>
      </w:r>
      <w:r w:rsidRPr="00010867">
        <w:rPr>
          <w:rFonts w:ascii="Arial" w:hAnsi="Arial" w:cs="Arial"/>
          <w:w w:val="105"/>
          <w:sz w:val="24"/>
          <w:szCs w:val="24"/>
          <w:lang w:val="en-NZ"/>
        </w:rPr>
        <w:t xml:space="preserve">This has </w:t>
      </w:r>
      <w:r w:rsidR="00CB7456" w:rsidRPr="00010867">
        <w:rPr>
          <w:rFonts w:ascii="Arial" w:hAnsi="Arial" w:cs="Arial"/>
          <w:w w:val="105"/>
          <w:sz w:val="24"/>
          <w:szCs w:val="24"/>
          <w:lang w:val="en-NZ"/>
        </w:rPr>
        <w:t xml:space="preserve">changed </w:t>
      </w:r>
      <w:r w:rsidRPr="00010867">
        <w:rPr>
          <w:rFonts w:ascii="Arial" w:hAnsi="Arial" w:cs="Arial"/>
          <w:w w:val="105"/>
          <w:sz w:val="24"/>
          <w:szCs w:val="24"/>
          <w:lang w:val="en-NZ"/>
        </w:rPr>
        <w:t>how we</w:t>
      </w:r>
      <w:r w:rsidR="00423E36" w:rsidRPr="00010867">
        <w:rPr>
          <w:rFonts w:ascii="Arial" w:hAnsi="Arial" w:cs="Arial"/>
          <w:w w:val="105"/>
          <w:sz w:val="24"/>
          <w:szCs w:val="24"/>
          <w:lang w:val="en-NZ"/>
        </w:rPr>
        <w:t xml:space="preserve"> have</w:t>
      </w:r>
      <w:r w:rsidRPr="00010867">
        <w:rPr>
          <w:rFonts w:ascii="Arial" w:hAnsi="Arial" w:cs="Arial"/>
          <w:w w:val="105"/>
          <w:sz w:val="24"/>
          <w:szCs w:val="24"/>
          <w:lang w:val="en-NZ"/>
        </w:rPr>
        <w:t xml:space="preserve"> organise</w:t>
      </w:r>
      <w:r w:rsidR="00410AF3" w:rsidRPr="00010867">
        <w:rPr>
          <w:rFonts w:ascii="Arial" w:hAnsi="Arial" w:cs="Arial"/>
          <w:w w:val="105"/>
          <w:sz w:val="24"/>
          <w:szCs w:val="24"/>
          <w:lang w:val="en-NZ"/>
        </w:rPr>
        <w:t>d</w:t>
      </w:r>
      <w:r w:rsidRPr="00010867">
        <w:rPr>
          <w:rFonts w:ascii="Arial" w:hAnsi="Arial" w:cs="Arial"/>
          <w:w w:val="105"/>
          <w:sz w:val="24"/>
          <w:szCs w:val="24"/>
          <w:lang w:val="en-NZ"/>
        </w:rPr>
        <w:t xml:space="preserve"> the actions</w:t>
      </w:r>
      <w:r w:rsidR="00081643" w:rsidRPr="00010867">
        <w:rPr>
          <w:rFonts w:ascii="Arial" w:hAnsi="Arial" w:cs="Arial"/>
          <w:w w:val="105"/>
          <w:sz w:val="24"/>
          <w:szCs w:val="24"/>
          <w:lang w:val="en-NZ"/>
        </w:rPr>
        <w:t xml:space="preserve">, and </w:t>
      </w:r>
      <w:r w:rsidR="0084377D" w:rsidRPr="00010867">
        <w:rPr>
          <w:rFonts w:ascii="Arial" w:hAnsi="Arial" w:cs="Arial"/>
          <w:w w:val="105"/>
          <w:sz w:val="24"/>
          <w:szCs w:val="24"/>
          <w:lang w:val="en-NZ"/>
        </w:rPr>
        <w:t>w</w:t>
      </w:r>
      <w:r w:rsidRPr="00010867">
        <w:rPr>
          <w:rFonts w:ascii="Arial" w:hAnsi="Arial" w:cs="Arial"/>
          <w:w w:val="105"/>
          <w:sz w:val="24"/>
          <w:szCs w:val="24"/>
          <w:lang w:val="en-NZ"/>
        </w:rPr>
        <w:t xml:space="preserve">e </w:t>
      </w:r>
      <w:r w:rsidR="001278C7" w:rsidRPr="00010867">
        <w:rPr>
          <w:rFonts w:ascii="Arial" w:hAnsi="Arial" w:cs="Arial"/>
          <w:w w:val="105"/>
          <w:sz w:val="24"/>
          <w:szCs w:val="24"/>
          <w:lang w:val="en-NZ"/>
        </w:rPr>
        <w:t>note</w:t>
      </w:r>
      <w:r w:rsidRPr="00010867">
        <w:rPr>
          <w:rFonts w:ascii="Arial" w:hAnsi="Arial" w:cs="Arial"/>
          <w:w w:val="105"/>
          <w:sz w:val="24"/>
          <w:szCs w:val="24"/>
          <w:lang w:val="en-NZ"/>
        </w:rPr>
        <w:t xml:space="preserve"> where actions have been renamed</w:t>
      </w:r>
      <w:r w:rsidR="00D15D7A" w:rsidRPr="00010867">
        <w:rPr>
          <w:rFonts w:ascii="Arial" w:hAnsi="Arial" w:cs="Arial"/>
          <w:w w:val="105"/>
          <w:sz w:val="24"/>
          <w:szCs w:val="24"/>
          <w:lang w:val="en-NZ"/>
        </w:rPr>
        <w:t>,</w:t>
      </w:r>
      <w:r w:rsidRPr="00010867">
        <w:rPr>
          <w:rFonts w:ascii="Arial" w:hAnsi="Arial" w:cs="Arial"/>
          <w:w w:val="105"/>
          <w:sz w:val="24"/>
          <w:szCs w:val="24"/>
          <w:lang w:val="en-NZ"/>
        </w:rPr>
        <w:t xml:space="preserve"> completed</w:t>
      </w:r>
      <w:r w:rsidR="00D15D7A" w:rsidRPr="00010867">
        <w:rPr>
          <w:rFonts w:ascii="Arial" w:hAnsi="Arial" w:cs="Arial"/>
          <w:w w:val="105"/>
          <w:sz w:val="24"/>
          <w:szCs w:val="24"/>
          <w:lang w:val="en-NZ"/>
        </w:rPr>
        <w:t xml:space="preserve"> or </w:t>
      </w:r>
      <w:r w:rsidR="294F02AB" w:rsidRPr="00010867">
        <w:rPr>
          <w:rFonts w:ascii="Arial" w:hAnsi="Arial" w:cs="Arial"/>
          <w:sz w:val="24"/>
          <w:szCs w:val="24"/>
          <w:lang w:val="en-NZ"/>
        </w:rPr>
        <w:t>discontinued</w:t>
      </w:r>
      <w:r w:rsidRPr="00010867">
        <w:rPr>
          <w:rFonts w:ascii="Arial" w:hAnsi="Arial" w:cs="Arial"/>
          <w:w w:val="105"/>
          <w:sz w:val="24"/>
          <w:szCs w:val="24"/>
          <w:lang w:val="en-NZ"/>
        </w:rPr>
        <w:t xml:space="preserve"> to maintain consistency with prior reports. We also highlight </w:t>
      </w:r>
      <w:r w:rsidRPr="00010867">
        <w:rPr>
          <w:rStyle w:val="cf01"/>
          <w:rFonts w:ascii="Arial" w:hAnsi="Arial" w:cs="Arial"/>
          <w:sz w:val="24"/>
          <w:szCs w:val="24"/>
        </w:rPr>
        <w:t>how we intend to share achievements and learnings with others</w:t>
      </w:r>
      <w:r w:rsidRPr="00010867">
        <w:rPr>
          <w:rFonts w:ascii="Arial" w:hAnsi="Arial" w:cs="Arial"/>
          <w:w w:val="105"/>
          <w:sz w:val="24"/>
          <w:szCs w:val="24"/>
          <w:lang w:val="en-NZ"/>
        </w:rPr>
        <w:t>.</w:t>
      </w:r>
    </w:p>
    <w:p w14:paraId="04F20241" w14:textId="5AF8867B" w:rsidR="009D376A" w:rsidRPr="00010867" w:rsidRDefault="009D376A" w:rsidP="002F5655">
      <w:pPr>
        <w:pStyle w:val="BodyText"/>
        <w:spacing w:before="130" w:line="305" w:lineRule="auto"/>
        <w:ind w:left="284"/>
        <w:rPr>
          <w:rFonts w:ascii="Arial" w:hAnsi="Arial" w:cs="Arial"/>
          <w:bCs/>
          <w:w w:val="110"/>
          <w:sz w:val="24"/>
          <w:szCs w:val="24"/>
          <w:lang w:val="en-NZ"/>
        </w:rPr>
      </w:pPr>
      <w:r w:rsidRPr="00010867">
        <w:rPr>
          <w:rFonts w:ascii="Arial" w:hAnsi="Arial" w:cs="Arial"/>
          <w:bCs/>
          <w:w w:val="110"/>
          <w:sz w:val="24"/>
          <w:szCs w:val="24"/>
          <w:lang w:val="en-NZ"/>
        </w:rPr>
        <w:t>In previous long-term planning, a relatively small budget was included for adaptation planning, with significant funding allocated to enabling city-wide emissions reductions through innovation, research and incentives. In the 2024-34 Long-term Plan funding has been refocused towards increasing the city’s capacity to adapt to the impacts of climate change.</w:t>
      </w:r>
    </w:p>
    <w:p w14:paraId="56F4EA92" w14:textId="77777777" w:rsidR="00B87CD7" w:rsidRPr="00010867" w:rsidRDefault="00B87CD7" w:rsidP="00B87CD7">
      <w:pPr>
        <w:pStyle w:val="BodyText"/>
        <w:spacing w:before="130" w:line="305" w:lineRule="auto"/>
        <w:ind w:left="284"/>
        <w:rPr>
          <w:rFonts w:ascii="Arial" w:hAnsi="Arial" w:cs="Arial"/>
          <w:sz w:val="24"/>
          <w:szCs w:val="24"/>
        </w:rPr>
      </w:pPr>
      <w:r w:rsidRPr="00010867">
        <w:rPr>
          <w:rFonts w:ascii="Arial" w:hAnsi="Arial" w:cs="Arial"/>
          <w:w w:val="110"/>
          <w:sz w:val="24"/>
          <w:szCs w:val="24"/>
          <w:lang w:val="en-NZ"/>
        </w:rPr>
        <w:t xml:space="preserve">Wellington City Council’s Climate Change Response team is always keen to hear from Wellingtonians and other interested people and organisations. Contact us at </w:t>
      </w:r>
      <w:hyperlink r:id="rId15">
        <w:r w:rsidRPr="00010867">
          <w:rPr>
            <w:rFonts w:ascii="Arial" w:hAnsi="Arial" w:cs="Arial"/>
            <w:w w:val="110"/>
            <w:sz w:val="24"/>
            <w:szCs w:val="24"/>
            <w:u w:val="single"/>
            <w:lang w:val="en-NZ"/>
          </w:rPr>
          <w:t>climateaction@wcc.govt.nz</w:t>
        </w:r>
      </w:hyperlink>
    </w:p>
    <w:p w14:paraId="0D8C35B4" w14:textId="77777777" w:rsidR="00B87CD7" w:rsidRPr="00010867" w:rsidRDefault="00B87CD7" w:rsidP="002F5655">
      <w:pPr>
        <w:pStyle w:val="BodyText"/>
        <w:spacing w:before="130" w:line="305" w:lineRule="auto"/>
        <w:ind w:left="284"/>
        <w:rPr>
          <w:rFonts w:ascii="Arial" w:hAnsi="Arial" w:cs="Arial"/>
          <w:bCs/>
          <w:w w:val="110"/>
          <w:lang w:val="en-NZ"/>
        </w:rPr>
      </w:pPr>
    </w:p>
    <w:p w14:paraId="57A2B52F" w14:textId="2C08CC31" w:rsidR="002F5655" w:rsidRPr="00010867" w:rsidRDefault="002F5655" w:rsidP="002F5655">
      <w:pPr>
        <w:rPr>
          <w:rFonts w:ascii="Arial" w:hAnsi="Arial" w:cs="Arial"/>
          <w:lang w:val="en-NZ"/>
        </w:rPr>
      </w:pPr>
      <w:r w:rsidRPr="00010867">
        <w:rPr>
          <w:rFonts w:ascii="Arial" w:hAnsi="Arial" w:cs="Arial"/>
          <w:lang w:val="en-NZ"/>
        </w:rPr>
        <w:br w:type="page"/>
      </w:r>
    </w:p>
    <w:p w14:paraId="180DA624" w14:textId="77777777" w:rsidR="002F5655" w:rsidRPr="00010867" w:rsidRDefault="002F5655" w:rsidP="00006557">
      <w:pPr>
        <w:pStyle w:val="Heading3"/>
        <w:rPr>
          <w:rFonts w:ascii="Arial" w:hAnsi="Arial" w:cs="Arial"/>
          <w:lang w:val="en-NZ"/>
        </w:rPr>
      </w:pPr>
      <w:r w:rsidRPr="00010867">
        <w:rPr>
          <w:rFonts w:ascii="Arial" w:hAnsi="Arial" w:cs="Arial"/>
          <w:w w:val="105"/>
          <w:lang w:val="en-NZ"/>
        </w:rPr>
        <w:lastRenderedPageBreak/>
        <w:t>Te</w:t>
      </w:r>
      <w:r w:rsidRPr="00010867">
        <w:rPr>
          <w:rFonts w:ascii="Arial" w:hAnsi="Arial" w:cs="Arial"/>
          <w:spacing w:val="-38"/>
          <w:w w:val="105"/>
          <w:lang w:val="en-NZ"/>
        </w:rPr>
        <w:t xml:space="preserve"> </w:t>
      </w:r>
      <w:r w:rsidRPr="00010867">
        <w:rPr>
          <w:rFonts w:ascii="Arial" w:hAnsi="Arial" w:cs="Arial"/>
          <w:w w:val="105"/>
          <w:lang w:val="en-NZ"/>
        </w:rPr>
        <w:t>Atakura</w:t>
      </w:r>
      <w:r w:rsidRPr="00010867">
        <w:rPr>
          <w:rFonts w:ascii="Arial" w:hAnsi="Arial" w:cs="Arial"/>
          <w:spacing w:val="-35"/>
          <w:w w:val="105"/>
          <w:lang w:val="en-NZ"/>
        </w:rPr>
        <w:t xml:space="preserve"> </w:t>
      </w:r>
      <w:r w:rsidRPr="00010867">
        <w:rPr>
          <w:rFonts w:ascii="Arial" w:hAnsi="Arial" w:cs="Arial"/>
          <w:w w:val="105"/>
          <w:lang w:val="en-NZ"/>
        </w:rPr>
        <w:t>–</w:t>
      </w:r>
      <w:r w:rsidRPr="00010867">
        <w:rPr>
          <w:rFonts w:ascii="Arial" w:hAnsi="Arial" w:cs="Arial"/>
          <w:spacing w:val="-34"/>
          <w:w w:val="105"/>
          <w:lang w:val="en-NZ"/>
        </w:rPr>
        <w:t xml:space="preserve"> </w:t>
      </w:r>
      <w:r w:rsidRPr="00010867">
        <w:rPr>
          <w:rFonts w:ascii="Arial" w:hAnsi="Arial" w:cs="Arial"/>
          <w:w w:val="105"/>
          <w:lang w:val="en-NZ"/>
        </w:rPr>
        <w:t>First</w:t>
      </w:r>
      <w:r w:rsidRPr="00010867">
        <w:rPr>
          <w:rFonts w:ascii="Arial" w:hAnsi="Arial" w:cs="Arial"/>
          <w:spacing w:val="-35"/>
          <w:w w:val="105"/>
          <w:lang w:val="en-NZ"/>
        </w:rPr>
        <w:t xml:space="preserve"> </w:t>
      </w:r>
      <w:r w:rsidRPr="00010867">
        <w:rPr>
          <w:rFonts w:ascii="Arial" w:hAnsi="Arial" w:cs="Arial"/>
          <w:w w:val="105"/>
          <w:lang w:val="en-NZ"/>
        </w:rPr>
        <w:t>to</w:t>
      </w:r>
      <w:r w:rsidRPr="00010867">
        <w:rPr>
          <w:rFonts w:ascii="Arial" w:hAnsi="Arial" w:cs="Arial"/>
          <w:spacing w:val="-35"/>
          <w:w w:val="105"/>
          <w:lang w:val="en-NZ"/>
        </w:rPr>
        <w:t xml:space="preserve"> </w:t>
      </w:r>
      <w:r w:rsidRPr="00010867">
        <w:rPr>
          <w:rFonts w:ascii="Arial" w:hAnsi="Arial" w:cs="Arial"/>
          <w:w w:val="105"/>
          <w:lang w:val="en-NZ"/>
        </w:rPr>
        <w:t>Zero</w:t>
      </w:r>
      <w:r w:rsidRPr="00010867">
        <w:rPr>
          <w:rFonts w:ascii="Arial" w:hAnsi="Arial" w:cs="Arial"/>
          <w:spacing w:val="-34"/>
          <w:w w:val="105"/>
          <w:lang w:val="en-NZ"/>
        </w:rPr>
        <w:t xml:space="preserve"> </w:t>
      </w:r>
      <w:r w:rsidRPr="00010867">
        <w:rPr>
          <w:rFonts w:ascii="Arial" w:hAnsi="Arial" w:cs="Arial"/>
          <w:w w:val="105"/>
          <w:lang w:val="en-NZ"/>
        </w:rPr>
        <w:t>timeline</w:t>
      </w:r>
    </w:p>
    <w:p w14:paraId="0B3F7820" w14:textId="0975BCDD" w:rsidR="6DD3043C" w:rsidRPr="00010867" w:rsidRDefault="6DD3043C" w:rsidP="6DD3043C">
      <w:pPr>
        <w:pStyle w:val="Heading6"/>
        <w:ind w:left="284"/>
        <w:rPr>
          <w:rFonts w:ascii="Arial" w:hAnsi="Arial" w:cs="Arial"/>
          <w:sz w:val="20"/>
          <w:szCs w:val="20"/>
          <w:lang w:val="en-NZ"/>
        </w:rPr>
      </w:pPr>
    </w:p>
    <w:p w14:paraId="7272D145" w14:textId="77777777" w:rsidR="002F5655" w:rsidRPr="00010867" w:rsidRDefault="002F5655" w:rsidP="002F5655">
      <w:pPr>
        <w:pStyle w:val="Heading6"/>
        <w:ind w:left="284"/>
        <w:rPr>
          <w:rFonts w:ascii="Arial" w:hAnsi="Arial" w:cs="Arial"/>
          <w:sz w:val="24"/>
          <w:szCs w:val="24"/>
          <w:lang w:val="en-NZ"/>
        </w:rPr>
      </w:pPr>
      <w:r w:rsidRPr="00010867">
        <w:rPr>
          <w:rFonts w:ascii="Arial" w:hAnsi="Arial" w:cs="Arial"/>
          <w:w w:val="105"/>
          <w:sz w:val="24"/>
          <w:szCs w:val="24"/>
          <w:lang w:val="en-NZ"/>
        </w:rPr>
        <w:t>April</w:t>
      </w:r>
      <w:r w:rsidRPr="00010867">
        <w:rPr>
          <w:rFonts w:ascii="Arial" w:hAnsi="Arial" w:cs="Arial"/>
          <w:spacing w:val="-3"/>
          <w:w w:val="105"/>
          <w:sz w:val="24"/>
          <w:szCs w:val="24"/>
          <w:lang w:val="en-NZ"/>
        </w:rPr>
        <w:t xml:space="preserve"> </w:t>
      </w:r>
      <w:r w:rsidRPr="00010867">
        <w:rPr>
          <w:rFonts w:ascii="Arial" w:hAnsi="Arial" w:cs="Arial"/>
          <w:spacing w:val="-4"/>
          <w:w w:val="110"/>
          <w:sz w:val="24"/>
          <w:szCs w:val="24"/>
          <w:lang w:val="en-NZ"/>
        </w:rPr>
        <w:t>2019</w:t>
      </w:r>
    </w:p>
    <w:p w14:paraId="39D339C8" w14:textId="77777777" w:rsidR="002F5655" w:rsidRPr="00010867" w:rsidRDefault="002F5655" w:rsidP="002F5655">
      <w:pPr>
        <w:pStyle w:val="BodyText"/>
        <w:spacing w:line="304" w:lineRule="auto"/>
        <w:ind w:left="284"/>
        <w:rPr>
          <w:rFonts w:ascii="Arial" w:hAnsi="Arial" w:cs="Arial"/>
          <w:w w:val="105"/>
          <w:sz w:val="24"/>
          <w:szCs w:val="24"/>
          <w:lang w:val="en-NZ"/>
        </w:rPr>
      </w:pPr>
      <w:r w:rsidRPr="00010867">
        <w:rPr>
          <w:rFonts w:ascii="Arial" w:hAnsi="Arial" w:cs="Arial"/>
          <w:w w:val="105"/>
          <w:sz w:val="24"/>
          <w:szCs w:val="24"/>
          <w:lang w:val="en-NZ"/>
        </w:rPr>
        <w:t xml:space="preserve">Over 1200 Wellingtonians were involved in the </w:t>
      </w:r>
      <w:hyperlink r:id="rId16">
        <w:r w:rsidRPr="00010867">
          <w:rPr>
            <w:rFonts w:ascii="Arial" w:hAnsi="Arial" w:cs="Arial"/>
            <w:i/>
            <w:w w:val="105"/>
            <w:sz w:val="24"/>
            <w:szCs w:val="24"/>
            <w:u w:val="single"/>
            <w:lang w:val="en-NZ"/>
          </w:rPr>
          <w:t xml:space="preserve">Te Atakura </w:t>
        </w:r>
        <w:r w:rsidRPr="00010867">
          <w:rPr>
            <w:rFonts w:ascii="Arial" w:hAnsi="Arial" w:cs="Arial"/>
            <w:w w:val="105"/>
            <w:sz w:val="24"/>
            <w:szCs w:val="24"/>
            <w:u w:val="single"/>
            <w:lang w:val="en-NZ"/>
          </w:rPr>
          <w:t>engagement process</w:t>
        </w:r>
      </w:hyperlink>
      <w:r w:rsidRPr="00010867">
        <w:rPr>
          <w:rFonts w:ascii="Arial" w:hAnsi="Arial" w:cs="Arial"/>
          <w:w w:val="105"/>
          <w:sz w:val="24"/>
          <w:szCs w:val="24"/>
          <w:lang w:val="en-NZ"/>
        </w:rPr>
        <w:t xml:space="preserve"> to help shape the Council’s approach to climate change.</w:t>
      </w:r>
    </w:p>
    <w:p w14:paraId="701A8E80" w14:textId="0B529022" w:rsidR="6DD3043C" w:rsidRPr="00010867" w:rsidRDefault="6DD3043C" w:rsidP="6DD3043C">
      <w:pPr>
        <w:pStyle w:val="Heading6"/>
        <w:ind w:left="284"/>
        <w:rPr>
          <w:rFonts w:ascii="Arial" w:hAnsi="Arial" w:cs="Arial"/>
          <w:sz w:val="24"/>
          <w:szCs w:val="24"/>
          <w:lang w:val="en-NZ"/>
        </w:rPr>
      </w:pPr>
    </w:p>
    <w:p w14:paraId="775C6EEA" w14:textId="77777777" w:rsidR="002F5655" w:rsidRPr="00010867" w:rsidRDefault="002F5655" w:rsidP="002F5655">
      <w:pPr>
        <w:pStyle w:val="Heading6"/>
        <w:ind w:left="284"/>
        <w:rPr>
          <w:rFonts w:ascii="Arial" w:hAnsi="Arial" w:cs="Arial"/>
          <w:sz w:val="24"/>
          <w:szCs w:val="24"/>
          <w:lang w:val="en-NZ"/>
        </w:rPr>
      </w:pPr>
      <w:r w:rsidRPr="00010867">
        <w:rPr>
          <w:rFonts w:ascii="Arial" w:hAnsi="Arial" w:cs="Arial"/>
          <w:w w:val="110"/>
          <w:sz w:val="24"/>
          <w:szCs w:val="24"/>
          <w:lang w:val="en-NZ"/>
        </w:rPr>
        <w:t>June</w:t>
      </w:r>
      <w:r w:rsidRPr="00010867">
        <w:rPr>
          <w:rFonts w:ascii="Arial" w:hAnsi="Arial" w:cs="Arial"/>
          <w:spacing w:val="-11"/>
          <w:w w:val="110"/>
          <w:sz w:val="24"/>
          <w:szCs w:val="24"/>
          <w:lang w:val="en-NZ"/>
        </w:rPr>
        <w:t xml:space="preserve"> </w:t>
      </w:r>
      <w:r w:rsidRPr="00010867">
        <w:rPr>
          <w:rFonts w:ascii="Arial" w:hAnsi="Arial" w:cs="Arial"/>
          <w:spacing w:val="-4"/>
          <w:w w:val="110"/>
          <w:sz w:val="24"/>
          <w:szCs w:val="24"/>
          <w:lang w:val="en-NZ"/>
        </w:rPr>
        <w:t>2019</w:t>
      </w:r>
    </w:p>
    <w:p w14:paraId="30180F3B" w14:textId="77777777" w:rsidR="002F5655" w:rsidRPr="00010867" w:rsidRDefault="002F5655" w:rsidP="002F5655">
      <w:pPr>
        <w:spacing w:line="304" w:lineRule="auto"/>
        <w:ind w:left="284"/>
        <w:rPr>
          <w:rFonts w:ascii="Arial" w:hAnsi="Arial" w:cs="Arial"/>
          <w:w w:val="105"/>
          <w:sz w:val="24"/>
          <w:szCs w:val="24"/>
          <w:lang w:val="en-NZ"/>
        </w:rPr>
      </w:pPr>
      <w:r w:rsidRPr="00010867">
        <w:rPr>
          <w:rFonts w:ascii="Arial" w:hAnsi="Arial" w:cs="Arial"/>
          <w:w w:val="105"/>
          <w:sz w:val="24"/>
          <w:szCs w:val="24"/>
          <w:lang w:val="en-NZ"/>
        </w:rPr>
        <w:t xml:space="preserve">Wellington City Councillors declared a climate and ecological emergency and adopted the </w:t>
      </w:r>
      <w:hyperlink r:id="rId17">
        <w:r w:rsidRPr="00010867">
          <w:rPr>
            <w:rFonts w:ascii="Arial" w:hAnsi="Arial" w:cs="Arial"/>
            <w:i/>
            <w:w w:val="105"/>
            <w:sz w:val="24"/>
            <w:szCs w:val="24"/>
            <w:u w:val="single"/>
            <w:lang w:val="en-NZ"/>
          </w:rPr>
          <w:t>Te Atakura Blueprint</w:t>
        </w:r>
      </w:hyperlink>
      <w:r w:rsidRPr="00010867">
        <w:rPr>
          <w:rFonts w:ascii="Arial" w:hAnsi="Arial" w:cs="Arial"/>
          <w:w w:val="105"/>
          <w:sz w:val="24"/>
          <w:szCs w:val="24"/>
          <w:lang w:val="en-NZ"/>
        </w:rPr>
        <w:t xml:space="preserve"> as its climate action strategy. </w:t>
      </w:r>
      <w:r w:rsidRPr="00010867">
        <w:rPr>
          <w:rFonts w:ascii="Arial" w:hAnsi="Arial" w:cs="Arial"/>
          <w:i/>
          <w:w w:val="105"/>
          <w:sz w:val="24"/>
          <w:szCs w:val="24"/>
          <w:lang w:val="en-NZ"/>
        </w:rPr>
        <w:t>Te Atakura</w:t>
      </w:r>
      <w:r w:rsidRPr="00010867">
        <w:rPr>
          <w:rFonts w:ascii="Arial" w:hAnsi="Arial" w:cs="Arial"/>
          <w:w w:val="105"/>
          <w:sz w:val="24"/>
          <w:szCs w:val="24"/>
          <w:lang w:val="en-NZ"/>
        </w:rPr>
        <w:t xml:space="preserve"> focuses on three objectives:</w:t>
      </w:r>
    </w:p>
    <w:p w14:paraId="260D069A" w14:textId="2D1FB4FB" w:rsidR="002F5655" w:rsidRPr="00010867" w:rsidRDefault="6835518A" w:rsidP="002F5655">
      <w:pPr>
        <w:pStyle w:val="ListParagraph"/>
        <w:numPr>
          <w:ilvl w:val="0"/>
          <w:numId w:val="7"/>
        </w:numPr>
        <w:tabs>
          <w:tab w:val="left" w:pos="543"/>
          <w:tab w:val="left" w:pos="545"/>
        </w:tabs>
        <w:spacing w:line="304" w:lineRule="auto"/>
        <w:ind w:left="284" w:firstLine="0"/>
        <w:rPr>
          <w:rFonts w:ascii="Arial" w:hAnsi="Arial" w:cs="Arial"/>
          <w:sz w:val="24"/>
          <w:szCs w:val="24"/>
          <w:lang w:val="en-NZ"/>
        </w:rPr>
      </w:pPr>
      <w:r w:rsidRPr="00010867">
        <w:rPr>
          <w:rFonts w:ascii="Arial" w:hAnsi="Arial" w:cs="Arial"/>
          <w:w w:val="105"/>
          <w:sz w:val="24"/>
          <w:szCs w:val="24"/>
          <w:lang w:val="en-NZ"/>
        </w:rPr>
        <w:t>r</w:t>
      </w:r>
      <w:r w:rsidR="002F5655" w:rsidRPr="00010867">
        <w:rPr>
          <w:rFonts w:ascii="Arial" w:hAnsi="Arial" w:cs="Arial"/>
          <w:w w:val="105"/>
          <w:sz w:val="24"/>
          <w:szCs w:val="24"/>
          <w:lang w:val="en-NZ"/>
        </w:rPr>
        <w:t>educing the city’s emissions to net zero by 2050, with the greatest cuts before 2030</w:t>
      </w:r>
    </w:p>
    <w:p w14:paraId="5CC31650" w14:textId="346EC9DD" w:rsidR="002F5655" w:rsidRPr="00010867" w:rsidRDefault="1F9FF2A6" w:rsidP="002F5655">
      <w:pPr>
        <w:pStyle w:val="ListParagraph"/>
        <w:numPr>
          <w:ilvl w:val="0"/>
          <w:numId w:val="7"/>
        </w:numPr>
        <w:tabs>
          <w:tab w:val="left" w:pos="543"/>
          <w:tab w:val="left" w:pos="545"/>
        </w:tabs>
        <w:spacing w:line="304" w:lineRule="auto"/>
        <w:ind w:left="284" w:firstLine="0"/>
        <w:rPr>
          <w:rFonts w:ascii="Arial" w:hAnsi="Arial" w:cs="Arial"/>
          <w:sz w:val="24"/>
          <w:szCs w:val="24"/>
          <w:lang w:val="en-NZ"/>
        </w:rPr>
      </w:pPr>
      <w:r w:rsidRPr="00010867">
        <w:rPr>
          <w:rFonts w:ascii="Arial" w:hAnsi="Arial" w:cs="Arial"/>
          <w:w w:val="110"/>
          <w:sz w:val="24"/>
          <w:szCs w:val="24"/>
          <w:lang w:val="en-NZ"/>
        </w:rPr>
        <w:t>r</w:t>
      </w:r>
      <w:r w:rsidR="002F5655" w:rsidRPr="00010867">
        <w:rPr>
          <w:rFonts w:ascii="Arial" w:hAnsi="Arial" w:cs="Arial"/>
          <w:w w:val="110"/>
          <w:sz w:val="24"/>
          <w:szCs w:val="24"/>
          <w:lang w:val="en-NZ"/>
        </w:rPr>
        <w:t>educing</w:t>
      </w:r>
      <w:r w:rsidR="002F5655" w:rsidRPr="00010867">
        <w:rPr>
          <w:rFonts w:ascii="Arial" w:hAnsi="Arial" w:cs="Arial"/>
          <w:spacing w:val="-12"/>
          <w:w w:val="110"/>
          <w:sz w:val="24"/>
          <w:szCs w:val="24"/>
          <w:lang w:val="en-NZ"/>
        </w:rPr>
        <w:t xml:space="preserve"> </w:t>
      </w:r>
      <w:r w:rsidR="002F5655" w:rsidRPr="00010867">
        <w:rPr>
          <w:rFonts w:ascii="Arial" w:hAnsi="Arial" w:cs="Arial"/>
          <w:w w:val="110"/>
          <w:sz w:val="24"/>
          <w:szCs w:val="24"/>
          <w:lang w:val="en-NZ"/>
        </w:rPr>
        <w:t>the</w:t>
      </w:r>
      <w:r w:rsidR="002F5655" w:rsidRPr="00010867">
        <w:rPr>
          <w:rFonts w:ascii="Arial" w:hAnsi="Arial" w:cs="Arial"/>
          <w:spacing w:val="-12"/>
          <w:w w:val="110"/>
          <w:sz w:val="24"/>
          <w:szCs w:val="24"/>
          <w:lang w:val="en-NZ"/>
        </w:rPr>
        <w:t xml:space="preserve"> </w:t>
      </w:r>
      <w:r w:rsidR="002F5655" w:rsidRPr="00010867">
        <w:rPr>
          <w:rFonts w:ascii="Arial" w:hAnsi="Arial" w:cs="Arial"/>
          <w:w w:val="110"/>
          <w:sz w:val="24"/>
          <w:szCs w:val="24"/>
          <w:lang w:val="en-NZ"/>
        </w:rPr>
        <w:t>Council’s</w:t>
      </w:r>
      <w:r w:rsidR="002F5655" w:rsidRPr="00010867">
        <w:rPr>
          <w:rFonts w:ascii="Arial" w:hAnsi="Arial" w:cs="Arial"/>
          <w:spacing w:val="-12"/>
          <w:w w:val="110"/>
          <w:sz w:val="24"/>
          <w:szCs w:val="24"/>
          <w:lang w:val="en-NZ"/>
        </w:rPr>
        <w:t xml:space="preserve"> </w:t>
      </w:r>
      <w:r w:rsidR="002F5655" w:rsidRPr="00010867">
        <w:rPr>
          <w:rFonts w:ascii="Arial" w:hAnsi="Arial" w:cs="Arial"/>
          <w:w w:val="110"/>
          <w:sz w:val="24"/>
          <w:szCs w:val="24"/>
          <w:lang w:val="en-NZ"/>
        </w:rPr>
        <w:t>own</w:t>
      </w:r>
      <w:r w:rsidR="002F5655" w:rsidRPr="00010867">
        <w:rPr>
          <w:rFonts w:ascii="Arial" w:hAnsi="Arial" w:cs="Arial"/>
          <w:spacing w:val="-12"/>
          <w:w w:val="110"/>
          <w:sz w:val="24"/>
          <w:szCs w:val="24"/>
          <w:lang w:val="en-NZ"/>
        </w:rPr>
        <w:t xml:space="preserve"> </w:t>
      </w:r>
      <w:r w:rsidR="002F5655" w:rsidRPr="00010867">
        <w:rPr>
          <w:rFonts w:ascii="Arial" w:hAnsi="Arial" w:cs="Arial"/>
          <w:w w:val="110"/>
          <w:sz w:val="24"/>
          <w:szCs w:val="24"/>
          <w:lang w:val="en-NZ"/>
        </w:rPr>
        <w:t>emissions</w:t>
      </w:r>
      <w:r w:rsidR="002F5655" w:rsidRPr="00010867">
        <w:rPr>
          <w:rFonts w:ascii="Arial" w:hAnsi="Arial" w:cs="Arial"/>
          <w:spacing w:val="-12"/>
          <w:w w:val="110"/>
          <w:sz w:val="24"/>
          <w:szCs w:val="24"/>
          <w:lang w:val="en-NZ"/>
        </w:rPr>
        <w:t xml:space="preserve"> </w:t>
      </w:r>
      <w:r w:rsidR="002F5655" w:rsidRPr="00010867">
        <w:rPr>
          <w:rFonts w:ascii="Arial" w:hAnsi="Arial" w:cs="Arial"/>
          <w:w w:val="110"/>
          <w:sz w:val="24"/>
          <w:szCs w:val="24"/>
          <w:lang w:val="en-NZ"/>
        </w:rPr>
        <w:t>to</w:t>
      </w:r>
      <w:r w:rsidR="002F5655" w:rsidRPr="00010867">
        <w:rPr>
          <w:rFonts w:ascii="Arial" w:hAnsi="Arial" w:cs="Arial"/>
          <w:spacing w:val="-12"/>
          <w:w w:val="110"/>
          <w:sz w:val="24"/>
          <w:szCs w:val="24"/>
          <w:lang w:val="en-NZ"/>
        </w:rPr>
        <w:t xml:space="preserve"> </w:t>
      </w:r>
      <w:r w:rsidR="002F5655" w:rsidRPr="00010867">
        <w:rPr>
          <w:rFonts w:ascii="Arial" w:hAnsi="Arial" w:cs="Arial"/>
          <w:w w:val="110"/>
          <w:sz w:val="24"/>
          <w:szCs w:val="24"/>
          <w:lang w:val="en-NZ"/>
        </w:rPr>
        <w:t>net zero by 2050</w:t>
      </w:r>
    </w:p>
    <w:p w14:paraId="433BE922" w14:textId="19430478" w:rsidR="002F5655" w:rsidRPr="00010867" w:rsidRDefault="470AABB0" w:rsidP="002F5655">
      <w:pPr>
        <w:pStyle w:val="ListParagraph"/>
        <w:numPr>
          <w:ilvl w:val="0"/>
          <w:numId w:val="7"/>
        </w:numPr>
        <w:tabs>
          <w:tab w:val="left" w:pos="542"/>
        </w:tabs>
        <w:ind w:left="284" w:firstLine="0"/>
        <w:rPr>
          <w:rFonts w:ascii="Arial" w:hAnsi="Arial" w:cs="Arial"/>
          <w:sz w:val="24"/>
          <w:szCs w:val="24"/>
          <w:lang w:val="en-NZ"/>
        </w:rPr>
      </w:pPr>
      <w:r w:rsidRPr="00010867">
        <w:rPr>
          <w:rFonts w:ascii="Arial" w:hAnsi="Arial" w:cs="Arial"/>
          <w:spacing w:val="4"/>
          <w:sz w:val="24"/>
          <w:szCs w:val="24"/>
          <w:lang w:val="en-NZ"/>
        </w:rPr>
        <w:t>i</w:t>
      </w:r>
      <w:r w:rsidR="002F5655" w:rsidRPr="00010867">
        <w:rPr>
          <w:rFonts w:ascii="Arial" w:hAnsi="Arial" w:cs="Arial"/>
          <w:spacing w:val="4"/>
          <w:sz w:val="24"/>
          <w:szCs w:val="24"/>
          <w:lang w:val="en-NZ"/>
        </w:rPr>
        <w:t>mproving</w:t>
      </w:r>
      <w:r w:rsidR="002F5655" w:rsidRPr="00010867">
        <w:rPr>
          <w:rFonts w:ascii="Arial" w:hAnsi="Arial" w:cs="Arial"/>
          <w:spacing w:val="25"/>
          <w:sz w:val="24"/>
          <w:szCs w:val="24"/>
          <w:lang w:val="en-NZ"/>
        </w:rPr>
        <w:t xml:space="preserve"> </w:t>
      </w:r>
      <w:r w:rsidR="002F5655" w:rsidRPr="00010867">
        <w:rPr>
          <w:rFonts w:ascii="Arial" w:hAnsi="Arial" w:cs="Arial"/>
          <w:spacing w:val="4"/>
          <w:sz w:val="24"/>
          <w:szCs w:val="24"/>
          <w:lang w:val="en-NZ"/>
        </w:rPr>
        <w:t>Wellington’s</w:t>
      </w:r>
      <w:r w:rsidR="002F5655" w:rsidRPr="00010867">
        <w:rPr>
          <w:rFonts w:ascii="Arial" w:hAnsi="Arial" w:cs="Arial"/>
          <w:spacing w:val="26"/>
          <w:sz w:val="24"/>
          <w:szCs w:val="24"/>
          <w:lang w:val="en-NZ"/>
        </w:rPr>
        <w:t xml:space="preserve"> </w:t>
      </w:r>
      <w:r w:rsidR="002F5655" w:rsidRPr="00010867">
        <w:rPr>
          <w:rFonts w:ascii="Arial" w:hAnsi="Arial" w:cs="Arial"/>
          <w:spacing w:val="-2"/>
          <w:sz w:val="24"/>
          <w:szCs w:val="24"/>
          <w:lang w:val="en-NZ"/>
        </w:rPr>
        <w:t>resilience.</w:t>
      </w:r>
    </w:p>
    <w:p w14:paraId="496391B2" w14:textId="0473590F" w:rsidR="6DD3043C" w:rsidRPr="00010867" w:rsidRDefault="6DD3043C" w:rsidP="6DD3043C">
      <w:pPr>
        <w:pStyle w:val="Heading6"/>
        <w:ind w:left="284"/>
        <w:rPr>
          <w:rFonts w:ascii="Arial" w:hAnsi="Arial" w:cs="Arial"/>
          <w:sz w:val="24"/>
          <w:szCs w:val="24"/>
          <w:lang w:val="en-NZ"/>
        </w:rPr>
      </w:pPr>
    </w:p>
    <w:p w14:paraId="6C6B90AB" w14:textId="77777777" w:rsidR="002F5655" w:rsidRPr="00010867" w:rsidRDefault="002F5655" w:rsidP="002F5655">
      <w:pPr>
        <w:pStyle w:val="Heading6"/>
        <w:ind w:left="284"/>
        <w:rPr>
          <w:rFonts w:ascii="Arial" w:hAnsi="Arial" w:cs="Arial"/>
          <w:sz w:val="24"/>
          <w:szCs w:val="24"/>
          <w:lang w:val="en-NZ"/>
        </w:rPr>
      </w:pPr>
      <w:r w:rsidRPr="00010867">
        <w:rPr>
          <w:rFonts w:ascii="Arial" w:hAnsi="Arial" w:cs="Arial"/>
          <w:w w:val="110"/>
          <w:sz w:val="24"/>
          <w:szCs w:val="24"/>
          <w:lang w:val="en-NZ"/>
        </w:rPr>
        <w:t>August</w:t>
      </w:r>
      <w:r w:rsidRPr="00010867">
        <w:rPr>
          <w:rFonts w:ascii="Arial" w:hAnsi="Arial" w:cs="Arial"/>
          <w:spacing w:val="1"/>
          <w:w w:val="115"/>
          <w:sz w:val="24"/>
          <w:szCs w:val="24"/>
          <w:lang w:val="en-NZ"/>
        </w:rPr>
        <w:t xml:space="preserve"> </w:t>
      </w:r>
      <w:r w:rsidRPr="00010867">
        <w:rPr>
          <w:rFonts w:ascii="Arial" w:hAnsi="Arial" w:cs="Arial"/>
          <w:spacing w:val="-4"/>
          <w:w w:val="115"/>
          <w:sz w:val="24"/>
          <w:szCs w:val="24"/>
          <w:lang w:val="en-NZ"/>
        </w:rPr>
        <w:t>2020</w:t>
      </w:r>
    </w:p>
    <w:p w14:paraId="7599EFB9" w14:textId="687CE804" w:rsidR="002F5655" w:rsidRPr="00010867" w:rsidRDefault="002F5655" w:rsidP="002F5655">
      <w:pPr>
        <w:spacing w:line="304" w:lineRule="auto"/>
        <w:ind w:left="284"/>
        <w:rPr>
          <w:rFonts w:ascii="Arial" w:hAnsi="Arial" w:cs="Arial"/>
          <w:sz w:val="24"/>
          <w:szCs w:val="24"/>
          <w:lang w:val="en-NZ"/>
        </w:rPr>
      </w:pPr>
      <w:r w:rsidRPr="00010867">
        <w:rPr>
          <w:rFonts w:ascii="Arial" w:hAnsi="Arial" w:cs="Arial"/>
          <w:w w:val="105"/>
          <w:sz w:val="24"/>
          <w:szCs w:val="24"/>
          <w:lang w:val="en-NZ"/>
        </w:rPr>
        <w:t xml:space="preserve">Councillors adopted the </w:t>
      </w:r>
      <w:hyperlink r:id="rId18">
        <w:r w:rsidRPr="00010867">
          <w:rPr>
            <w:rFonts w:ascii="Arial" w:hAnsi="Arial" w:cs="Arial"/>
            <w:i/>
            <w:w w:val="105"/>
            <w:sz w:val="24"/>
            <w:szCs w:val="24"/>
            <w:u w:val="single"/>
            <w:lang w:val="en-NZ"/>
          </w:rPr>
          <w:t xml:space="preserve">Te Atakura </w:t>
        </w:r>
      </w:hyperlink>
      <w:hyperlink r:id="rId19">
        <w:r w:rsidRPr="00010867">
          <w:rPr>
            <w:rFonts w:ascii="Arial" w:hAnsi="Arial" w:cs="Arial"/>
            <w:i/>
            <w:w w:val="105"/>
            <w:sz w:val="24"/>
            <w:szCs w:val="24"/>
            <w:u w:val="single"/>
            <w:lang w:val="en-NZ"/>
          </w:rPr>
          <w:t>Implementation Plan</w:t>
        </w:r>
      </w:hyperlink>
      <w:r w:rsidRPr="00010867">
        <w:rPr>
          <w:rFonts w:ascii="Arial" w:hAnsi="Arial" w:cs="Arial"/>
          <w:i/>
          <w:w w:val="105"/>
          <w:sz w:val="24"/>
          <w:szCs w:val="24"/>
          <w:u w:val="single"/>
          <w:lang w:val="en-NZ"/>
        </w:rPr>
        <w:t xml:space="preserve"> </w:t>
      </w:r>
      <w:r w:rsidRPr="00010867">
        <w:rPr>
          <w:rFonts w:ascii="Arial" w:hAnsi="Arial" w:cs="Arial"/>
          <w:w w:val="105"/>
          <w:sz w:val="24"/>
          <w:szCs w:val="24"/>
          <w:lang w:val="en-NZ"/>
        </w:rPr>
        <w:t xml:space="preserve">to deliver on the commitments made in the </w:t>
      </w:r>
      <w:r w:rsidRPr="00010867">
        <w:rPr>
          <w:rFonts w:ascii="Arial" w:hAnsi="Arial" w:cs="Arial"/>
          <w:i/>
          <w:w w:val="105"/>
          <w:sz w:val="24"/>
          <w:szCs w:val="24"/>
          <w:lang w:val="en-NZ"/>
        </w:rPr>
        <w:t>Te Atakura Blueprint</w:t>
      </w:r>
      <w:r w:rsidRPr="00010867">
        <w:rPr>
          <w:rFonts w:ascii="Arial" w:hAnsi="Arial" w:cs="Arial"/>
          <w:w w:val="105"/>
          <w:sz w:val="24"/>
          <w:szCs w:val="24"/>
          <w:lang w:val="en-NZ"/>
        </w:rPr>
        <w:t xml:space="preserve">. </w:t>
      </w:r>
      <w:r w:rsidR="53A8768E" w:rsidRPr="00010867">
        <w:rPr>
          <w:rFonts w:ascii="Arial" w:hAnsi="Arial" w:cs="Arial"/>
          <w:w w:val="105"/>
          <w:sz w:val="24"/>
          <w:szCs w:val="24"/>
          <w:lang w:val="en-NZ"/>
        </w:rPr>
        <w:t xml:space="preserve">Some </w:t>
      </w:r>
      <w:r w:rsidR="2EA7A48C" w:rsidRPr="00010867">
        <w:rPr>
          <w:rFonts w:ascii="Arial" w:hAnsi="Arial" w:cs="Arial"/>
          <w:w w:val="105"/>
          <w:sz w:val="24"/>
          <w:szCs w:val="24"/>
          <w:lang w:val="en-NZ"/>
        </w:rPr>
        <w:t>initiatives</w:t>
      </w:r>
      <w:r w:rsidRPr="00010867">
        <w:rPr>
          <w:rFonts w:ascii="Arial" w:hAnsi="Arial" w:cs="Arial"/>
          <w:w w:val="105"/>
          <w:sz w:val="24"/>
          <w:szCs w:val="24"/>
          <w:lang w:val="en-NZ"/>
        </w:rPr>
        <w:t xml:space="preserve"> were identified as contributing directly to emissions reduction in a way that could be </w:t>
      </w:r>
      <w:r w:rsidR="00341C07" w:rsidRPr="00010867">
        <w:rPr>
          <w:rFonts w:ascii="Arial" w:hAnsi="Arial" w:cs="Arial"/>
          <w:w w:val="105"/>
          <w:sz w:val="24"/>
          <w:szCs w:val="24"/>
          <w:lang w:val="en-NZ"/>
        </w:rPr>
        <w:t>estimated</w:t>
      </w:r>
      <w:r w:rsidR="6DF9DB06" w:rsidRPr="00010867">
        <w:rPr>
          <w:rFonts w:ascii="Arial" w:hAnsi="Arial" w:cs="Arial"/>
          <w:w w:val="105"/>
          <w:sz w:val="24"/>
          <w:szCs w:val="24"/>
          <w:highlight w:val="lightGray"/>
          <w:lang w:val="en-NZ"/>
        </w:rPr>
        <w:t>.</w:t>
      </w:r>
      <w:r w:rsidRPr="00010867">
        <w:rPr>
          <w:rFonts w:ascii="Arial" w:hAnsi="Arial" w:cs="Arial"/>
          <w:w w:val="105"/>
          <w:sz w:val="24"/>
          <w:szCs w:val="24"/>
          <w:lang w:val="en-NZ"/>
        </w:rPr>
        <w:t xml:space="preserve"> </w:t>
      </w:r>
      <w:r w:rsidR="39E0EA12" w:rsidRPr="00010867">
        <w:rPr>
          <w:rFonts w:ascii="Arial" w:hAnsi="Arial" w:cs="Arial"/>
          <w:w w:val="105"/>
          <w:sz w:val="24"/>
          <w:szCs w:val="24"/>
          <w:lang w:val="en-NZ"/>
        </w:rPr>
        <w:t>O</w:t>
      </w:r>
      <w:r w:rsidRPr="00010867">
        <w:rPr>
          <w:rFonts w:ascii="Arial" w:hAnsi="Arial" w:cs="Arial"/>
          <w:w w:val="105"/>
          <w:sz w:val="24"/>
          <w:szCs w:val="24"/>
          <w:lang w:val="en-NZ"/>
        </w:rPr>
        <w:t>thers were classified as ‘enabling’</w:t>
      </w:r>
      <w:r w:rsidR="36EEAB87" w:rsidRPr="00010867">
        <w:rPr>
          <w:rFonts w:ascii="Arial" w:hAnsi="Arial" w:cs="Arial"/>
          <w:w w:val="105"/>
          <w:sz w:val="24"/>
          <w:szCs w:val="24"/>
          <w:lang w:val="en-NZ"/>
        </w:rPr>
        <w:t>,</w:t>
      </w:r>
      <w:r w:rsidRPr="00010867">
        <w:rPr>
          <w:rFonts w:ascii="Arial" w:hAnsi="Arial" w:cs="Arial"/>
          <w:w w:val="105"/>
          <w:sz w:val="24"/>
          <w:szCs w:val="24"/>
          <w:lang w:val="en-NZ"/>
        </w:rPr>
        <w:t xml:space="preserve"> </w:t>
      </w:r>
      <w:r w:rsidR="44A8C6A0" w:rsidRPr="00010867">
        <w:rPr>
          <w:rFonts w:ascii="Arial" w:hAnsi="Arial" w:cs="Arial"/>
          <w:w w:val="105"/>
          <w:sz w:val="24"/>
          <w:szCs w:val="24"/>
          <w:lang w:val="en-NZ"/>
        </w:rPr>
        <w:t>as</w:t>
      </w:r>
      <w:r w:rsidRPr="00010867">
        <w:rPr>
          <w:rFonts w:ascii="Arial" w:hAnsi="Arial" w:cs="Arial"/>
          <w:w w:val="105"/>
          <w:sz w:val="24"/>
          <w:szCs w:val="24"/>
          <w:lang w:val="en-NZ"/>
        </w:rPr>
        <w:t xml:space="preserve"> they create the conditions </w:t>
      </w:r>
      <w:r w:rsidR="4E842502" w:rsidRPr="00010867">
        <w:rPr>
          <w:rFonts w:ascii="Arial" w:hAnsi="Arial" w:cs="Arial"/>
          <w:w w:val="105"/>
          <w:sz w:val="24"/>
          <w:szCs w:val="24"/>
          <w:lang w:val="en-NZ"/>
        </w:rPr>
        <w:t>where</w:t>
      </w:r>
      <w:r w:rsidRPr="00010867">
        <w:rPr>
          <w:rFonts w:ascii="Arial" w:hAnsi="Arial" w:cs="Arial"/>
          <w:w w:val="105"/>
          <w:sz w:val="24"/>
          <w:szCs w:val="24"/>
          <w:lang w:val="en-NZ"/>
        </w:rPr>
        <w:t xml:space="preserve"> emissions reduction outside of our direct control </w:t>
      </w:r>
      <w:r w:rsidR="003C6830" w:rsidRPr="00010867">
        <w:rPr>
          <w:rFonts w:ascii="Arial" w:hAnsi="Arial" w:cs="Arial"/>
          <w:w w:val="105"/>
          <w:sz w:val="24"/>
          <w:szCs w:val="24"/>
          <w:lang w:val="en-NZ"/>
        </w:rPr>
        <w:t xml:space="preserve">are </w:t>
      </w:r>
      <w:r w:rsidRPr="00010867">
        <w:rPr>
          <w:rFonts w:ascii="Arial" w:hAnsi="Arial" w:cs="Arial"/>
          <w:w w:val="105"/>
          <w:sz w:val="24"/>
          <w:szCs w:val="24"/>
          <w:lang w:val="en-NZ"/>
        </w:rPr>
        <w:t>more likely to occur.</w:t>
      </w:r>
    </w:p>
    <w:p w14:paraId="22E3E65B" w14:textId="6FC7FB83" w:rsidR="5EA38698" w:rsidRPr="00010867" w:rsidRDefault="5EA38698" w:rsidP="5EA38698">
      <w:pPr>
        <w:pStyle w:val="Heading6"/>
        <w:ind w:left="284"/>
        <w:rPr>
          <w:rFonts w:ascii="Arial" w:hAnsi="Arial" w:cs="Arial"/>
          <w:sz w:val="24"/>
          <w:szCs w:val="24"/>
          <w:lang w:val="en-NZ"/>
        </w:rPr>
      </w:pPr>
    </w:p>
    <w:p w14:paraId="2D8E72EF" w14:textId="77777777" w:rsidR="002F5655" w:rsidRPr="00010867" w:rsidRDefault="002F5655" w:rsidP="002F5655">
      <w:pPr>
        <w:pStyle w:val="Heading6"/>
        <w:ind w:left="284"/>
        <w:rPr>
          <w:rFonts w:ascii="Arial" w:hAnsi="Arial" w:cs="Arial"/>
          <w:sz w:val="24"/>
          <w:szCs w:val="24"/>
          <w:lang w:val="en-NZ"/>
        </w:rPr>
      </w:pPr>
      <w:r w:rsidRPr="00010867">
        <w:rPr>
          <w:rFonts w:ascii="Arial" w:hAnsi="Arial" w:cs="Arial"/>
          <w:spacing w:val="-2"/>
          <w:w w:val="110"/>
          <w:sz w:val="24"/>
          <w:szCs w:val="24"/>
          <w:lang w:val="en-NZ"/>
        </w:rPr>
        <w:t>July</w:t>
      </w:r>
      <w:r w:rsidRPr="00010867">
        <w:rPr>
          <w:rFonts w:ascii="Arial" w:hAnsi="Arial" w:cs="Arial"/>
          <w:spacing w:val="-9"/>
          <w:w w:val="110"/>
          <w:sz w:val="24"/>
          <w:szCs w:val="24"/>
          <w:lang w:val="en-NZ"/>
        </w:rPr>
        <w:t xml:space="preserve"> </w:t>
      </w:r>
      <w:r w:rsidRPr="00010867">
        <w:rPr>
          <w:rFonts w:ascii="Arial" w:hAnsi="Arial" w:cs="Arial"/>
          <w:spacing w:val="-4"/>
          <w:w w:val="110"/>
          <w:sz w:val="24"/>
          <w:szCs w:val="24"/>
          <w:lang w:val="en-NZ"/>
        </w:rPr>
        <w:t>2021</w:t>
      </w:r>
    </w:p>
    <w:p w14:paraId="4CDC15DD" w14:textId="14EEAEF1" w:rsidR="002F5655" w:rsidRPr="00010867" w:rsidRDefault="002F5655" w:rsidP="002F5655">
      <w:pPr>
        <w:spacing w:line="304" w:lineRule="auto"/>
        <w:ind w:left="284"/>
        <w:rPr>
          <w:rFonts w:ascii="Arial" w:hAnsi="Arial" w:cs="Arial"/>
          <w:w w:val="105"/>
          <w:sz w:val="24"/>
          <w:szCs w:val="24"/>
          <w:lang w:val="en-NZ"/>
        </w:rPr>
      </w:pPr>
      <w:r w:rsidRPr="00010867">
        <w:rPr>
          <w:rFonts w:ascii="Arial" w:hAnsi="Arial" w:cs="Arial"/>
          <w:w w:val="105"/>
          <w:sz w:val="24"/>
          <w:szCs w:val="24"/>
          <w:lang w:val="en-NZ"/>
        </w:rPr>
        <w:t xml:space="preserve">Funding was granted through the </w:t>
      </w:r>
      <w:r w:rsidRPr="00010867">
        <w:rPr>
          <w:rFonts w:ascii="Arial" w:hAnsi="Arial" w:cs="Arial"/>
          <w:i/>
          <w:w w:val="105"/>
          <w:sz w:val="24"/>
          <w:szCs w:val="24"/>
          <w:lang w:val="en-NZ"/>
        </w:rPr>
        <w:t>2021</w:t>
      </w:r>
      <w:r w:rsidR="00FD6B04" w:rsidRPr="00010867">
        <w:rPr>
          <w:rFonts w:ascii="Arial" w:hAnsi="Arial" w:cs="Arial"/>
          <w:i/>
          <w:w w:val="105"/>
          <w:sz w:val="24"/>
          <w:szCs w:val="24"/>
          <w:lang w:val="en-NZ"/>
        </w:rPr>
        <w:t>-31</w:t>
      </w:r>
      <w:r w:rsidRPr="00010867">
        <w:rPr>
          <w:rFonts w:ascii="Arial" w:hAnsi="Arial" w:cs="Arial"/>
          <w:i/>
          <w:w w:val="105"/>
          <w:sz w:val="24"/>
          <w:szCs w:val="24"/>
          <w:lang w:val="en-NZ"/>
        </w:rPr>
        <w:t xml:space="preserve"> </w:t>
      </w:r>
      <w:hyperlink r:id="rId20">
        <w:r w:rsidRPr="00010867">
          <w:rPr>
            <w:rFonts w:ascii="Arial" w:hAnsi="Arial" w:cs="Arial"/>
            <w:i/>
            <w:w w:val="105"/>
            <w:sz w:val="24"/>
            <w:szCs w:val="24"/>
            <w:u w:val="single"/>
            <w:lang w:val="en-NZ"/>
          </w:rPr>
          <w:t>Long-term Plan</w:t>
        </w:r>
      </w:hyperlink>
      <w:r w:rsidRPr="00010867">
        <w:rPr>
          <w:rFonts w:ascii="Arial" w:hAnsi="Arial" w:cs="Arial"/>
          <w:w w:val="105"/>
          <w:sz w:val="24"/>
          <w:szCs w:val="24"/>
          <w:lang w:val="en-NZ"/>
        </w:rPr>
        <w:t xml:space="preserve"> to deliver on key action areas over the next 10 years.</w:t>
      </w:r>
    </w:p>
    <w:p w14:paraId="3B780359" w14:textId="459AAED1" w:rsidR="5EA38698" w:rsidRPr="00010867" w:rsidRDefault="5EA38698" w:rsidP="5EA38698">
      <w:pPr>
        <w:pStyle w:val="Heading6"/>
        <w:ind w:left="284"/>
        <w:rPr>
          <w:rFonts w:ascii="Arial" w:hAnsi="Arial" w:cs="Arial"/>
          <w:sz w:val="24"/>
          <w:szCs w:val="24"/>
          <w:lang w:val="en-NZ"/>
        </w:rPr>
      </w:pPr>
    </w:p>
    <w:p w14:paraId="323F8D5D" w14:textId="77777777" w:rsidR="002F5655" w:rsidRPr="00010867" w:rsidRDefault="002F5655" w:rsidP="002F5655">
      <w:pPr>
        <w:pStyle w:val="Heading6"/>
        <w:ind w:left="284"/>
        <w:rPr>
          <w:rFonts w:ascii="Arial" w:hAnsi="Arial" w:cs="Arial"/>
          <w:sz w:val="24"/>
          <w:szCs w:val="24"/>
          <w:lang w:val="en-NZ"/>
        </w:rPr>
      </w:pPr>
      <w:r w:rsidRPr="00010867">
        <w:rPr>
          <w:rFonts w:ascii="Arial" w:hAnsi="Arial" w:cs="Arial"/>
          <w:w w:val="110"/>
          <w:sz w:val="24"/>
          <w:szCs w:val="24"/>
          <w:lang w:val="en-NZ"/>
        </w:rPr>
        <w:t>September</w:t>
      </w:r>
      <w:r w:rsidRPr="00010867">
        <w:rPr>
          <w:rFonts w:ascii="Arial" w:hAnsi="Arial" w:cs="Arial"/>
          <w:spacing w:val="12"/>
          <w:w w:val="110"/>
          <w:sz w:val="24"/>
          <w:szCs w:val="24"/>
          <w:lang w:val="en-NZ"/>
        </w:rPr>
        <w:t xml:space="preserve"> </w:t>
      </w:r>
      <w:r w:rsidRPr="00010867">
        <w:rPr>
          <w:rFonts w:ascii="Arial" w:hAnsi="Arial" w:cs="Arial"/>
          <w:spacing w:val="-4"/>
          <w:w w:val="110"/>
          <w:sz w:val="24"/>
          <w:szCs w:val="24"/>
          <w:lang w:val="en-NZ"/>
        </w:rPr>
        <w:t>2021</w:t>
      </w:r>
    </w:p>
    <w:p w14:paraId="4B1EE69A" w14:textId="495E0749" w:rsidR="002F5655" w:rsidRPr="00010867" w:rsidRDefault="002F5655" w:rsidP="002F5655">
      <w:pPr>
        <w:pStyle w:val="BodyText"/>
        <w:spacing w:line="304" w:lineRule="auto"/>
        <w:ind w:left="284"/>
        <w:rPr>
          <w:rStyle w:val="cf01"/>
          <w:rFonts w:ascii="Arial" w:hAnsi="Arial" w:cs="Arial"/>
          <w:sz w:val="24"/>
          <w:szCs w:val="24"/>
          <w:lang w:val="en-NZ"/>
        </w:rPr>
      </w:pPr>
      <w:r w:rsidRPr="00010867">
        <w:rPr>
          <w:rFonts w:ascii="Arial" w:hAnsi="Arial" w:cs="Arial"/>
          <w:w w:val="105"/>
          <w:sz w:val="24"/>
          <w:szCs w:val="24"/>
          <w:lang w:val="en-NZ"/>
        </w:rPr>
        <w:t xml:space="preserve">Our </w:t>
      </w:r>
      <w:hyperlink r:id="rId21">
        <w:r w:rsidRPr="00010867">
          <w:rPr>
            <w:rFonts w:ascii="Arial" w:hAnsi="Arial" w:cs="Arial"/>
            <w:i/>
            <w:w w:val="105"/>
            <w:sz w:val="24"/>
            <w:szCs w:val="24"/>
            <w:u w:val="single"/>
            <w:lang w:val="en-NZ"/>
          </w:rPr>
          <w:t>2021 Update</w:t>
        </w:r>
      </w:hyperlink>
      <w:r w:rsidRPr="00010867">
        <w:rPr>
          <w:rFonts w:ascii="Arial" w:hAnsi="Arial" w:cs="Arial"/>
          <w:i/>
          <w:w w:val="105"/>
          <w:sz w:val="24"/>
          <w:szCs w:val="24"/>
          <w:lang w:val="en-NZ"/>
        </w:rPr>
        <w:t xml:space="preserve"> </w:t>
      </w:r>
      <w:r w:rsidRPr="00010867">
        <w:rPr>
          <w:rFonts w:ascii="Arial" w:hAnsi="Arial" w:cs="Arial"/>
          <w:w w:val="105"/>
          <w:sz w:val="24"/>
          <w:szCs w:val="24"/>
          <w:lang w:val="en-NZ"/>
        </w:rPr>
        <w:t>included a science-based target of a 57% reduction in emissions between 2020 and</w:t>
      </w:r>
      <w:r w:rsidRPr="00010867">
        <w:rPr>
          <w:rFonts w:ascii="Arial" w:hAnsi="Arial" w:cs="Arial"/>
          <w:spacing w:val="-3"/>
          <w:w w:val="105"/>
          <w:sz w:val="24"/>
          <w:szCs w:val="24"/>
          <w:lang w:val="en-NZ"/>
        </w:rPr>
        <w:t xml:space="preserve"> </w:t>
      </w:r>
      <w:r w:rsidRPr="00010867">
        <w:rPr>
          <w:rFonts w:ascii="Arial" w:hAnsi="Arial" w:cs="Arial"/>
          <w:w w:val="105"/>
          <w:sz w:val="24"/>
          <w:szCs w:val="24"/>
          <w:lang w:val="en-NZ"/>
        </w:rPr>
        <w:t>2030. Modelling in this report estimated that if central and regional government policies and targets were</w:t>
      </w:r>
      <w:r w:rsidRPr="00010867">
        <w:rPr>
          <w:rFonts w:ascii="Arial" w:hAnsi="Arial" w:cs="Arial"/>
          <w:spacing w:val="31"/>
          <w:w w:val="105"/>
          <w:sz w:val="24"/>
          <w:szCs w:val="24"/>
          <w:lang w:val="en-NZ"/>
        </w:rPr>
        <w:t xml:space="preserve"> </w:t>
      </w:r>
      <w:r w:rsidRPr="00010867">
        <w:rPr>
          <w:rFonts w:ascii="Arial" w:hAnsi="Arial" w:cs="Arial"/>
          <w:w w:val="105"/>
          <w:sz w:val="24"/>
          <w:szCs w:val="24"/>
          <w:lang w:val="en-NZ"/>
        </w:rPr>
        <w:t>achieved</w:t>
      </w:r>
      <w:r w:rsidRPr="00010867">
        <w:rPr>
          <w:rFonts w:ascii="Arial" w:hAnsi="Arial" w:cs="Arial"/>
          <w:spacing w:val="31"/>
          <w:w w:val="105"/>
          <w:sz w:val="24"/>
          <w:szCs w:val="24"/>
          <w:lang w:val="en-NZ"/>
        </w:rPr>
        <w:t xml:space="preserve"> </w:t>
      </w:r>
      <w:r w:rsidRPr="00010867">
        <w:rPr>
          <w:rFonts w:ascii="Arial" w:hAnsi="Arial" w:cs="Arial"/>
          <w:w w:val="105"/>
          <w:sz w:val="24"/>
          <w:szCs w:val="24"/>
          <w:lang w:val="en-NZ"/>
        </w:rPr>
        <w:t>(which</w:t>
      </w:r>
      <w:r w:rsidRPr="00010867">
        <w:rPr>
          <w:rFonts w:ascii="Arial" w:hAnsi="Arial" w:cs="Arial"/>
          <w:spacing w:val="31"/>
          <w:w w:val="105"/>
          <w:sz w:val="24"/>
          <w:szCs w:val="24"/>
          <w:lang w:val="en-NZ"/>
        </w:rPr>
        <w:t xml:space="preserve"> </w:t>
      </w:r>
      <w:r w:rsidRPr="00010867">
        <w:rPr>
          <w:rFonts w:ascii="Arial" w:hAnsi="Arial" w:cs="Arial"/>
          <w:w w:val="105"/>
          <w:sz w:val="24"/>
          <w:szCs w:val="24"/>
          <w:lang w:val="en-NZ"/>
        </w:rPr>
        <w:t>are</w:t>
      </w:r>
      <w:r w:rsidRPr="00010867">
        <w:rPr>
          <w:rFonts w:ascii="Arial" w:hAnsi="Arial" w:cs="Arial"/>
          <w:spacing w:val="31"/>
          <w:w w:val="105"/>
          <w:sz w:val="24"/>
          <w:szCs w:val="24"/>
          <w:lang w:val="en-NZ"/>
        </w:rPr>
        <w:t xml:space="preserve"> </w:t>
      </w:r>
      <w:r w:rsidRPr="00010867">
        <w:rPr>
          <w:rFonts w:ascii="Arial" w:hAnsi="Arial" w:cs="Arial"/>
          <w:w w:val="105"/>
          <w:sz w:val="24"/>
          <w:szCs w:val="24"/>
          <w:lang w:val="en-NZ"/>
        </w:rPr>
        <w:t>inclusive</w:t>
      </w:r>
      <w:r w:rsidRPr="00010867">
        <w:rPr>
          <w:rFonts w:ascii="Arial" w:hAnsi="Arial" w:cs="Arial"/>
          <w:spacing w:val="31"/>
          <w:w w:val="105"/>
          <w:sz w:val="24"/>
          <w:szCs w:val="24"/>
          <w:lang w:val="en-NZ"/>
        </w:rPr>
        <w:t xml:space="preserve"> </w:t>
      </w:r>
      <w:r w:rsidRPr="00010867">
        <w:rPr>
          <w:rFonts w:ascii="Arial" w:hAnsi="Arial" w:cs="Arial"/>
          <w:w w:val="105"/>
          <w:sz w:val="24"/>
          <w:szCs w:val="24"/>
          <w:lang w:val="en-NZ"/>
        </w:rPr>
        <w:t>of</w:t>
      </w:r>
      <w:r w:rsidRPr="00010867">
        <w:rPr>
          <w:rFonts w:ascii="Arial" w:hAnsi="Arial" w:cs="Arial"/>
          <w:spacing w:val="31"/>
          <w:w w:val="105"/>
          <w:sz w:val="24"/>
          <w:szCs w:val="24"/>
          <w:lang w:val="en-NZ"/>
        </w:rPr>
        <w:t xml:space="preserve"> </w:t>
      </w:r>
      <w:r w:rsidRPr="00010867">
        <w:rPr>
          <w:rFonts w:ascii="Arial" w:hAnsi="Arial" w:cs="Arial"/>
          <w:w w:val="105"/>
          <w:sz w:val="24"/>
          <w:szCs w:val="24"/>
          <w:lang w:val="en-NZ"/>
        </w:rPr>
        <w:t>our</w:t>
      </w:r>
      <w:r w:rsidRPr="00010867">
        <w:rPr>
          <w:rFonts w:ascii="Arial" w:hAnsi="Arial" w:cs="Arial"/>
          <w:spacing w:val="31"/>
          <w:w w:val="105"/>
          <w:sz w:val="24"/>
          <w:szCs w:val="24"/>
          <w:lang w:val="en-NZ"/>
        </w:rPr>
        <w:t xml:space="preserve"> </w:t>
      </w:r>
      <w:r w:rsidRPr="00010867">
        <w:rPr>
          <w:rFonts w:ascii="Arial" w:hAnsi="Arial" w:cs="Arial"/>
          <w:w w:val="105"/>
          <w:sz w:val="24"/>
          <w:szCs w:val="24"/>
          <w:lang w:val="en-NZ"/>
        </w:rPr>
        <w:t>transport and urban form initiatives), city emissions would</w:t>
      </w:r>
      <w:r w:rsidRPr="00010867">
        <w:rPr>
          <w:rFonts w:ascii="Arial" w:hAnsi="Arial" w:cs="Arial"/>
          <w:spacing w:val="40"/>
          <w:w w:val="105"/>
          <w:sz w:val="24"/>
          <w:szCs w:val="24"/>
          <w:lang w:val="en-NZ"/>
        </w:rPr>
        <w:t xml:space="preserve"> </w:t>
      </w:r>
      <w:r w:rsidRPr="00010867">
        <w:rPr>
          <w:rFonts w:ascii="Arial" w:hAnsi="Arial" w:cs="Arial"/>
          <w:w w:val="105"/>
          <w:sz w:val="24"/>
          <w:szCs w:val="24"/>
          <w:lang w:val="en-NZ"/>
        </w:rPr>
        <w:t xml:space="preserve">reduce by 21%. This </w:t>
      </w:r>
      <w:r w:rsidR="0130C1A6" w:rsidRPr="00010867">
        <w:rPr>
          <w:rFonts w:ascii="Arial" w:hAnsi="Arial" w:cs="Arial"/>
          <w:w w:val="105"/>
          <w:sz w:val="24"/>
          <w:szCs w:val="24"/>
          <w:lang w:val="en-NZ"/>
        </w:rPr>
        <w:t>leaves</w:t>
      </w:r>
      <w:r w:rsidRPr="00010867">
        <w:rPr>
          <w:rFonts w:ascii="Arial" w:hAnsi="Arial" w:cs="Arial"/>
          <w:w w:val="105"/>
          <w:sz w:val="24"/>
          <w:szCs w:val="24"/>
          <w:lang w:val="en-NZ"/>
        </w:rPr>
        <w:t xml:space="preserve"> a 36% gap to our 2030 target of 57%. The additional ’enabling’ actions outlined in the </w:t>
      </w:r>
      <w:r w:rsidRPr="00010867">
        <w:rPr>
          <w:rFonts w:ascii="Arial" w:hAnsi="Arial" w:cs="Arial"/>
          <w:i/>
          <w:w w:val="105"/>
          <w:sz w:val="24"/>
          <w:szCs w:val="24"/>
          <w:lang w:val="en-NZ"/>
        </w:rPr>
        <w:t>Implementation Plan</w:t>
      </w:r>
      <w:r w:rsidRPr="00010867">
        <w:rPr>
          <w:rFonts w:ascii="Arial" w:hAnsi="Arial" w:cs="Arial"/>
          <w:w w:val="105"/>
          <w:sz w:val="24"/>
          <w:szCs w:val="24"/>
          <w:lang w:val="en-NZ"/>
        </w:rPr>
        <w:t xml:space="preserve"> are designed to support communities and business to reduce their emissions and contribute to closing that gap.</w:t>
      </w:r>
    </w:p>
    <w:p w14:paraId="771AE183" w14:textId="43511918" w:rsidR="5EA38698" w:rsidRPr="00010867" w:rsidRDefault="5EA38698" w:rsidP="5EA38698">
      <w:pPr>
        <w:pStyle w:val="Heading6"/>
        <w:ind w:left="284"/>
        <w:rPr>
          <w:rFonts w:ascii="Arial" w:hAnsi="Arial" w:cs="Arial"/>
          <w:sz w:val="24"/>
          <w:szCs w:val="24"/>
          <w:lang w:val="en-NZ"/>
        </w:rPr>
      </w:pPr>
    </w:p>
    <w:p w14:paraId="7B817629" w14:textId="77777777" w:rsidR="002F5655" w:rsidRPr="00010867" w:rsidRDefault="002F5655" w:rsidP="002F5655">
      <w:pPr>
        <w:pStyle w:val="Heading6"/>
        <w:ind w:left="284"/>
        <w:rPr>
          <w:rFonts w:ascii="Arial" w:hAnsi="Arial" w:cs="Arial"/>
          <w:sz w:val="24"/>
          <w:szCs w:val="24"/>
          <w:lang w:val="en-NZ"/>
        </w:rPr>
      </w:pPr>
      <w:r w:rsidRPr="00010867">
        <w:rPr>
          <w:rFonts w:ascii="Arial" w:hAnsi="Arial" w:cs="Arial"/>
          <w:w w:val="110"/>
          <w:sz w:val="24"/>
          <w:szCs w:val="24"/>
          <w:lang w:val="en-NZ"/>
        </w:rPr>
        <w:t>December</w:t>
      </w:r>
      <w:r w:rsidRPr="00010867">
        <w:rPr>
          <w:rFonts w:ascii="Arial" w:hAnsi="Arial" w:cs="Arial"/>
          <w:spacing w:val="9"/>
          <w:w w:val="110"/>
          <w:sz w:val="24"/>
          <w:szCs w:val="24"/>
          <w:lang w:val="en-NZ"/>
        </w:rPr>
        <w:t xml:space="preserve"> </w:t>
      </w:r>
      <w:r w:rsidRPr="00010867">
        <w:rPr>
          <w:rFonts w:ascii="Arial" w:hAnsi="Arial" w:cs="Arial"/>
          <w:spacing w:val="-4"/>
          <w:w w:val="110"/>
          <w:sz w:val="24"/>
          <w:szCs w:val="24"/>
          <w:lang w:val="en-NZ"/>
        </w:rPr>
        <w:t>2022</w:t>
      </w:r>
    </w:p>
    <w:p w14:paraId="309F0964" w14:textId="77777777" w:rsidR="002F5655" w:rsidRPr="00010867" w:rsidRDefault="002F5655" w:rsidP="002F5655">
      <w:pPr>
        <w:pStyle w:val="BodyText"/>
        <w:spacing w:line="304" w:lineRule="auto"/>
        <w:ind w:left="284"/>
        <w:rPr>
          <w:rFonts w:ascii="Arial" w:hAnsi="Arial" w:cs="Arial"/>
          <w:w w:val="110"/>
          <w:sz w:val="24"/>
          <w:szCs w:val="24"/>
          <w:lang w:val="en-NZ"/>
        </w:rPr>
      </w:pPr>
      <w:r w:rsidRPr="00010867">
        <w:rPr>
          <w:rFonts w:ascii="Arial" w:hAnsi="Arial" w:cs="Arial"/>
          <w:w w:val="110"/>
          <w:sz w:val="24"/>
          <w:szCs w:val="24"/>
          <w:lang w:val="en-NZ"/>
        </w:rPr>
        <w:t>Our</w:t>
      </w:r>
      <w:r w:rsidRPr="00010867">
        <w:rPr>
          <w:rFonts w:ascii="Arial" w:hAnsi="Arial" w:cs="Arial"/>
          <w:spacing w:val="-4"/>
          <w:w w:val="110"/>
          <w:sz w:val="24"/>
          <w:szCs w:val="24"/>
          <w:lang w:val="en-NZ"/>
        </w:rPr>
        <w:t xml:space="preserve"> </w:t>
      </w:r>
      <w:hyperlink r:id="rId22">
        <w:r w:rsidRPr="00010867">
          <w:rPr>
            <w:rFonts w:ascii="Arial" w:hAnsi="Arial" w:cs="Arial"/>
            <w:i/>
            <w:w w:val="110"/>
            <w:sz w:val="24"/>
            <w:szCs w:val="24"/>
            <w:u w:val="single"/>
            <w:lang w:val="en-NZ"/>
          </w:rPr>
          <w:t>2022</w:t>
        </w:r>
        <w:r w:rsidRPr="00010867">
          <w:rPr>
            <w:rFonts w:ascii="Arial" w:hAnsi="Arial" w:cs="Arial"/>
            <w:i/>
            <w:spacing w:val="-4"/>
            <w:w w:val="110"/>
            <w:sz w:val="24"/>
            <w:szCs w:val="24"/>
            <w:u w:val="single"/>
            <w:lang w:val="en-NZ"/>
          </w:rPr>
          <w:t xml:space="preserve"> </w:t>
        </w:r>
        <w:r w:rsidRPr="00010867">
          <w:rPr>
            <w:rFonts w:ascii="Arial" w:hAnsi="Arial" w:cs="Arial"/>
            <w:i/>
            <w:w w:val="110"/>
            <w:sz w:val="24"/>
            <w:szCs w:val="24"/>
            <w:u w:val="single"/>
            <w:lang w:val="en-NZ"/>
          </w:rPr>
          <w:t>Update</w:t>
        </w:r>
      </w:hyperlink>
      <w:r w:rsidRPr="00010867">
        <w:rPr>
          <w:rFonts w:ascii="Arial" w:hAnsi="Arial" w:cs="Arial"/>
          <w:i/>
          <w:spacing w:val="-4"/>
          <w:w w:val="110"/>
          <w:sz w:val="24"/>
          <w:szCs w:val="24"/>
          <w:lang w:val="en-NZ"/>
        </w:rPr>
        <w:t xml:space="preserve"> </w:t>
      </w:r>
      <w:r w:rsidRPr="00010867">
        <w:rPr>
          <w:rFonts w:ascii="Arial" w:hAnsi="Arial" w:cs="Arial"/>
          <w:w w:val="110"/>
          <w:sz w:val="24"/>
          <w:szCs w:val="24"/>
          <w:lang w:val="en-NZ"/>
        </w:rPr>
        <w:t>showed</w:t>
      </w:r>
      <w:r w:rsidRPr="00010867">
        <w:rPr>
          <w:rFonts w:ascii="Arial" w:hAnsi="Arial" w:cs="Arial"/>
          <w:spacing w:val="-4"/>
          <w:w w:val="110"/>
          <w:sz w:val="24"/>
          <w:szCs w:val="24"/>
          <w:lang w:val="en-NZ"/>
        </w:rPr>
        <w:t xml:space="preserve"> </w:t>
      </w:r>
      <w:r w:rsidRPr="00010867">
        <w:rPr>
          <w:rFonts w:ascii="Arial" w:hAnsi="Arial" w:cs="Arial"/>
          <w:w w:val="110"/>
          <w:sz w:val="24"/>
          <w:szCs w:val="24"/>
          <w:lang w:val="en-NZ"/>
        </w:rPr>
        <w:t>good</w:t>
      </w:r>
      <w:r w:rsidRPr="00010867">
        <w:rPr>
          <w:rFonts w:ascii="Arial" w:hAnsi="Arial" w:cs="Arial"/>
          <w:spacing w:val="-4"/>
          <w:w w:val="110"/>
          <w:sz w:val="24"/>
          <w:szCs w:val="24"/>
          <w:lang w:val="en-NZ"/>
        </w:rPr>
        <w:t xml:space="preserve"> </w:t>
      </w:r>
      <w:r w:rsidRPr="00010867">
        <w:rPr>
          <w:rFonts w:ascii="Arial" w:hAnsi="Arial" w:cs="Arial"/>
          <w:w w:val="110"/>
          <w:sz w:val="24"/>
          <w:szCs w:val="24"/>
          <w:lang w:val="en-NZ"/>
        </w:rPr>
        <w:t>progress</w:t>
      </w:r>
      <w:r w:rsidRPr="00010867">
        <w:rPr>
          <w:rFonts w:ascii="Arial" w:hAnsi="Arial" w:cs="Arial"/>
          <w:spacing w:val="-4"/>
          <w:w w:val="110"/>
          <w:sz w:val="24"/>
          <w:szCs w:val="24"/>
          <w:lang w:val="en-NZ"/>
        </w:rPr>
        <w:t xml:space="preserve"> </w:t>
      </w:r>
      <w:r w:rsidRPr="00010867">
        <w:rPr>
          <w:rFonts w:ascii="Arial" w:hAnsi="Arial" w:cs="Arial"/>
          <w:w w:val="110"/>
          <w:sz w:val="24"/>
          <w:szCs w:val="24"/>
          <w:lang w:val="en-NZ"/>
        </w:rPr>
        <w:t>on</w:t>
      </w:r>
      <w:r w:rsidRPr="00010867">
        <w:rPr>
          <w:rFonts w:ascii="Arial" w:hAnsi="Arial" w:cs="Arial"/>
          <w:spacing w:val="-4"/>
          <w:w w:val="110"/>
          <w:sz w:val="24"/>
          <w:szCs w:val="24"/>
          <w:lang w:val="en-NZ"/>
        </w:rPr>
        <w:t xml:space="preserve"> </w:t>
      </w:r>
      <w:r w:rsidRPr="00010867">
        <w:rPr>
          <w:rFonts w:ascii="Arial" w:hAnsi="Arial" w:cs="Arial"/>
          <w:w w:val="110"/>
          <w:sz w:val="24"/>
          <w:szCs w:val="24"/>
          <w:lang w:val="en-NZ"/>
        </w:rPr>
        <w:t>the plan</w:t>
      </w:r>
      <w:r w:rsidRPr="00010867">
        <w:rPr>
          <w:rFonts w:ascii="Arial" w:hAnsi="Arial" w:cs="Arial"/>
          <w:spacing w:val="-9"/>
          <w:w w:val="110"/>
          <w:sz w:val="24"/>
          <w:szCs w:val="24"/>
          <w:lang w:val="en-NZ"/>
        </w:rPr>
        <w:t xml:space="preserve"> </w:t>
      </w:r>
      <w:r w:rsidRPr="00010867">
        <w:rPr>
          <w:rFonts w:ascii="Arial" w:hAnsi="Arial" w:cs="Arial"/>
          <w:w w:val="110"/>
          <w:sz w:val="24"/>
          <w:szCs w:val="24"/>
          <w:lang w:val="en-NZ"/>
        </w:rPr>
        <w:t>and</w:t>
      </w:r>
      <w:r w:rsidRPr="00010867">
        <w:rPr>
          <w:rFonts w:ascii="Arial" w:hAnsi="Arial" w:cs="Arial"/>
          <w:spacing w:val="-9"/>
          <w:w w:val="110"/>
          <w:sz w:val="24"/>
          <w:szCs w:val="24"/>
          <w:lang w:val="en-NZ"/>
        </w:rPr>
        <w:t xml:space="preserve"> </w:t>
      </w:r>
      <w:r w:rsidRPr="00010867">
        <w:rPr>
          <w:rFonts w:ascii="Arial" w:hAnsi="Arial" w:cs="Arial"/>
          <w:w w:val="110"/>
          <w:sz w:val="24"/>
          <w:szCs w:val="24"/>
          <w:lang w:val="en-NZ"/>
        </w:rPr>
        <w:t>highlighted</w:t>
      </w:r>
      <w:r w:rsidRPr="00010867">
        <w:rPr>
          <w:rFonts w:ascii="Arial" w:hAnsi="Arial" w:cs="Arial"/>
          <w:spacing w:val="-9"/>
          <w:w w:val="110"/>
          <w:sz w:val="24"/>
          <w:szCs w:val="24"/>
          <w:lang w:val="en-NZ"/>
        </w:rPr>
        <w:t xml:space="preserve"> </w:t>
      </w:r>
      <w:r w:rsidRPr="00010867">
        <w:rPr>
          <w:rFonts w:ascii="Arial" w:hAnsi="Arial" w:cs="Arial"/>
          <w:w w:val="110"/>
          <w:sz w:val="24"/>
          <w:szCs w:val="24"/>
          <w:lang w:val="en-NZ"/>
        </w:rPr>
        <w:t>the</w:t>
      </w:r>
      <w:r w:rsidRPr="00010867">
        <w:rPr>
          <w:rFonts w:ascii="Arial" w:hAnsi="Arial" w:cs="Arial"/>
          <w:spacing w:val="-9"/>
          <w:w w:val="110"/>
          <w:sz w:val="24"/>
          <w:szCs w:val="24"/>
          <w:lang w:val="en-NZ"/>
        </w:rPr>
        <w:t xml:space="preserve"> </w:t>
      </w:r>
      <w:r w:rsidRPr="00010867">
        <w:rPr>
          <w:rFonts w:ascii="Arial" w:hAnsi="Arial" w:cs="Arial"/>
          <w:w w:val="110"/>
          <w:sz w:val="24"/>
          <w:szCs w:val="24"/>
          <w:lang w:val="en-NZ"/>
        </w:rPr>
        <w:t>need</w:t>
      </w:r>
      <w:r w:rsidRPr="00010867">
        <w:rPr>
          <w:rFonts w:ascii="Arial" w:hAnsi="Arial" w:cs="Arial"/>
          <w:spacing w:val="-9"/>
          <w:w w:val="110"/>
          <w:sz w:val="24"/>
          <w:szCs w:val="24"/>
          <w:lang w:val="en-NZ"/>
        </w:rPr>
        <w:t xml:space="preserve"> </w:t>
      </w:r>
      <w:r w:rsidRPr="00010867">
        <w:rPr>
          <w:rFonts w:ascii="Arial" w:hAnsi="Arial" w:cs="Arial"/>
          <w:w w:val="110"/>
          <w:sz w:val="24"/>
          <w:szCs w:val="24"/>
          <w:lang w:val="en-NZ"/>
        </w:rPr>
        <w:t>for</w:t>
      </w:r>
      <w:r w:rsidRPr="00010867">
        <w:rPr>
          <w:rFonts w:ascii="Arial" w:hAnsi="Arial" w:cs="Arial"/>
          <w:spacing w:val="-9"/>
          <w:w w:val="110"/>
          <w:sz w:val="24"/>
          <w:szCs w:val="24"/>
          <w:lang w:val="en-NZ"/>
        </w:rPr>
        <w:t xml:space="preserve"> </w:t>
      </w:r>
      <w:r w:rsidRPr="00010867">
        <w:rPr>
          <w:rFonts w:ascii="Arial" w:hAnsi="Arial" w:cs="Arial"/>
          <w:w w:val="110"/>
          <w:sz w:val="24"/>
          <w:szCs w:val="24"/>
          <w:lang w:val="en-NZ"/>
        </w:rPr>
        <w:t>urgent</w:t>
      </w:r>
      <w:r w:rsidRPr="00010867">
        <w:rPr>
          <w:rFonts w:ascii="Arial" w:hAnsi="Arial" w:cs="Arial"/>
          <w:spacing w:val="-9"/>
          <w:w w:val="110"/>
          <w:sz w:val="24"/>
          <w:szCs w:val="24"/>
          <w:lang w:val="en-NZ"/>
        </w:rPr>
        <w:t xml:space="preserve"> </w:t>
      </w:r>
      <w:r w:rsidRPr="00010867">
        <w:rPr>
          <w:rFonts w:ascii="Arial" w:hAnsi="Arial" w:cs="Arial"/>
          <w:w w:val="110"/>
          <w:sz w:val="24"/>
          <w:szCs w:val="24"/>
          <w:lang w:val="en-NZ"/>
        </w:rPr>
        <w:t>collective climate</w:t>
      </w:r>
      <w:r w:rsidRPr="00010867">
        <w:rPr>
          <w:rFonts w:ascii="Arial" w:hAnsi="Arial" w:cs="Arial"/>
          <w:spacing w:val="-6"/>
          <w:w w:val="110"/>
          <w:sz w:val="24"/>
          <w:szCs w:val="24"/>
          <w:lang w:val="en-NZ"/>
        </w:rPr>
        <w:t xml:space="preserve"> </w:t>
      </w:r>
      <w:r w:rsidRPr="00010867">
        <w:rPr>
          <w:rFonts w:ascii="Arial" w:hAnsi="Arial" w:cs="Arial"/>
          <w:w w:val="110"/>
          <w:sz w:val="24"/>
          <w:szCs w:val="24"/>
          <w:lang w:val="en-NZ"/>
        </w:rPr>
        <w:t>action.</w:t>
      </w:r>
    </w:p>
    <w:p w14:paraId="76956684" w14:textId="14848225" w:rsidR="5EA38698" w:rsidRPr="00010867" w:rsidRDefault="5EA38698" w:rsidP="5EA38698">
      <w:pPr>
        <w:pStyle w:val="Heading6"/>
        <w:ind w:left="284"/>
        <w:rPr>
          <w:rFonts w:ascii="Arial" w:hAnsi="Arial" w:cs="Arial"/>
          <w:sz w:val="24"/>
          <w:szCs w:val="24"/>
          <w:lang w:val="en-NZ"/>
        </w:rPr>
      </w:pPr>
    </w:p>
    <w:p w14:paraId="60381CF7" w14:textId="77777777" w:rsidR="002F5655" w:rsidRPr="00010867" w:rsidRDefault="002F5655" w:rsidP="002F5655">
      <w:pPr>
        <w:pStyle w:val="Heading6"/>
        <w:ind w:left="284"/>
        <w:rPr>
          <w:rFonts w:ascii="Arial" w:hAnsi="Arial" w:cs="Arial"/>
          <w:sz w:val="24"/>
          <w:szCs w:val="24"/>
          <w:lang w:val="en-NZ"/>
        </w:rPr>
      </w:pPr>
      <w:r w:rsidRPr="00010867">
        <w:rPr>
          <w:rFonts w:ascii="Arial" w:hAnsi="Arial" w:cs="Arial"/>
          <w:w w:val="105"/>
          <w:sz w:val="24"/>
          <w:szCs w:val="24"/>
          <w:lang w:val="en-NZ"/>
        </w:rPr>
        <w:t>May</w:t>
      </w:r>
      <w:r w:rsidRPr="00010867">
        <w:rPr>
          <w:rFonts w:ascii="Arial" w:hAnsi="Arial" w:cs="Arial"/>
          <w:spacing w:val="-9"/>
          <w:w w:val="105"/>
          <w:sz w:val="24"/>
          <w:szCs w:val="24"/>
          <w:lang w:val="en-NZ"/>
        </w:rPr>
        <w:t xml:space="preserve"> </w:t>
      </w:r>
      <w:r w:rsidRPr="00010867">
        <w:rPr>
          <w:rFonts w:ascii="Arial" w:hAnsi="Arial" w:cs="Arial"/>
          <w:spacing w:val="-4"/>
          <w:w w:val="110"/>
          <w:sz w:val="24"/>
          <w:szCs w:val="24"/>
          <w:lang w:val="en-NZ"/>
        </w:rPr>
        <w:t>2023</w:t>
      </w:r>
    </w:p>
    <w:p w14:paraId="63BC0F30" w14:textId="77777777" w:rsidR="002F5655" w:rsidRPr="00010867" w:rsidRDefault="002F5655" w:rsidP="002F5655">
      <w:pPr>
        <w:spacing w:line="304" w:lineRule="auto"/>
        <w:ind w:left="284"/>
        <w:rPr>
          <w:rFonts w:ascii="Arial" w:hAnsi="Arial" w:cs="Arial"/>
          <w:w w:val="110"/>
          <w:sz w:val="24"/>
          <w:szCs w:val="24"/>
          <w:lang w:val="en-NZ"/>
        </w:rPr>
      </w:pPr>
      <w:r w:rsidRPr="00010867">
        <w:rPr>
          <w:rFonts w:ascii="Arial" w:hAnsi="Arial" w:cs="Arial"/>
          <w:sz w:val="24"/>
          <w:szCs w:val="24"/>
          <w:lang w:val="en-NZ"/>
        </w:rPr>
        <w:t xml:space="preserve">The </w:t>
      </w:r>
      <w:hyperlink r:id="rId23">
        <w:r w:rsidRPr="00010867">
          <w:rPr>
            <w:rFonts w:ascii="Arial" w:hAnsi="Arial" w:cs="Arial"/>
            <w:i/>
            <w:sz w:val="24"/>
            <w:szCs w:val="24"/>
            <w:u w:val="single"/>
            <w:lang w:val="en-NZ"/>
          </w:rPr>
          <w:t>Climate Adaptation Community Engagement Roadmap</w:t>
        </w:r>
      </w:hyperlink>
      <w:r w:rsidRPr="00010867">
        <w:rPr>
          <w:rFonts w:ascii="Arial" w:hAnsi="Arial" w:cs="Arial"/>
          <w:i/>
          <w:sz w:val="24"/>
          <w:szCs w:val="24"/>
          <w:lang w:val="en-NZ"/>
        </w:rPr>
        <w:t xml:space="preserve"> </w:t>
      </w:r>
      <w:r w:rsidRPr="00010867">
        <w:rPr>
          <w:rFonts w:ascii="Arial" w:hAnsi="Arial" w:cs="Arial"/>
          <w:w w:val="105"/>
          <w:sz w:val="24"/>
          <w:szCs w:val="24"/>
          <w:lang w:val="en-NZ"/>
        </w:rPr>
        <w:t xml:space="preserve">was adopted by the Council’s Kōrau Tūāpapa Environment and Infrastructure Committee. </w:t>
      </w:r>
      <w:r w:rsidRPr="00010867">
        <w:rPr>
          <w:rFonts w:ascii="Arial" w:hAnsi="Arial" w:cs="Arial"/>
          <w:sz w:val="24"/>
          <w:szCs w:val="24"/>
          <w:lang w:val="en-NZ"/>
        </w:rPr>
        <w:t>The</w:t>
      </w:r>
      <w:r w:rsidRPr="00010867">
        <w:rPr>
          <w:rFonts w:ascii="Arial" w:hAnsi="Arial" w:cs="Arial"/>
          <w:spacing w:val="33"/>
          <w:sz w:val="24"/>
          <w:szCs w:val="24"/>
          <w:lang w:val="en-NZ"/>
        </w:rPr>
        <w:t xml:space="preserve"> </w:t>
      </w:r>
      <w:r w:rsidRPr="00010867">
        <w:rPr>
          <w:rFonts w:ascii="Arial" w:hAnsi="Arial" w:cs="Arial"/>
          <w:sz w:val="24"/>
          <w:szCs w:val="24"/>
          <w:lang w:val="en-NZ"/>
        </w:rPr>
        <w:t>roadmap</w:t>
      </w:r>
      <w:r w:rsidRPr="00010867">
        <w:rPr>
          <w:rFonts w:ascii="Arial" w:hAnsi="Arial" w:cs="Arial"/>
          <w:spacing w:val="33"/>
          <w:sz w:val="24"/>
          <w:szCs w:val="24"/>
          <w:lang w:val="en-NZ"/>
        </w:rPr>
        <w:t xml:space="preserve"> </w:t>
      </w:r>
      <w:r w:rsidRPr="00010867">
        <w:rPr>
          <w:rFonts w:ascii="Arial" w:hAnsi="Arial" w:cs="Arial"/>
          <w:sz w:val="24"/>
          <w:szCs w:val="24"/>
          <w:lang w:val="en-NZ"/>
        </w:rPr>
        <w:t>will</w:t>
      </w:r>
      <w:r w:rsidRPr="00010867">
        <w:rPr>
          <w:rFonts w:ascii="Arial" w:hAnsi="Arial" w:cs="Arial"/>
          <w:spacing w:val="33"/>
          <w:sz w:val="24"/>
          <w:szCs w:val="24"/>
          <w:lang w:val="en-NZ"/>
        </w:rPr>
        <w:t xml:space="preserve"> </w:t>
      </w:r>
      <w:r w:rsidRPr="00010867">
        <w:rPr>
          <w:rFonts w:ascii="Arial" w:hAnsi="Arial" w:cs="Arial"/>
          <w:sz w:val="24"/>
          <w:szCs w:val="24"/>
          <w:lang w:val="en-NZ"/>
        </w:rPr>
        <w:t>guide</w:t>
      </w:r>
      <w:r w:rsidRPr="00010867">
        <w:rPr>
          <w:rFonts w:ascii="Arial" w:hAnsi="Arial" w:cs="Arial"/>
          <w:spacing w:val="33"/>
          <w:sz w:val="24"/>
          <w:szCs w:val="24"/>
          <w:lang w:val="en-NZ"/>
        </w:rPr>
        <w:t xml:space="preserve"> </w:t>
      </w:r>
      <w:r w:rsidRPr="00010867">
        <w:rPr>
          <w:rFonts w:ascii="Arial" w:hAnsi="Arial" w:cs="Arial"/>
          <w:sz w:val="24"/>
          <w:szCs w:val="24"/>
          <w:lang w:val="en-NZ"/>
        </w:rPr>
        <w:t>progress</w:t>
      </w:r>
      <w:r w:rsidRPr="00010867">
        <w:rPr>
          <w:rFonts w:ascii="Arial" w:hAnsi="Arial" w:cs="Arial"/>
          <w:spacing w:val="33"/>
          <w:sz w:val="24"/>
          <w:szCs w:val="24"/>
          <w:lang w:val="en-NZ"/>
        </w:rPr>
        <w:t xml:space="preserve"> </w:t>
      </w:r>
      <w:r w:rsidRPr="00010867">
        <w:rPr>
          <w:rFonts w:ascii="Arial" w:hAnsi="Arial" w:cs="Arial"/>
          <w:sz w:val="24"/>
          <w:szCs w:val="24"/>
          <w:lang w:val="en-NZ"/>
        </w:rPr>
        <w:t>on</w:t>
      </w:r>
      <w:r w:rsidRPr="00010867">
        <w:rPr>
          <w:rFonts w:ascii="Arial" w:hAnsi="Arial" w:cs="Arial"/>
          <w:spacing w:val="33"/>
          <w:sz w:val="24"/>
          <w:szCs w:val="24"/>
          <w:lang w:val="en-NZ"/>
        </w:rPr>
        <w:t xml:space="preserve"> </w:t>
      </w:r>
      <w:r w:rsidRPr="00010867">
        <w:rPr>
          <w:rFonts w:ascii="Arial" w:hAnsi="Arial" w:cs="Arial"/>
          <w:sz w:val="24"/>
          <w:szCs w:val="24"/>
          <w:lang w:val="en-NZ"/>
        </w:rPr>
        <w:t>action</w:t>
      </w:r>
      <w:r w:rsidRPr="00010867">
        <w:rPr>
          <w:rFonts w:ascii="Arial" w:hAnsi="Arial" w:cs="Arial"/>
          <w:spacing w:val="33"/>
          <w:sz w:val="24"/>
          <w:szCs w:val="24"/>
          <w:lang w:val="en-NZ"/>
        </w:rPr>
        <w:t xml:space="preserve"> </w:t>
      </w:r>
      <w:r w:rsidRPr="00010867">
        <w:rPr>
          <w:rFonts w:ascii="Arial" w:hAnsi="Arial" w:cs="Arial"/>
          <w:sz w:val="24"/>
          <w:szCs w:val="24"/>
          <w:lang w:val="en-NZ"/>
        </w:rPr>
        <w:t xml:space="preserve">areas </w:t>
      </w:r>
      <w:r w:rsidRPr="00010867">
        <w:rPr>
          <w:rFonts w:ascii="Arial" w:hAnsi="Arial" w:cs="Arial"/>
          <w:w w:val="110"/>
          <w:sz w:val="24"/>
          <w:szCs w:val="24"/>
          <w:lang w:val="en-NZ"/>
        </w:rPr>
        <w:t>to adapt to the impacts of climate change.</w:t>
      </w:r>
    </w:p>
    <w:p w14:paraId="70344C23" w14:textId="4F5274C5" w:rsidR="5EA38698" w:rsidRPr="00010867" w:rsidRDefault="5EA38698" w:rsidP="5EA38698">
      <w:pPr>
        <w:pStyle w:val="Heading6"/>
        <w:ind w:left="284"/>
        <w:rPr>
          <w:rFonts w:ascii="Arial" w:hAnsi="Arial" w:cs="Arial"/>
          <w:sz w:val="24"/>
          <w:szCs w:val="24"/>
          <w:lang w:val="en-NZ"/>
        </w:rPr>
      </w:pPr>
    </w:p>
    <w:p w14:paraId="409F8E03" w14:textId="77777777" w:rsidR="002F5655" w:rsidRPr="00010867" w:rsidRDefault="002F5655" w:rsidP="002F5655">
      <w:pPr>
        <w:pStyle w:val="Heading6"/>
        <w:ind w:left="284"/>
        <w:rPr>
          <w:rFonts w:ascii="Arial" w:hAnsi="Arial" w:cs="Arial"/>
          <w:w w:val="105"/>
          <w:sz w:val="24"/>
          <w:szCs w:val="24"/>
          <w:lang w:val="en-NZ"/>
        </w:rPr>
      </w:pPr>
      <w:r w:rsidRPr="00010867">
        <w:rPr>
          <w:rFonts w:ascii="Arial" w:hAnsi="Arial" w:cs="Arial"/>
          <w:w w:val="105"/>
          <w:sz w:val="24"/>
          <w:szCs w:val="24"/>
          <w:lang w:val="en-NZ"/>
        </w:rPr>
        <w:t>November 2023</w:t>
      </w:r>
    </w:p>
    <w:p w14:paraId="4417E04E" w14:textId="55FEF74C" w:rsidR="002F5655" w:rsidRPr="00010867" w:rsidRDefault="002F5655" w:rsidP="002F5655">
      <w:pPr>
        <w:spacing w:line="304" w:lineRule="auto"/>
        <w:ind w:left="284"/>
        <w:rPr>
          <w:rFonts w:ascii="Arial" w:hAnsi="Arial" w:cs="Arial"/>
          <w:w w:val="110"/>
          <w:sz w:val="24"/>
          <w:szCs w:val="24"/>
          <w:lang w:val="en-NZ"/>
        </w:rPr>
      </w:pPr>
      <w:r w:rsidRPr="00010867">
        <w:rPr>
          <w:rFonts w:ascii="Arial" w:hAnsi="Arial" w:cs="Arial"/>
          <w:w w:val="110"/>
          <w:sz w:val="24"/>
          <w:szCs w:val="24"/>
          <w:lang w:val="en-NZ"/>
        </w:rPr>
        <w:t>The executive leadership team</w:t>
      </w:r>
      <w:r w:rsidRPr="00010867">
        <w:rPr>
          <w:rFonts w:ascii="Arial" w:hAnsi="Arial" w:cs="Arial"/>
          <w:sz w:val="24"/>
          <w:szCs w:val="24"/>
          <w:lang w:val="en-NZ"/>
        </w:rPr>
        <w:t xml:space="preserve"> </w:t>
      </w:r>
      <w:r w:rsidR="7F3D8480" w:rsidRPr="00010867">
        <w:rPr>
          <w:rFonts w:ascii="Arial" w:hAnsi="Arial" w:cs="Arial"/>
          <w:sz w:val="24"/>
          <w:szCs w:val="24"/>
          <w:lang w:val="en-NZ"/>
        </w:rPr>
        <w:t>(ELT)</w:t>
      </w:r>
      <w:r w:rsidRPr="00010867">
        <w:rPr>
          <w:rFonts w:ascii="Arial" w:hAnsi="Arial" w:cs="Arial"/>
          <w:w w:val="110"/>
          <w:sz w:val="24"/>
          <w:szCs w:val="24"/>
          <w:lang w:val="en-NZ"/>
        </w:rPr>
        <w:t xml:space="preserve"> approved the Council’s emissions reduction plan for its operational emissions and set a 2030 reduction target </w:t>
      </w:r>
      <w:r w:rsidR="48E4AD7D" w:rsidRPr="00010867">
        <w:rPr>
          <w:rFonts w:ascii="Arial" w:hAnsi="Arial" w:cs="Arial"/>
          <w:w w:val="110"/>
          <w:sz w:val="24"/>
          <w:szCs w:val="24"/>
          <w:lang w:val="en-NZ"/>
        </w:rPr>
        <w:t xml:space="preserve">that </w:t>
      </w:r>
      <w:r w:rsidR="00DF421E" w:rsidRPr="00010867">
        <w:rPr>
          <w:rFonts w:ascii="Arial" w:hAnsi="Arial" w:cs="Arial"/>
          <w:w w:val="110"/>
          <w:sz w:val="24"/>
          <w:szCs w:val="24"/>
          <w:lang w:val="en-NZ"/>
        </w:rPr>
        <w:t>aligns</w:t>
      </w:r>
      <w:r w:rsidR="48E4AD7D" w:rsidRPr="00010867">
        <w:rPr>
          <w:rFonts w:ascii="Arial" w:hAnsi="Arial" w:cs="Arial"/>
          <w:sz w:val="24"/>
          <w:szCs w:val="24"/>
          <w:lang w:val="en-NZ"/>
        </w:rPr>
        <w:t xml:space="preserve"> </w:t>
      </w:r>
      <w:r w:rsidR="48E4AD7D" w:rsidRPr="00010867">
        <w:rPr>
          <w:rFonts w:ascii="Arial" w:hAnsi="Arial" w:cs="Arial"/>
          <w:w w:val="110"/>
          <w:sz w:val="24"/>
          <w:szCs w:val="24"/>
          <w:lang w:val="en-NZ"/>
        </w:rPr>
        <w:t>with</w:t>
      </w:r>
      <w:r w:rsidRPr="00010867">
        <w:rPr>
          <w:rFonts w:ascii="Arial" w:hAnsi="Arial" w:cs="Arial"/>
          <w:w w:val="110"/>
          <w:sz w:val="24"/>
          <w:szCs w:val="24"/>
          <w:lang w:val="en-NZ"/>
        </w:rPr>
        <w:t xml:space="preserve"> the city</w:t>
      </w:r>
      <w:r w:rsidR="6B273C2B" w:rsidRPr="00010867">
        <w:rPr>
          <w:rFonts w:ascii="Arial" w:hAnsi="Arial" w:cs="Arial"/>
          <w:w w:val="110"/>
          <w:sz w:val="24"/>
          <w:szCs w:val="24"/>
          <w:lang w:val="en-NZ"/>
        </w:rPr>
        <w:t>’s</w:t>
      </w:r>
      <w:r w:rsidRPr="00010867">
        <w:rPr>
          <w:rFonts w:ascii="Arial" w:hAnsi="Arial" w:cs="Arial"/>
          <w:w w:val="110"/>
          <w:sz w:val="24"/>
          <w:szCs w:val="24"/>
          <w:lang w:val="en-NZ"/>
        </w:rPr>
        <w:t xml:space="preserve"> target (57% reduction of 2020 Scope 1 &amp; 2 emissions by 2030). </w:t>
      </w:r>
    </w:p>
    <w:p w14:paraId="539108F2" w14:textId="77777777" w:rsidR="00B21C28" w:rsidRPr="00010867" w:rsidRDefault="00B21C28" w:rsidP="002F5655">
      <w:pPr>
        <w:spacing w:line="304" w:lineRule="auto"/>
        <w:ind w:left="284"/>
        <w:rPr>
          <w:rFonts w:ascii="Arial" w:hAnsi="Arial" w:cs="Arial"/>
          <w:w w:val="110"/>
          <w:sz w:val="24"/>
          <w:szCs w:val="24"/>
          <w:lang w:val="en-NZ"/>
        </w:rPr>
      </w:pPr>
    </w:p>
    <w:p w14:paraId="6304FAA8" w14:textId="43A47CF4" w:rsidR="002F5655" w:rsidRPr="00010867" w:rsidRDefault="002F5655" w:rsidP="002F5655">
      <w:pPr>
        <w:spacing w:line="304" w:lineRule="auto"/>
        <w:ind w:left="284"/>
        <w:rPr>
          <w:rStyle w:val="cf01"/>
          <w:rFonts w:ascii="Arial" w:hAnsi="Arial" w:cs="Arial"/>
          <w:sz w:val="24"/>
          <w:szCs w:val="24"/>
          <w:lang w:val="en-NZ"/>
        </w:rPr>
      </w:pPr>
      <w:r w:rsidRPr="00010867">
        <w:rPr>
          <w:rFonts w:ascii="Arial" w:hAnsi="Arial" w:cs="Arial"/>
          <w:sz w:val="24"/>
          <w:szCs w:val="24"/>
          <w:lang w:val="en-NZ"/>
        </w:rPr>
        <w:t xml:space="preserve">The Council also </w:t>
      </w:r>
      <w:r w:rsidRPr="00010867">
        <w:rPr>
          <w:rStyle w:val="cf01"/>
          <w:rFonts w:ascii="Arial" w:hAnsi="Arial" w:cs="Arial"/>
          <w:sz w:val="24"/>
          <w:szCs w:val="24"/>
          <w:lang w:val="en-NZ"/>
        </w:rPr>
        <w:t xml:space="preserve">completed its first assessment </w:t>
      </w:r>
      <w:r w:rsidR="00DB61EB" w:rsidRPr="00010867">
        <w:rPr>
          <w:rStyle w:val="cf01"/>
          <w:rFonts w:ascii="Arial" w:hAnsi="Arial" w:cs="Arial"/>
          <w:sz w:val="24"/>
          <w:szCs w:val="24"/>
          <w:lang w:val="en-NZ"/>
        </w:rPr>
        <w:t xml:space="preserve">to </w:t>
      </w:r>
      <w:r w:rsidRPr="00010867">
        <w:rPr>
          <w:rStyle w:val="cf01"/>
          <w:rFonts w:ascii="Arial" w:hAnsi="Arial" w:cs="Arial"/>
          <w:sz w:val="24"/>
          <w:szCs w:val="24"/>
          <w:lang w:val="en-NZ"/>
        </w:rPr>
        <w:t xml:space="preserve">identify climate change risks and opportunities, using </w:t>
      </w:r>
      <w:r w:rsidR="00C04DDF" w:rsidRPr="00010867">
        <w:rPr>
          <w:rStyle w:val="cf01"/>
          <w:rFonts w:ascii="Arial" w:hAnsi="Arial" w:cs="Arial"/>
          <w:sz w:val="24"/>
          <w:szCs w:val="24"/>
          <w:lang w:val="en-NZ"/>
        </w:rPr>
        <w:t>Aotearoa</w:t>
      </w:r>
      <w:r w:rsidRPr="00010867">
        <w:rPr>
          <w:rStyle w:val="cf01"/>
          <w:rFonts w:ascii="Arial" w:hAnsi="Arial" w:cs="Arial"/>
          <w:sz w:val="24"/>
          <w:szCs w:val="24"/>
          <w:lang w:val="en-NZ"/>
        </w:rPr>
        <w:t xml:space="preserve">’s recently published </w:t>
      </w:r>
      <w:hyperlink r:id="rId24" w:history="1">
        <w:r w:rsidR="0093301F" w:rsidRPr="00010867">
          <w:rPr>
            <w:rStyle w:val="Hyperlink"/>
            <w:rFonts w:ascii="Arial" w:hAnsi="Arial" w:cs="Arial"/>
            <w:color w:val="auto"/>
            <w:sz w:val="24"/>
            <w:szCs w:val="24"/>
            <w:lang w:val="en-NZ"/>
          </w:rPr>
          <w:t>Climate-related Disclosures</w:t>
        </w:r>
      </w:hyperlink>
      <w:r w:rsidR="0093301F" w:rsidRPr="00010867">
        <w:rPr>
          <w:rFonts w:ascii="Arial" w:hAnsi="Arial" w:cs="Arial"/>
          <w:b/>
          <w:bCs/>
          <w:sz w:val="24"/>
          <w:szCs w:val="24"/>
          <w:u w:val="single"/>
          <w:lang w:val="en-NZ"/>
        </w:rPr>
        <w:t xml:space="preserve"> </w:t>
      </w:r>
      <w:r w:rsidRPr="00010867">
        <w:rPr>
          <w:rStyle w:val="cf01"/>
          <w:rFonts w:ascii="Arial" w:hAnsi="Arial" w:cs="Arial"/>
          <w:sz w:val="24"/>
          <w:szCs w:val="24"/>
          <w:lang w:val="en-NZ"/>
        </w:rPr>
        <w:t>standards as guidance.</w:t>
      </w:r>
    </w:p>
    <w:p w14:paraId="53D9DE7D" w14:textId="06D5D40C" w:rsidR="5EA38698" w:rsidRPr="00010867" w:rsidRDefault="5EA38698" w:rsidP="5EA38698">
      <w:pPr>
        <w:pStyle w:val="Heading6"/>
        <w:ind w:left="284"/>
        <w:rPr>
          <w:rFonts w:ascii="Arial" w:hAnsi="Arial" w:cs="Arial"/>
          <w:sz w:val="24"/>
          <w:szCs w:val="24"/>
          <w:lang w:val="en-NZ"/>
        </w:rPr>
      </w:pPr>
    </w:p>
    <w:p w14:paraId="5110F591" w14:textId="77777777" w:rsidR="002F5655" w:rsidRPr="00010867" w:rsidRDefault="002F5655" w:rsidP="002F5655">
      <w:pPr>
        <w:pStyle w:val="Heading6"/>
        <w:ind w:left="284"/>
        <w:rPr>
          <w:rFonts w:ascii="Arial" w:hAnsi="Arial" w:cs="Arial"/>
          <w:sz w:val="24"/>
          <w:szCs w:val="24"/>
          <w:lang w:val="en-NZ"/>
        </w:rPr>
      </w:pPr>
      <w:r w:rsidRPr="00010867">
        <w:rPr>
          <w:rFonts w:ascii="Arial" w:hAnsi="Arial" w:cs="Arial"/>
          <w:w w:val="110"/>
          <w:sz w:val="24"/>
          <w:szCs w:val="24"/>
          <w:lang w:val="en-NZ"/>
        </w:rPr>
        <w:t>December</w:t>
      </w:r>
      <w:r w:rsidRPr="00010867">
        <w:rPr>
          <w:rFonts w:ascii="Arial" w:hAnsi="Arial" w:cs="Arial"/>
          <w:spacing w:val="9"/>
          <w:w w:val="110"/>
          <w:sz w:val="24"/>
          <w:szCs w:val="24"/>
          <w:lang w:val="en-NZ"/>
        </w:rPr>
        <w:t xml:space="preserve"> </w:t>
      </w:r>
      <w:r w:rsidRPr="00010867">
        <w:rPr>
          <w:rFonts w:ascii="Arial" w:hAnsi="Arial" w:cs="Arial"/>
          <w:spacing w:val="-4"/>
          <w:w w:val="110"/>
          <w:sz w:val="24"/>
          <w:szCs w:val="24"/>
          <w:lang w:val="en-NZ"/>
        </w:rPr>
        <w:t>2023</w:t>
      </w:r>
    </w:p>
    <w:p w14:paraId="12A9A328" w14:textId="77777777" w:rsidR="002F5655" w:rsidRPr="00010867" w:rsidRDefault="002F5655" w:rsidP="002F5655">
      <w:pPr>
        <w:pStyle w:val="BodyText"/>
        <w:spacing w:line="304" w:lineRule="auto"/>
        <w:ind w:left="284"/>
        <w:rPr>
          <w:rFonts w:ascii="Arial" w:hAnsi="Arial" w:cs="Arial"/>
          <w:w w:val="110"/>
          <w:sz w:val="24"/>
          <w:szCs w:val="24"/>
          <w:lang w:val="en-NZ"/>
        </w:rPr>
      </w:pPr>
      <w:r w:rsidRPr="00010867">
        <w:rPr>
          <w:rFonts w:ascii="Arial" w:hAnsi="Arial" w:cs="Arial"/>
          <w:w w:val="110"/>
          <w:sz w:val="24"/>
          <w:szCs w:val="24"/>
          <w:lang w:val="en-NZ"/>
        </w:rPr>
        <w:t>Our</w:t>
      </w:r>
      <w:r w:rsidRPr="00010867">
        <w:rPr>
          <w:rFonts w:ascii="Arial" w:hAnsi="Arial" w:cs="Arial"/>
          <w:spacing w:val="-4"/>
          <w:w w:val="110"/>
          <w:sz w:val="24"/>
          <w:szCs w:val="24"/>
          <w:lang w:val="en-NZ"/>
        </w:rPr>
        <w:t xml:space="preserve"> </w:t>
      </w:r>
      <w:hyperlink r:id="rId25">
        <w:r w:rsidRPr="00010867">
          <w:rPr>
            <w:rFonts w:ascii="Arial" w:hAnsi="Arial" w:cs="Arial"/>
            <w:i/>
            <w:w w:val="110"/>
            <w:sz w:val="24"/>
            <w:szCs w:val="24"/>
            <w:u w:val="single"/>
            <w:lang w:val="en-NZ"/>
          </w:rPr>
          <w:t>2023</w:t>
        </w:r>
        <w:r w:rsidRPr="00010867">
          <w:rPr>
            <w:rFonts w:ascii="Arial" w:hAnsi="Arial" w:cs="Arial"/>
            <w:i/>
            <w:spacing w:val="-4"/>
            <w:w w:val="110"/>
            <w:sz w:val="24"/>
            <w:szCs w:val="24"/>
            <w:u w:val="single"/>
            <w:lang w:val="en-NZ"/>
          </w:rPr>
          <w:t xml:space="preserve"> </w:t>
        </w:r>
        <w:r w:rsidRPr="00010867">
          <w:rPr>
            <w:rFonts w:ascii="Arial" w:hAnsi="Arial" w:cs="Arial"/>
            <w:i/>
            <w:w w:val="110"/>
            <w:sz w:val="24"/>
            <w:szCs w:val="24"/>
            <w:u w:val="single"/>
            <w:lang w:val="en-NZ"/>
          </w:rPr>
          <w:t>Update</w:t>
        </w:r>
      </w:hyperlink>
      <w:r w:rsidRPr="00010867">
        <w:rPr>
          <w:rFonts w:ascii="Arial" w:hAnsi="Arial" w:cs="Arial"/>
          <w:i/>
          <w:spacing w:val="-4"/>
          <w:w w:val="110"/>
          <w:sz w:val="24"/>
          <w:szCs w:val="24"/>
          <w:lang w:val="en-NZ"/>
        </w:rPr>
        <w:t xml:space="preserve"> </w:t>
      </w:r>
      <w:r w:rsidRPr="00010867">
        <w:rPr>
          <w:rFonts w:ascii="Arial" w:hAnsi="Arial" w:cs="Arial"/>
          <w:w w:val="110"/>
          <w:sz w:val="24"/>
          <w:szCs w:val="24"/>
          <w:lang w:val="en-NZ"/>
        </w:rPr>
        <w:t>summarised progress</w:t>
      </w:r>
      <w:r w:rsidRPr="00010867">
        <w:rPr>
          <w:rFonts w:ascii="Arial" w:hAnsi="Arial" w:cs="Arial"/>
          <w:spacing w:val="-4"/>
          <w:w w:val="110"/>
          <w:sz w:val="24"/>
          <w:szCs w:val="24"/>
          <w:lang w:val="en-NZ"/>
        </w:rPr>
        <w:t xml:space="preserve"> </w:t>
      </w:r>
      <w:r w:rsidRPr="00010867">
        <w:rPr>
          <w:rFonts w:ascii="Arial" w:hAnsi="Arial" w:cs="Arial"/>
          <w:spacing w:val="-9"/>
          <w:w w:val="110"/>
          <w:sz w:val="24"/>
          <w:szCs w:val="24"/>
          <w:lang w:val="en-NZ"/>
        </w:rPr>
        <w:t xml:space="preserve">over the first three years of the </w:t>
      </w:r>
      <w:r w:rsidRPr="00010867">
        <w:rPr>
          <w:rFonts w:ascii="Arial" w:hAnsi="Arial" w:cs="Arial"/>
          <w:i/>
          <w:spacing w:val="-9"/>
          <w:w w:val="110"/>
          <w:sz w:val="24"/>
          <w:szCs w:val="24"/>
          <w:lang w:val="en-NZ"/>
        </w:rPr>
        <w:t>Implementation Plan</w:t>
      </w:r>
      <w:r w:rsidRPr="00010867">
        <w:rPr>
          <w:rFonts w:ascii="Arial" w:hAnsi="Arial" w:cs="Arial"/>
          <w:w w:val="110"/>
          <w:sz w:val="24"/>
          <w:szCs w:val="24"/>
          <w:lang w:val="en-NZ"/>
        </w:rPr>
        <w:t>.</w:t>
      </w:r>
    </w:p>
    <w:p w14:paraId="4D364976" w14:textId="65D0F4C5" w:rsidR="1C6B8EFA" w:rsidRPr="00010867" w:rsidRDefault="1C6B8EFA" w:rsidP="1C6B8EFA">
      <w:pPr>
        <w:pStyle w:val="Heading6"/>
        <w:ind w:left="284"/>
        <w:rPr>
          <w:rFonts w:ascii="Arial" w:hAnsi="Arial" w:cs="Arial"/>
          <w:sz w:val="24"/>
          <w:szCs w:val="24"/>
          <w:lang w:val="en-NZ"/>
        </w:rPr>
      </w:pPr>
    </w:p>
    <w:p w14:paraId="10E4E317" w14:textId="6B1E9DFA" w:rsidR="002F5655" w:rsidRPr="00010867" w:rsidRDefault="002F5655" w:rsidP="002F5655">
      <w:pPr>
        <w:pStyle w:val="Heading6"/>
        <w:ind w:left="284"/>
        <w:rPr>
          <w:rFonts w:ascii="Arial" w:hAnsi="Arial" w:cs="Arial"/>
          <w:w w:val="105"/>
          <w:sz w:val="24"/>
          <w:szCs w:val="24"/>
          <w:lang w:val="en-NZ"/>
        </w:rPr>
      </w:pPr>
      <w:r w:rsidRPr="00010867">
        <w:rPr>
          <w:rFonts w:ascii="Arial" w:hAnsi="Arial" w:cs="Arial"/>
          <w:w w:val="105"/>
          <w:sz w:val="24"/>
          <w:szCs w:val="24"/>
          <w:lang w:val="en-NZ"/>
        </w:rPr>
        <w:t xml:space="preserve">June 2024 </w:t>
      </w:r>
    </w:p>
    <w:p w14:paraId="37E8AD9E" w14:textId="57F65452" w:rsidR="002F5655" w:rsidRPr="00010867" w:rsidRDefault="00884B17" w:rsidP="002F5655">
      <w:pPr>
        <w:pStyle w:val="BodyText"/>
        <w:spacing w:line="305" w:lineRule="auto"/>
        <w:ind w:left="284"/>
        <w:rPr>
          <w:rFonts w:ascii="Arial" w:hAnsi="Arial" w:cs="Arial"/>
          <w:sz w:val="24"/>
          <w:szCs w:val="24"/>
          <w:lang w:val="en-NZ"/>
        </w:rPr>
      </w:pPr>
      <w:r w:rsidRPr="00010867">
        <w:rPr>
          <w:rFonts w:ascii="Arial" w:hAnsi="Arial" w:cs="Arial"/>
          <w:sz w:val="24"/>
          <w:szCs w:val="24"/>
        </w:rPr>
        <w:t xml:space="preserve">The </w:t>
      </w:r>
      <w:hyperlink r:id="rId26" w:history="1">
        <w:r w:rsidR="002F5655" w:rsidRPr="00010867">
          <w:rPr>
            <w:rStyle w:val="Hyperlink"/>
            <w:rFonts w:ascii="Arial" w:hAnsi="Arial" w:cs="Arial"/>
            <w:i/>
            <w:iCs/>
            <w:color w:val="auto"/>
            <w:sz w:val="24"/>
            <w:szCs w:val="24"/>
            <w:lang w:val="en-NZ"/>
          </w:rPr>
          <w:t>Wellington Regional Climate Change Impact Report</w:t>
        </w:r>
      </w:hyperlink>
      <w:r w:rsidR="7C7F8D2E" w:rsidRPr="00010867">
        <w:rPr>
          <w:rFonts w:ascii="Arial" w:hAnsi="Arial" w:cs="Arial"/>
          <w:sz w:val="24"/>
          <w:szCs w:val="24"/>
          <w:lang w:val="en-NZ"/>
        </w:rPr>
        <w:t>,</w:t>
      </w:r>
      <w:r w:rsidR="002F5655" w:rsidRPr="00010867">
        <w:rPr>
          <w:rFonts w:ascii="Arial" w:hAnsi="Arial" w:cs="Arial"/>
          <w:sz w:val="24"/>
          <w:szCs w:val="24"/>
          <w:lang w:val="en-NZ"/>
        </w:rPr>
        <w:t xml:space="preserve"> led by W</w:t>
      </w:r>
      <w:r w:rsidR="00CB4836" w:rsidRPr="00010867">
        <w:rPr>
          <w:rFonts w:ascii="Arial" w:hAnsi="Arial" w:cs="Arial"/>
          <w:sz w:val="24"/>
          <w:szCs w:val="24"/>
          <w:lang w:val="en-NZ"/>
        </w:rPr>
        <w:t xml:space="preserve">ellington </w:t>
      </w:r>
      <w:r w:rsidR="002F5655" w:rsidRPr="00010867">
        <w:rPr>
          <w:rFonts w:ascii="Arial" w:hAnsi="Arial" w:cs="Arial"/>
          <w:sz w:val="24"/>
          <w:szCs w:val="24"/>
          <w:lang w:val="en-NZ"/>
        </w:rPr>
        <w:t>C</w:t>
      </w:r>
      <w:r w:rsidR="00CB4836" w:rsidRPr="00010867">
        <w:rPr>
          <w:rFonts w:ascii="Arial" w:hAnsi="Arial" w:cs="Arial"/>
          <w:sz w:val="24"/>
          <w:szCs w:val="24"/>
          <w:lang w:val="en-NZ"/>
        </w:rPr>
        <w:t xml:space="preserve">ity </w:t>
      </w:r>
      <w:r w:rsidR="002F5655" w:rsidRPr="00010867">
        <w:rPr>
          <w:rFonts w:ascii="Arial" w:hAnsi="Arial" w:cs="Arial"/>
          <w:sz w:val="24"/>
          <w:szCs w:val="24"/>
          <w:lang w:val="en-NZ"/>
        </w:rPr>
        <w:t>C</w:t>
      </w:r>
      <w:r w:rsidR="00CB4836" w:rsidRPr="00010867">
        <w:rPr>
          <w:rFonts w:ascii="Arial" w:hAnsi="Arial" w:cs="Arial"/>
          <w:sz w:val="24"/>
          <w:szCs w:val="24"/>
          <w:lang w:val="en-NZ"/>
        </w:rPr>
        <w:t>ouncil</w:t>
      </w:r>
      <w:r w:rsidR="3092AA87" w:rsidRPr="00010867">
        <w:rPr>
          <w:rFonts w:ascii="Arial" w:hAnsi="Arial" w:cs="Arial"/>
          <w:sz w:val="24"/>
          <w:szCs w:val="24"/>
          <w:lang w:val="en-NZ"/>
        </w:rPr>
        <w:t>,</w:t>
      </w:r>
      <w:r w:rsidR="002F5655" w:rsidRPr="00010867">
        <w:rPr>
          <w:rFonts w:ascii="Arial" w:hAnsi="Arial" w:cs="Arial"/>
          <w:sz w:val="24"/>
          <w:szCs w:val="24"/>
          <w:lang w:val="en-NZ"/>
        </w:rPr>
        <w:t xml:space="preserve"> was published and forms an important </w:t>
      </w:r>
      <w:r w:rsidR="002F5655" w:rsidRPr="00010867">
        <w:rPr>
          <w:rStyle w:val="Hyperlink"/>
          <w:rFonts w:ascii="Arial" w:hAnsi="Arial" w:cs="Arial"/>
          <w:color w:val="auto"/>
          <w:sz w:val="24"/>
          <w:szCs w:val="24"/>
          <w:u w:val="none"/>
          <w:lang w:val="en-NZ"/>
        </w:rPr>
        <w:t xml:space="preserve">foundation </w:t>
      </w:r>
      <w:r w:rsidR="002F5655" w:rsidRPr="00010867">
        <w:rPr>
          <w:rFonts w:ascii="Arial" w:hAnsi="Arial" w:cs="Arial"/>
          <w:sz w:val="24"/>
          <w:szCs w:val="24"/>
          <w:lang w:val="en-NZ"/>
        </w:rPr>
        <w:t xml:space="preserve">for the development of </w:t>
      </w:r>
      <w:r w:rsidR="002F5655" w:rsidRPr="00010867">
        <w:rPr>
          <w:rStyle w:val="Hyperlink"/>
          <w:rFonts w:ascii="Arial" w:hAnsi="Arial" w:cs="Arial"/>
          <w:color w:val="auto"/>
          <w:sz w:val="24"/>
          <w:szCs w:val="24"/>
          <w:u w:val="none"/>
          <w:lang w:val="en-NZ"/>
        </w:rPr>
        <w:t xml:space="preserve">adaptation plans for Wellington </w:t>
      </w:r>
      <w:r w:rsidR="00D341E5" w:rsidRPr="00010867">
        <w:rPr>
          <w:rStyle w:val="Hyperlink"/>
          <w:rFonts w:ascii="Arial" w:hAnsi="Arial" w:cs="Arial"/>
          <w:color w:val="auto"/>
          <w:sz w:val="24"/>
          <w:szCs w:val="24"/>
          <w:u w:val="none"/>
          <w:lang w:val="en-NZ"/>
        </w:rPr>
        <w:t>c</w:t>
      </w:r>
      <w:r w:rsidR="002F5655" w:rsidRPr="00010867">
        <w:rPr>
          <w:rStyle w:val="Hyperlink"/>
          <w:rFonts w:ascii="Arial" w:hAnsi="Arial" w:cs="Arial"/>
          <w:color w:val="auto"/>
          <w:sz w:val="24"/>
          <w:szCs w:val="24"/>
          <w:u w:val="none"/>
          <w:lang w:val="en-NZ"/>
        </w:rPr>
        <w:t xml:space="preserve">ity and the </w:t>
      </w:r>
      <w:r w:rsidR="002F5655" w:rsidRPr="00010867">
        <w:rPr>
          <w:rFonts w:ascii="Arial" w:hAnsi="Arial" w:cs="Arial"/>
          <w:sz w:val="24"/>
          <w:szCs w:val="24"/>
          <w:lang w:val="en-NZ"/>
        </w:rPr>
        <w:t xml:space="preserve">Wellington </w:t>
      </w:r>
      <w:r w:rsidR="00D341E5" w:rsidRPr="00010867">
        <w:rPr>
          <w:rFonts w:ascii="Arial" w:hAnsi="Arial" w:cs="Arial"/>
          <w:sz w:val="24"/>
          <w:szCs w:val="24"/>
          <w:lang w:val="en-NZ"/>
        </w:rPr>
        <w:t>r</w:t>
      </w:r>
      <w:r w:rsidR="002F5655" w:rsidRPr="00010867">
        <w:rPr>
          <w:rFonts w:ascii="Arial" w:hAnsi="Arial" w:cs="Arial"/>
          <w:sz w:val="24"/>
          <w:szCs w:val="24"/>
          <w:lang w:val="en-NZ"/>
        </w:rPr>
        <w:t>egion.</w:t>
      </w:r>
    </w:p>
    <w:p w14:paraId="4BF62FCA" w14:textId="6508839E" w:rsidR="002F5655" w:rsidRPr="00010867" w:rsidRDefault="002F5655">
      <w:pPr>
        <w:rPr>
          <w:rFonts w:ascii="Arial" w:eastAsia="Palatino Linotype" w:hAnsi="Arial" w:cs="Arial"/>
          <w:b/>
          <w:bCs/>
          <w:spacing w:val="-2"/>
          <w:w w:val="110"/>
          <w:sz w:val="24"/>
          <w:szCs w:val="24"/>
          <w:lang w:val="en-NZ"/>
        </w:rPr>
      </w:pPr>
      <w:r w:rsidRPr="00010867">
        <w:rPr>
          <w:rFonts w:ascii="Arial" w:hAnsi="Arial" w:cs="Arial"/>
          <w:sz w:val="24"/>
          <w:szCs w:val="24"/>
          <w:lang w:val="en-NZ"/>
        </w:rPr>
        <w:br w:type="page"/>
      </w:r>
    </w:p>
    <w:p w14:paraId="63DAB5E1" w14:textId="397D2C14" w:rsidR="00DC350B" w:rsidRPr="00010867" w:rsidRDefault="00DC350B" w:rsidP="00E8652F">
      <w:pPr>
        <w:pStyle w:val="Heading2"/>
        <w:rPr>
          <w:rFonts w:cs="Arial"/>
          <w:lang w:val="en-NZ"/>
        </w:rPr>
      </w:pPr>
      <w:bookmarkStart w:id="4" w:name="_Toc177741367"/>
      <w:bookmarkStart w:id="5" w:name="_Toc178237013"/>
      <w:r w:rsidRPr="00010867">
        <w:rPr>
          <w:rFonts w:cs="Arial"/>
          <w:w w:val="110"/>
          <w:lang w:val="en-NZ"/>
        </w:rPr>
        <w:lastRenderedPageBreak/>
        <w:t>Introduction</w:t>
      </w:r>
      <w:bookmarkEnd w:id="4"/>
      <w:bookmarkEnd w:id="5"/>
    </w:p>
    <w:p w14:paraId="58805712" w14:textId="7012C66E" w:rsidR="00DC350B" w:rsidRPr="00010867" w:rsidRDefault="00DC350B" w:rsidP="00E8652F">
      <w:pPr>
        <w:pStyle w:val="Heading3"/>
        <w:rPr>
          <w:rFonts w:ascii="Arial" w:hAnsi="Arial" w:cs="Arial"/>
          <w:lang w:val="en-NZ"/>
        </w:rPr>
      </w:pPr>
      <w:r w:rsidRPr="00010867">
        <w:rPr>
          <w:rFonts w:ascii="Arial" w:hAnsi="Arial" w:cs="Arial"/>
          <w:lang w:val="en-NZ"/>
        </w:rPr>
        <w:t>Addressing climate change is essential for the future of our city</w:t>
      </w:r>
    </w:p>
    <w:p w14:paraId="4E9941AD" w14:textId="4A2A42F4" w:rsidR="00DC350B" w:rsidRPr="00010867" w:rsidRDefault="007C4B6B" w:rsidP="000F7557">
      <w:pPr>
        <w:pStyle w:val="BodyText"/>
        <w:spacing w:before="130" w:line="304" w:lineRule="auto"/>
        <w:ind w:left="284" w:right="65"/>
        <w:rPr>
          <w:rFonts w:ascii="Arial" w:hAnsi="Arial" w:cs="Arial"/>
          <w:w w:val="105"/>
          <w:sz w:val="24"/>
          <w:szCs w:val="24"/>
          <w:lang w:val="en-NZ"/>
        </w:rPr>
      </w:pPr>
      <w:r w:rsidRPr="00010867">
        <w:rPr>
          <w:rFonts w:ascii="Arial" w:hAnsi="Arial" w:cs="Arial"/>
          <w:w w:val="105"/>
          <w:sz w:val="24"/>
          <w:szCs w:val="24"/>
          <w:lang w:val="en-NZ"/>
        </w:rPr>
        <w:t>Responding to climate change</w:t>
      </w:r>
      <w:r w:rsidR="00DC350B" w:rsidRPr="00010867">
        <w:rPr>
          <w:rFonts w:ascii="Arial" w:hAnsi="Arial" w:cs="Arial"/>
          <w:w w:val="105"/>
          <w:sz w:val="24"/>
          <w:szCs w:val="24"/>
          <w:lang w:val="en-NZ"/>
        </w:rPr>
        <w:t xml:space="preserve"> </w:t>
      </w:r>
      <w:r w:rsidR="00F80E30" w:rsidRPr="00010867">
        <w:rPr>
          <w:rFonts w:ascii="Arial" w:hAnsi="Arial" w:cs="Arial"/>
          <w:w w:val="105"/>
          <w:sz w:val="24"/>
          <w:szCs w:val="24"/>
          <w:lang w:val="en-NZ"/>
        </w:rPr>
        <w:t xml:space="preserve">is </w:t>
      </w:r>
      <w:r w:rsidR="00DC350B" w:rsidRPr="00010867">
        <w:rPr>
          <w:rFonts w:ascii="Arial" w:hAnsi="Arial" w:cs="Arial"/>
          <w:w w:val="105"/>
          <w:sz w:val="24"/>
          <w:szCs w:val="24"/>
          <w:lang w:val="en-NZ"/>
        </w:rPr>
        <w:t>a priority for</w:t>
      </w:r>
      <w:r w:rsidR="007E111E" w:rsidRPr="00010867">
        <w:rPr>
          <w:rFonts w:ascii="Arial" w:hAnsi="Arial" w:cs="Arial"/>
          <w:w w:val="105"/>
          <w:sz w:val="24"/>
          <w:szCs w:val="24"/>
          <w:lang w:val="en-NZ"/>
        </w:rPr>
        <w:t xml:space="preserve"> </w:t>
      </w:r>
      <w:r w:rsidR="00BE662F" w:rsidRPr="00010867">
        <w:rPr>
          <w:rFonts w:ascii="Arial" w:hAnsi="Arial" w:cs="Arial"/>
          <w:w w:val="105"/>
          <w:sz w:val="24"/>
          <w:szCs w:val="24"/>
          <w:lang w:val="en-NZ"/>
        </w:rPr>
        <w:t>Wellington City Council and</w:t>
      </w:r>
      <w:r w:rsidR="00DC350B" w:rsidRPr="00010867">
        <w:rPr>
          <w:rFonts w:ascii="Arial" w:hAnsi="Arial" w:cs="Arial"/>
          <w:w w:val="105"/>
          <w:sz w:val="24"/>
          <w:szCs w:val="24"/>
          <w:lang w:val="en-NZ"/>
        </w:rPr>
        <w:t xml:space="preserve"> most Wellingtonians. Together</w:t>
      </w:r>
      <w:r w:rsidR="786778C2" w:rsidRPr="00010867">
        <w:rPr>
          <w:rFonts w:ascii="Arial" w:hAnsi="Arial" w:cs="Arial"/>
          <w:w w:val="105"/>
          <w:sz w:val="24"/>
          <w:szCs w:val="24"/>
          <w:lang w:val="en-NZ"/>
        </w:rPr>
        <w:t>,</w:t>
      </w:r>
      <w:r w:rsidR="00DC350B" w:rsidRPr="00010867">
        <w:rPr>
          <w:rFonts w:ascii="Arial" w:hAnsi="Arial" w:cs="Arial"/>
          <w:w w:val="105"/>
          <w:sz w:val="24"/>
          <w:szCs w:val="24"/>
          <w:lang w:val="en-NZ"/>
        </w:rPr>
        <w:t xml:space="preserve"> we want to take care of our beloved city, safeguarding </w:t>
      </w:r>
      <w:r w:rsidR="00A52F11" w:rsidRPr="00010867">
        <w:rPr>
          <w:rFonts w:ascii="Arial" w:hAnsi="Arial" w:cs="Arial"/>
          <w:w w:val="105"/>
          <w:sz w:val="24"/>
          <w:szCs w:val="24"/>
          <w:lang w:val="en-NZ"/>
        </w:rPr>
        <w:t>our whenua</w:t>
      </w:r>
      <w:r w:rsidR="00DC350B" w:rsidRPr="00010867">
        <w:rPr>
          <w:rFonts w:ascii="Arial" w:hAnsi="Arial" w:cs="Arial"/>
          <w:w w:val="105"/>
          <w:sz w:val="24"/>
          <w:szCs w:val="24"/>
          <w:lang w:val="en-NZ"/>
        </w:rPr>
        <w:t xml:space="preserve"> for our communities and tamariki.</w:t>
      </w:r>
    </w:p>
    <w:p w14:paraId="68797884" w14:textId="11015B39" w:rsidR="00DC350B" w:rsidRPr="00010867" w:rsidRDefault="00DC350B" w:rsidP="000F7557">
      <w:pPr>
        <w:pStyle w:val="BodyText"/>
        <w:spacing w:before="130" w:line="304" w:lineRule="auto"/>
        <w:ind w:left="284" w:right="65"/>
        <w:rPr>
          <w:rFonts w:ascii="Arial" w:hAnsi="Arial" w:cs="Arial"/>
          <w:w w:val="105"/>
          <w:sz w:val="24"/>
          <w:szCs w:val="24"/>
          <w:lang w:val="en-NZ"/>
        </w:rPr>
      </w:pPr>
      <w:r w:rsidRPr="00010867">
        <w:rPr>
          <w:rFonts w:ascii="Arial" w:hAnsi="Arial" w:cs="Arial"/>
          <w:w w:val="105"/>
          <w:sz w:val="24"/>
          <w:szCs w:val="24"/>
          <w:lang w:val="en-NZ"/>
        </w:rPr>
        <w:t xml:space="preserve">Climate change affects </w:t>
      </w:r>
      <w:r w:rsidR="008D617D" w:rsidRPr="00010867">
        <w:rPr>
          <w:rFonts w:ascii="Arial" w:hAnsi="Arial" w:cs="Arial"/>
          <w:w w:val="105"/>
          <w:sz w:val="24"/>
          <w:szCs w:val="24"/>
          <w:lang w:val="en-NZ"/>
        </w:rPr>
        <w:t xml:space="preserve">us </w:t>
      </w:r>
      <w:r w:rsidRPr="00010867">
        <w:rPr>
          <w:rFonts w:ascii="Arial" w:hAnsi="Arial" w:cs="Arial"/>
          <w:w w:val="105"/>
          <w:sz w:val="24"/>
          <w:szCs w:val="24"/>
          <w:lang w:val="en-NZ"/>
        </w:rPr>
        <w:t xml:space="preserve">all and exacerbates other </w:t>
      </w:r>
      <w:r w:rsidR="00F20C34" w:rsidRPr="00010867">
        <w:rPr>
          <w:rFonts w:ascii="Arial" w:hAnsi="Arial" w:cs="Arial"/>
          <w:w w:val="105"/>
          <w:sz w:val="24"/>
          <w:szCs w:val="24"/>
          <w:lang w:val="en-NZ"/>
        </w:rPr>
        <w:t xml:space="preserve">challenges </w:t>
      </w:r>
      <w:r w:rsidR="00F80E30" w:rsidRPr="00010867">
        <w:rPr>
          <w:rFonts w:ascii="Arial" w:hAnsi="Arial" w:cs="Arial"/>
          <w:w w:val="105"/>
          <w:sz w:val="24"/>
          <w:szCs w:val="24"/>
          <w:lang w:val="en-NZ"/>
        </w:rPr>
        <w:t>-</w:t>
      </w:r>
      <w:r w:rsidRPr="00010867">
        <w:rPr>
          <w:rFonts w:ascii="Arial" w:hAnsi="Arial" w:cs="Arial"/>
          <w:w w:val="105"/>
          <w:sz w:val="24"/>
          <w:szCs w:val="24"/>
          <w:lang w:val="en-NZ"/>
        </w:rPr>
        <w:t xml:space="preserve"> equity, biodiversity, housing, the economy, immigration, and social justice. We already see the impacts in Wellington</w:t>
      </w:r>
      <w:r w:rsidR="00D2179B" w:rsidRPr="00010867">
        <w:rPr>
          <w:rFonts w:ascii="Arial" w:hAnsi="Arial" w:cs="Arial"/>
          <w:w w:val="105"/>
          <w:sz w:val="24"/>
          <w:szCs w:val="24"/>
          <w:lang w:val="en-NZ"/>
        </w:rPr>
        <w:t>,</w:t>
      </w:r>
      <w:r w:rsidRPr="00010867">
        <w:rPr>
          <w:rFonts w:ascii="Arial" w:hAnsi="Arial" w:cs="Arial"/>
          <w:w w:val="105"/>
          <w:sz w:val="24"/>
          <w:szCs w:val="24"/>
          <w:lang w:val="en-NZ"/>
        </w:rPr>
        <w:t xml:space="preserve"> from extreme weather and rising seas to increased food prices and travel costs. These impacts disproportionately affect th</w:t>
      </w:r>
      <w:r w:rsidR="00C96562" w:rsidRPr="00010867">
        <w:rPr>
          <w:rFonts w:ascii="Arial" w:hAnsi="Arial" w:cs="Arial"/>
          <w:w w:val="105"/>
          <w:sz w:val="24"/>
          <w:szCs w:val="24"/>
          <w:lang w:val="en-NZ"/>
        </w:rPr>
        <w:t>os</w:t>
      </w:r>
      <w:r w:rsidRPr="00010867">
        <w:rPr>
          <w:rFonts w:ascii="Arial" w:hAnsi="Arial" w:cs="Arial"/>
          <w:w w:val="105"/>
          <w:sz w:val="24"/>
          <w:szCs w:val="24"/>
          <w:lang w:val="en-NZ"/>
        </w:rPr>
        <w:t>e most vulnerable</w:t>
      </w:r>
      <w:r w:rsidR="00C96562" w:rsidRPr="00010867">
        <w:rPr>
          <w:rFonts w:ascii="Arial" w:hAnsi="Arial" w:cs="Arial"/>
          <w:w w:val="105"/>
          <w:sz w:val="24"/>
          <w:szCs w:val="24"/>
          <w:lang w:val="en-NZ"/>
        </w:rPr>
        <w:t xml:space="preserve"> to climate impacts</w:t>
      </w:r>
      <w:r w:rsidRPr="00010867">
        <w:rPr>
          <w:rFonts w:ascii="Arial" w:hAnsi="Arial" w:cs="Arial"/>
          <w:w w:val="105"/>
          <w:sz w:val="24"/>
          <w:szCs w:val="24"/>
          <w:lang w:val="en-NZ"/>
        </w:rPr>
        <w:t>.</w:t>
      </w:r>
    </w:p>
    <w:p w14:paraId="6724AFB8" w14:textId="475FEEBF" w:rsidR="00DC350B" w:rsidRPr="00010867" w:rsidRDefault="148C62AA" w:rsidP="000F7557">
      <w:pPr>
        <w:pStyle w:val="BodyText"/>
        <w:spacing w:before="130" w:line="304" w:lineRule="auto"/>
        <w:ind w:left="284" w:right="65"/>
        <w:rPr>
          <w:rFonts w:ascii="Arial" w:hAnsi="Arial" w:cs="Arial"/>
          <w:w w:val="105"/>
          <w:sz w:val="24"/>
          <w:szCs w:val="24"/>
          <w:lang w:val="en-NZ"/>
        </w:rPr>
      </w:pPr>
      <w:r w:rsidRPr="00010867">
        <w:rPr>
          <w:rFonts w:ascii="Arial" w:hAnsi="Arial" w:cs="Arial"/>
          <w:w w:val="105"/>
          <w:sz w:val="24"/>
          <w:szCs w:val="24"/>
          <w:lang w:val="en-NZ"/>
        </w:rPr>
        <w:t xml:space="preserve">The </w:t>
      </w:r>
      <w:r w:rsidR="00393729" w:rsidRPr="00010867">
        <w:rPr>
          <w:rFonts w:ascii="Arial" w:hAnsi="Arial" w:cs="Arial"/>
          <w:w w:val="105"/>
          <w:sz w:val="24"/>
          <w:szCs w:val="24"/>
          <w:lang w:val="en-NZ"/>
        </w:rPr>
        <w:t>positive</w:t>
      </w:r>
      <w:r w:rsidRPr="00010867">
        <w:rPr>
          <w:rFonts w:ascii="Arial" w:hAnsi="Arial" w:cs="Arial"/>
          <w:w w:val="105"/>
          <w:sz w:val="24"/>
          <w:szCs w:val="24"/>
          <w:lang w:val="en-NZ"/>
        </w:rPr>
        <w:t xml:space="preserve"> news is w</w:t>
      </w:r>
      <w:r w:rsidR="771AAD45" w:rsidRPr="00010867">
        <w:rPr>
          <w:rFonts w:ascii="Arial" w:hAnsi="Arial" w:cs="Arial"/>
          <w:w w:val="105"/>
          <w:sz w:val="24"/>
          <w:szCs w:val="24"/>
          <w:lang w:val="en-NZ"/>
        </w:rPr>
        <w:t>e are moving in the right direction. Our city emissions are falling</w:t>
      </w:r>
      <w:r w:rsidR="005A26B3" w:rsidRPr="00010867">
        <w:rPr>
          <w:rFonts w:ascii="Arial" w:hAnsi="Arial" w:cs="Arial"/>
          <w:w w:val="105"/>
          <w:sz w:val="24"/>
          <w:szCs w:val="24"/>
          <w:lang w:val="en-NZ"/>
        </w:rPr>
        <w:t>.</w:t>
      </w:r>
      <w:r w:rsidR="771AAD45" w:rsidRPr="00010867">
        <w:rPr>
          <w:rFonts w:ascii="Arial" w:hAnsi="Arial" w:cs="Arial"/>
          <w:w w:val="105"/>
          <w:sz w:val="24"/>
          <w:szCs w:val="24"/>
          <w:lang w:val="en-NZ"/>
        </w:rPr>
        <w:t xml:space="preserve"> </w:t>
      </w:r>
      <w:r w:rsidR="005A26B3" w:rsidRPr="00010867">
        <w:rPr>
          <w:rFonts w:ascii="Arial" w:hAnsi="Arial" w:cs="Arial"/>
          <w:w w:val="105"/>
          <w:sz w:val="24"/>
          <w:szCs w:val="24"/>
          <w:lang w:val="en-NZ"/>
        </w:rPr>
        <w:t>W</w:t>
      </w:r>
      <w:r w:rsidR="771AAD45" w:rsidRPr="00010867">
        <w:rPr>
          <w:rFonts w:ascii="Arial" w:hAnsi="Arial" w:cs="Arial"/>
          <w:w w:val="105"/>
          <w:sz w:val="24"/>
          <w:szCs w:val="24"/>
          <w:lang w:val="en-NZ"/>
        </w:rPr>
        <w:t>e already have the lowest carbon emissions per capita in Australasia, the highest rates of public transport use</w:t>
      </w:r>
      <w:r w:rsidR="31CF1BF7" w:rsidRPr="00010867">
        <w:rPr>
          <w:rFonts w:ascii="Arial" w:hAnsi="Arial" w:cs="Arial"/>
          <w:w w:val="105"/>
          <w:sz w:val="24"/>
          <w:szCs w:val="24"/>
          <w:lang w:val="en-NZ"/>
        </w:rPr>
        <w:t>,</w:t>
      </w:r>
      <w:r w:rsidR="771AAD45" w:rsidRPr="00010867">
        <w:rPr>
          <w:rFonts w:ascii="Arial" w:hAnsi="Arial" w:cs="Arial"/>
          <w:w w:val="105"/>
          <w:sz w:val="24"/>
          <w:szCs w:val="24"/>
          <w:lang w:val="en-NZ"/>
        </w:rPr>
        <w:t xml:space="preserve"> and rich biodiversity</w:t>
      </w:r>
      <w:r w:rsidR="31CF1BF7" w:rsidRPr="00010867">
        <w:rPr>
          <w:rFonts w:ascii="Arial" w:hAnsi="Arial" w:cs="Arial"/>
          <w:w w:val="105"/>
          <w:sz w:val="24"/>
          <w:szCs w:val="24"/>
          <w:lang w:val="en-NZ"/>
        </w:rPr>
        <w:t xml:space="preserve">. </w:t>
      </w:r>
      <w:r w:rsidR="22DD059B" w:rsidRPr="00010867">
        <w:rPr>
          <w:rFonts w:ascii="Arial" w:hAnsi="Arial" w:cs="Arial"/>
          <w:w w:val="105"/>
          <w:sz w:val="24"/>
          <w:szCs w:val="24"/>
          <w:lang w:val="en-NZ"/>
        </w:rPr>
        <w:t xml:space="preserve">Our relationship with </w:t>
      </w:r>
      <w:r w:rsidR="720FE1AA" w:rsidRPr="00010867">
        <w:rPr>
          <w:rFonts w:ascii="Arial" w:hAnsi="Arial" w:cs="Arial"/>
          <w:w w:val="105"/>
          <w:sz w:val="24"/>
          <w:szCs w:val="24"/>
          <w:lang w:val="en-NZ"/>
        </w:rPr>
        <w:t>our Tākai Here partners</w:t>
      </w:r>
      <w:r w:rsidR="22DD059B" w:rsidRPr="00010867">
        <w:rPr>
          <w:rFonts w:ascii="Arial" w:hAnsi="Arial" w:cs="Arial"/>
          <w:sz w:val="24"/>
          <w:szCs w:val="24"/>
          <w:lang w:val="en-NZ"/>
        </w:rPr>
        <w:t xml:space="preserve"> </w:t>
      </w:r>
      <w:r w:rsidR="7D14995A" w:rsidRPr="00010867">
        <w:rPr>
          <w:rFonts w:ascii="Arial" w:hAnsi="Arial" w:cs="Arial"/>
          <w:w w:val="105"/>
          <w:sz w:val="24"/>
          <w:szCs w:val="24"/>
          <w:lang w:val="en-NZ"/>
        </w:rPr>
        <w:t>is developing as we navigate our agre</w:t>
      </w:r>
      <w:r w:rsidR="325448BE" w:rsidRPr="00010867">
        <w:rPr>
          <w:rFonts w:ascii="Arial" w:hAnsi="Arial" w:cs="Arial"/>
          <w:w w:val="105"/>
          <w:sz w:val="24"/>
          <w:szCs w:val="24"/>
          <w:lang w:val="en-NZ"/>
        </w:rPr>
        <w:t>ement</w:t>
      </w:r>
      <w:r w:rsidR="38693FA4" w:rsidRPr="00010867">
        <w:rPr>
          <w:rFonts w:ascii="Arial" w:hAnsi="Arial" w:cs="Arial"/>
          <w:w w:val="105"/>
          <w:sz w:val="24"/>
          <w:szCs w:val="24"/>
          <w:lang w:val="en-NZ"/>
        </w:rPr>
        <w:t xml:space="preserve"> and the </w:t>
      </w:r>
      <w:r w:rsidR="001B739D" w:rsidRPr="00010867">
        <w:rPr>
          <w:rFonts w:ascii="Arial" w:hAnsi="Arial" w:cs="Arial"/>
          <w:w w:val="105"/>
          <w:sz w:val="24"/>
          <w:szCs w:val="24"/>
          <w:lang w:val="en-NZ"/>
        </w:rPr>
        <w:t>implantation of</w:t>
      </w:r>
      <w:r w:rsidR="38693FA4" w:rsidRPr="00010867">
        <w:rPr>
          <w:rFonts w:ascii="Arial" w:hAnsi="Arial" w:cs="Arial"/>
          <w:w w:val="105"/>
          <w:sz w:val="24"/>
          <w:szCs w:val="24"/>
          <w:lang w:val="en-NZ"/>
        </w:rPr>
        <w:t xml:space="preserve"> our ten-year Māori strategy </w:t>
      </w:r>
      <w:r w:rsidR="38693FA4" w:rsidRPr="00010867">
        <w:rPr>
          <w:rFonts w:ascii="Arial" w:hAnsi="Arial" w:cs="Arial"/>
          <w:i/>
          <w:iCs/>
          <w:w w:val="105"/>
          <w:sz w:val="24"/>
          <w:szCs w:val="24"/>
          <w:lang w:val="en-NZ"/>
        </w:rPr>
        <w:t>Tūpiki Ora</w:t>
      </w:r>
      <w:r w:rsidR="38693FA4" w:rsidRPr="00010867">
        <w:rPr>
          <w:rFonts w:ascii="Arial" w:hAnsi="Arial" w:cs="Arial"/>
          <w:sz w:val="24"/>
          <w:szCs w:val="24"/>
          <w:lang w:val="en-NZ"/>
        </w:rPr>
        <w:t>.</w:t>
      </w:r>
      <w:r w:rsidR="31CF1BF7" w:rsidRPr="00010867">
        <w:rPr>
          <w:rFonts w:ascii="Arial" w:hAnsi="Arial" w:cs="Arial"/>
          <w:sz w:val="24"/>
          <w:szCs w:val="24"/>
          <w:lang w:val="en-NZ"/>
        </w:rPr>
        <w:t xml:space="preserve"> </w:t>
      </w:r>
      <w:r w:rsidR="00F307E7" w:rsidRPr="00010867">
        <w:rPr>
          <w:rFonts w:ascii="Arial" w:hAnsi="Arial" w:cs="Arial"/>
          <w:w w:val="105"/>
          <w:sz w:val="24"/>
          <w:szCs w:val="24"/>
          <w:lang w:val="en-NZ"/>
        </w:rPr>
        <w:t>Yet</w:t>
      </w:r>
      <w:r w:rsidR="478E7E80" w:rsidRPr="00010867">
        <w:rPr>
          <w:rFonts w:ascii="Arial" w:hAnsi="Arial" w:cs="Arial"/>
          <w:w w:val="105"/>
          <w:sz w:val="24"/>
          <w:szCs w:val="24"/>
          <w:lang w:val="en-NZ"/>
        </w:rPr>
        <w:t>,</w:t>
      </w:r>
      <w:r w:rsidR="771AAD45" w:rsidRPr="00010867">
        <w:rPr>
          <w:rFonts w:ascii="Arial" w:hAnsi="Arial" w:cs="Arial"/>
          <w:w w:val="105"/>
          <w:sz w:val="24"/>
          <w:szCs w:val="24"/>
          <w:lang w:val="en-NZ"/>
        </w:rPr>
        <w:t xml:space="preserve"> there</w:t>
      </w:r>
      <w:r w:rsidR="00F307E7" w:rsidRPr="00010867">
        <w:rPr>
          <w:rFonts w:ascii="Arial" w:hAnsi="Arial" w:cs="Arial"/>
          <w:w w:val="105"/>
          <w:sz w:val="24"/>
          <w:szCs w:val="24"/>
          <w:lang w:val="en-NZ"/>
        </w:rPr>
        <w:t xml:space="preserve"> is still</w:t>
      </w:r>
      <w:r w:rsidR="00EB10BB" w:rsidRPr="00010867">
        <w:rPr>
          <w:rFonts w:ascii="Arial" w:hAnsi="Arial" w:cs="Arial"/>
          <w:w w:val="105"/>
          <w:sz w:val="24"/>
          <w:szCs w:val="24"/>
          <w:lang w:val="en-NZ"/>
        </w:rPr>
        <w:t xml:space="preserve"> much</w:t>
      </w:r>
      <w:r w:rsidR="771AAD45" w:rsidRPr="00010867">
        <w:rPr>
          <w:rFonts w:ascii="Arial" w:hAnsi="Arial" w:cs="Arial"/>
          <w:w w:val="105"/>
          <w:sz w:val="24"/>
          <w:szCs w:val="24"/>
          <w:lang w:val="en-NZ"/>
        </w:rPr>
        <w:t xml:space="preserve"> more mahi to be done.</w:t>
      </w:r>
    </w:p>
    <w:p w14:paraId="355CC668" w14:textId="77777777" w:rsidR="00DC350B" w:rsidRPr="00010867" w:rsidRDefault="00DC350B" w:rsidP="002C1E21">
      <w:pPr>
        <w:pStyle w:val="Heading3"/>
        <w:rPr>
          <w:rFonts w:ascii="Arial" w:hAnsi="Arial" w:cs="Arial"/>
          <w:lang w:val="en-NZ"/>
        </w:rPr>
      </w:pPr>
      <w:r w:rsidRPr="00010867">
        <w:rPr>
          <w:rFonts w:ascii="Arial" w:hAnsi="Arial" w:cs="Arial"/>
          <w:lang w:val="en-NZ"/>
        </w:rPr>
        <w:t>Responding to climate change is no longer technical</w:t>
      </w:r>
    </w:p>
    <w:p w14:paraId="5C695E74" w14:textId="39A6C513" w:rsidR="00C432AA" w:rsidRPr="00010867" w:rsidRDefault="00DC350B" w:rsidP="000F7557">
      <w:pPr>
        <w:pStyle w:val="BodyText"/>
        <w:spacing w:before="130" w:line="304" w:lineRule="auto"/>
        <w:ind w:left="284" w:right="65"/>
        <w:rPr>
          <w:rFonts w:ascii="Arial" w:hAnsi="Arial" w:cs="Arial"/>
          <w:w w:val="105"/>
          <w:sz w:val="24"/>
          <w:szCs w:val="24"/>
          <w:lang w:val="en-NZ"/>
        </w:rPr>
      </w:pPr>
      <w:r w:rsidRPr="00010867">
        <w:rPr>
          <w:rFonts w:ascii="Arial" w:hAnsi="Arial" w:cs="Arial"/>
          <w:w w:val="105"/>
          <w:sz w:val="24"/>
          <w:szCs w:val="24"/>
          <w:lang w:val="en-NZ"/>
        </w:rPr>
        <w:t>Low-carbon, zero-carbon and</w:t>
      </w:r>
      <w:r w:rsidRPr="00010867" w:rsidDel="00966B56">
        <w:rPr>
          <w:rFonts w:ascii="Arial" w:hAnsi="Arial" w:cs="Arial"/>
          <w:w w:val="105"/>
          <w:sz w:val="24"/>
          <w:szCs w:val="24"/>
          <w:lang w:val="en-NZ"/>
        </w:rPr>
        <w:t xml:space="preserve"> </w:t>
      </w:r>
      <w:r w:rsidRPr="00010867">
        <w:rPr>
          <w:rFonts w:ascii="Arial" w:hAnsi="Arial" w:cs="Arial"/>
          <w:w w:val="105"/>
          <w:sz w:val="24"/>
          <w:szCs w:val="24"/>
          <w:lang w:val="en-NZ"/>
        </w:rPr>
        <w:t xml:space="preserve">solutions </w:t>
      </w:r>
      <w:r w:rsidR="00966B56" w:rsidRPr="00010867">
        <w:rPr>
          <w:rFonts w:ascii="Arial" w:hAnsi="Arial" w:cs="Arial"/>
          <w:sz w:val="24"/>
          <w:szCs w:val="24"/>
          <w:lang w:val="en-NZ"/>
        </w:rPr>
        <w:t xml:space="preserve">for resilience </w:t>
      </w:r>
      <w:r w:rsidRPr="00010867">
        <w:rPr>
          <w:rFonts w:ascii="Arial" w:hAnsi="Arial" w:cs="Arial"/>
          <w:w w:val="105"/>
          <w:sz w:val="24"/>
          <w:szCs w:val="24"/>
          <w:lang w:val="en-NZ"/>
        </w:rPr>
        <w:t>are well understood by researchers</w:t>
      </w:r>
      <w:r w:rsidR="00966B56" w:rsidRPr="00010867">
        <w:rPr>
          <w:rFonts w:ascii="Arial" w:hAnsi="Arial" w:cs="Arial"/>
          <w:sz w:val="24"/>
          <w:szCs w:val="24"/>
          <w:lang w:val="en-NZ"/>
        </w:rPr>
        <w:t>,</w:t>
      </w:r>
      <w:r w:rsidRPr="00010867">
        <w:rPr>
          <w:rFonts w:ascii="Arial" w:hAnsi="Arial" w:cs="Arial"/>
          <w:w w:val="105"/>
          <w:sz w:val="24"/>
          <w:szCs w:val="24"/>
          <w:lang w:val="en-NZ"/>
        </w:rPr>
        <w:t xml:space="preserve"> and many have been implemented both here and elsewhere. But </w:t>
      </w:r>
      <w:r w:rsidR="000C02C3" w:rsidRPr="00010867">
        <w:rPr>
          <w:rFonts w:ascii="Arial" w:hAnsi="Arial" w:cs="Arial"/>
          <w:w w:val="105"/>
          <w:sz w:val="24"/>
          <w:szCs w:val="24"/>
          <w:lang w:val="en-NZ"/>
        </w:rPr>
        <w:t xml:space="preserve">responding to the challenge of climate change </w:t>
      </w:r>
      <w:r w:rsidRPr="00010867">
        <w:rPr>
          <w:rFonts w:ascii="Arial" w:hAnsi="Arial" w:cs="Arial"/>
          <w:w w:val="105"/>
          <w:sz w:val="24"/>
          <w:szCs w:val="24"/>
          <w:lang w:val="en-NZ"/>
        </w:rPr>
        <w:t>is no longer technical – this is an emotional, social</w:t>
      </w:r>
      <w:r w:rsidR="69281847" w:rsidRPr="00010867">
        <w:rPr>
          <w:rFonts w:ascii="Arial" w:hAnsi="Arial" w:cs="Arial"/>
          <w:w w:val="105"/>
          <w:sz w:val="24"/>
          <w:szCs w:val="24"/>
          <w:lang w:val="en-NZ"/>
        </w:rPr>
        <w:t>,</w:t>
      </w:r>
      <w:r w:rsidRPr="00010867">
        <w:rPr>
          <w:rFonts w:ascii="Arial" w:hAnsi="Arial" w:cs="Arial"/>
          <w:w w:val="105"/>
          <w:sz w:val="24"/>
          <w:szCs w:val="24"/>
          <w:lang w:val="en-NZ"/>
        </w:rPr>
        <w:t xml:space="preserve"> and economic journey</w:t>
      </w:r>
      <w:r w:rsidR="00C432AA" w:rsidRPr="00010867">
        <w:rPr>
          <w:rFonts w:ascii="Arial" w:hAnsi="Arial" w:cs="Arial"/>
          <w:w w:val="105"/>
          <w:sz w:val="24"/>
          <w:szCs w:val="24"/>
          <w:lang w:val="en-NZ"/>
        </w:rPr>
        <w:t>.</w:t>
      </w:r>
    </w:p>
    <w:p w14:paraId="4B9F26EF" w14:textId="0E12A1C4" w:rsidR="00DC350B" w:rsidRPr="00010867" w:rsidRDefault="001B0F75" w:rsidP="000F7557">
      <w:pPr>
        <w:pStyle w:val="BodyText"/>
        <w:spacing w:before="130" w:line="304" w:lineRule="auto"/>
        <w:ind w:left="284" w:right="65"/>
        <w:rPr>
          <w:rFonts w:ascii="Arial" w:hAnsi="Arial" w:cs="Arial"/>
          <w:w w:val="105"/>
          <w:sz w:val="24"/>
          <w:szCs w:val="24"/>
          <w:lang w:val="en-NZ"/>
        </w:rPr>
      </w:pPr>
      <w:r w:rsidRPr="00010867">
        <w:rPr>
          <w:rFonts w:ascii="Arial" w:hAnsi="Arial" w:cs="Arial"/>
          <w:w w:val="105"/>
          <w:sz w:val="24"/>
          <w:szCs w:val="24"/>
          <w:lang w:val="en-NZ"/>
        </w:rPr>
        <w:t>E</w:t>
      </w:r>
      <w:r w:rsidR="00DC350B" w:rsidRPr="00010867">
        <w:rPr>
          <w:rFonts w:ascii="Arial" w:hAnsi="Arial" w:cs="Arial"/>
          <w:w w:val="105"/>
          <w:sz w:val="24"/>
          <w:szCs w:val="24"/>
          <w:lang w:val="en-NZ"/>
        </w:rPr>
        <w:t>conomic implications are going to arrive well before sea level rise</w:t>
      </w:r>
      <w:r w:rsidR="007E6902" w:rsidRPr="00010867">
        <w:rPr>
          <w:rFonts w:ascii="Arial" w:hAnsi="Arial" w:cs="Arial"/>
          <w:w w:val="105"/>
          <w:sz w:val="24"/>
          <w:szCs w:val="24"/>
          <w:lang w:val="en-NZ"/>
        </w:rPr>
        <w:t xml:space="preserve">. Our economic </w:t>
      </w:r>
      <w:r w:rsidR="006E7309" w:rsidRPr="00010867">
        <w:rPr>
          <w:rFonts w:ascii="Arial" w:hAnsi="Arial" w:cs="Arial"/>
          <w:w w:val="105"/>
          <w:sz w:val="24"/>
          <w:szCs w:val="24"/>
          <w:lang w:val="en-NZ"/>
        </w:rPr>
        <w:t xml:space="preserve">transition is </w:t>
      </w:r>
      <w:r w:rsidR="009376D0" w:rsidRPr="00010867">
        <w:rPr>
          <w:rFonts w:ascii="Arial" w:hAnsi="Arial" w:cs="Arial"/>
          <w:w w:val="105"/>
          <w:sz w:val="24"/>
          <w:szCs w:val="24"/>
          <w:lang w:val="en-NZ"/>
        </w:rPr>
        <w:t xml:space="preserve">being </w:t>
      </w:r>
      <w:r w:rsidR="006E7309" w:rsidRPr="00010867">
        <w:rPr>
          <w:rFonts w:ascii="Arial" w:hAnsi="Arial" w:cs="Arial"/>
          <w:w w:val="105"/>
          <w:sz w:val="24"/>
          <w:szCs w:val="24"/>
          <w:lang w:val="en-NZ"/>
        </w:rPr>
        <w:t xml:space="preserve">driven </w:t>
      </w:r>
      <w:r w:rsidRPr="00010867">
        <w:rPr>
          <w:rFonts w:ascii="Arial" w:hAnsi="Arial" w:cs="Arial"/>
          <w:w w:val="105"/>
          <w:sz w:val="24"/>
          <w:szCs w:val="24"/>
          <w:lang w:val="en-NZ"/>
        </w:rPr>
        <w:t>by n</w:t>
      </w:r>
      <w:r w:rsidR="00DC350B" w:rsidRPr="00010867">
        <w:rPr>
          <w:rFonts w:ascii="Arial" w:hAnsi="Arial" w:cs="Arial"/>
          <w:w w:val="105"/>
          <w:sz w:val="24"/>
          <w:szCs w:val="24"/>
          <w:lang w:val="en-NZ"/>
        </w:rPr>
        <w:t>ational and global policies and supply chains, along with consumers wanting low-carbon options</w:t>
      </w:r>
      <w:r w:rsidR="003B03C8" w:rsidRPr="00010867">
        <w:rPr>
          <w:rFonts w:ascii="Arial" w:hAnsi="Arial" w:cs="Arial"/>
          <w:w w:val="105"/>
          <w:sz w:val="24"/>
          <w:szCs w:val="24"/>
          <w:lang w:val="en-NZ"/>
        </w:rPr>
        <w:t>. I</w:t>
      </w:r>
      <w:r w:rsidR="00DC350B" w:rsidRPr="00010867">
        <w:rPr>
          <w:rFonts w:ascii="Arial" w:hAnsi="Arial" w:cs="Arial"/>
          <w:w w:val="105"/>
          <w:sz w:val="24"/>
          <w:szCs w:val="24"/>
          <w:lang w:val="en-NZ"/>
        </w:rPr>
        <w:t xml:space="preserve">ncreasing insurance costs </w:t>
      </w:r>
      <w:r w:rsidR="0041091B" w:rsidRPr="00010867">
        <w:rPr>
          <w:rFonts w:ascii="Arial" w:hAnsi="Arial" w:cs="Arial"/>
          <w:w w:val="105"/>
          <w:sz w:val="24"/>
          <w:szCs w:val="24"/>
          <w:lang w:val="en-NZ"/>
        </w:rPr>
        <w:t>are</w:t>
      </w:r>
      <w:r w:rsidR="00DC350B" w:rsidRPr="00010867">
        <w:rPr>
          <w:rFonts w:ascii="Arial" w:hAnsi="Arial" w:cs="Arial"/>
          <w:w w:val="105"/>
          <w:sz w:val="24"/>
          <w:szCs w:val="24"/>
          <w:lang w:val="en-NZ"/>
        </w:rPr>
        <w:t xml:space="preserve"> impacting homeowners, investors </w:t>
      </w:r>
      <w:r w:rsidR="00FF4D71" w:rsidRPr="00010867">
        <w:rPr>
          <w:rFonts w:ascii="Arial" w:hAnsi="Arial" w:cs="Arial"/>
          <w:w w:val="105"/>
          <w:sz w:val="24"/>
          <w:szCs w:val="24"/>
          <w:lang w:val="en-NZ"/>
        </w:rPr>
        <w:t xml:space="preserve">are </w:t>
      </w:r>
      <w:r w:rsidR="00DC350B" w:rsidRPr="00010867">
        <w:rPr>
          <w:rFonts w:ascii="Arial" w:hAnsi="Arial" w:cs="Arial"/>
          <w:w w:val="105"/>
          <w:sz w:val="24"/>
          <w:szCs w:val="24"/>
          <w:lang w:val="en-NZ"/>
        </w:rPr>
        <w:t>looking to avoid risk, and the increasing price of fuel</w:t>
      </w:r>
      <w:r w:rsidR="007A6CAD" w:rsidRPr="00010867">
        <w:rPr>
          <w:rFonts w:ascii="Arial" w:hAnsi="Arial" w:cs="Arial"/>
          <w:w w:val="105"/>
          <w:sz w:val="24"/>
          <w:szCs w:val="24"/>
          <w:lang w:val="en-NZ"/>
        </w:rPr>
        <w:t xml:space="preserve"> </w:t>
      </w:r>
      <w:r w:rsidR="005A26B3" w:rsidRPr="00010867">
        <w:rPr>
          <w:rFonts w:ascii="Arial" w:hAnsi="Arial" w:cs="Arial"/>
          <w:w w:val="105"/>
          <w:sz w:val="24"/>
          <w:szCs w:val="24"/>
          <w:lang w:val="en-NZ"/>
        </w:rPr>
        <w:t>also contributes to this transition.</w:t>
      </w:r>
      <w:r w:rsidR="007A6CAD" w:rsidRPr="00010867" w:rsidDel="005A26B3">
        <w:rPr>
          <w:rFonts w:ascii="Arial" w:hAnsi="Arial" w:cs="Arial"/>
          <w:w w:val="105"/>
          <w:sz w:val="24"/>
          <w:szCs w:val="24"/>
          <w:lang w:val="en-NZ"/>
        </w:rPr>
        <w:t xml:space="preserve"> </w:t>
      </w:r>
    </w:p>
    <w:p w14:paraId="33A56F60" w14:textId="48FE6969" w:rsidR="00DC350B" w:rsidRPr="00010867" w:rsidRDefault="00DC350B" w:rsidP="000F7557">
      <w:pPr>
        <w:pStyle w:val="BodyText"/>
        <w:spacing w:before="130" w:line="304" w:lineRule="auto"/>
        <w:ind w:left="284" w:right="65"/>
        <w:rPr>
          <w:rFonts w:ascii="Arial" w:hAnsi="Arial" w:cs="Arial"/>
          <w:w w:val="105"/>
          <w:sz w:val="24"/>
          <w:szCs w:val="24"/>
          <w:lang w:val="en-NZ"/>
        </w:rPr>
      </w:pPr>
      <w:r w:rsidRPr="00010867">
        <w:rPr>
          <w:rFonts w:ascii="Arial" w:hAnsi="Arial" w:cs="Arial"/>
          <w:w w:val="105"/>
          <w:sz w:val="24"/>
          <w:szCs w:val="24"/>
          <w:lang w:val="en-NZ"/>
        </w:rPr>
        <w:t xml:space="preserve">Increasing our resilience to these </w:t>
      </w:r>
      <w:r w:rsidR="005A26B3" w:rsidRPr="00010867">
        <w:rPr>
          <w:rFonts w:ascii="Arial" w:hAnsi="Arial" w:cs="Arial"/>
          <w:w w:val="105"/>
          <w:sz w:val="24"/>
          <w:szCs w:val="24"/>
          <w:lang w:val="en-NZ"/>
        </w:rPr>
        <w:t>factors</w:t>
      </w:r>
      <w:r w:rsidRPr="00010867">
        <w:rPr>
          <w:rFonts w:ascii="Arial" w:hAnsi="Arial" w:cs="Arial"/>
          <w:w w:val="105"/>
          <w:sz w:val="24"/>
          <w:szCs w:val="24"/>
          <w:lang w:val="en-NZ"/>
        </w:rPr>
        <w:t xml:space="preserve"> and the physical impacts of climate change will determine the wellbeing of future generations. We also need to stay focused on local, regional and global emissions reduction</w:t>
      </w:r>
      <w:r w:rsidR="00522424" w:rsidRPr="00010867">
        <w:rPr>
          <w:rFonts w:ascii="Arial" w:hAnsi="Arial" w:cs="Arial"/>
          <w:w w:val="105"/>
          <w:sz w:val="24"/>
          <w:szCs w:val="24"/>
          <w:lang w:val="en-NZ"/>
        </w:rPr>
        <w:t>. Ab</w:t>
      </w:r>
      <w:r w:rsidRPr="00010867">
        <w:rPr>
          <w:rFonts w:ascii="Arial" w:hAnsi="Arial" w:cs="Arial"/>
          <w:w w:val="105"/>
          <w:sz w:val="24"/>
          <w:szCs w:val="24"/>
          <w:lang w:val="en-NZ"/>
        </w:rPr>
        <w:t xml:space="preserve">ove a certain level of </w:t>
      </w:r>
      <w:r w:rsidR="005A26B3" w:rsidRPr="00010867">
        <w:rPr>
          <w:rFonts w:ascii="Arial" w:hAnsi="Arial" w:cs="Arial"/>
          <w:w w:val="105"/>
          <w:sz w:val="24"/>
          <w:szCs w:val="24"/>
          <w:lang w:val="en-NZ"/>
        </w:rPr>
        <w:t xml:space="preserve">global </w:t>
      </w:r>
      <w:r w:rsidRPr="00010867">
        <w:rPr>
          <w:rFonts w:ascii="Arial" w:hAnsi="Arial" w:cs="Arial"/>
          <w:w w:val="105"/>
          <w:sz w:val="24"/>
          <w:szCs w:val="24"/>
          <w:lang w:val="en-NZ"/>
        </w:rPr>
        <w:t>warming</w:t>
      </w:r>
      <w:r w:rsidR="54E8A6AE" w:rsidRPr="00010867">
        <w:rPr>
          <w:rFonts w:ascii="Arial" w:hAnsi="Arial" w:cs="Arial"/>
          <w:w w:val="105"/>
          <w:sz w:val="24"/>
          <w:szCs w:val="24"/>
          <w:lang w:val="en-NZ"/>
        </w:rPr>
        <w:t>,</w:t>
      </w:r>
      <w:r w:rsidRPr="00010867">
        <w:rPr>
          <w:rFonts w:ascii="Arial" w:hAnsi="Arial" w:cs="Arial"/>
          <w:w w:val="105"/>
          <w:sz w:val="24"/>
          <w:szCs w:val="24"/>
          <w:lang w:val="en-NZ"/>
        </w:rPr>
        <w:t xml:space="preserve"> we risk a world where impacts will outpace our ability to adapt.</w:t>
      </w:r>
    </w:p>
    <w:p w14:paraId="6CAE7377" w14:textId="5A875123" w:rsidR="00DC350B" w:rsidRPr="00010867" w:rsidRDefault="00CE5BF9" w:rsidP="002C1E21">
      <w:pPr>
        <w:pStyle w:val="Heading3"/>
        <w:rPr>
          <w:rFonts w:ascii="Arial" w:hAnsi="Arial" w:cs="Arial"/>
          <w:w w:val="105"/>
          <w:lang w:val="en-NZ"/>
        </w:rPr>
      </w:pPr>
      <w:r w:rsidRPr="00010867">
        <w:rPr>
          <w:rFonts w:ascii="Arial" w:hAnsi="Arial" w:cs="Arial"/>
          <w:lang w:val="en-NZ"/>
        </w:rPr>
        <w:t>The cost pressures are significant</w:t>
      </w:r>
    </w:p>
    <w:p w14:paraId="7B9081E8" w14:textId="00614135" w:rsidR="00DC350B" w:rsidRPr="00010867" w:rsidRDefault="00DC350B" w:rsidP="000F7557">
      <w:pPr>
        <w:pStyle w:val="BodyText"/>
        <w:spacing w:before="130" w:line="304" w:lineRule="auto"/>
        <w:ind w:left="284" w:right="65"/>
        <w:rPr>
          <w:rFonts w:ascii="Arial" w:hAnsi="Arial" w:cs="Arial"/>
          <w:w w:val="105"/>
          <w:sz w:val="24"/>
          <w:szCs w:val="24"/>
          <w:lang w:val="en-NZ"/>
        </w:rPr>
      </w:pPr>
      <w:r w:rsidRPr="00010867">
        <w:rPr>
          <w:rFonts w:ascii="Arial" w:hAnsi="Arial" w:cs="Arial"/>
          <w:w w:val="105"/>
          <w:sz w:val="24"/>
          <w:szCs w:val="24"/>
          <w:lang w:val="en-NZ"/>
        </w:rPr>
        <w:t xml:space="preserve">The first </w:t>
      </w:r>
      <w:r w:rsidR="00E00EAC" w:rsidRPr="00010867">
        <w:rPr>
          <w:rFonts w:ascii="Arial" w:hAnsi="Arial" w:cs="Arial"/>
          <w:w w:val="105"/>
          <w:sz w:val="24"/>
          <w:szCs w:val="24"/>
          <w:lang w:val="en-NZ"/>
        </w:rPr>
        <w:t>four</w:t>
      </w:r>
      <w:r w:rsidRPr="00010867">
        <w:rPr>
          <w:rFonts w:ascii="Arial" w:hAnsi="Arial" w:cs="Arial"/>
          <w:w w:val="105"/>
          <w:sz w:val="24"/>
          <w:szCs w:val="24"/>
          <w:lang w:val="en-NZ"/>
        </w:rPr>
        <w:t xml:space="preserve"> years of implementing </w:t>
      </w:r>
      <w:r w:rsidR="005A26B3" w:rsidRPr="00010867">
        <w:rPr>
          <w:rFonts w:ascii="Arial" w:hAnsi="Arial" w:cs="Arial"/>
          <w:w w:val="105"/>
          <w:sz w:val="24"/>
          <w:szCs w:val="24"/>
          <w:lang w:val="en-NZ"/>
        </w:rPr>
        <w:t>our climate strategy</w:t>
      </w:r>
      <w:r w:rsidRPr="00010867">
        <w:rPr>
          <w:rFonts w:ascii="Arial" w:hAnsi="Arial" w:cs="Arial"/>
          <w:w w:val="105"/>
          <w:sz w:val="24"/>
          <w:szCs w:val="24"/>
          <w:lang w:val="en-NZ"/>
        </w:rPr>
        <w:t xml:space="preserve"> </w:t>
      </w:r>
      <w:r w:rsidRPr="00010867">
        <w:rPr>
          <w:rFonts w:ascii="Arial" w:hAnsi="Arial" w:cs="Arial"/>
          <w:i/>
          <w:w w:val="105"/>
          <w:sz w:val="24"/>
          <w:szCs w:val="24"/>
          <w:lang w:val="en-NZ"/>
        </w:rPr>
        <w:t xml:space="preserve">Te Atakura – First to Zero </w:t>
      </w:r>
      <w:r w:rsidR="00F2039B" w:rsidRPr="00010867">
        <w:rPr>
          <w:rFonts w:ascii="Arial" w:hAnsi="Arial" w:cs="Arial"/>
          <w:i/>
          <w:w w:val="105"/>
          <w:sz w:val="24"/>
          <w:szCs w:val="24"/>
          <w:lang w:val="en-NZ"/>
        </w:rPr>
        <w:t>(Te Atakura)</w:t>
      </w:r>
      <w:r w:rsidR="005A26B3" w:rsidRPr="00010867">
        <w:rPr>
          <w:rFonts w:ascii="Arial" w:hAnsi="Arial" w:cs="Arial"/>
          <w:i/>
          <w:w w:val="105"/>
          <w:sz w:val="24"/>
          <w:szCs w:val="24"/>
          <w:lang w:val="en-NZ"/>
        </w:rPr>
        <w:t xml:space="preserve"> </w:t>
      </w:r>
      <w:r w:rsidRPr="00010867">
        <w:rPr>
          <w:rFonts w:ascii="Arial" w:hAnsi="Arial" w:cs="Arial"/>
          <w:w w:val="105"/>
          <w:sz w:val="24"/>
          <w:szCs w:val="24"/>
          <w:lang w:val="en-NZ"/>
        </w:rPr>
        <w:t>ha</w:t>
      </w:r>
      <w:r w:rsidR="00100E52" w:rsidRPr="00010867">
        <w:rPr>
          <w:rFonts w:ascii="Arial" w:hAnsi="Arial" w:cs="Arial"/>
          <w:w w:val="105"/>
          <w:sz w:val="24"/>
          <w:szCs w:val="24"/>
          <w:lang w:val="en-NZ"/>
        </w:rPr>
        <w:t>s</w:t>
      </w:r>
      <w:r w:rsidRPr="00010867">
        <w:rPr>
          <w:rFonts w:ascii="Arial" w:hAnsi="Arial" w:cs="Arial"/>
          <w:w w:val="105"/>
          <w:sz w:val="24"/>
          <w:szCs w:val="24"/>
          <w:lang w:val="en-NZ"/>
        </w:rPr>
        <w:t xml:space="preserve"> been a phase of innovation and high investment. The </w:t>
      </w:r>
      <w:r w:rsidRPr="00010867">
        <w:rPr>
          <w:rFonts w:ascii="Arial" w:hAnsi="Arial" w:cs="Arial"/>
          <w:i/>
          <w:w w:val="105"/>
          <w:sz w:val="24"/>
          <w:szCs w:val="24"/>
          <w:lang w:val="en-NZ"/>
        </w:rPr>
        <w:t>2021 Long-term Plan</w:t>
      </w:r>
      <w:r w:rsidRPr="00010867">
        <w:rPr>
          <w:rFonts w:ascii="Arial" w:hAnsi="Arial" w:cs="Arial"/>
          <w:w w:val="105"/>
          <w:sz w:val="24"/>
          <w:szCs w:val="24"/>
          <w:lang w:val="en-NZ"/>
        </w:rPr>
        <w:t xml:space="preserve"> </w:t>
      </w:r>
      <w:r w:rsidR="006B02CB" w:rsidRPr="00010867">
        <w:rPr>
          <w:rFonts w:ascii="Arial" w:hAnsi="Arial" w:cs="Arial"/>
          <w:w w:val="105"/>
          <w:sz w:val="24"/>
          <w:szCs w:val="24"/>
          <w:lang w:val="en-NZ"/>
        </w:rPr>
        <w:t>(</w:t>
      </w:r>
      <w:r w:rsidR="006B02CB" w:rsidRPr="00010867">
        <w:rPr>
          <w:rFonts w:ascii="Arial" w:hAnsi="Arial" w:cs="Arial"/>
          <w:i/>
          <w:iCs/>
          <w:w w:val="105"/>
          <w:sz w:val="24"/>
          <w:szCs w:val="24"/>
          <w:lang w:val="en-NZ"/>
        </w:rPr>
        <w:t>2021 LTP</w:t>
      </w:r>
      <w:r w:rsidR="006B02CB" w:rsidRPr="00010867">
        <w:rPr>
          <w:rFonts w:ascii="Arial" w:hAnsi="Arial" w:cs="Arial"/>
          <w:w w:val="105"/>
          <w:sz w:val="24"/>
          <w:szCs w:val="24"/>
          <w:lang w:val="en-NZ"/>
        </w:rPr>
        <w:t xml:space="preserve">) </w:t>
      </w:r>
      <w:r w:rsidRPr="00010867">
        <w:rPr>
          <w:rFonts w:ascii="Arial" w:hAnsi="Arial" w:cs="Arial"/>
          <w:w w:val="105"/>
          <w:sz w:val="24"/>
          <w:szCs w:val="24"/>
          <w:lang w:val="en-NZ"/>
        </w:rPr>
        <w:t xml:space="preserve">dedicated significant funding to deliver the </w:t>
      </w:r>
      <w:r w:rsidRPr="00010867">
        <w:rPr>
          <w:rFonts w:ascii="Arial" w:hAnsi="Arial" w:cs="Arial"/>
          <w:i/>
          <w:w w:val="105"/>
          <w:sz w:val="24"/>
          <w:szCs w:val="24"/>
          <w:lang w:val="en-NZ"/>
        </w:rPr>
        <w:t>Te Atakura Implementation Plan</w:t>
      </w:r>
      <w:r w:rsidR="002325F1" w:rsidRPr="00010867">
        <w:rPr>
          <w:rFonts w:ascii="Arial" w:hAnsi="Arial" w:cs="Arial"/>
          <w:i/>
          <w:w w:val="105"/>
          <w:sz w:val="24"/>
          <w:szCs w:val="24"/>
          <w:lang w:val="en-NZ"/>
        </w:rPr>
        <w:t xml:space="preserve"> (</w:t>
      </w:r>
      <w:r w:rsidR="00BD2206" w:rsidRPr="00010867">
        <w:rPr>
          <w:rFonts w:ascii="Arial" w:hAnsi="Arial" w:cs="Arial"/>
          <w:i/>
          <w:w w:val="105"/>
          <w:sz w:val="24"/>
          <w:szCs w:val="24"/>
          <w:lang w:val="en-NZ"/>
        </w:rPr>
        <w:t>the Implementation P</w:t>
      </w:r>
      <w:r w:rsidR="001B5AAA" w:rsidRPr="00010867">
        <w:rPr>
          <w:rFonts w:ascii="Arial" w:hAnsi="Arial" w:cs="Arial"/>
          <w:i/>
          <w:w w:val="105"/>
          <w:sz w:val="24"/>
          <w:szCs w:val="24"/>
          <w:lang w:val="en-NZ"/>
        </w:rPr>
        <w:t>l</w:t>
      </w:r>
      <w:r w:rsidR="00BD2206" w:rsidRPr="00010867">
        <w:rPr>
          <w:rFonts w:ascii="Arial" w:hAnsi="Arial" w:cs="Arial"/>
          <w:i/>
          <w:w w:val="105"/>
          <w:sz w:val="24"/>
          <w:szCs w:val="24"/>
          <w:lang w:val="en-NZ"/>
        </w:rPr>
        <w:t>an</w:t>
      </w:r>
      <w:r w:rsidR="001B5AAA" w:rsidRPr="00010867">
        <w:rPr>
          <w:rFonts w:ascii="Arial" w:hAnsi="Arial" w:cs="Arial"/>
          <w:i/>
          <w:w w:val="105"/>
          <w:sz w:val="24"/>
          <w:szCs w:val="24"/>
          <w:lang w:val="en-NZ"/>
        </w:rPr>
        <w:t>)</w:t>
      </w:r>
      <w:r w:rsidRPr="00010867">
        <w:rPr>
          <w:rFonts w:ascii="Arial" w:hAnsi="Arial" w:cs="Arial"/>
          <w:w w:val="105"/>
          <w:sz w:val="24"/>
          <w:szCs w:val="24"/>
          <w:lang w:val="en-NZ"/>
        </w:rPr>
        <w:t xml:space="preserve">, including debt-funded transport infrastructure, </w:t>
      </w:r>
      <w:r w:rsidR="005A26B3" w:rsidRPr="00010867">
        <w:rPr>
          <w:rFonts w:ascii="Arial" w:hAnsi="Arial" w:cs="Arial"/>
          <w:w w:val="105"/>
          <w:sz w:val="24"/>
          <w:szCs w:val="24"/>
          <w:lang w:val="en-NZ"/>
        </w:rPr>
        <w:t>analysis for rates funding</w:t>
      </w:r>
      <w:r w:rsidRPr="00010867">
        <w:rPr>
          <w:rFonts w:ascii="Arial" w:hAnsi="Arial" w:cs="Arial"/>
          <w:w w:val="105"/>
          <w:sz w:val="24"/>
          <w:szCs w:val="24"/>
          <w:lang w:val="en-NZ"/>
        </w:rPr>
        <w:t xml:space="preserve">, monitoring and evaluation, policy development, facilitation, partnerships, and </w:t>
      </w:r>
      <w:r w:rsidR="00290619" w:rsidRPr="00010867">
        <w:rPr>
          <w:rFonts w:ascii="Arial" w:hAnsi="Arial" w:cs="Arial"/>
          <w:w w:val="105"/>
          <w:sz w:val="24"/>
          <w:szCs w:val="24"/>
          <w:lang w:val="en-NZ"/>
        </w:rPr>
        <w:t xml:space="preserve">community </w:t>
      </w:r>
      <w:r w:rsidRPr="00010867">
        <w:rPr>
          <w:rFonts w:ascii="Arial" w:hAnsi="Arial" w:cs="Arial"/>
          <w:w w:val="105"/>
          <w:sz w:val="24"/>
          <w:szCs w:val="24"/>
          <w:lang w:val="en-NZ"/>
        </w:rPr>
        <w:t xml:space="preserve">funding and incentives. </w:t>
      </w:r>
    </w:p>
    <w:p w14:paraId="1C6C66B6" w14:textId="57B091E6" w:rsidR="00E57999" w:rsidRPr="00010867" w:rsidRDefault="00E57999" w:rsidP="00E57999">
      <w:pPr>
        <w:pStyle w:val="BodyText"/>
        <w:spacing w:before="130" w:line="304" w:lineRule="auto"/>
        <w:ind w:left="284" w:right="65"/>
        <w:rPr>
          <w:rFonts w:ascii="Arial" w:hAnsi="Arial" w:cs="Arial"/>
          <w:w w:val="105"/>
          <w:sz w:val="24"/>
          <w:szCs w:val="24"/>
          <w:lang w:val="en-NZ"/>
        </w:rPr>
      </w:pPr>
      <w:r w:rsidRPr="00010867">
        <w:rPr>
          <w:rFonts w:ascii="Arial" w:hAnsi="Arial" w:cs="Arial"/>
          <w:w w:val="105"/>
          <w:sz w:val="24"/>
          <w:szCs w:val="24"/>
          <w:lang w:val="en-NZ"/>
        </w:rPr>
        <w:lastRenderedPageBreak/>
        <w:t xml:space="preserve">It is vital we continue to deliver on the intention of </w:t>
      </w:r>
      <w:r w:rsidRPr="00010867">
        <w:rPr>
          <w:rFonts w:ascii="Arial" w:hAnsi="Arial" w:cs="Arial"/>
          <w:i/>
          <w:w w:val="105"/>
          <w:sz w:val="24"/>
          <w:szCs w:val="24"/>
          <w:lang w:val="en-NZ"/>
        </w:rPr>
        <w:t>Te Atakura</w:t>
      </w:r>
      <w:r w:rsidR="005A26B3" w:rsidRPr="00010867">
        <w:rPr>
          <w:rFonts w:ascii="Arial" w:hAnsi="Arial" w:cs="Arial"/>
          <w:w w:val="105"/>
          <w:sz w:val="24"/>
          <w:szCs w:val="24"/>
          <w:lang w:val="en-NZ"/>
        </w:rPr>
        <w:t>.</w:t>
      </w:r>
      <w:r w:rsidRPr="00010867">
        <w:rPr>
          <w:rFonts w:ascii="Arial" w:hAnsi="Arial" w:cs="Arial"/>
          <w:w w:val="105"/>
          <w:sz w:val="24"/>
          <w:szCs w:val="24"/>
          <w:lang w:val="en-NZ"/>
        </w:rPr>
        <w:t xml:space="preserve"> </w:t>
      </w:r>
      <w:r w:rsidR="005A26B3" w:rsidRPr="00010867">
        <w:rPr>
          <w:rFonts w:ascii="Arial" w:hAnsi="Arial" w:cs="Arial"/>
          <w:w w:val="105"/>
          <w:sz w:val="24"/>
          <w:szCs w:val="24"/>
          <w:lang w:val="en-NZ"/>
        </w:rPr>
        <w:t>H</w:t>
      </w:r>
      <w:r w:rsidRPr="00010867">
        <w:rPr>
          <w:rFonts w:ascii="Arial" w:hAnsi="Arial" w:cs="Arial"/>
          <w:w w:val="105"/>
          <w:sz w:val="24"/>
          <w:szCs w:val="24"/>
          <w:lang w:val="en-NZ"/>
        </w:rPr>
        <w:t>owever</w:t>
      </w:r>
      <w:r w:rsidR="005A26B3" w:rsidRPr="00010867">
        <w:rPr>
          <w:rFonts w:ascii="Arial" w:hAnsi="Arial" w:cs="Arial"/>
          <w:w w:val="105"/>
          <w:sz w:val="24"/>
          <w:szCs w:val="24"/>
          <w:lang w:val="en-NZ"/>
        </w:rPr>
        <w:t>,</w:t>
      </w:r>
      <w:r w:rsidRPr="00010867">
        <w:rPr>
          <w:rFonts w:ascii="Arial" w:hAnsi="Arial" w:cs="Arial"/>
          <w:w w:val="105"/>
          <w:sz w:val="24"/>
          <w:szCs w:val="24"/>
          <w:lang w:val="en-NZ"/>
        </w:rPr>
        <w:t xml:space="preserve"> the context of local government has changed. Inflation has </w:t>
      </w:r>
      <w:r w:rsidR="005A26B3" w:rsidRPr="00010867">
        <w:rPr>
          <w:rFonts w:ascii="Arial" w:hAnsi="Arial" w:cs="Arial"/>
          <w:w w:val="105"/>
          <w:sz w:val="24"/>
          <w:szCs w:val="24"/>
          <w:lang w:val="en-NZ"/>
        </w:rPr>
        <w:t>heavily impacted</w:t>
      </w:r>
      <w:r w:rsidRPr="00010867">
        <w:rPr>
          <w:rFonts w:ascii="Arial" w:hAnsi="Arial" w:cs="Arial"/>
          <w:w w:val="105"/>
          <w:sz w:val="24"/>
          <w:szCs w:val="24"/>
          <w:lang w:val="en-NZ"/>
        </w:rPr>
        <w:t xml:space="preserve"> local government budgets </w:t>
      </w:r>
      <w:r w:rsidRPr="00010867">
        <w:rPr>
          <w:rFonts w:ascii="Arial" w:hAnsi="Arial" w:cs="Arial"/>
          <w:sz w:val="24"/>
          <w:szCs w:val="24"/>
          <w:lang w:val="en-NZ"/>
        </w:rPr>
        <w:t>nationwide</w:t>
      </w:r>
      <w:r w:rsidRPr="00010867">
        <w:rPr>
          <w:rFonts w:ascii="Arial" w:hAnsi="Arial" w:cs="Arial"/>
          <w:w w:val="105"/>
          <w:sz w:val="24"/>
          <w:szCs w:val="24"/>
          <w:lang w:val="en-NZ"/>
        </w:rPr>
        <w:t>. Our water network requires significant investment due to its ag</w:t>
      </w:r>
      <w:r w:rsidR="00E55C0A" w:rsidRPr="00010867">
        <w:rPr>
          <w:rFonts w:ascii="Arial" w:hAnsi="Arial" w:cs="Arial"/>
          <w:w w:val="105"/>
          <w:sz w:val="24"/>
          <w:szCs w:val="24"/>
          <w:lang w:val="en-NZ"/>
        </w:rPr>
        <w:t>e,</w:t>
      </w:r>
      <w:r w:rsidRPr="00010867">
        <w:rPr>
          <w:rFonts w:ascii="Arial" w:hAnsi="Arial" w:cs="Arial"/>
          <w:w w:val="105"/>
          <w:sz w:val="24"/>
          <w:szCs w:val="24"/>
          <w:lang w:val="en-NZ"/>
        </w:rPr>
        <w:t xml:space="preserve"> historic underinvestment</w:t>
      </w:r>
      <w:r w:rsidR="00450C41" w:rsidRPr="00010867">
        <w:rPr>
          <w:rFonts w:ascii="Arial" w:hAnsi="Arial" w:cs="Arial"/>
          <w:w w:val="105"/>
          <w:sz w:val="24"/>
          <w:szCs w:val="24"/>
          <w:lang w:val="en-NZ"/>
        </w:rPr>
        <w:t>,</w:t>
      </w:r>
      <w:r w:rsidRPr="00010867">
        <w:rPr>
          <w:rFonts w:ascii="Arial" w:hAnsi="Arial" w:cs="Arial"/>
          <w:w w:val="105"/>
          <w:sz w:val="24"/>
          <w:szCs w:val="24"/>
          <w:lang w:val="en-NZ"/>
        </w:rPr>
        <w:t xml:space="preserve"> and the ongoing impact of </w:t>
      </w:r>
      <w:r w:rsidR="00E53F5C" w:rsidRPr="00010867">
        <w:rPr>
          <w:rFonts w:ascii="Arial" w:hAnsi="Arial" w:cs="Arial"/>
          <w:w w:val="105"/>
          <w:sz w:val="24"/>
          <w:szCs w:val="24"/>
          <w:lang w:val="en-NZ"/>
        </w:rPr>
        <w:t>seismic issues</w:t>
      </w:r>
      <w:r w:rsidRPr="00010867">
        <w:rPr>
          <w:rFonts w:ascii="Arial" w:hAnsi="Arial" w:cs="Arial"/>
          <w:w w:val="105"/>
          <w:sz w:val="24"/>
          <w:szCs w:val="24"/>
          <w:lang w:val="en-NZ"/>
        </w:rPr>
        <w:t xml:space="preserve">. Central </w:t>
      </w:r>
      <w:r w:rsidRPr="00010867">
        <w:rPr>
          <w:rFonts w:ascii="Arial" w:hAnsi="Arial" w:cs="Arial"/>
          <w:sz w:val="24"/>
          <w:szCs w:val="24"/>
          <w:lang w:val="en-NZ"/>
        </w:rPr>
        <w:t>G</w:t>
      </w:r>
      <w:r w:rsidRPr="00010867">
        <w:rPr>
          <w:rFonts w:ascii="Arial" w:hAnsi="Arial" w:cs="Arial"/>
          <w:w w:val="105"/>
          <w:sz w:val="24"/>
          <w:szCs w:val="24"/>
          <w:lang w:val="en-NZ"/>
        </w:rPr>
        <w:t xml:space="preserve">overnment </w:t>
      </w:r>
      <w:r w:rsidR="00BF7D30" w:rsidRPr="00010867">
        <w:rPr>
          <w:rFonts w:ascii="Arial" w:hAnsi="Arial" w:cs="Arial"/>
          <w:w w:val="105"/>
          <w:sz w:val="24"/>
          <w:szCs w:val="24"/>
          <w:lang w:val="en-NZ"/>
        </w:rPr>
        <w:t xml:space="preserve">is still developing </w:t>
      </w:r>
      <w:r w:rsidR="005A26B3" w:rsidRPr="00010867">
        <w:rPr>
          <w:rFonts w:ascii="Arial" w:hAnsi="Arial" w:cs="Arial"/>
          <w:w w:val="105"/>
          <w:sz w:val="24"/>
          <w:szCs w:val="24"/>
          <w:lang w:val="en-NZ"/>
        </w:rPr>
        <w:t>its</w:t>
      </w:r>
      <w:r w:rsidR="00BF7D30" w:rsidRPr="00010867">
        <w:rPr>
          <w:rFonts w:ascii="Arial" w:hAnsi="Arial" w:cs="Arial"/>
          <w:w w:val="105"/>
          <w:sz w:val="24"/>
          <w:szCs w:val="24"/>
          <w:lang w:val="en-NZ"/>
        </w:rPr>
        <w:t xml:space="preserve"> adaptation policy</w:t>
      </w:r>
      <w:r w:rsidR="005A26B3" w:rsidRPr="00010867">
        <w:rPr>
          <w:rFonts w:ascii="Arial" w:hAnsi="Arial" w:cs="Arial"/>
          <w:w w:val="105"/>
          <w:sz w:val="24"/>
          <w:szCs w:val="24"/>
          <w:lang w:val="en-NZ"/>
        </w:rPr>
        <w:t xml:space="preserve"> but has</w:t>
      </w:r>
      <w:r w:rsidRPr="00010867">
        <w:rPr>
          <w:rFonts w:ascii="Arial" w:hAnsi="Arial" w:cs="Arial"/>
          <w:w w:val="105"/>
          <w:sz w:val="24"/>
          <w:szCs w:val="24"/>
          <w:lang w:val="en-NZ"/>
        </w:rPr>
        <w:t xml:space="preserve"> </w:t>
      </w:r>
      <w:r w:rsidR="00927145" w:rsidRPr="00010867">
        <w:rPr>
          <w:rFonts w:ascii="Arial" w:hAnsi="Arial" w:cs="Arial"/>
          <w:w w:val="105"/>
          <w:sz w:val="24"/>
          <w:szCs w:val="24"/>
          <w:lang w:val="en-NZ"/>
        </w:rPr>
        <w:t>reduced</w:t>
      </w:r>
      <w:r w:rsidRPr="00010867">
        <w:rPr>
          <w:rFonts w:ascii="Arial" w:hAnsi="Arial" w:cs="Arial"/>
          <w:w w:val="105"/>
          <w:sz w:val="24"/>
          <w:szCs w:val="24"/>
          <w:lang w:val="en-NZ"/>
        </w:rPr>
        <w:t xml:space="preserve"> funding for emissions reduction initiatives </w:t>
      </w:r>
      <w:r w:rsidR="00467888" w:rsidRPr="00010867">
        <w:rPr>
          <w:rFonts w:ascii="Arial" w:hAnsi="Arial" w:cs="Arial"/>
          <w:w w:val="105"/>
          <w:sz w:val="24"/>
          <w:szCs w:val="24"/>
          <w:lang w:val="en-NZ"/>
        </w:rPr>
        <w:t>and infrastructure</w:t>
      </w:r>
      <w:r w:rsidR="00BF7D30" w:rsidRPr="00010867">
        <w:rPr>
          <w:rFonts w:ascii="Arial" w:hAnsi="Arial" w:cs="Arial"/>
          <w:w w:val="105"/>
          <w:sz w:val="24"/>
          <w:szCs w:val="24"/>
          <w:lang w:val="en-NZ"/>
        </w:rPr>
        <w:t xml:space="preserve">. </w:t>
      </w:r>
    </w:p>
    <w:p w14:paraId="05AD24AB" w14:textId="06F357DC" w:rsidR="00E57999" w:rsidRPr="00010867" w:rsidRDefault="00E57999" w:rsidP="00E57999">
      <w:pPr>
        <w:pStyle w:val="BodyText"/>
        <w:spacing w:before="130" w:line="304" w:lineRule="auto"/>
        <w:ind w:left="284" w:right="65"/>
        <w:rPr>
          <w:rFonts w:ascii="Arial" w:hAnsi="Arial" w:cs="Arial"/>
          <w:w w:val="105"/>
          <w:sz w:val="24"/>
          <w:szCs w:val="24"/>
          <w:lang w:val="en-NZ"/>
        </w:rPr>
      </w:pPr>
      <w:r w:rsidRPr="00010867">
        <w:rPr>
          <w:rFonts w:ascii="Arial" w:hAnsi="Arial" w:cs="Arial"/>
          <w:w w:val="105"/>
          <w:sz w:val="24"/>
          <w:szCs w:val="24"/>
          <w:lang w:val="en-NZ"/>
        </w:rPr>
        <w:t>He Pou a Rangi Climate Change Commission recently issued their monitoring reports on the current state of climate change policy in Aotearoa</w:t>
      </w:r>
      <w:r w:rsidR="00BF1B69" w:rsidRPr="00010867">
        <w:rPr>
          <w:rFonts w:ascii="Arial" w:hAnsi="Arial" w:cs="Arial"/>
          <w:w w:val="105"/>
          <w:sz w:val="24"/>
          <w:szCs w:val="24"/>
          <w:lang w:val="en-NZ"/>
        </w:rPr>
        <w:t>, for both emissions reduction and adaptation planning</w:t>
      </w:r>
      <w:r w:rsidRPr="00010867">
        <w:rPr>
          <w:rFonts w:ascii="Arial" w:hAnsi="Arial" w:cs="Arial"/>
          <w:w w:val="105"/>
          <w:sz w:val="24"/>
          <w:szCs w:val="24"/>
          <w:lang w:val="en-NZ"/>
        </w:rPr>
        <w:t xml:space="preserve">. In their reports, they issue a call to all New Zealanders to </w:t>
      </w:r>
      <w:r w:rsidR="63AE139F" w:rsidRPr="00010867">
        <w:rPr>
          <w:rFonts w:ascii="Arial" w:hAnsi="Arial" w:cs="Arial"/>
          <w:w w:val="105"/>
          <w:sz w:val="24"/>
          <w:szCs w:val="24"/>
          <w:lang w:val="en-NZ"/>
        </w:rPr>
        <w:t>“</w:t>
      </w:r>
      <w:r w:rsidRPr="00010867">
        <w:rPr>
          <w:rFonts w:ascii="Arial" w:hAnsi="Arial" w:cs="Arial"/>
          <w:w w:val="105"/>
          <w:sz w:val="24"/>
          <w:szCs w:val="24"/>
          <w:lang w:val="en-NZ"/>
        </w:rPr>
        <w:t xml:space="preserve">take climate action today, not the day after tomorrow”. They believe </w:t>
      </w:r>
      <w:r w:rsidR="00C04DDF" w:rsidRPr="00010867">
        <w:rPr>
          <w:rFonts w:ascii="Arial" w:hAnsi="Arial" w:cs="Arial"/>
          <w:w w:val="105"/>
          <w:sz w:val="24"/>
          <w:szCs w:val="24"/>
          <w:lang w:val="en-NZ"/>
        </w:rPr>
        <w:t>Aotea</w:t>
      </w:r>
      <w:r w:rsidR="008C323D" w:rsidRPr="00010867">
        <w:rPr>
          <w:rFonts w:ascii="Arial" w:hAnsi="Arial" w:cs="Arial"/>
          <w:w w:val="105"/>
          <w:sz w:val="24"/>
          <w:szCs w:val="24"/>
          <w:lang w:val="en-NZ"/>
        </w:rPr>
        <w:t>roa</w:t>
      </w:r>
      <w:r w:rsidRPr="00010867">
        <w:rPr>
          <w:rFonts w:ascii="Arial" w:hAnsi="Arial" w:cs="Arial"/>
          <w:w w:val="105"/>
          <w:sz w:val="24"/>
          <w:szCs w:val="24"/>
          <w:lang w:val="en-NZ"/>
        </w:rPr>
        <w:t xml:space="preserve"> needs to be proactive and courageous as it tackles the challenges the country will face in the years ahead, and that all levels of central and local government must </w:t>
      </w:r>
      <w:r w:rsidR="00CD7F53" w:rsidRPr="00010867">
        <w:rPr>
          <w:rFonts w:ascii="Arial" w:hAnsi="Arial" w:cs="Arial"/>
          <w:w w:val="105"/>
          <w:sz w:val="24"/>
          <w:szCs w:val="24"/>
          <w:lang w:val="en-NZ"/>
        </w:rPr>
        <w:t>develop</w:t>
      </w:r>
      <w:r w:rsidRPr="00010867">
        <w:rPr>
          <w:rFonts w:ascii="Arial" w:hAnsi="Arial" w:cs="Arial"/>
          <w:w w:val="105"/>
          <w:sz w:val="24"/>
          <w:szCs w:val="24"/>
          <w:lang w:val="en-NZ"/>
        </w:rPr>
        <w:t xml:space="preserve"> strong climate plans to get us on track. </w:t>
      </w:r>
    </w:p>
    <w:p w14:paraId="71D48DDA" w14:textId="5CB3B9B6" w:rsidR="00DC350B" w:rsidRPr="00010867" w:rsidRDefault="00DC350B" w:rsidP="000F7557">
      <w:pPr>
        <w:pStyle w:val="BodyText"/>
        <w:spacing w:before="130" w:line="304" w:lineRule="auto"/>
        <w:ind w:left="284" w:right="65"/>
        <w:rPr>
          <w:rFonts w:ascii="Arial" w:hAnsi="Arial" w:cs="Arial"/>
          <w:w w:val="105"/>
          <w:sz w:val="24"/>
          <w:szCs w:val="24"/>
          <w:lang w:val="en-NZ"/>
        </w:rPr>
      </w:pPr>
      <w:r w:rsidRPr="00010867">
        <w:rPr>
          <w:rFonts w:ascii="Arial" w:hAnsi="Arial" w:cs="Arial"/>
          <w:w w:val="105"/>
          <w:sz w:val="24"/>
          <w:szCs w:val="24"/>
          <w:lang w:val="en-NZ"/>
        </w:rPr>
        <w:t xml:space="preserve">Wellingtonians are still strongly committed to taking climate action with </w:t>
      </w:r>
      <w:r w:rsidR="30A8A89B" w:rsidRPr="00010867">
        <w:rPr>
          <w:rFonts w:ascii="Arial" w:hAnsi="Arial" w:cs="Arial"/>
          <w:sz w:val="24"/>
          <w:szCs w:val="24"/>
          <w:lang w:val="en-NZ"/>
        </w:rPr>
        <w:t>79</w:t>
      </w:r>
      <w:r w:rsidRPr="00010867">
        <w:rPr>
          <w:rFonts w:ascii="Arial" w:hAnsi="Arial" w:cs="Arial"/>
          <w:w w:val="105"/>
          <w:sz w:val="24"/>
          <w:szCs w:val="24"/>
          <w:lang w:val="en-NZ"/>
        </w:rPr>
        <w:t xml:space="preserve">% of residents reporting that climate change impacts are already being experienced, and </w:t>
      </w:r>
      <w:r w:rsidR="3C32D46D" w:rsidRPr="00010867">
        <w:rPr>
          <w:rFonts w:ascii="Arial" w:hAnsi="Arial" w:cs="Arial"/>
          <w:w w:val="105"/>
          <w:sz w:val="24"/>
          <w:szCs w:val="24"/>
          <w:lang w:val="en-NZ"/>
        </w:rPr>
        <w:t>82</w:t>
      </w:r>
      <w:r w:rsidRPr="00010867">
        <w:rPr>
          <w:rFonts w:ascii="Arial" w:hAnsi="Arial" w:cs="Arial"/>
          <w:w w:val="105"/>
          <w:sz w:val="24"/>
          <w:szCs w:val="24"/>
          <w:lang w:val="en-NZ"/>
        </w:rPr>
        <w:t>% wanting immediate action to reduce emissions. Climate action</w:t>
      </w:r>
      <w:r w:rsidR="00E82F9F" w:rsidRPr="00010867">
        <w:rPr>
          <w:rFonts w:ascii="Arial" w:hAnsi="Arial" w:cs="Arial"/>
          <w:w w:val="105"/>
          <w:sz w:val="24"/>
          <w:szCs w:val="24"/>
          <w:lang w:val="en-NZ"/>
        </w:rPr>
        <w:t>, both reducing emissions and increasing our resilience,</w:t>
      </w:r>
      <w:r w:rsidRPr="00010867">
        <w:rPr>
          <w:rFonts w:ascii="Arial" w:hAnsi="Arial" w:cs="Arial"/>
          <w:w w:val="105"/>
          <w:sz w:val="24"/>
          <w:szCs w:val="24"/>
          <w:lang w:val="en-NZ"/>
        </w:rPr>
        <w:t xml:space="preserve"> is also important to our </w:t>
      </w:r>
      <w:r w:rsidR="3F3365AA" w:rsidRPr="00010867">
        <w:rPr>
          <w:rFonts w:ascii="Arial" w:hAnsi="Arial" w:cs="Arial"/>
          <w:w w:val="105"/>
          <w:sz w:val="24"/>
          <w:szCs w:val="24"/>
          <w:lang w:val="en-NZ"/>
        </w:rPr>
        <w:t>Tākai Here partners</w:t>
      </w:r>
      <w:r w:rsidR="7F2474BC" w:rsidRPr="00010867">
        <w:rPr>
          <w:rFonts w:ascii="Arial" w:hAnsi="Arial" w:cs="Arial"/>
          <w:w w:val="105"/>
          <w:sz w:val="24"/>
          <w:szCs w:val="24"/>
          <w:lang w:val="en-NZ"/>
        </w:rPr>
        <w:t xml:space="preserve"> and aligns with the pae hekenga (priority waypoint) </w:t>
      </w:r>
      <w:r w:rsidR="48FC5A5E" w:rsidRPr="00010867">
        <w:rPr>
          <w:rFonts w:ascii="Arial" w:hAnsi="Arial" w:cs="Arial"/>
          <w:sz w:val="24"/>
          <w:szCs w:val="24"/>
          <w:lang w:val="en-NZ"/>
        </w:rPr>
        <w:t>tiakino te taiao (caring for our environment) in</w:t>
      </w:r>
      <w:r w:rsidR="48FC5A5E" w:rsidRPr="00010867">
        <w:rPr>
          <w:rFonts w:ascii="Arial" w:hAnsi="Arial" w:cs="Arial"/>
          <w:w w:val="105"/>
          <w:sz w:val="24"/>
          <w:szCs w:val="24"/>
          <w:lang w:val="en-NZ"/>
        </w:rPr>
        <w:t xml:space="preserve"> </w:t>
      </w:r>
      <w:hyperlink r:id="rId27" w:history="1">
        <w:r w:rsidRPr="00010867">
          <w:rPr>
            <w:rStyle w:val="Hyperlink"/>
            <w:rFonts w:ascii="Arial" w:hAnsi="Arial" w:cs="Arial"/>
            <w:i/>
            <w:iCs/>
            <w:color w:val="auto"/>
            <w:sz w:val="24"/>
            <w:szCs w:val="24"/>
            <w:lang w:val="en-NZ"/>
          </w:rPr>
          <w:t>Tūpiki Ora</w:t>
        </w:r>
      </w:hyperlink>
      <w:r w:rsidRPr="00010867">
        <w:rPr>
          <w:rFonts w:ascii="Arial" w:hAnsi="Arial" w:cs="Arial"/>
          <w:w w:val="105"/>
          <w:sz w:val="24"/>
          <w:szCs w:val="24"/>
          <w:lang w:val="en-NZ"/>
        </w:rPr>
        <w:t xml:space="preserve">. </w:t>
      </w:r>
    </w:p>
    <w:p w14:paraId="68E24345" w14:textId="6557C068" w:rsidR="00F90396" w:rsidRPr="00010867" w:rsidRDefault="005A26B3" w:rsidP="0032517E">
      <w:pPr>
        <w:pStyle w:val="BodyText"/>
        <w:spacing w:before="130" w:line="304" w:lineRule="auto"/>
        <w:ind w:left="284" w:right="65"/>
        <w:rPr>
          <w:rFonts w:ascii="Arial" w:hAnsi="Arial" w:cs="Arial"/>
          <w:w w:val="105"/>
          <w:sz w:val="24"/>
          <w:szCs w:val="24"/>
          <w:lang w:val="en-NZ"/>
        </w:rPr>
      </w:pPr>
      <w:r w:rsidRPr="00010867">
        <w:rPr>
          <w:rFonts w:ascii="Arial" w:hAnsi="Arial" w:cs="Arial"/>
          <w:w w:val="105"/>
          <w:sz w:val="24"/>
          <w:szCs w:val="24"/>
          <w:lang w:val="en-NZ"/>
        </w:rPr>
        <w:t>W</w:t>
      </w:r>
      <w:r w:rsidR="005732F6" w:rsidRPr="00010867">
        <w:rPr>
          <w:rFonts w:ascii="Arial" w:hAnsi="Arial" w:cs="Arial"/>
          <w:w w:val="105"/>
          <w:sz w:val="24"/>
          <w:szCs w:val="24"/>
          <w:lang w:val="en-NZ"/>
        </w:rPr>
        <w:t>e</w:t>
      </w:r>
      <w:r w:rsidR="005A5E3F" w:rsidRPr="00010867">
        <w:rPr>
          <w:rFonts w:ascii="Arial" w:hAnsi="Arial" w:cs="Arial"/>
          <w:w w:val="105"/>
          <w:sz w:val="24"/>
          <w:szCs w:val="24"/>
          <w:lang w:val="en-NZ"/>
        </w:rPr>
        <w:t xml:space="preserve"> </w:t>
      </w:r>
      <w:r w:rsidRPr="00010867">
        <w:rPr>
          <w:rFonts w:ascii="Arial" w:hAnsi="Arial" w:cs="Arial"/>
          <w:w w:val="105"/>
          <w:sz w:val="24"/>
          <w:szCs w:val="24"/>
          <w:lang w:val="en-NZ"/>
        </w:rPr>
        <w:t>continue</w:t>
      </w:r>
      <w:r w:rsidR="0000291C" w:rsidRPr="00010867">
        <w:rPr>
          <w:rFonts w:ascii="Arial" w:hAnsi="Arial" w:cs="Arial"/>
          <w:w w:val="105"/>
          <w:sz w:val="24"/>
          <w:szCs w:val="24"/>
          <w:lang w:val="en-NZ"/>
        </w:rPr>
        <w:t xml:space="preserve"> to </w:t>
      </w:r>
      <w:r w:rsidR="005732F6" w:rsidRPr="00010867">
        <w:rPr>
          <w:rFonts w:ascii="Arial" w:hAnsi="Arial" w:cs="Arial"/>
          <w:w w:val="105"/>
          <w:sz w:val="24"/>
          <w:szCs w:val="24"/>
          <w:lang w:val="en-NZ"/>
        </w:rPr>
        <w:t>advocat</w:t>
      </w:r>
      <w:r w:rsidR="0000291C" w:rsidRPr="00010867">
        <w:rPr>
          <w:rFonts w:ascii="Arial" w:hAnsi="Arial" w:cs="Arial"/>
          <w:w w:val="105"/>
          <w:sz w:val="24"/>
          <w:szCs w:val="24"/>
          <w:lang w:val="en-NZ"/>
        </w:rPr>
        <w:t>e</w:t>
      </w:r>
      <w:r w:rsidR="005732F6" w:rsidRPr="00010867">
        <w:rPr>
          <w:rFonts w:ascii="Arial" w:hAnsi="Arial" w:cs="Arial"/>
          <w:w w:val="105"/>
          <w:sz w:val="24"/>
          <w:szCs w:val="24"/>
          <w:lang w:val="en-NZ"/>
        </w:rPr>
        <w:t xml:space="preserve"> strongly on behalf of Wellingtonians to ensure </w:t>
      </w:r>
      <w:r w:rsidR="002556F8" w:rsidRPr="00010867">
        <w:rPr>
          <w:rFonts w:ascii="Arial" w:hAnsi="Arial" w:cs="Arial"/>
          <w:w w:val="105"/>
          <w:sz w:val="24"/>
          <w:szCs w:val="24"/>
          <w:lang w:val="en-NZ"/>
        </w:rPr>
        <w:t xml:space="preserve">national </w:t>
      </w:r>
      <w:r w:rsidR="005A5E3F" w:rsidRPr="00010867">
        <w:rPr>
          <w:rFonts w:ascii="Arial" w:hAnsi="Arial" w:cs="Arial"/>
          <w:w w:val="105"/>
          <w:sz w:val="24"/>
          <w:szCs w:val="24"/>
          <w:lang w:val="en-NZ"/>
        </w:rPr>
        <w:t xml:space="preserve">policies, </w:t>
      </w:r>
      <w:r w:rsidR="005732F6" w:rsidRPr="00010867">
        <w:rPr>
          <w:rFonts w:ascii="Arial" w:hAnsi="Arial" w:cs="Arial"/>
          <w:w w:val="105"/>
          <w:sz w:val="24"/>
          <w:szCs w:val="24"/>
          <w:lang w:val="en-NZ"/>
        </w:rPr>
        <w:t xml:space="preserve">funding and regulations are </w:t>
      </w:r>
      <w:r w:rsidR="004F30A5" w:rsidRPr="00010867">
        <w:rPr>
          <w:rFonts w:ascii="Arial" w:hAnsi="Arial" w:cs="Arial"/>
          <w:w w:val="105"/>
          <w:sz w:val="24"/>
          <w:szCs w:val="24"/>
          <w:lang w:val="en-NZ"/>
        </w:rPr>
        <w:t xml:space="preserve">in place </w:t>
      </w:r>
      <w:r w:rsidR="005732F6" w:rsidRPr="00010867">
        <w:rPr>
          <w:rFonts w:ascii="Arial" w:hAnsi="Arial" w:cs="Arial"/>
          <w:w w:val="105"/>
          <w:sz w:val="24"/>
          <w:szCs w:val="24"/>
          <w:lang w:val="en-NZ"/>
        </w:rPr>
        <w:t>to support</w:t>
      </w:r>
      <w:r w:rsidR="005732F6" w:rsidRPr="00010867">
        <w:rPr>
          <w:rFonts w:ascii="Arial" w:hAnsi="Arial" w:cs="Arial"/>
          <w:spacing w:val="-8"/>
          <w:w w:val="105"/>
          <w:sz w:val="24"/>
          <w:szCs w:val="24"/>
          <w:lang w:val="en-NZ"/>
        </w:rPr>
        <w:t xml:space="preserve"> </w:t>
      </w:r>
      <w:r w:rsidR="001603B0" w:rsidRPr="00010867">
        <w:rPr>
          <w:rFonts w:ascii="Arial" w:hAnsi="Arial" w:cs="Arial"/>
          <w:w w:val="105"/>
          <w:sz w:val="24"/>
          <w:szCs w:val="24"/>
          <w:lang w:val="en-NZ"/>
        </w:rPr>
        <w:t>our city</w:t>
      </w:r>
      <w:r w:rsidRPr="00010867">
        <w:rPr>
          <w:rFonts w:ascii="Arial" w:hAnsi="Arial" w:cs="Arial"/>
          <w:w w:val="105"/>
          <w:sz w:val="24"/>
          <w:szCs w:val="24"/>
          <w:lang w:val="en-NZ"/>
        </w:rPr>
        <w:t>’s response. However,</w:t>
      </w:r>
      <w:r w:rsidR="004F30A5" w:rsidRPr="00010867">
        <w:rPr>
          <w:rFonts w:ascii="Arial" w:hAnsi="Arial" w:cs="Arial"/>
          <w:w w:val="105"/>
          <w:sz w:val="24"/>
          <w:szCs w:val="24"/>
          <w:lang w:val="en-NZ"/>
        </w:rPr>
        <w:t xml:space="preserve"> in the short-term we will </w:t>
      </w:r>
      <w:r w:rsidR="00DC350B" w:rsidRPr="00010867">
        <w:rPr>
          <w:rFonts w:ascii="Arial" w:hAnsi="Arial" w:cs="Arial"/>
          <w:w w:val="105"/>
          <w:sz w:val="24"/>
          <w:szCs w:val="24"/>
          <w:lang w:val="en-NZ"/>
        </w:rPr>
        <w:t>need to focus our limited resources on the highest</w:t>
      </w:r>
      <w:r w:rsidRPr="00010867">
        <w:rPr>
          <w:rFonts w:ascii="Arial" w:hAnsi="Arial" w:cs="Arial"/>
          <w:w w:val="105"/>
          <w:sz w:val="24"/>
          <w:szCs w:val="24"/>
          <w:lang w:val="en-NZ"/>
        </w:rPr>
        <w:t>-</w:t>
      </w:r>
      <w:r w:rsidR="00DC350B" w:rsidRPr="00010867">
        <w:rPr>
          <w:rFonts w:ascii="Arial" w:hAnsi="Arial" w:cs="Arial"/>
          <w:w w:val="105"/>
          <w:sz w:val="24"/>
          <w:szCs w:val="24"/>
          <w:lang w:val="en-NZ"/>
        </w:rPr>
        <w:t xml:space="preserve">impact </w:t>
      </w:r>
      <w:r w:rsidR="00B57015" w:rsidRPr="00010867">
        <w:rPr>
          <w:rFonts w:ascii="Arial" w:hAnsi="Arial" w:cs="Arial"/>
          <w:w w:val="105"/>
          <w:sz w:val="24"/>
          <w:szCs w:val="24"/>
          <w:lang w:val="en-NZ"/>
        </w:rPr>
        <w:t>and most cost-effective</w:t>
      </w:r>
      <w:r w:rsidR="00DC350B" w:rsidRPr="00010867">
        <w:rPr>
          <w:rFonts w:ascii="Arial" w:hAnsi="Arial" w:cs="Arial"/>
          <w:w w:val="105"/>
          <w:sz w:val="24"/>
          <w:szCs w:val="24"/>
          <w:lang w:val="en-NZ"/>
        </w:rPr>
        <w:t xml:space="preserve"> initiatives</w:t>
      </w:r>
      <w:r w:rsidR="00DE1FCB" w:rsidRPr="00010867">
        <w:rPr>
          <w:rFonts w:ascii="Arial" w:hAnsi="Arial" w:cs="Arial"/>
          <w:w w:val="105"/>
          <w:sz w:val="24"/>
          <w:szCs w:val="24"/>
          <w:lang w:val="en-NZ"/>
        </w:rPr>
        <w:t>, as we work within the constraints of our current context</w:t>
      </w:r>
      <w:r w:rsidR="00DC350B" w:rsidRPr="00010867">
        <w:rPr>
          <w:rFonts w:ascii="Arial" w:hAnsi="Arial" w:cs="Arial"/>
          <w:w w:val="105"/>
          <w:sz w:val="24"/>
          <w:szCs w:val="24"/>
          <w:lang w:val="en-NZ"/>
        </w:rPr>
        <w:t>.</w:t>
      </w:r>
    </w:p>
    <w:p w14:paraId="0976B912" w14:textId="45A5B89F" w:rsidR="00CD7AFE" w:rsidRPr="00010867" w:rsidRDefault="00CD7AFE" w:rsidP="00CD7AFE">
      <w:pPr>
        <w:pStyle w:val="BodyText"/>
        <w:spacing w:before="130" w:line="304" w:lineRule="auto"/>
        <w:ind w:left="284" w:right="65"/>
        <w:rPr>
          <w:rFonts w:ascii="Arial" w:hAnsi="Arial" w:cs="Arial"/>
          <w:w w:val="105"/>
          <w:sz w:val="24"/>
          <w:szCs w:val="24"/>
          <w:lang w:val="en-NZ"/>
        </w:rPr>
      </w:pPr>
      <w:r w:rsidRPr="00010867">
        <w:rPr>
          <w:rFonts w:ascii="Arial" w:hAnsi="Arial" w:cs="Arial"/>
          <w:w w:val="105"/>
          <w:sz w:val="24"/>
          <w:szCs w:val="24"/>
          <w:lang w:val="en-NZ"/>
        </w:rPr>
        <w:t xml:space="preserve">Wellington City Council is committed to accelerating climate action but we require national leadership. </w:t>
      </w:r>
    </w:p>
    <w:p w14:paraId="684E5457" w14:textId="2AA6AA4D" w:rsidR="00CD7AFE" w:rsidRPr="00010867" w:rsidRDefault="00CD7AFE" w:rsidP="00CD7AFE">
      <w:pPr>
        <w:pStyle w:val="BodyText"/>
        <w:spacing w:before="130" w:line="304" w:lineRule="auto"/>
        <w:ind w:left="284" w:right="65"/>
        <w:rPr>
          <w:rFonts w:ascii="Arial" w:hAnsi="Arial" w:cs="Arial"/>
          <w:w w:val="105"/>
          <w:sz w:val="24"/>
          <w:szCs w:val="24"/>
          <w:lang w:val="en-NZ"/>
        </w:rPr>
      </w:pPr>
      <w:r w:rsidRPr="00010867">
        <w:rPr>
          <w:rFonts w:ascii="Arial" w:hAnsi="Arial" w:cs="Arial"/>
          <w:w w:val="105"/>
          <w:sz w:val="24"/>
          <w:szCs w:val="24"/>
          <w:lang w:val="en-NZ"/>
        </w:rPr>
        <w:t>We continue to advocate for national policies, regulation and funding to help us meet our city emissions reduction targets and increase the city’s resilience to climate change impacts.</w:t>
      </w:r>
    </w:p>
    <w:p w14:paraId="3C7663D3" w14:textId="50994A7D" w:rsidR="00DC350B" w:rsidRPr="00010867" w:rsidRDefault="00D26621" w:rsidP="00CD7AFE">
      <w:pPr>
        <w:pStyle w:val="Heading3"/>
        <w:rPr>
          <w:rFonts w:ascii="Arial" w:hAnsi="Arial" w:cs="Arial"/>
          <w:w w:val="105"/>
          <w:lang w:val="en-NZ"/>
        </w:rPr>
      </w:pPr>
      <w:r w:rsidRPr="00010867">
        <w:rPr>
          <w:rFonts w:ascii="Arial" w:hAnsi="Arial" w:cs="Arial"/>
          <w:w w:val="105"/>
          <w:lang w:val="en-NZ"/>
        </w:rPr>
        <w:t>We are focused on impact</w:t>
      </w:r>
    </w:p>
    <w:p w14:paraId="0044D43F" w14:textId="7EA7351D" w:rsidR="00E11FC2" w:rsidRPr="00010867" w:rsidRDefault="00DC350B" w:rsidP="000F7557">
      <w:pPr>
        <w:pStyle w:val="BodyText"/>
        <w:spacing w:before="130" w:line="304" w:lineRule="auto"/>
        <w:ind w:left="284" w:right="65"/>
        <w:rPr>
          <w:rFonts w:ascii="Arial" w:hAnsi="Arial" w:cs="Arial"/>
          <w:w w:val="105"/>
          <w:sz w:val="24"/>
          <w:szCs w:val="24"/>
          <w:lang w:val="en-NZ"/>
        </w:rPr>
      </w:pPr>
      <w:r w:rsidRPr="00010867">
        <w:rPr>
          <w:rFonts w:ascii="Arial" w:hAnsi="Arial" w:cs="Arial"/>
          <w:w w:val="105"/>
          <w:sz w:val="24"/>
          <w:szCs w:val="24"/>
          <w:lang w:val="en-NZ"/>
        </w:rPr>
        <w:t xml:space="preserve">The </w:t>
      </w:r>
      <w:r w:rsidR="005A26B3" w:rsidRPr="00010867">
        <w:rPr>
          <w:rFonts w:ascii="Arial" w:hAnsi="Arial" w:cs="Arial"/>
          <w:w w:val="105"/>
          <w:sz w:val="24"/>
          <w:szCs w:val="24"/>
          <w:lang w:val="en-NZ"/>
        </w:rPr>
        <w:t>2024 LTP</w:t>
      </w:r>
      <w:r w:rsidRPr="00010867">
        <w:rPr>
          <w:rFonts w:ascii="Arial" w:hAnsi="Arial" w:cs="Arial"/>
          <w:w w:val="105"/>
          <w:sz w:val="24"/>
          <w:szCs w:val="24"/>
          <w:lang w:val="en-NZ"/>
        </w:rPr>
        <w:t xml:space="preserve"> </w:t>
      </w:r>
      <w:r w:rsidR="006B3213" w:rsidRPr="00010867">
        <w:rPr>
          <w:rFonts w:ascii="Arial" w:hAnsi="Arial" w:cs="Arial"/>
          <w:sz w:val="24"/>
          <w:szCs w:val="24"/>
          <w:lang w:val="en-NZ"/>
        </w:rPr>
        <w:t>will</w:t>
      </w:r>
      <w:r w:rsidRPr="00010867">
        <w:rPr>
          <w:rFonts w:ascii="Arial" w:hAnsi="Arial" w:cs="Arial"/>
          <w:w w:val="105"/>
          <w:sz w:val="24"/>
          <w:szCs w:val="24"/>
          <w:lang w:val="en-NZ"/>
        </w:rPr>
        <w:t xml:space="preserve"> cost-efficiently </w:t>
      </w:r>
      <w:r w:rsidR="1CE96059" w:rsidRPr="00010867">
        <w:rPr>
          <w:rFonts w:ascii="Arial" w:hAnsi="Arial" w:cs="Arial"/>
          <w:w w:val="105"/>
          <w:sz w:val="24"/>
          <w:szCs w:val="24"/>
          <w:lang w:val="en-NZ"/>
        </w:rPr>
        <w:t>deliver</w:t>
      </w:r>
      <w:r w:rsidRPr="00010867">
        <w:rPr>
          <w:rFonts w:ascii="Arial" w:hAnsi="Arial" w:cs="Arial"/>
          <w:w w:val="105"/>
          <w:sz w:val="24"/>
          <w:szCs w:val="24"/>
          <w:lang w:val="en-NZ"/>
        </w:rPr>
        <w:t xml:space="preserve"> on the big system shifts that matter the </w:t>
      </w:r>
      <w:r w:rsidR="005A26B3" w:rsidRPr="00010867">
        <w:rPr>
          <w:rFonts w:ascii="Arial" w:hAnsi="Arial" w:cs="Arial"/>
          <w:w w:val="105"/>
          <w:sz w:val="24"/>
          <w:szCs w:val="24"/>
          <w:lang w:val="en-NZ"/>
        </w:rPr>
        <w:t>most and</w:t>
      </w:r>
      <w:r w:rsidR="00243901" w:rsidRPr="00010867">
        <w:rPr>
          <w:rFonts w:ascii="Arial" w:hAnsi="Arial" w:cs="Arial"/>
          <w:sz w:val="24"/>
          <w:szCs w:val="24"/>
          <w:lang w:val="en-NZ"/>
        </w:rPr>
        <w:t xml:space="preserve"> are central to </w:t>
      </w:r>
      <w:r w:rsidR="00A37AD1" w:rsidRPr="00010867">
        <w:rPr>
          <w:rFonts w:ascii="Arial" w:hAnsi="Arial" w:cs="Arial"/>
          <w:sz w:val="24"/>
          <w:szCs w:val="24"/>
          <w:lang w:val="en-NZ"/>
        </w:rPr>
        <w:t xml:space="preserve">the </w:t>
      </w:r>
      <w:r w:rsidRPr="00010867">
        <w:rPr>
          <w:rFonts w:ascii="Arial" w:hAnsi="Arial" w:cs="Arial"/>
          <w:w w:val="105"/>
          <w:sz w:val="24"/>
          <w:szCs w:val="24"/>
          <w:lang w:val="en-NZ"/>
        </w:rPr>
        <w:t>Council</w:t>
      </w:r>
      <w:r w:rsidR="00243901" w:rsidRPr="00010867">
        <w:rPr>
          <w:rFonts w:ascii="Arial" w:hAnsi="Arial" w:cs="Arial"/>
          <w:sz w:val="24"/>
          <w:szCs w:val="24"/>
          <w:lang w:val="en-NZ"/>
        </w:rPr>
        <w:t>’s mahi</w:t>
      </w:r>
      <w:r w:rsidRPr="00010867">
        <w:rPr>
          <w:rFonts w:ascii="Arial" w:hAnsi="Arial" w:cs="Arial"/>
          <w:w w:val="105"/>
          <w:sz w:val="24"/>
          <w:szCs w:val="24"/>
          <w:lang w:val="en-NZ"/>
        </w:rPr>
        <w:t xml:space="preserve">. </w:t>
      </w:r>
      <w:r w:rsidR="00B205C5" w:rsidRPr="00010867">
        <w:rPr>
          <w:rFonts w:ascii="Arial" w:hAnsi="Arial" w:cs="Arial"/>
          <w:w w:val="105"/>
          <w:sz w:val="24"/>
          <w:szCs w:val="24"/>
          <w:lang w:val="en-NZ"/>
        </w:rPr>
        <w:t>Our strongest contribution to a low</w:t>
      </w:r>
      <w:r w:rsidR="00B205C5" w:rsidRPr="00010867">
        <w:rPr>
          <w:rFonts w:ascii="Arial" w:hAnsi="Arial" w:cs="Arial"/>
          <w:sz w:val="24"/>
          <w:szCs w:val="24"/>
          <w:lang w:val="en-NZ"/>
        </w:rPr>
        <w:t>-</w:t>
      </w:r>
      <w:r w:rsidR="00B205C5" w:rsidRPr="00010867">
        <w:rPr>
          <w:rFonts w:ascii="Arial" w:hAnsi="Arial" w:cs="Arial"/>
          <w:w w:val="105"/>
          <w:sz w:val="24"/>
          <w:szCs w:val="24"/>
          <w:lang w:val="en-NZ"/>
        </w:rPr>
        <w:t>carbon c</w:t>
      </w:r>
      <w:r w:rsidR="005108F4" w:rsidRPr="00010867">
        <w:rPr>
          <w:rFonts w:ascii="Arial" w:hAnsi="Arial" w:cs="Arial"/>
          <w:w w:val="105"/>
          <w:sz w:val="24"/>
          <w:szCs w:val="24"/>
          <w:lang w:val="en-NZ"/>
        </w:rPr>
        <w:t>apital</w:t>
      </w:r>
      <w:r w:rsidR="00B205C5" w:rsidRPr="00010867">
        <w:rPr>
          <w:rFonts w:ascii="Arial" w:hAnsi="Arial" w:cs="Arial"/>
          <w:w w:val="105"/>
          <w:sz w:val="24"/>
          <w:szCs w:val="24"/>
          <w:lang w:val="en-NZ"/>
        </w:rPr>
        <w:t xml:space="preserve"> is </w:t>
      </w:r>
      <w:r w:rsidR="005A26B3" w:rsidRPr="00010867">
        <w:rPr>
          <w:rFonts w:ascii="Arial" w:hAnsi="Arial" w:cs="Arial"/>
          <w:w w:val="105"/>
          <w:sz w:val="24"/>
          <w:szCs w:val="24"/>
          <w:lang w:val="en-NZ"/>
        </w:rPr>
        <w:t>investing</w:t>
      </w:r>
      <w:r w:rsidR="00B205C5" w:rsidRPr="00010867">
        <w:rPr>
          <w:rFonts w:ascii="Arial" w:hAnsi="Arial" w:cs="Arial"/>
          <w:w w:val="105"/>
          <w:sz w:val="24"/>
          <w:szCs w:val="24"/>
          <w:lang w:val="en-NZ"/>
        </w:rPr>
        <w:t xml:space="preserve"> in infrastructure changes to the transport and waste networks</w:t>
      </w:r>
      <w:r w:rsidR="00275982" w:rsidRPr="00010867">
        <w:rPr>
          <w:rFonts w:ascii="Arial" w:hAnsi="Arial" w:cs="Arial"/>
          <w:w w:val="105"/>
          <w:sz w:val="24"/>
          <w:szCs w:val="24"/>
          <w:lang w:val="en-NZ"/>
        </w:rPr>
        <w:t xml:space="preserve">, and </w:t>
      </w:r>
      <w:r w:rsidR="005A26B3" w:rsidRPr="00010867">
        <w:rPr>
          <w:rFonts w:ascii="Arial" w:hAnsi="Arial" w:cs="Arial"/>
          <w:w w:val="105"/>
          <w:sz w:val="24"/>
          <w:szCs w:val="24"/>
          <w:lang w:val="en-NZ"/>
        </w:rPr>
        <w:t>using</w:t>
      </w:r>
      <w:r w:rsidR="00275982" w:rsidRPr="00010867">
        <w:rPr>
          <w:rFonts w:ascii="Arial" w:hAnsi="Arial" w:cs="Arial"/>
          <w:w w:val="105"/>
          <w:sz w:val="24"/>
          <w:szCs w:val="24"/>
          <w:lang w:val="en-NZ"/>
        </w:rPr>
        <w:t xml:space="preserve"> our</w:t>
      </w:r>
      <w:r w:rsidR="005A26B3" w:rsidRPr="00010867">
        <w:rPr>
          <w:rFonts w:ascii="Arial" w:hAnsi="Arial" w:cs="Arial"/>
          <w:w w:val="105"/>
          <w:sz w:val="24"/>
          <w:szCs w:val="24"/>
          <w:lang w:val="en-NZ"/>
        </w:rPr>
        <w:t xml:space="preserve"> expert</w:t>
      </w:r>
      <w:r w:rsidR="00275982" w:rsidRPr="00010867">
        <w:rPr>
          <w:rFonts w:ascii="Arial" w:hAnsi="Arial" w:cs="Arial"/>
          <w:w w:val="105"/>
          <w:sz w:val="24"/>
          <w:szCs w:val="24"/>
          <w:lang w:val="en-NZ"/>
        </w:rPr>
        <w:t xml:space="preserve"> </w:t>
      </w:r>
      <w:r w:rsidR="00A40C79" w:rsidRPr="00010867">
        <w:rPr>
          <w:rFonts w:ascii="Arial" w:hAnsi="Arial" w:cs="Arial"/>
          <w:w w:val="105"/>
          <w:sz w:val="24"/>
          <w:szCs w:val="24"/>
          <w:lang w:val="en-NZ"/>
        </w:rPr>
        <w:t xml:space="preserve">city </w:t>
      </w:r>
      <w:r w:rsidR="003E0834" w:rsidRPr="00010867">
        <w:rPr>
          <w:rFonts w:ascii="Arial" w:hAnsi="Arial" w:cs="Arial"/>
          <w:w w:val="105"/>
          <w:sz w:val="24"/>
          <w:szCs w:val="24"/>
          <w:lang w:val="en-NZ"/>
        </w:rPr>
        <w:t xml:space="preserve">planning </w:t>
      </w:r>
      <w:r w:rsidR="00A40C79" w:rsidRPr="00010867">
        <w:rPr>
          <w:rFonts w:ascii="Arial" w:hAnsi="Arial" w:cs="Arial"/>
          <w:w w:val="105"/>
          <w:sz w:val="24"/>
          <w:szCs w:val="24"/>
          <w:lang w:val="en-NZ"/>
        </w:rPr>
        <w:t>capabilities</w:t>
      </w:r>
      <w:r w:rsidR="003E0834" w:rsidRPr="00010867">
        <w:rPr>
          <w:rFonts w:ascii="Arial" w:hAnsi="Arial" w:cs="Arial"/>
          <w:w w:val="105"/>
          <w:sz w:val="24"/>
          <w:szCs w:val="24"/>
          <w:lang w:val="en-NZ"/>
        </w:rPr>
        <w:t xml:space="preserve"> to enable dense urban living</w:t>
      </w:r>
      <w:r w:rsidR="009C661A" w:rsidRPr="00010867">
        <w:rPr>
          <w:rFonts w:ascii="Arial" w:hAnsi="Arial" w:cs="Arial"/>
          <w:w w:val="105"/>
          <w:sz w:val="24"/>
          <w:szCs w:val="24"/>
          <w:lang w:val="en-NZ"/>
        </w:rPr>
        <w:t>.</w:t>
      </w:r>
      <w:r w:rsidR="0074499E" w:rsidRPr="00010867">
        <w:rPr>
          <w:rFonts w:ascii="Arial" w:hAnsi="Arial" w:cs="Arial"/>
          <w:w w:val="105"/>
          <w:sz w:val="24"/>
          <w:szCs w:val="24"/>
          <w:lang w:val="en-NZ"/>
        </w:rPr>
        <w:t xml:space="preserve"> </w:t>
      </w:r>
    </w:p>
    <w:p w14:paraId="187503C0" w14:textId="77777777" w:rsidR="00961BE2" w:rsidRPr="00010867" w:rsidRDefault="0074499E" w:rsidP="00961BE2">
      <w:pPr>
        <w:pStyle w:val="BodyText"/>
        <w:spacing w:before="130" w:line="304" w:lineRule="auto"/>
        <w:ind w:left="284" w:right="65"/>
        <w:rPr>
          <w:rFonts w:ascii="Arial" w:hAnsi="Arial" w:cs="Arial"/>
          <w:w w:val="105"/>
          <w:sz w:val="24"/>
          <w:szCs w:val="24"/>
          <w:lang w:val="en-NZ"/>
        </w:rPr>
      </w:pPr>
      <w:r w:rsidRPr="00010867">
        <w:rPr>
          <w:rFonts w:ascii="Arial" w:hAnsi="Arial" w:cs="Arial"/>
          <w:sz w:val="24"/>
          <w:szCs w:val="24"/>
          <w:lang w:val="en-NZ"/>
        </w:rPr>
        <w:t xml:space="preserve">We have </w:t>
      </w:r>
      <w:r w:rsidR="00827045" w:rsidRPr="00010867">
        <w:rPr>
          <w:rFonts w:ascii="Arial" w:hAnsi="Arial" w:cs="Arial"/>
          <w:sz w:val="24"/>
          <w:szCs w:val="24"/>
          <w:lang w:val="en-NZ"/>
        </w:rPr>
        <w:t>already made significant shifts</w:t>
      </w:r>
      <w:r w:rsidR="00E11FC2" w:rsidRPr="00010867">
        <w:rPr>
          <w:rFonts w:ascii="Arial" w:hAnsi="Arial" w:cs="Arial"/>
          <w:sz w:val="24"/>
          <w:szCs w:val="24"/>
          <w:lang w:val="en-NZ"/>
        </w:rPr>
        <w:t xml:space="preserve">. The </w:t>
      </w:r>
      <w:r w:rsidR="00E11FC2" w:rsidRPr="00010867">
        <w:rPr>
          <w:rFonts w:ascii="Arial" w:hAnsi="Arial" w:cs="Arial"/>
          <w:i/>
          <w:sz w:val="24"/>
          <w:szCs w:val="24"/>
          <w:lang w:val="en-NZ"/>
        </w:rPr>
        <w:t>2024 District Plan</w:t>
      </w:r>
      <w:r w:rsidR="00E11FC2" w:rsidRPr="00010867">
        <w:rPr>
          <w:rFonts w:ascii="Arial" w:hAnsi="Arial" w:cs="Arial"/>
          <w:sz w:val="24"/>
          <w:szCs w:val="24"/>
          <w:lang w:val="en-NZ"/>
        </w:rPr>
        <w:t xml:space="preserve"> was finalised earlier this year, enabling </w:t>
      </w:r>
      <w:r w:rsidR="001A37E5" w:rsidRPr="00010867">
        <w:rPr>
          <w:rFonts w:ascii="Arial" w:hAnsi="Arial" w:cs="Arial"/>
          <w:sz w:val="24"/>
          <w:szCs w:val="24"/>
          <w:lang w:val="en-NZ"/>
        </w:rPr>
        <w:t xml:space="preserve">population growth </w:t>
      </w:r>
      <w:r w:rsidR="00726F4B" w:rsidRPr="00010867">
        <w:rPr>
          <w:rFonts w:ascii="Arial" w:hAnsi="Arial" w:cs="Arial"/>
          <w:sz w:val="24"/>
          <w:szCs w:val="24"/>
          <w:lang w:val="en-NZ"/>
        </w:rPr>
        <w:t>in the heart of the city close</w:t>
      </w:r>
      <w:r w:rsidR="003448F9" w:rsidRPr="00010867">
        <w:rPr>
          <w:rFonts w:ascii="Arial" w:hAnsi="Arial" w:cs="Arial"/>
          <w:sz w:val="24"/>
          <w:szCs w:val="24"/>
          <w:lang w:val="en-NZ"/>
        </w:rPr>
        <w:t xml:space="preserve"> to key </w:t>
      </w:r>
      <w:r w:rsidR="00726F4B" w:rsidRPr="00010867">
        <w:rPr>
          <w:rFonts w:ascii="Arial" w:hAnsi="Arial" w:cs="Arial"/>
          <w:sz w:val="24"/>
          <w:szCs w:val="24"/>
          <w:lang w:val="en-NZ"/>
        </w:rPr>
        <w:t xml:space="preserve">active and public </w:t>
      </w:r>
      <w:r w:rsidR="003448F9" w:rsidRPr="00010867">
        <w:rPr>
          <w:rFonts w:ascii="Arial" w:hAnsi="Arial" w:cs="Arial"/>
          <w:sz w:val="24"/>
          <w:szCs w:val="24"/>
          <w:lang w:val="en-NZ"/>
        </w:rPr>
        <w:t xml:space="preserve">transport networks, and </w:t>
      </w:r>
      <w:r w:rsidR="001C5D3D" w:rsidRPr="00010867">
        <w:rPr>
          <w:rFonts w:ascii="Arial" w:hAnsi="Arial" w:cs="Arial"/>
          <w:sz w:val="24"/>
          <w:szCs w:val="24"/>
          <w:lang w:val="en-NZ"/>
        </w:rPr>
        <w:t xml:space="preserve">bringing </w:t>
      </w:r>
      <w:r w:rsidR="00B77AE6" w:rsidRPr="00010867">
        <w:rPr>
          <w:rFonts w:ascii="Arial" w:hAnsi="Arial" w:cs="Arial"/>
          <w:sz w:val="24"/>
          <w:szCs w:val="24"/>
          <w:lang w:val="en-NZ"/>
        </w:rPr>
        <w:t xml:space="preserve">a new </w:t>
      </w:r>
      <w:r w:rsidR="006401DC" w:rsidRPr="00010867">
        <w:rPr>
          <w:rFonts w:ascii="Arial" w:hAnsi="Arial" w:cs="Arial"/>
          <w:sz w:val="24"/>
          <w:szCs w:val="24"/>
          <w:lang w:val="en-NZ"/>
        </w:rPr>
        <w:t>risk-based</w:t>
      </w:r>
      <w:r w:rsidR="00B77AE6" w:rsidRPr="00010867">
        <w:rPr>
          <w:rFonts w:ascii="Arial" w:hAnsi="Arial" w:cs="Arial"/>
          <w:sz w:val="24"/>
          <w:szCs w:val="24"/>
          <w:lang w:val="en-NZ"/>
        </w:rPr>
        <w:t xml:space="preserve"> approach to development that will increase our resilience over time. </w:t>
      </w:r>
      <w:r w:rsidR="00B77AE6" w:rsidRPr="00010867">
        <w:rPr>
          <w:rFonts w:ascii="Arial" w:hAnsi="Arial" w:cs="Arial"/>
          <w:i/>
          <w:sz w:val="24"/>
          <w:szCs w:val="24"/>
          <w:lang w:val="en-NZ"/>
        </w:rPr>
        <w:t>Paneke P</w:t>
      </w:r>
      <w:r w:rsidR="00B13ED6" w:rsidRPr="00010867">
        <w:rPr>
          <w:rFonts w:ascii="Arial" w:hAnsi="Arial" w:cs="Arial"/>
          <w:i/>
          <w:sz w:val="24"/>
          <w:szCs w:val="24"/>
          <w:lang w:val="en-NZ"/>
        </w:rPr>
        <w:t>ō</w:t>
      </w:r>
      <w:r w:rsidR="00B77AE6" w:rsidRPr="00010867">
        <w:rPr>
          <w:rFonts w:ascii="Arial" w:hAnsi="Arial" w:cs="Arial"/>
          <w:i/>
          <w:sz w:val="24"/>
          <w:szCs w:val="24"/>
          <w:lang w:val="en-NZ"/>
        </w:rPr>
        <w:t>neke</w:t>
      </w:r>
      <w:r w:rsidR="00B77AE6" w:rsidRPr="00010867">
        <w:rPr>
          <w:rFonts w:ascii="Arial" w:hAnsi="Arial" w:cs="Arial"/>
          <w:sz w:val="24"/>
          <w:szCs w:val="24"/>
          <w:lang w:val="en-NZ"/>
        </w:rPr>
        <w:t xml:space="preserve">, our Bike Network Plan, </w:t>
      </w:r>
      <w:r w:rsidR="00174169" w:rsidRPr="00010867">
        <w:rPr>
          <w:rFonts w:ascii="Arial" w:hAnsi="Arial" w:cs="Arial"/>
          <w:sz w:val="24"/>
          <w:szCs w:val="24"/>
          <w:lang w:val="en-NZ"/>
        </w:rPr>
        <w:t xml:space="preserve">was approved in </w:t>
      </w:r>
      <w:r w:rsidR="00B62FA2" w:rsidRPr="00010867">
        <w:rPr>
          <w:rFonts w:ascii="Arial" w:hAnsi="Arial" w:cs="Arial"/>
          <w:sz w:val="24"/>
          <w:szCs w:val="24"/>
          <w:lang w:val="en-NZ"/>
        </w:rPr>
        <w:t>March 2022</w:t>
      </w:r>
      <w:r w:rsidR="005A26B3" w:rsidRPr="00010867">
        <w:rPr>
          <w:rFonts w:ascii="Arial" w:hAnsi="Arial" w:cs="Arial"/>
          <w:sz w:val="24"/>
          <w:szCs w:val="24"/>
          <w:lang w:val="en-NZ"/>
        </w:rPr>
        <w:t>.</w:t>
      </w:r>
      <w:r w:rsidR="00174169" w:rsidRPr="00010867">
        <w:rPr>
          <w:rFonts w:ascii="Arial" w:hAnsi="Arial" w:cs="Arial"/>
          <w:sz w:val="24"/>
          <w:szCs w:val="24"/>
          <w:lang w:val="en-NZ"/>
        </w:rPr>
        <w:t xml:space="preserve"> </w:t>
      </w:r>
      <w:r w:rsidR="009E71E3" w:rsidRPr="00010867">
        <w:rPr>
          <w:rFonts w:ascii="Arial" w:hAnsi="Arial" w:cs="Arial"/>
          <w:sz w:val="24"/>
          <w:szCs w:val="24"/>
          <w:lang w:val="en-NZ"/>
        </w:rPr>
        <w:t>Since approval we now have about 40% of the primary network</w:t>
      </w:r>
      <w:r w:rsidR="00961BE2" w:rsidRPr="00010867">
        <w:rPr>
          <w:rFonts w:ascii="Arial" w:hAnsi="Arial" w:cs="Arial"/>
          <w:sz w:val="24"/>
          <w:szCs w:val="24"/>
          <w:lang w:val="en-NZ"/>
        </w:rPr>
        <w:t xml:space="preserve"> in place.</w:t>
      </w:r>
      <w:r w:rsidR="00174169" w:rsidRPr="00010867">
        <w:rPr>
          <w:rFonts w:ascii="Arial" w:hAnsi="Arial" w:cs="Arial"/>
          <w:sz w:val="24"/>
          <w:szCs w:val="24"/>
          <w:lang w:val="en-NZ"/>
        </w:rPr>
        <w:t xml:space="preserve"> </w:t>
      </w:r>
      <w:r w:rsidR="0097331A" w:rsidRPr="00010867">
        <w:rPr>
          <w:rFonts w:ascii="Arial" w:hAnsi="Arial" w:cs="Arial"/>
          <w:sz w:val="24"/>
          <w:szCs w:val="24"/>
          <w:lang w:val="en-NZ"/>
        </w:rPr>
        <w:t>I</w:t>
      </w:r>
      <w:r w:rsidR="00C7408C" w:rsidRPr="00010867">
        <w:rPr>
          <w:rFonts w:ascii="Arial" w:hAnsi="Arial" w:cs="Arial"/>
          <w:sz w:val="24"/>
          <w:szCs w:val="24"/>
          <w:lang w:val="en-NZ"/>
        </w:rPr>
        <w:t xml:space="preserve">n addition to enabling more housing through </w:t>
      </w:r>
      <w:r w:rsidR="00F70837" w:rsidRPr="00010867">
        <w:rPr>
          <w:rFonts w:ascii="Arial" w:hAnsi="Arial" w:cs="Arial"/>
          <w:sz w:val="24"/>
          <w:szCs w:val="24"/>
          <w:lang w:val="en-NZ"/>
        </w:rPr>
        <w:t xml:space="preserve">city </w:t>
      </w:r>
      <w:r w:rsidR="00C7408C" w:rsidRPr="00010867">
        <w:rPr>
          <w:rFonts w:ascii="Arial" w:hAnsi="Arial" w:cs="Arial"/>
          <w:sz w:val="24"/>
          <w:szCs w:val="24"/>
          <w:lang w:val="en-NZ"/>
        </w:rPr>
        <w:t>planning</w:t>
      </w:r>
      <w:r w:rsidR="2EA858BC" w:rsidRPr="00010867">
        <w:rPr>
          <w:rFonts w:ascii="Arial" w:hAnsi="Arial" w:cs="Arial"/>
          <w:sz w:val="24"/>
          <w:szCs w:val="24"/>
          <w:lang w:val="en-NZ"/>
        </w:rPr>
        <w:t>,</w:t>
      </w:r>
      <w:r w:rsidR="00C7408C" w:rsidRPr="00010867">
        <w:rPr>
          <w:rFonts w:ascii="Arial" w:hAnsi="Arial" w:cs="Arial"/>
          <w:sz w:val="24"/>
          <w:szCs w:val="24"/>
          <w:lang w:val="en-NZ"/>
        </w:rPr>
        <w:t xml:space="preserve"> we have </w:t>
      </w:r>
      <w:r w:rsidR="00180FBA" w:rsidRPr="00010867">
        <w:rPr>
          <w:rFonts w:ascii="Arial" w:hAnsi="Arial" w:cs="Arial"/>
          <w:sz w:val="24"/>
          <w:szCs w:val="24"/>
          <w:lang w:val="en-NZ"/>
        </w:rPr>
        <w:t>partner</w:t>
      </w:r>
      <w:r w:rsidR="00F70837" w:rsidRPr="00010867">
        <w:rPr>
          <w:rFonts w:ascii="Arial" w:hAnsi="Arial" w:cs="Arial"/>
          <w:sz w:val="24"/>
          <w:szCs w:val="24"/>
          <w:lang w:val="en-NZ"/>
        </w:rPr>
        <w:t>ed</w:t>
      </w:r>
      <w:r w:rsidR="00180FBA" w:rsidRPr="00010867">
        <w:rPr>
          <w:rFonts w:ascii="Arial" w:hAnsi="Arial" w:cs="Arial"/>
          <w:sz w:val="24"/>
          <w:szCs w:val="24"/>
          <w:lang w:val="en-NZ"/>
        </w:rPr>
        <w:t xml:space="preserve"> with </w:t>
      </w:r>
      <w:r w:rsidR="00B434B4" w:rsidRPr="00010867">
        <w:rPr>
          <w:rFonts w:ascii="Arial" w:hAnsi="Arial" w:cs="Arial"/>
          <w:sz w:val="24"/>
          <w:szCs w:val="24"/>
          <w:lang w:val="en-NZ"/>
        </w:rPr>
        <w:t xml:space="preserve">developers </w:t>
      </w:r>
      <w:r w:rsidR="00215113" w:rsidRPr="00010867">
        <w:rPr>
          <w:rFonts w:ascii="Arial" w:hAnsi="Arial" w:cs="Arial"/>
          <w:sz w:val="24"/>
          <w:szCs w:val="24"/>
          <w:lang w:val="en-NZ"/>
        </w:rPr>
        <w:t xml:space="preserve">in our </w:t>
      </w:r>
      <w:r w:rsidR="00215113" w:rsidRPr="00010867">
        <w:rPr>
          <w:rFonts w:ascii="Arial" w:hAnsi="Arial" w:cs="Arial"/>
          <w:i/>
          <w:sz w:val="24"/>
          <w:szCs w:val="24"/>
          <w:lang w:val="en-NZ"/>
        </w:rPr>
        <w:t>Te Kāinga</w:t>
      </w:r>
      <w:r w:rsidR="00215113" w:rsidRPr="00010867">
        <w:rPr>
          <w:rFonts w:ascii="Arial" w:hAnsi="Arial" w:cs="Arial"/>
          <w:sz w:val="24"/>
          <w:szCs w:val="24"/>
          <w:lang w:val="en-NZ"/>
        </w:rPr>
        <w:t xml:space="preserve"> programme </w:t>
      </w:r>
      <w:r w:rsidR="00B434B4" w:rsidRPr="00010867">
        <w:rPr>
          <w:rFonts w:ascii="Arial" w:hAnsi="Arial" w:cs="Arial"/>
          <w:sz w:val="24"/>
          <w:szCs w:val="24"/>
          <w:lang w:val="en-NZ"/>
        </w:rPr>
        <w:t xml:space="preserve">to convert commercial buildings </w:t>
      </w:r>
      <w:r w:rsidR="00291224" w:rsidRPr="00010867">
        <w:rPr>
          <w:rFonts w:ascii="Arial" w:hAnsi="Arial" w:cs="Arial"/>
          <w:sz w:val="24"/>
          <w:szCs w:val="24"/>
          <w:lang w:val="en-NZ"/>
        </w:rPr>
        <w:t>in</w:t>
      </w:r>
      <w:r w:rsidR="00B434B4" w:rsidRPr="00010867">
        <w:rPr>
          <w:rFonts w:ascii="Arial" w:hAnsi="Arial" w:cs="Arial"/>
          <w:sz w:val="24"/>
          <w:szCs w:val="24"/>
          <w:lang w:val="en-NZ"/>
        </w:rPr>
        <w:t xml:space="preserve">to much needed </w:t>
      </w:r>
      <w:r w:rsidR="002506C0" w:rsidRPr="00010867">
        <w:rPr>
          <w:rFonts w:ascii="Arial" w:hAnsi="Arial" w:cs="Arial"/>
          <w:sz w:val="24"/>
          <w:szCs w:val="24"/>
          <w:lang w:val="en-NZ"/>
        </w:rPr>
        <w:t>housing</w:t>
      </w:r>
      <w:r w:rsidR="00E94429" w:rsidRPr="00010867">
        <w:rPr>
          <w:rFonts w:ascii="Arial" w:hAnsi="Arial" w:cs="Arial"/>
          <w:w w:val="105"/>
          <w:sz w:val="24"/>
          <w:szCs w:val="24"/>
          <w:lang w:val="en-NZ"/>
        </w:rPr>
        <w:t xml:space="preserve"> </w:t>
      </w:r>
      <w:r w:rsidR="004D1979" w:rsidRPr="00010867">
        <w:rPr>
          <w:rFonts w:ascii="Arial" w:hAnsi="Arial" w:cs="Arial"/>
          <w:w w:val="105"/>
          <w:sz w:val="24"/>
          <w:szCs w:val="24"/>
          <w:lang w:val="en-NZ"/>
        </w:rPr>
        <w:t xml:space="preserve">and </w:t>
      </w:r>
      <w:r w:rsidR="004D1979" w:rsidRPr="00010867">
        <w:rPr>
          <w:rFonts w:ascii="Arial" w:hAnsi="Arial" w:cs="Arial"/>
          <w:sz w:val="24"/>
          <w:szCs w:val="24"/>
          <w:lang w:val="en-NZ"/>
        </w:rPr>
        <w:t xml:space="preserve">created </w:t>
      </w:r>
      <w:r w:rsidR="00F61DCC" w:rsidRPr="00010867">
        <w:rPr>
          <w:rFonts w:ascii="Arial" w:hAnsi="Arial" w:cs="Arial"/>
          <w:sz w:val="24"/>
          <w:szCs w:val="24"/>
          <w:lang w:val="en-NZ"/>
        </w:rPr>
        <w:t xml:space="preserve">473 </w:t>
      </w:r>
      <w:r w:rsidR="004D1979" w:rsidRPr="00010867">
        <w:rPr>
          <w:rFonts w:ascii="Arial" w:hAnsi="Arial" w:cs="Arial"/>
          <w:sz w:val="24"/>
          <w:szCs w:val="24"/>
          <w:lang w:val="en-NZ"/>
        </w:rPr>
        <w:t xml:space="preserve">new </w:t>
      </w:r>
      <w:r w:rsidR="00B47015" w:rsidRPr="00010867">
        <w:rPr>
          <w:rFonts w:ascii="Arial" w:hAnsi="Arial" w:cs="Arial"/>
          <w:sz w:val="24"/>
          <w:szCs w:val="24"/>
          <w:lang w:val="en-NZ"/>
        </w:rPr>
        <w:t>resident</w:t>
      </w:r>
      <w:r w:rsidR="00EF71A5" w:rsidRPr="00010867">
        <w:rPr>
          <w:rFonts w:ascii="Arial" w:hAnsi="Arial" w:cs="Arial"/>
          <w:sz w:val="24"/>
          <w:szCs w:val="24"/>
          <w:lang w:val="en-NZ"/>
        </w:rPr>
        <w:t>ial spaces</w:t>
      </w:r>
      <w:r w:rsidR="003931B4" w:rsidRPr="00010867">
        <w:rPr>
          <w:rFonts w:ascii="Arial" w:hAnsi="Arial" w:cs="Arial"/>
          <w:sz w:val="24"/>
          <w:szCs w:val="24"/>
          <w:lang w:val="en-NZ"/>
        </w:rPr>
        <w:t xml:space="preserve"> in the central city</w:t>
      </w:r>
      <w:r w:rsidR="00B434B4" w:rsidRPr="00010867">
        <w:rPr>
          <w:rFonts w:ascii="Arial" w:hAnsi="Arial" w:cs="Arial"/>
          <w:w w:val="105"/>
          <w:sz w:val="24"/>
          <w:szCs w:val="24"/>
          <w:lang w:val="en-NZ"/>
        </w:rPr>
        <w:t xml:space="preserve">. </w:t>
      </w:r>
    </w:p>
    <w:p w14:paraId="24E077AA" w14:textId="091494E3" w:rsidR="00DC350B" w:rsidRPr="00010867" w:rsidRDefault="00465BFF" w:rsidP="00961BE2">
      <w:pPr>
        <w:pStyle w:val="BodyText"/>
        <w:spacing w:before="130" w:line="304" w:lineRule="auto"/>
        <w:ind w:left="284" w:right="65"/>
        <w:rPr>
          <w:rFonts w:ascii="Arial" w:hAnsi="Arial" w:cs="Arial"/>
          <w:w w:val="105"/>
          <w:sz w:val="24"/>
          <w:szCs w:val="24"/>
          <w:lang w:val="en-NZ"/>
        </w:rPr>
      </w:pPr>
      <w:r w:rsidRPr="00010867">
        <w:rPr>
          <w:rFonts w:ascii="Arial" w:hAnsi="Arial" w:cs="Arial"/>
          <w:w w:val="105"/>
          <w:sz w:val="24"/>
          <w:szCs w:val="24"/>
          <w:lang w:val="en-NZ"/>
        </w:rPr>
        <w:br/>
      </w:r>
      <w:r w:rsidR="00800DEB" w:rsidRPr="00010867">
        <w:rPr>
          <w:rFonts w:ascii="Arial" w:hAnsi="Arial" w:cs="Arial"/>
          <w:w w:val="105"/>
          <w:sz w:val="24"/>
          <w:szCs w:val="24"/>
          <w:lang w:val="en-NZ"/>
        </w:rPr>
        <w:lastRenderedPageBreak/>
        <w:t xml:space="preserve">Our investment </w:t>
      </w:r>
      <w:r w:rsidR="004F0BE8" w:rsidRPr="00010867">
        <w:rPr>
          <w:rFonts w:ascii="Arial" w:hAnsi="Arial" w:cs="Arial"/>
          <w:w w:val="105"/>
          <w:sz w:val="24"/>
          <w:szCs w:val="24"/>
          <w:lang w:val="en-NZ"/>
        </w:rPr>
        <w:t>in</w:t>
      </w:r>
      <w:r w:rsidR="005A26B3" w:rsidRPr="00010867">
        <w:rPr>
          <w:rFonts w:ascii="Arial" w:hAnsi="Arial" w:cs="Arial"/>
          <w:w w:val="105"/>
          <w:sz w:val="24"/>
          <w:szCs w:val="24"/>
          <w:lang w:val="en-NZ"/>
        </w:rPr>
        <w:t>to</w:t>
      </w:r>
      <w:r w:rsidR="004F0BE8" w:rsidRPr="00010867">
        <w:rPr>
          <w:rFonts w:ascii="Arial" w:hAnsi="Arial" w:cs="Arial"/>
          <w:w w:val="105"/>
          <w:sz w:val="24"/>
          <w:szCs w:val="24"/>
          <w:lang w:val="en-NZ"/>
        </w:rPr>
        <w:t xml:space="preserve"> </w:t>
      </w:r>
      <w:r w:rsidR="005E5DE9" w:rsidRPr="00010867">
        <w:rPr>
          <w:rFonts w:ascii="Arial" w:hAnsi="Arial" w:cs="Arial"/>
          <w:w w:val="105"/>
          <w:sz w:val="24"/>
          <w:szCs w:val="24"/>
          <w:lang w:val="en-NZ"/>
        </w:rPr>
        <w:t xml:space="preserve">the big </w:t>
      </w:r>
      <w:r w:rsidR="005A26B3" w:rsidRPr="00010867">
        <w:rPr>
          <w:rFonts w:ascii="Arial" w:hAnsi="Arial" w:cs="Arial"/>
          <w:w w:val="105"/>
          <w:sz w:val="24"/>
          <w:szCs w:val="24"/>
          <w:lang w:val="en-NZ"/>
        </w:rPr>
        <w:t>system</w:t>
      </w:r>
      <w:r w:rsidR="005E5DE9" w:rsidRPr="00010867">
        <w:rPr>
          <w:rFonts w:ascii="Arial" w:hAnsi="Arial" w:cs="Arial"/>
          <w:w w:val="105"/>
          <w:sz w:val="24"/>
          <w:szCs w:val="24"/>
          <w:lang w:val="en-NZ"/>
        </w:rPr>
        <w:t xml:space="preserve"> shifts</w:t>
      </w:r>
      <w:r w:rsidR="00800DEB" w:rsidRPr="00010867">
        <w:rPr>
          <w:rFonts w:ascii="Arial" w:hAnsi="Arial" w:cs="Arial"/>
          <w:w w:val="105"/>
          <w:sz w:val="24"/>
          <w:szCs w:val="24"/>
          <w:lang w:val="en-NZ"/>
        </w:rPr>
        <w:t xml:space="preserve"> continues in the </w:t>
      </w:r>
      <w:r w:rsidR="00800DEB" w:rsidRPr="00010867">
        <w:rPr>
          <w:rFonts w:ascii="Arial" w:hAnsi="Arial" w:cs="Arial"/>
          <w:i/>
          <w:w w:val="105"/>
          <w:sz w:val="24"/>
          <w:szCs w:val="24"/>
          <w:lang w:val="en-NZ"/>
        </w:rPr>
        <w:t xml:space="preserve">2024 </w:t>
      </w:r>
      <w:r w:rsidR="005A26B3" w:rsidRPr="00010867">
        <w:rPr>
          <w:rFonts w:ascii="Arial" w:hAnsi="Arial" w:cs="Arial"/>
          <w:i/>
          <w:w w:val="105"/>
          <w:sz w:val="24"/>
          <w:szCs w:val="24"/>
          <w:lang w:val="en-NZ"/>
        </w:rPr>
        <w:t>LTP</w:t>
      </w:r>
      <w:r w:rsidR="00DC350B" w:rsidRPr="00010867">
        <w:rPr>
          <w:rFonts w:ascii="Arial" w:hAnsi="Arial" w:cs="Arial"/>
          <w:w w:val="105"/>
          <w:sz w:val="24"/>
          <w:szCs w:val="24"/>
          <w:lang w:val="en-NZ"/>
        </w:rPr>
        <w:t xml:space="preserve">, </w:t>
      </w:r>
      <w:r w:rsidR="004F0BE8" w:rsidRPr="00010867">
        <w:rPr>
          <w:rFonts w:ascii="Arial" w:hAnsi="Arial" w:cs="Arial"/>
          <w:w w:val="105"/>
          <w:sz w:val="24"/>
          <w:szCs w:val="24"/>
          <w:lang w:val="en-NZ"/>
        </w:rPr>
        <w:t xml:space="preserve">with </w:t>
      </w:r>
      <w:r w:rsidR="007E10B8" w:rsidRPr="00010867">
        <w:rPr>
          <w:rFonts w:ascii="Arial" w:hAnsi="Arial" w:cs="Arial"/>
          <w:sz w:val="24"/>
          <w:szCs w:val="24"/>
          <w:lang w:val="en-NZ"/>
        </w:rPr>
        <w:t>investment in bus, bike and pedestrian network upgrades</w:t>
      </w:r>
      <w:r w:rsidR="00010867">
        <w:rPr>
          <w:rFonts w:ascii="Arial" w:hAnsi="Arial" w:cs="Arial"/>
          <w:sz w:val="24"/>
          <w:szCs w:val="24"/>
          <w:lang w:val="en-NZ"/>
        </w:rPr>
        <w:t xml:space="preserve"> </w:t>
      </w:r>
      <w:r w:rsidR="00010867" w:rsidRPr="00010867">
        <w:rPr>
          <w:rFonts w:ascii="Arial" w:hAnsi="Arial" w:cs="Arial"/>
          <w:sz w:val="24"/>
          <w:szCs w:val="24"/>
          <w:lang w:val="en-NZ"/>
        </w:rPr>
        <w:t>(</w:t>
      </w:r>
      <w:r w:rsidR="00010867" w:rsidRPr="00010867">
        <w:rPr>
          <w:rFonts w:ascii="Arial" w:hAnsi="Arial" w:cs="Arial"/>
          <w:w w:val="105"/>
          <w:sz w:val="24"/>
          <w:szCs w:val="24"/>
          <w:lang w:val="en-NZ"/>
        </w:rPr>
        <w:t>Noting</w:t>
      </w:r>
      <w:r w:rsidR="00010867" w:rsidRPr="00010867">
        <w:rPr>
          <w:rFonts w:ascii="Arial" w:eastAsia="Times New Roman" w:hAnsi="Arial" w:cs="Arial"/>
          <w:color w:val="000000" w:themeColor="text1"/>
          <w:sz w:val="24"/>
          <w:szCs w:val="24"/>
          <w:lang w:eastAsia="en-NZ"/>
        </w:rPr>
        <w:t xml:space="preserve"> the National Land Transport Plan (NLTP) funding allocations differ from the assumption made in the 2024 LTP, which will have to be worked through)</w:t>
      </w:r>
      <w:r w:rsidR="00010867">
        <w:rPr>
          <w:rFonts w:ascii="Arial" w:eastAsia="Times New Roman" w:hAnsi="Arial" w:cs="Arial"/>
          <w:color w:val="000000" w:themeColor="text1"/>
          <w:sz w:val="24"/>
          <w:szCs w:val="24"/>
          <w:lang w:eastAsia="en-NZ"/>
        </w:rPr>
        <w:t>,</w:t>
      </w:r>
      <w:r w:rsidR="00DC350B" w:rsidRPr="00010867">
        <w:rPr>
          <w:rFonts w:ascii="Arial" w:hAnsi="Arial" w:cs="Arial"/>
          <w:w w:val="105"/>
          <w:sz w:val="24"/>
          <w:szCs w:val="24"/>
          <w:lang w:val="en-NZ"/>
        </w:rPr>
        <w:t xml:space="preserve"> the new sludge </w:t>
      </w:r>
      <w:r w:rsidR="00FC7223" w:rsidRPr="00010867">
        <w:rPr>
          <w:rFonts w:ascii="Arial" w:hAnsi="Arial" w:cs="Arial"/>
          <w:w w:val="105"/>
          <w:sz w:val="24"/>
          <w:szCs w:val="24"/>
          <w:lang w:val="en-NZ"/>
        </w:rPr>
        <w:t>minimisation facility</w:t>
      </w:r>
      <w:r w:rsidR="0051130D" w:rsidRPr="00010867">
        <w:rPr>
          <w:rFonts w:ascii="Arial" w:hAnsi="Arial" w:cs="Arial"/>
          <w:w w:val="105"/>
          <w:sz w:val="24"/>
          <w:szCs w:val="24"/>
          <w:lang w:val="en-NZ"/>
        </w:rPr>
        <w:t xml:space="preserve">, </w:t>
      </w:r>
      <w:r w:rsidR="00DC350B" w:rsidRPr="00010867">
        <w:rPr>
          <w:rFonts w:ascii="Arial" w:hAnsi="Arial" w:cs="Arial"/>
          <w:w w:val="105"/>
          <w:sz w:val="24"/>
          <w:szCs w:val="24"/>
          <w:lang w:val="en-NZ"/>
        </w:rPr>
        <w:t xml:space="preserve">and </w:t>
      </w:r>
      <w:r w:rsidR="00CD3C07" w:rsidRPr="00010867">
        <w:rPr>
          <w:rFonts w:ascii="Arial" w:hAnsi="Arial" w:cs="Arial"/>
          <w:sz w:val="24"/>
          <w:szCs w:val="24"/>
          <w:lang w:val="en-NZ"/>
        </w:rPr>
        <w:t xml:space="preserve">implementing </w:t>
      </w:r>
      <w:r w:rsidR="00DC350B" w:rsidRPr="00010867">
        <w:rPr>
          <w:rFonts w:ascii="Arial" w:hAnsi="Arial" w:cs="Arial"/>
          <w:w w:val="105"/>
          <w:sz w:val="24"/>
          <w:szCs w:val="24"/>
          <w:lang w:val="en-NZ"/>
        </w:rPr>
        <w:t>kerbside collection of organic waste</w:t>
      </w:r>
      <w:r w:rsidR="00B41EED" w:rsidRPr="00010867">
        <w:rPr>
          <w:rFonts w:ascii="Arial" w:hAnsi="Arial" w:cs="Arial"/>
          <w:w w:val="105"/>
          <w:sz w:val="24"/>
          <w:szCs w:val="24"/>
          <w:lang w:val="en-NZ"/>
        </w:rPr>
        <w:t>.</w:t>
      </w:r>
      <w:r w:rsidR="00B41EED" w:rsidRPr="00010867">
        <w:rPr>
          <w:rFonts w:ascii="Arial" w:eastAsia="Times New Roman" w:hAnsi="Arial" w:cs="Arial"/>
          <w:color w:val="000000" w:themeColor="text1"/>
          <w:sz w:val="24"/>
          <w:szCs w:val="24"/>
          <w:lang w:eastAsia="en-NZ"/>
        </w:rPr>
        <w:t xml:space="preserve"> </w:t>
      </w:r>
    </w:p>
    <w:p w14:paraId="525B6F5A" w14:textId="6E163B4C" w:rsidR="00DC350B" w:rsidRPr="00010867" w:rsidRDefault="00DC350B" w:rsidP="00723DCA">
      <w:pPr>
        <w:pStyle w:val="BodyText"/>
        <w:spacing w:before="130" w:line="305" w:lineRule="auto"/>
        <w:ind w:left="284" w:right="62"/>
        <w:rPr>
          <w:rFonts w:ascii="Arial" w:hAnsi="Arial" w:cs="Arial"/>
          <w:w w:val="105"/>
          <w:sz w:val="24"/>
          <w:szCs w:val="24"/>
          <w:lang w:val="en-NZ"/>
        </w:rPr>
      </w:pPr>
      <w:r w:rsidRPr="00010867">
        <w:rPr>
          <w:rFonts w:ascii="Arial" w:hAnsi="Arial" w:cs="Arial"/>
          <w:w w:val="105"/>
          <w:sz w:val="24"/>
          <w:szCs w:val="24"/>
          <w:lang w:val="en-NZ"/>
        </w:rPr>
        <w:t>These investments are setting our residents up for success, with affordable, safe and accessible options to change how they live</w:t>
      </w:r>
      <w:r w:rsidR="00457EFA" w:rsidRPr="00010867">
        <w:rPr>
          <w:rFonts w:ascii="Arial" w:hAnsi="Arial" w:cs="Arial"/>
          <w:w w:val="105"/>
          <w:sz w:val="24"/>
          <w:szCs w:val="24"/>
          <w:lang w:val="en-NZ"/>
        </w:rPr>
        <w:t>, work</w:t>
      </w:r>
      <w:r w:rsidR="00957C9B" w:rsidRPr="00010867">
        <w:rPr>
          <w:rFonts w:ascii="Arial" w:hAnsi="Arial" w:cs="Arial"/>
          <w:w w:val="105"/>
          <w:sz w:val="24"/>
          <w:szCs w:val="24"/>
          <w:lang w:val="en-NZ"/>
        </w:rPr>
        <w:t xml:space="preserve"> and play in Wellington</w:t>
      </w:r>
      <w:r w:rsidRPr="00010867">
        <w:rPr>
          <w:rFonts w:ascii="Arial" w:hAnsi="Arial" w:cs="Arial"/>
          <w:w w:val="105"/>
          <w:sz w:val="24"/>
          <w:szCs w:val="24"/>
          <w:lang w:val="en-NZ"/>
        </w:rPr>
        <w:t>.</w:t>
      </w:r>
    </w:p>
    <w:p w14:paraId="7576844C" w14:textId="443889CC" w:rsidR="00934D77" w:rsidRPr="00010867" w:rsidRDefault="00DC350B" w:rsidP="000F7557">
      <w:pPr>
        <w:pStyle w:val="BodyText"/>
        <w:spacing w:before="130" w:line="304" w:lineRule="auto"/>
        <w:ind w:left="284" w:right="65"/>
        <w:rPr>
          <w:rFonts w:ascii="Arial" w:hAnsi="Arial" w:cs="Arial"/>
          <w:w w:val="105"/>
          <w:sz w:val="24"/>
          <w:szCs w:val="24"/>
          <w:lang w:val="en-NZ"/>
        </w:rPr>
      </w:pPr>
      <w:r w:rsidRPr="00010867">
        <w:rPr>
          <w:rFonts w:ascii="Arial" w:hAnsi="Arial" w:cs="Arial"/>
          <w:w w:val="105"/>
          <w:sz w:val="24"/>
          <w:szCs w:val="24"/>
          <w:lang w:val="en-NZ"/>
        </w:rPr>
        <w:t xml:space="preserve">We are also continuing to deliver a targeted, streamlined set of initiatives to maximise the use of these infrastructure changes and collaborating with communities and </w:t>
      </w:r>
      <w:r w:rsidR="3C36E0C5" w:rsidRPr="00010867">
        <w:rPr>
          <w:rFonts w:ascii="Arial" w:hAnsi="Arial" w:cs="Arial"/>
          <w:w w:val="105"/>
          <w:sz w:val="24"/>
          <w:szCs w:val="24"/>
          <w:lang w:val="en-NZ"/>
        </w:rPr>
        <w:t xml:space="preserve">our Tākai </w:t>
      </w:r>
      <w:r w:rsidR="00BC3CAD" w:rsidRPr="00010867">
        <w:rPr>
          <w:rFonts w:ascii="Arial" w:hAnsi="Arial" w:cs="Arial"/>
          <w:w w:val="105"/>
          <w:sz w:val="24"/>
          <w:szCs w:val="24"/>
          <w:lang w:val="en-NZ"/>
        </w:rPr>
        <w:t>H</w:t>
      </w:r>
      <w:r w:rsidR="3C36E0C5" w:rsidRPr="00010867">
        <w:rPr>
          <w:rFonts w:ascii="Arial" w:hAnsi="Arial" w:cs="Arial"/>
          <w:w w:val="105"/>
          <w:sz w:val="24"/>
          <w:szCs w:val="24"/>
          <w:lang w:val="en-NZ"/>
        </w:rPr>
        <w:t>ere partners</w:t>
      </w:r>
      <w:r w:rsidRPr="00010867">
        <w:rPr>
          <w:rFonts w:ascii="Arial" w:hAnsi="Arial" w:cs="Arial"/>
          <w:w w:val="105"/>
          <w:sz w:val="24"/>
          <w:szCs w:val="24"/>
          <w:lang w:val="en-NZ"/>
        </w:rPr>
        <w:t xml:space="preserve"> </w:t>
      </w:r>
      <w:r w:rsidR="005A26B3" w:rsidRPr="00010867">
        <w:rPr>
          <w:rFonts w:ascii="Arial" w:hAnsi="Arial" w:cs="Arial"/>
          <w:w w:val="105"/>
          <w:sz w:val="24"/>
          <w:szCs w:val="24"/>
          <w:lang w:val="en-NZ"/>
        </w:rPr>
        <w:t>on navigating</w:t>
      </w:r>
      <w:r w:rsidRPr="00010867">
        <w:rPr>
          <w:rFonts w:ascii="Arial" w:hAnsi="Arial" w:cs="Arial"/>
          <w:w w:val="105"/>
          <w:sz w:val="24"/>
          <w:szCs w:val="24"/>
          <w:lang w:val="en-NZ"/>
        </w:rPr>
        <w:t xml:space="preserve"> the economic and physical transitions </w:t>
      </w:r>
      <w:r w:rsidR="007D4E0C" w:rsidRPr="00010867">
        <w:rPr>
          <w:rFonts w:ascii="Arial" w:hAnsi="Arial" w:cs="Arial"/>
          <w:w w:val="105"/>
          <w:sz w:val="24"/>
          <w:szCs w:val="24"/>
          <w:lang w:val="en-NZ"/>
        </w:rPr>
        <w:t xml:space="preserve">needed in </w:t>
      </w:r>
      <w:r w:rsidRPr="00010867">
        <w:rPr>
          <w:rFonts w:ascii="Arial" w:hAnsi="Arial" w:cs="Arial"/>
          <w:w w:val="105"/>
          <w:sz w:val="24"/>
          <w:szCs w:val="24"/>
          <w:lang w:val="en-NZ"/>
        </w:rPr>
        <w:t>our city.</w:t>
      </w:r>
    </w:p>
    <w:p w14:paraId="263CE6BA" w14:textId="77777777" w:rsidR="00D47B8D" w:rsidRPr="00010867" w:rsidRDefault="00D47B8D" w:rsidP="00FB4CDC">
      <w:pPr>
        <w:pStyle w:val="Heading4"/>
        <w:spacing w:before="0" w:line="196" w:lineRule="auto"/>
        <w:ind w:left="284"/>
        <w:rPr>
          <w:rFonts w:ascii="Arial" w:hAnsi="Arial" w:cs="Arial"/>
          <w:i/>
          <w:iCs/>
          <w:spacing w:val="-2"/>
          <w:w w:val="105"/>
          <w:lang w:val="en-NZ"/>
        </w:rPr>
      </w:pPr>
    </w:p>
    <w:p w14:paraId="4E6AE0CF" w14:textId="298D2122" w:rsidR="00FB4CDC" w:rsidRDefault="00FB4CDC" w:rsidP="00D47B8D">
      <w:pPr>
        <w:pStyle w:val="Heading3"/>
        <w:rPr>
          <w:rFonts w:ascii="Arial" w:hAnsi="Arial" w:cs="Arial"/>
          <w:w w:val="105"/>
          <w:lang w:val="en-NZ"/>
        </w:rPr>
      </w:pPr>
      <w:r w:rsidRPr="00010867">
        <w:rPr>
          <w:rFonts w:ascii="Arial" w:hAnsi="Arial" w:cs="Arial"/>
          <w:w w:val="105"/>
          <w:lang w:val="en-NZ"/>
        </w:rPr>
        <w:t>Te Atakura targets</w:t>
      </w:r>
    </w:p>
    <w:p w14:paraId="6AB11D5A" w14:textId="77777777" w:rsidR="00E3718A" w:rsidRPr="0090501F" w:rsidRDefault="00E3718A" w:rsidP="00E3718A">
      <w:pPr>
        <w:rPr>
          <w:w w:val="105"/>
          <w:sz w:val="24"/>
          <w:szCs w:val="24"/>
          <w:lang w:val="en-NZ"/>
        </w:rPr>
      </w:pPr>
    </w:p>
    <w:p w14:paraId="4D6D731B" w14:textId="5A179DC1" w:rsidR="00E3718A" w:rsidRPr="0090501F" w:rsidRDefault="00E3718A" w:rsidP="0090501F">
      <w:pPr>
        <w:ind w:left="353"/>
        <w:rPr>
          <w:rFonts w:ascii="Arial" w:hAnsi="Arial" w:cs="Arial"/>
          <w:bCs/>
          <w:sz w:val="24"/>
          <w:szCs w:val="24"/>
          <w:lang w:val="en-NZ"/>
        </w:rPr>
      </w:pPr>
      <w:commentRangeStart w:id="6"/>
      <w:r w:rsidRPr="0090501F">
        <w:rPr>
          <w:rFonts w:ascii="Arial" w:hAnsi="Arial" w:cs="Arial"/>
          <w:w w:val="105"/>
          <w:sz w:val="24"/>
          <w:szCs w:val="24"/>
          <w:lang w:val="en-NZ"/>
        </w:rPr>
        <w:t>Target</w:t>
      </w:r>
      <w:r w:rsidR="0090501F" w:rsidRPr="0090501F">
        <w:rPr>
          <w:rFonts w:ascii="Arial" w:hAnsi="Arial" w:cs="Arial"/>
          <w:w w:val="105"/>
          <w:sz w:val="24"/>
          <w:szCs w:val="24"/>
          <w:lang w:val="en-NZ"/>
        </w:rPr>
        <w:t xml:space="preserve">: </w:t>
      </w:r>
      <w:r w:rsidR="0090501F" w:rsidRPr="0090501F">
        <w:rPr>
          <w:rFonts w:ascii="Arial" w:hAnsi="Arial" w:cs="Arial"/>
          <w:bCs/>
          <w:sz w:val="24"/>
          <w:szCs w:val="24"/>
          <w:lang w:val="en-NZ"/>
        </w:rPr>
        <w:t>Reduce city emissions by 57% between 2020 and 2030 and achieve net zero by 2050. Result: City emissions have reduced by 1.4% between FY20 and FY24</w:t>
      </w:r>
    </w:p>
    <w:p w14:paraId="7AFDF916" w14:textId="3A446773" w:rsidR="0090501F" w:rsidRDefault="0090501F" w:rsidP="0090501F">
      <w:pPr>
        <w:ind w:left="353"/>
        <w:rPr>
          <w:rFonts w:ascii="Arial" w:hAnsi="Arial" w:cs="Arial"/>
          <w:bCs/>
          <w:sz w:val="24"/>
          <w:szCs w:val="24"/>
          <w:lang w:val="en-NZ"/>
        </w:rPr>
      </w:pPr>
      <w:r w:rsidRPr="0090501F">
        <w:rPr>
          <w:rFonts w:ascii="Arial" w:hAnsi="Arial" w:cs="Arial"/>
          <w:bCs/>
          <w:w w:val="105"/>
          <w:sz w:val="24"/>
          <w:szCs w:val="24"/>
          <w:lang w:val="en-NZ"/>
        </w:rPr>
        <w:t xml:space="preserve">Target: </w:t>
      </w:r>
      <w:r w:rsidRPr="0090501F">
        <w:rPr>
          <w:rFonts w:ascii="Arial" w:hAnsi="Arial" w:cs="Arial"/>
          <w:bCs/>
          <w:sz w:val="24"/>
          <w:szCs w:val="24"/>
          <w:lang w:val="en-NZ"/>
        </w:rPr>
        <w:t xml:space="preserve">Reduce council emissions (Scope 1 and 2) by 57% between 2021 and 2030 and achieve next zero by 2050. Result: Council emissions (Scope 1 and 2) have reduced by 44% between FY21 and FY24 </w:t>
      </w:r>
    </w:p>
    <w:p w14:paraId="6C4293DC" w14:textId="31C9A7E1" w:rsidR="0090501F" w:rsidRPr="0090501F" w:rsidRDefault="0090501F" w:rsidP="0090501F">
      <w:pPr>
        <w:ind w:left="353"/>
        <w:rPr>
          <w:rFonts w:ascii="Arial" w:hAnsi="Arial" w:cs="Arial"/>
          <w:bCs/>
          <w:sz w:val="24"/>
          <w:szCs w:val="24"/>
          <w:lang w:val="en-NZ"/>
        </w:rPr>
      </w:pPr>
      <w:r>
        <w:rPr>
          <w:rFonts w:ascii="Arial" w:hAnsi="Arial" w:cs="Arial"/>
          <w:bCs/>
          <w:w w:val="105"/>
          <w:sz w:val="24"/>
          <w:szCs w:val="24"/>
          <w:lang w:val="en-NZ"/>
        </w:rPr>
        <w:t xml:space="preserve">Target: </w:t>
      </w:r>
      <w:r w:rsidRPr="0090501F">
        <w:rPr>
          <w:rFonts w:ascii="Arial" w:hAnsi="Arial" w:cs="Arial"/>
          <w:bCs/>
          <w:sz w:val="24"/>
          <w:szCs w:val="24"/>
          <w:lang w:val="en-NZ"/>
        </w:rPr>
        <w:t xml:space="preserve">Increase the city’s resilience by reducing exposure to risks or increasing our adaptive capacity. Result: The </w:t>
      </w:r>
      <w:r w:rsidRPr="0090501F">
        <w:rPr>
          <w:rFonts w:ascii="Arial" w:hAnsi="Arial" w:cs="Arial"/>
          <w:bCs/>
          <w:i/>
          <w:iCs/>
          <w:sz w:val="24"/>
          <w:szCs w:val="24"/>
          <w:lang w:val="en-NZ"/>
        </w:rPr>
        <w:t>District Plan</w:t>
      </w:r>
      <w:r w:rsidRPr="0090501F">
        <w:rPr>
          <w:rFonts w:ascii="Arial" w:hAnsi="Arial" w:cs="Arial"/>
          <w:bCs/>
          <w:sz w:val="24"/>
          <w:szCs w:val="24"/>
          <w:lang w:val="en-NZ"/>
        </w:rPr>
        <w:t xml:space="preserve"> now includes a new risk-based approach to managing development across the city based on hazard and climate change risks.</w:t>
      </w:r>
    </w:p>
    <w:p w14:paraId="73D9DAF4" w14:textId="51264E29" w:rsidR="0090501F" w:rsidRPr="0090501F" w:rsidRDefault="0090501F" w:rsidP="0090501F">
      <w:pPr>
        <w:ind w:left="353"/>
        <w:rPr>
          <w:rFonts w:ascii="Arial" w:hAnsi="Arial" w:cs="Arial"/>
          <w:w w:val="105"/>
          <w:sz w:val="24"/>
          <w:szCs w:val="24"/>
          <w:lang w:val="en-NZ"/>
        </w:rPr>
      </w:pPr>
      <w:r w:rsidRPr="0090501F">
        <w:rPr>
          <w:rFonts w:ascii="Arial" w:hAnsi="Arial" w:cs="Arial"/>
          <w:bCs/>
          <w:w w:val="105"/>
          <w:sz w:val="24"/>
          <w:szCs w:val="24"/>
          <w:lang w:val="en-NZ"/>
        </w:rPr>
        <w:t xml:space="preserve">Target: </w:t>
      </w:r>
      <w:r w:rsidRPr="0090501F">
        <w:rPr>
          <w:rFonts w:ascii="Arial" w:hAnsi="Arial" w:cs="Arial"/>
          <w:bCs/>
          <w:sz w:val="24"/>
          <w:szCs w:val="24"/>
          <w:lang w:val="en-NZ"/>
        </w:rPr>
        <w:t xml:space="preserve">Deliver the </w:t>
      </w:r>
      <w:r w:rsidRPr="0090501F">
        <w:rPr>
          <w:rFonts w:ascii="Arial" w:hAnsi="Arial" w:cs="Arial"/>
          <w:bCs/>
          <w:i/>
          <w:iCs/>
          <w:sz w:val="24"/>
          <w:szCs w:val="24"/>
          <w:lang w:val="en-NZ"/>
        </w:rPr>
        <w:t>Implementation Plan</w:t>
      </w:r>
      <w:r w:rsidRPr="0090501F">
        <w:rPr>
          <w:rFonts w:ascii="Arial" w:hAnsi="Arial" w:cs="Arial"/>
          <w:bCs/>
          <w:sz w:val="24"/>
          <w:szCs w:val="24"/>
          <w:lang w:val="en-NZ"/>
        </w:rPr>
        <w:t xml:space="preserve"> actions. Result: As at 30 June 2024, 28 our of 37 actions were underway, ongoing or completed, and nine actions discontinued</w:t>
      </w:r>
      <w:commentRangeStart w:id="7"/>
      <w:commentRangeEnd w:id="7"/>
      <w:r w:rsidRPr="0090501F">
        <w:rPr>
          <w:rStyle w:val="CommentReference"/>
          <w:rFonts w:ascii="Arial" w:hAnsi="Arial" w:cs="Arial"/>
          <w:sz w:val="24"/>
          <w:szCs w:val="24"/>
        </w:rPr>
        <w:commentReference w:id="7"/>
      </w:r>
      <w:commentRangeStart w:id="8"/>
      <w:commentRangeEnd w:id="8"/>
      <w:r w:rsidRPr="0090501F">
        <w:rPr>
          <w:rStyle w:val="CommentReference"/>
          <w:rFonts w:ascii="Arial" w:hAnsi="Arial" w:cs="Arial"/>
          <w:sz w:val="24"/>
          <w:szCs w:val="24"/>
        </w:rPr>
        <w:commentReference w:id="8"/>
      </w:r>
      <w:commentRangeEnd w:id="6"/>
      <w:r w:rsidR="002B3E07">
        <w:rPr>
          <w:rStyle w:val="CommentReference"/>
        </w:rPr>
        <w:commentReference w:id="6"/>
      </w:r>
    </w:p>
    <w:p w14:paraId="18D1F83E" w14:textId="77777777" w:rsidR="00FB4CDC" w:rsidRPr="00010867" w:rsidRDefault="00FB4CDC" w:rsidP="00FB4CDC">
      <w:pPr>
        <w:spacing w:before="107"/>
        <w:ind w:left="284"/>
        <w:rPr>
          <w:rFonts w:ascii="Arial" w:hAnsi="Arial" w:cs="Arial"/>
          <w:bCs/>
          <w:sz w:val="18"/>
          <w:szCs w:val="18"/>
          <w:lang w:val="en-NZ"/>
        </w:rPr>
      </w:pPr>
    </w:p>
    <w:p w14:paraId="4A2D3013" w14:textId="5C23B3FA" w:rsidR="00FB4CDC" w:rsidRPr="00010867" w:rsidRDefault="00FB4CDC" w:rsidP="00FB4CDC">
      <w:pPr>
        <w:spacing w:line="304" w:lineRule="auto"/>
        <w:ind w:left="284"/>
        <w:rPr>
          <w:rFonts w:ascii="Arial" w:hAnsi="Arial" w:cs="Arial"/>
          <w:sz w:val="18"/>
          <w:szCs w:val="18"/>
          <w:lang w:val="en-NZ"/>
        </w:rPr>
      </w:pPr>
    </w:p>
    <w:p w14:paraId="246193AC" w14:textId="77777777" w:rsidR="00FB4CDC" w:rsidRPr="00010867" w:rsidRDefault="00FB4CDC" w:rsidP="000F7557">
      <w:pPr>
        <w:pStyle w:val="BodyText"/>
        <w:spacing w:before="130" w:line="304" w:lineRule="auto"/>
        <w:ind w:left="284" w:right="65"/>
        <w:rPr>
          <w:rFonts w:ascii="Arial" w:hAnsi="Arial" w:cs="Arial"/>
          <w:w w:val="105"/>
          <w:lang w:val="en-NZ"/>
        </w:rPr>
      </w:pPr>
    </w:p>
    <w:p w14:paraId="0857E8D8" w14:textId="2A7B07C8" w:rsidR="004E46AF" w:rsidRPr="00010867" w:rsidRDefault="004E46AF">
      <w:pPr>
        <w:rPr>
          <w:rFonts w:ascii="Arial" w:hAnsi="Arial" w:cs="Arial"/>
          <w:sz w:val="18"/>
          <w:szCs w:val="18"/>
          <w:lang w:val="en-NZ"/>
        </w:rPr>
      </w:pPr>
      <w:r w:rsidRPr="00010867">
        <w:rPr>
          <w:rFonts w:ascii="Arial" w:hAnsi="Arial" w:cs="Arial"/>
          <w:lang w:val="en-NZ"/>
        </w:rPr>
        <w:br w:type="page"/>
      </w:r>
    </w:p>
    <w:p w14:paraId="135D61FD" w14:textId="1B6B628A" w:rsidR="006A3C9A" w:rsidRPr="00010867" w:rsidRDefault="001F73CE" w:rsidP="00C947E2">
      <w:pPr>
        <w:pStyle w:val="Heading2"/>
        <w:rPr>
          <w:rFonts w:cs="Arial"/>
          <w:lang w:val="en-NZ"/>
        </w:rPr>
      </w:pPr>
      <w:bookmarkStart w:id="10" w:name="_Toc177741368"/>
      <w:bookmarkStart w:id="11" w:name="_Toc178237014"/>
      <w:r w:rsidRPr="00010867">
        <w:rPr>
          <w:rFonts w:cs="Arial"/>
          <w:lang w:val="en-NZ"/>
        </w:rPr>
        <w:lastRenderedPageBreak/>
        <w:t xml:space="preserve">Te Atakura </w:t>
      </w:r>
      <w:r w:rsidR="002A24DB" w:rsidRPr="00010867">
        <w:rPr>
          <w:rFonts w:cs="Arial"/>
          <w:lang w:val="en-NZ"/>
        </w:rPr>
        <w:t>a</w:t>
      </w:r>
      <w:r w:rsidR="009A0D99" w:rsidRPr="00010867">
        <w:rPr>
          <w:rFonts w:cs="Arial"/>
          <w:lang w:val="en-NZ"/>
        </w:rPr>
        <w:t xml:space="preserve">ction </w:t>
      </w:r>
      <w:r w:rsidR="002A24DB" w:rsidRPr="00010867">
        <w:rPr>
          <w:rFonts w:cs="Arial"/>
          <w:lang w:val="en-NZ"/>
        </w:rPr>
        <w:t>a</w:t>
      </w:r>
      <w:r w:rsidR="009A0D99" w:rsidRPr="00010867">
        <w:rPr>
          <w:rFonts w:cs="Arial"/>
          <w:lang w:val="en-NZ"/>
        </w:rPr>
        <w:t>reas</w:t>
      </w:r>
      <w:bookmarkEnd w:id="10"/>
      <w:bookmarkEnd w:id="11"/>
    </w:p>
    <w:p w14:paraId="0084F18B" w14:textId="6F2D2EB1" w:rsidR="006A3C9A" w:rsidRPr="0090501F" w:rsidRDefault="006A3C9A" w:rsidP="006A3C9A">
      <w:pPr>
        <w:pStyle w:val="BodyText"/>
        <w:spacing w:line="304" w:lineRule="auto"/>
        <w:ind w:left="284"/>
        <w:rPr>
          <w:rFonts w:ascii="Arial" w:hAnsi="Arial" w:cs="Arial"/>
          <w:w w:val="105"/>
          <w:sz w:val="24"/>
          <w:szCs w:val="24"/>
          <w:lang w:val="en-NZ"/>
        </w:rPr>
      </w:pPr>
      <w:r w:rsidRPr="0090501F">
        <w:rPr>
          <w:rFonts w:ascii="Arial" w:hAnsi="Arial" w:cs="Arial"/>
          <w:w w:val="105"/>
          <w:sz w:val="24"/>
          <w:szCs w:val="24"/>
          <w:lang w:val="en-NZ"/>
        </w:rPr>
        <w:t xml:space="preserve">The following </w:t>
      </w:r>
      <w:r w:rsidR="00B26C01" w:rsidRPr="0090501F">
        <w:rPr>
          <w:rFonts w:ascii="Arial" w:hAnsi="Arial" w:cs="Arial"/>
          <w:w w:val="105"/>
          <w:sz w:val="24"/>
          <w:szCs w:val="24"/>
          <w:lang w:val="en-NZ"/>
        </w:rPr>
        <w:t>a</w:t>
      </w:r>
      <w:r w:rsidRPr="0090501F">
        <w:rPr>
          <w:rFonts w:ascii="Arial" w:hAnsi="Arial" w:cs="Arial"/>
          <w:w w:val="105"/>
          <w:sz w:val="24"/>
          <w:szCs w:val="24"/>
          <w:lang w:val="en-NZ"/>
        </w:rPr>
        <w:t>ction</w:t>
      </w:r>
      <w:r w:rsidR="00C3420A" w:rsidRPr="0090501F">
        <w:rPr>
          <w:rFonts w:ascii="Arial" w:hAnsi="Arial" w:cs="Arial"/>
          <w:w w:val="105"/>
          <w:sz w:val="24"/>
          <w:szCs w:val="24"/>
          <w:lang w:val="en-NZ"/>
        </w:rPr>
        <w:t>s</w:t>
      </w:r>
      <w:r w:rsidRPr="0090501F">
        <w:rPr>
          <w:rFonts w:ascii="Arial" w:hAnsi="Arial" w:cs="Arial"/>
          <w:w w:val="105"/>
          <w:sz w:val="24"/>
          <w:szCs w:val="24"/>
          <w:lang w:val="en-NZ"/>
        </w:rPr>
        <w:t xml:space="preserve"> reflect the intersections of how climate change is impacting our city, where our greatest opportunities to act lie, and what parts of the </w:t>
      </w:r>
      <w:r w:rsidRPr="0090501F">
        <w:rPr>
          <w:rFonts w:ascii="Arial" w:hAnsi="Arial" w:cs="Arial"/>
          <w:i/>
          <w:w w:val="105"/>
          <w:sz w:val="24"/>
          <w:szCs w:val="24"/>
          <w:lang w:val="en-NZ"/>
        </w:rPr>
        <w:t>Implementation Plan</w:t>
      </w:r>
      <w:r w:rsidRPr="0090501F">
        <w:rPr>
          <w:rFonts w:ascii="Arial" w:hAnsi="Arial" w:cs="Arial"/>
          <w:w w:val="105"/>
          <w:sz w:val="24"/>
          <w:szCs w:val="24"/>
          <w:lang w:val="en-NZ"/>
        </w:rPr>
        <w:t xml:space="preserve"> have been prioritised for funding in the </w:t>
      </w:r>
      <w:r w:rsidR="005A26B3" w:rsidRPr="0090501F">
        <w:rPr>
          <w:rFonts w:ascii="Arial" w:hAnsi="Arial" w:cs="Arial"/>
          <w:i/>
          <w:w w:val="105"/>
          <w:sz w:val="24"/>
          <w:szCs w:val="24"/>
          <w:lang w:val="en-NZ"/>
        </w:rPr>
        <w:t>2024 LTP</w:t>
      </w:r>
      <w:r w:rsidRPr="0090501F">
        <w:rPr>
          <w:rFonts w:ascii="Arial" w:hAnsi="Arial" w:cs="Arial"/>
          <w:w w:val="105"/>
          <w:sz w:val="24"/>
          <w:szCs w:val="24"/>
          <w:lang w:val="en-NZ"/>
        </w:rPr>
        <w:t xml:space="preserve">. </w:t>
      </w:r>
      <w:r w:rsidR="005A26B3" w:rsidRPr="0090501F">
        <w:rPr>
          <w:rFonts w:ascii="Arial" w:hAnsi="Arial" w:cs="Arial"/>
          <w:w w:val="105"/>
          <w:sz w:val="24"/>
          <w:szCs w:val="24"/>
          <w:lang w:val="en-NZ"/>
        </w:rPr>
        <w:t>As</w:t>
      </w:r>
      <w:r w:rsidRPr="0090501F">
        <w:rPr>
          <w:rFonts w:ascii="Arial" w:hAnsi="Arial" w:cs="Arial"/>
          <w:w w:val="105"/>
          <w:sz w:val="24"/>
          <w:szCs w:val="24"/>
          <w:lang w:val="en-NZ"/>
        </w:rPr>
        <w:t xml:space="preserve"> the </w:t>
      </w:r>
      <w:r w:rsidRPr="0090501F">
        <w:rPr>
          <w:rFonts w:ascii="Arial" w:hAnsi="Arial" w:cs="Arial"/>
          <w:i/>
          <w:w w:val="105"/>
          <w:sz w:val="24"/>
          <w:szCs w:val="24"/>
          <w:lang w:val="en-NZ"/>
        </w:rPr>
        <w:t>Implementation Plan</w:t>
      </w:r>
      <w:r w:rsidRPr="0090501F">
        <w:rPr>
          <w:rFonts w:ascii="Arial" w:hAnsi="Arial" w:cs="Arial"/>
          <w:w w:val="105"/>
          <w:sz w:val="24"/>
          <w:szCs w:val="24"/>
          <w:lang w:val="en-NZ"/>
        </w:rPr>
        <w:t xml:space="preserve"> </w:t>
      </w:r>
      <w:r w:rsidR="005A26B3" w:rsidRPr="0090501F">
        <w:rPr>
          <w:rFonts w:ascii="Arial" w:hAnsi="Arial" w:cs="Arial"/>
          <w:w w:val="105"/>
          <w:sz w:val="24"/>
          <w:szCs w:val="24"/>
          <w:lang w:val="en-NZ"/>
        </w:rPr>
        <w:t>is a</w:t>
      </w:r>
      <w:r w:rsidRPr="0090501F">
        <w:rPr>
          <w:rFonts w:ascii="Arial" w:hAnsi="Arial" w:cs="Arial"/>
          <w:w w:val="105"/>
          <w:sz w:val="24"/>
          <w:szCs w:val="24"/>
          <w:lang w:val="en-NZ"/>
        </w:rPr>
        <w:t xml:space="preserve"> living document, these are an evolution of what was first proposed, reflecting what we have learnt, and how the context in which we operate has changed since </w:t>
      </w:r>
      <w:r w:rsidR="00A61BE2" w:rsidRPr="0090501F">
        <w:rPr>
          <w:rFonts w:ascii="Arial" w:hAnsi="Arial" w:cs="Arial"/>
          <w:w w:val="105"/>
          <w:sz w:val="24"/>
          <w:szCs w:val="24"/>
          <w:lang w:val="en-NZ"/>
        </w:rPr>
        <w:t xml:space="preserve">the </w:t>
      </w:r>
      <w:r w:rsidRPr="0090501F">
        <w:rPr>
          <w:rFonts w:ascii="Arial" w:hAnsi="Arial" w:cs="Arial"/>
          <w:w w:val="105"/>
          <w:sz w:val="24"/>
          <w:szCs w:val="24"/>
          <w:lang w:val="en-NZ"/>
        </w:rPr>
        <w:t>Council first declared a climate and ecological emergency in 2019.</w:t>
      </w:r>
    </w:p>
    <w:p w14:paraId="4C9F2E8E" w14:textId="77777777" w:rsidR="007558FD" w:rsidRPr="00010867" w:rsidRDefault="007558FD" w:rsidP="006A3C9A">
      <w:pPr>
        <w:pStyle w:val="BodyText"/>
        <w:spacing w:line="304" w:lineRule="auto"/>
        <w:ind w:left="284"/>
        <w:rPr>
          <w:rFonts w:ascii="Arial" w:hAnsi="Arial" w:cs="Arial"/>
          <w:w w:val="105"/>
          <w:lang w:val="en-NZ"/>
        </w:rPr>
      </w:pPr>
    </w:p>
    <w:p w14:paraId="4D39EBD2" w14:textId="7B06336D" w:rsidR="006A3C9A" w:rsidRPr="00010867" w:rsidRDefault="006A3C9A" w:rsidP="004F2189">
      <w:pPr>
        <w:pStyle w:val="Heading3"/>
        <w:rPr>
          <w:rFonts w:ascii="Arial" w:hAnsi="Arial" w:cs="Arial"/>
          <w:lang w:val="en-NZ"/>
        </w:rPr>
      </w:pPr>
      <w:r w:rsidRPr="00010867">
        <w:rPr>
          <w:rFonts w:ascii="Arial" w:hAnsi="Arial" w:cs="Arial"/>
          <w:lang w:val="en-NZ"/>
        </w:rPr>
        <w:t xml:space="preserve">Embedding </w:t>
      </w:r>
      <w:r w:rsidR="00A61BE2" w:rsidRPr="00010867">
        <w:rPr>
          <w:rFonts w:ascii="Arial" w:hAnsi="Arial" w:cs="Arial"/>
          <w:lang w:val="en-NZ"/>
        </w:rPr>
        <w:t>c</w:t>
      </w:r>
      <w:r w:rsidRPr="00010867">
        <w:rPr>
          <w:rFonts w:ascii="Arial" w:hAnsi="Arial" w:cs="Arial"/>
          <w:lang w:val="en-NZ"/>
        </w:rPr>
        <w:t xml:space="preserve">limate </w:t>
      </w:r>
      <w:r w:rsidR="00A61BE2" w:rsidRPr="00010867">
        <w:rPr>
          <w:rFonts w:ascii="Arial" w:hAnsi="Arial" w:cs="Arial"/>
          <w:lang w:val="en-NZ"/>
        </w:rPr>
        <w:t>a</w:t>
      </w:r>
      <w:r w:rsidRPr="00010867">
        <w:rPr>
          <w:rFonts w:ascii="Arial" w:hAnsi="Arial" w:cs="Arial"/>
          <w:lang w:val="en-NZ"/>
        </w:rPr>
        <w:t>ction</w:t>
      </w:r>
      <w:r w:rsidR="7F141B49" w:rsidRPr="00010867">
        <w:rPr>
          <w:rFonts w:ascii="Arial" w:hAnsi="Arial" w:cs="Arial"/>
          <w:lang w:val="en-NZ"/>
        </w:rPr>
        <w:t xml:space="preserve"> </w:t>
      </w:r>
    </w:p>
    <w:p w14:paraId="55E45B46" w14:textId="77777777" w:rsidR="00D5650F" w:rsidRPr="00010867" w:rsidRDefault="00D5650F" w:rsidP="006A3C9A">
      <w:pPr>
        <w:pStyle w:val="BodyText"/>
        <w:tabs>
          <w:tab w:val="left" w:pos="2897"/>
        </w:tabs>
        <w:spacing w:line="304" w:lineRule="auto"/>
        <w:ind w:left="284"/>
        <w:rPr>
          <w:rFonts w:ascii="Arial" w:hAnsi="Arial" w:cs="Arial"/>
          <w:b/>
          <w:w w:val="105"/>
          <w:sz w:val="22"/>
          <w:szCs w:val="22"/>
          <w:lang w:val="en-NZ"/>
        </w:rPr>
      </w:pPr>
    </w:p>
    <w:p w14:paraId="4218B1B1" w14:textId="553B966B" w:rsidR="006A3C9A" w:rsidRPr="0090501F" w:rsidRDefault="006A3C9A" w:rsidP="006A3C9A">
      <w:pPr>
        <w:pStyle w:val="BodyText"/>
        <w:tabs>
          <w:tab w:val="left" w:pos="2897"/>
        </w:tabs>
        <w:spacing w:line="304" w:lineRule="auto"/>
        <w:ind w:left="284"/>
        <w:rPr>
          <w:rFonts w:ascii="Arial" w:hAnsi="Arial" w:cs="Arial"/>
          <w:b/>
          <w:w w:val="105"/>
          <w:sz w:val="24"/>
          <w:szCs w:val="24"/>
          <w:lang w:val="en-NZ"/>
        </w:rPr>
      </w:pPr>
      <w:r w:rsidRPr="0090501F">
        <w:rPr>
          <w:rFonts w:ascii="Arial" w:hAnsi="Arial" w:cs="Arial"/>
          <w:b/>
          <w:w w:val="105"/>
          <w:sz w:val="24"/>
          <w:szCs w:val="24"/>
          <w:lang w:val="en-NZ"/>
        </w:rPr>
        <w:t xml:space="preserve">Analysis and </w:t>
      </w:r>
      <w:r w:rsidR="00D5650F" w:rsidRPr="0090501F">
        <w:rPr>
          <w:rFonts w:ascii="Arial" w:hAnsi="Arial" w:cs="Arial"/>
          <w:b/>
          <w:w w:val="105"/>
          <w:sz w:val="24"/>
          <w:szCs w:val="24"/>
          <w:lang w:val="en-NZ"/>
        </w:rPr>
        <w:t>i</w:t>
      </w:r>
      <w:r w:rsidRPr="0090501F">
        <w:rPr>
          <w:rFonts w:ascii="Arial" w:hAnsi="Arial" w:cs="Arial"/>
          <w:b/>
          <w:w w:val="105"/>
          <w:sz w:val="24"/>
          <w:szCs w:val="24"/>
          <w:lang w:val="en-NZ"/>
        </w:rPr>
        <w:t>ntegration</w:t>
      </w:r>
    </w:p>
    <w:p w14:paraId="48659FBA" w14:textId="0FD27BE8" w:rsidR="006A3C9A" w:rsidRPr="0090501F" w:rsidRDefault="005447F9" w:rsidP="006A3C9A">
      <w:pPr>
        <w:pStyle w:val="BodyText"/>
        <w:spacing w:line="304" w:lineRule="auto"/>
        <w:ind w:left="284"/>
        <w:rPr>
          <w:rFonts w:ascii="Arial" w:hAnsi="Arial" w:cs="Arial"/>
          <w:w w:val="105"/>
          <w:sz w:val="24"/>
          <w:szCs w:val="24"/>
          <w:lang w:val="en-NZ"/>
        </w:rPr>
      </w:pPr>
      <w:r w:rsidRPr="0090501F">
        <w:rPr>
          <w:rFonts w:ascii="Arial" w:hAnsi="Arial" w:cs="Arial"/>
          <w:w w:val="105"/>
          <w:sz w:val="24"/>
          <w:szCs w:val="24"/>
          <w:lang w:val="en-NZ"/>
        </w:rPr>
        <w:t xml:space="preserve">The </w:t>
      </w:r>
      <w:r w:rsidR="006A3C9A" w:rsidRPr="0090501F">
        <w:rPr>
          <w:rFonts w:ascii="Arial" w:hAnsi="Arial" w:cs="Arial"/>
          <w:w w:val="105"/>
          <w:sz w:val="24"/>
          <w:szCs w:val="24"/>
          <w:lang w:val="en-NZ"/>
        </w:rPr>
        <w:t>Council provides localised climate change data and analysis and continuously improv</w:t>
      </w:r>
      <w:r w:rsidR="005A26B3" w:rsidRPr="0090501F">
        <w:rPr>
          <w:rFonts w:ascii="Arial" w:hAnsi="Arial" w:cs="Arial"/>
          <w:w w:val="105"/>
          <w:sz w:val="24"/>
          <w:szCs w:val="24"/>
          <w:lang w:val="en-NZ"/>
        </w:rPr>
        <w:t>es</w:t>
      </w:r>
      <w:r w:rsidR="006A3C9A" w:rsidRPr="0090501F">
        <w:rPr>
          <w:rFonts w:ascii="Arial" w:hAnsi="Arial" w:cs="Arial"/>
          <w:w w:val="105"/>
          <w:sz w:val="24"/>
          <w:szCs w:val="24"/>
          <w:lang w:val="en-NZ"/>
        </w:rPr>
        <w:t xml:space="preserve"> the integration of</w:t>
      </w:r>
      <w:r w:rsidR="006A3C9A" w:rsidRPr="0090501F" w:rsidDel="00697040">
        <w:rPr>
          <w:rFonts w:ascii="Arial" w:hAnsi="Arial" w:cs="Arial"/>
          <w:w w:val="105"/>
          <w:sz w:val="24"/>
          <w:szCs w:val="24"/>
          <w:lang w:val="en-NZ"/>
        </w:rPr>
        <w:t xml:space="preserve"> </w:t>
      </w:r>
      <w:r w:rsidR="006A3C9A" w:rsidRPr="0090501F">
        <w:rPr>
          <w:rFonts w:ascii="Arial" w:hAnsi="Arial" w:cs="Arial"/>
          <w:w w:val="105"/>
          <w:sz w:val="24"/>
          <w:szCs w:val="24"/>
          <w:lang w:val="en-NZ"/>
        </w:rPr>
        <w:t>climate change considerations into relevant decisions.</w:t>
      </w:r>
    </w:p>
    <w:p w14:paraId="07EFBB8C" w14:textId="77777777" w:rsidR="007558FD" w:rsidRPr="0090501F" w:rsidRDefault="007558FD" w:rsidP="006A3C9A">
      <w:pPr>
        <w:pStyle w:val="BodyText"/>
        <w:spacing w:line="304" w:lineRule="auto"/>
        <w:ind w:left="284"/>
        <w:rPr>
          <w:rFonts w:ascii="Arial" w:hAnsi="Arial" w:cs="Arial"/>
          <w:w w:val="105"/>
          <w:sz w:val="24"/>
          <w:szCs w:val="24"/>
          <w:lang w:val="en-NZ"/>
        </w:rPr>
      </w:pPr>
    </w:p>
    <w:p w14:paraId="180F4DC8" w14:textId="6A065E29" w:rsidR="006A3C9A" w:rsidRPr="0090501F" w:rsidRDefault="00E1668D" w:rsidP="006A3C9A">
      <w:pPr>
        <w:pStyle w:val="BodyText"/>
        <w:spacing w:line="304" w:lineRule="auto"/>
        <w:ind w:left="284"/>
        <w:rPr>
          <w:rFonts w:ascii="Arial" w:hAnsi="Arial" w:cs="Arial"/>
          <w:b/>
          <w:w w:val="105"/>
          <w:sz w:val="24"/>
          <w:szCs w:val="24"/>
          <w:lang w:val="en-NZ"/>
        </w:rPr>
      </w:pPr>
      <w:r w:rsidRPr="0090501F">
        <w:rPr>
          <w:rFonts w:ascii="Arial" w:hAnsi="Arial" w:cs="Arial"/>
          <w:b/>
          <w:w w:val="105"/>
          <w:sz w:val="24"/>
          <w:szCs w:val="24"/>
          <w:lang w:val="en-NZ"/>
        </w:rPr>
        <w:t>Sustainable transport networks</w:t>
      </w:r>
      <w:r w:rsidR="006A3C9A" w:rsidRPr="0090501F">
        <w:rPr>
          <w:rFonts w:ascii="Arial" w:hAnsi="Arial" w:cs="Arial"/>
          <w:b/>
          <w:w w:val="105"/>
          <w:sz w:val="24"/>
          <w:szCs w:val="24"/>
          <w:lang w:val="en-NZ"/>
        </w:rPr>
        <w:t xml:space="preserve"> </w:t>
      </w:r>
    </w:p>
    <w:p w14:paraId="75387584" w14:textId="44883DA0" w:rsidR="006A3C9A" w:rsidRPr="0090501F" w:rsidRDefault="008507B8" w:rsidP="006A3C9A">
      <w:pPr>
        <w:pStyle w:val="BodyText"/>
        <w:spacing w:line="304" w:lineRule="auto"/>
        <w:ind w:left="284"/>
        <w:rPr>
          <w:rFonts w:ascii="Arial" w:hAnsi="Arial" w:cs="Arial"/>
          <w:w w:val="105"/>
          <w:sz w:val="24"/>
          <w:szCs w:val="24"/>
          <w:lang w:val="en-NZ"/>
        </w:rPr>
      </w:pPr>
      <w:r w:rsidRPr="0090501F">
        <w:rPr>
          <w:rFonts w:ascii="Arial" w:hAnsi="Arial" w:cs="Arial"/>
          <w:w w:val="105"/>
          <w:sz w:val="24"/>
          <w:szCs w:val="24"/>
          <w:lang w:val="en-NZ"/>
        </w:rPr>
        <w:t xml:space="preserve">The </w:t>
      </w:r>
      <w:r w:rsidR="006A3C9A" w:rsidRPr="0090501F">
        <w:rPr>
          <w:rFonts w:ascii="Arial" w:hAnsi="Arial" w:cs="Arial"/>
          <w:w w:val="105"/>
          <w:sz w:val="24"/>
          <w:szCs w:val="24"/>
          <w:lang w:val="en-NZ"/>
        </w:rPr>
        <w:t>Council is the road</w:t>
      </w:r>
      <w:r w:rsidR="29149A59" w:rsidRPr="0090501F">
        <w:rPr>
          <w:rFonts w:ascii="Arial" w:hAnsi="Arial" w:cs="Arial"/>
          <w:w w:val="105"/>
          <w:sz w:val="24"/>
          <w:szCs w:val="24"/>
          <w:lang w:val="en-NZ"/>
        </w:rPr>
        <w:t>-</w:t>
      </w:r>
      <w:r w:rsidR="006A3C9A" w:rsidRPr="0090501F">
        <w:rPr>
          <w:rFonts w:ascii="Arial" w:hAnsi="Arial" w:cs="Arial"/>
          <w:w w:val="105"/>
          <w:sz w:val="24"/>
          <w:szCs w:val="24"/>
          <w:lang w:val="en-NZ"/>
        </w:rPr>
        <w:t xml:space="preserve">controlling authority, working towards a resilient transport system that moves more people with fewer vehicles. This is an area of significant investment. </w:t>
      </w:r>
      <w:r w:rsidR="00087493" w:rsidRPr="0090501F">
        <w:rPr>
          <w:rFonts w:ascii="Arial" w:hAnsi="Arial" w:cs="Arial"/>
          <w:w w:val="105"/>
          <w:sz w:val="24"/>
          <w:szCs w:val="24"/>
          <w:lang w:val="en-NZ"/>
        </w:rPr>
        <w:t xml:space="preserve"> </w:t>
      </w:r>
    </w:p>
    <w:p w14:paraId="5D48080C" w14:textId="77777777" w:rsidR="007558FD" w:rsidRPr="0090501F" w:rsidRDefault="007558FD" w:rsidP="006A3C9A">
      <w:pPr>
        <w:pStyle w:val="BodyText"/>
        <w:spacing w:line="304" w:lineRule="auto"/>
        <w:ind w:left="284"/>
        <w:rPr>
          <w:rFonts w:ascii="Arial" w:hAnsi="Arial" w:cs="Arial"/>
          <w:w w:val="105"/>
          <w:sz w:val="24"/>
          <w:szCs w:val="24"/>
          <w:lang w:val="en-NZ"/>
        </w:rPr>
      </w:pPr>
    </w:p>
    <w:p w14:paraId="78767B66" w14:textId="11573C30" w:rsidR="009F1316" w:rsidRPr="0090501F" w:rsidRDefault="00E1668D" w:rsidP="006A3C9A">
      <w:pPr>
        <w:pStyle w:val="BodyText"/>
        <w:spacing w:line="304" w:lineRule="auto"/>
        <w:ind w:left="284"/>
        <w:rPr>
          <w:rFonts w:ascii="Arial" w:hAnsi="Arial" w:cs="Arial"/>
          <w:b/>
          <w:bCs/>
          <w:w w:val="105"/>
          <w:sz w:val="24"/>
          <w:szCs w:val="24"/>
          <w:lang w:val="en-NZ"/>
        </w:rPr>
      </w:pPr>
      <w:r w:rsidRPr="0090501F">
        <w:rPr>
          <w:rFonts w:ascii="Arial" w:hAnsi="Arial" w:cs="Arial"/>
          <w:b/>
          <w:bCs/>
          <w:w w:val="105"/>
          <w:sz w:val="24"/>
          <w:szCs w:val="24"/>
          <w:lang w:val="en-NZ"/>
        </w:rPr>
        <w:t>Climate resilient u</w:t>
      </w:r>
      <w:r w:rsidR="009F1316" w:rsidRPr="0090501F">
        <w:rPr>
          <w:rFonts w:ascii="Arial" w:hAnsi="Arial" w:cs="Arial"/>
          <w:b/>
          <w:bCs/>
          <w:w w:val="105"/>
          <w:sz w:val="24"/>
          <w:szCs w:val="24"/>
          <w:lang w:val="en-NZ"/>
        </w:rPr>
        <w:t xml:space="preserve">rban </w:t>
      </w:r>
      <w:r w:rsidR="007909F4" w:rsidRPr="0090501F">
        <w:rPr>
          <w:rFonts w:ascii="Arial" w:hAnsi="Arial" w:cs="Arial"/>
          <w:b/>
          <w:bCs/>
          <w:w w:val="105"/>
          <w:sz w:val="24"/>
          <w:szCs w:val="24"/>
          <w:lang w:val="en-NZ"/>
        </w:rPr>
        <w:t>f</w:t>
      </w:r>
      <w:r w:rsidR="009F1316" w:rsidRPr="0090501F">
        <w:rPr>
          <w:rFonts w:ascii="Arial" w:hAnsi="Arial" w:cs="Arial"/>
          <w:b/>
          <w:bCs/>
          <w:w w:val="105"/>
          <w:sz w:val="24"/>
          <w:szCs w:val="24"/>
          <w:lang w:val="en-NZ"/>
        </w:rPr>
        <w:t xml:space="preserve">orm </w:t>
      </w:r>
    </w:p>
    <w:p w14:paraId="173A216B" w14:textId="56443015" w:rsidR="009F1316" w:rsidRPr="0090501F" w:rsidRDefault="00AF5D47" w:rsidP="006A3C9A">
      <w:pPr>
        <w:pStyle w:val="BodyText"/>
        <w:spacing w:line="304" w:lineRule="auto"/>
        <w:ind w:left="284"/>
        <w:rPr>
          <w:rFonts w:ascii="Arial" w:hAnsi="Arial" w:cs="Arial"/>
          <w:b/>
          <w:bCs/>
          <w:w w:val="105"/>
          <w:sz w:val="24"/>
          <w:szCs w:val="24"/>
          <w:lang w:val="en-NZ"/>
        </w:rPr>
      </w:pPr>
      <w:r w:rsidRPr="0090501F">
        <w:rPr>
          <w:rFonts w:ascii="Arial" w:hAnsi="Arial" w:cs="Arial"/>
          <w:w w:val="105"/>
          <w:sz w:val="24"/>
          <w:szCs w:val="24"/>
          <w:lang w:val="en-NZ"/>
        </w:rPr>
        <w:t xml:space="preserve">The </w:t>
      </w:r>
      <w:r w:rsidR="009F1316" w:rsidRPr="0090501F">
        <w:rPr>
          <w:rFonts w:ascii="Arial" w:hAnsi="Arial" w:cs="Arial"/>
          <w:w w:val="105"/>
          <w:sz w:val="24"/>
          <w:szCs w:val="24"/>
          <w:lang w:val="en-NZ"/>
        </w:rPr>
        <w:t xml:space="preserve">Council is the planning authority, enabling a compact urban form and increased resilience through </w:t>
      </w:r>
      <w:r w:rsidR="009F1316" w:rsidRPr="0090501F">
        <w:rPr>
          <w:rFonts w:ascii="Arial" w:hAnsi="Arial" w:cs="Arial"/>
          <w:i/>
          <w:w w:val="105"/>
          <w:sz w:val="24"/>
          <w:szCs w:val="24"/>
          <w:lang w:val="en-NZ"/>
        </w:rPr>
        <w:t>District Plan</w:t>
      </w:r>
      <w:r w:rsidR="009F1316" w:rsidRPr="0090501F">
        <w:rPr>
          <w:rFonts w:ascii="Arial" w:hAnsi="Arial" w:cs="Arial"/>
          <w:w w:val="105"/>
          <w:sz w:val="24"/>
          <w:szCs w:val="24"/>
          <w:lang w:val="en-NZ"/>
        </w:rPr>
        <w:t xml:space="preserve"> settings and city design.</w:t>
      </w:r>
    </w:p>
    <w:p w14:paraId="52073D16" w14:textId="77777777" w:rsidR="009F1316" w:rsidRPr="0090501F" w:rsidRDefault="009F1316" w:rsidP="006A3C9A">
      <w:pPr>
        <w:pStyle w:val="BodyText"/>
        <w:spacing w:line="304" w:lineRule="auto"/>
        <w:ind w:left="284"/>
        <w:rPr>
          <w:rFonts w:ascii="Arial" w:hAnsi="Arial" w:cs="Arial"/>
          <w:b/>
          <w:bCs/>
          <w:w w:val="105"/>
          <w:sz w:val="24"/>
          <w:szCs w:val="24"/>
          <w:lang w:val="en-NZ"/>
        </w:rPr>
      </w:pPr>
    </w:p>
    <w:p w14:paraId="556EE024" w14:textId="5AACC97D" w:rsidR="006A3C9A" w:rsidRPr="0090501F" w:rsidRDefault="00E1668D" w:rsidP="006A3C9A">
      <w:pPr>
        <w:pStyle w:val="BodyText"/>
        <w:spacing w:line="304" w:lineRule="auto"/>
        <w:ind w:left="284"/>
        <w:rPr>
          <w:rFonts w:ascii="Arial" w:hAnsi="Arial" w:cs="Arial"/>
          <w:b/>
          <w:w w:val="105"/>
          <w:sz w:val="24"/>
          <w:szCs w:val="24"/>
          <w:lang w:val="en-NZ"/>
        </w:rPr>
      </w:pPr>
      <w:r w:rsidRPr="0090501F">
        <w:rPr>
          <w:rFonts w:ascii="Arial" w:hAnsi="Arial" w:cs="Arial"/>
          <w:b/>
          <w:w w:val="105"/>
          <w:sz w:val="24"/>
          <w:szCs w:val="24"/>
          <w:lang w:val="en-NZ"/>
        </w:rPr>
        <w:t>Renewable b</w:t>
      </w:r>
      <w:r w:rsidR="006A3C9A" w:rsidRPr="0090501F">
        <w:rPr>
          <w:rFonts w:ascii="Arial" w:hAnsi="Arial" w:cs="Arial"/>
          <w:b/>
          <w:w w:val="105"/>
          <w:sz w:val="24"/>
          <w:szCs w:val="24"/>
          <w:lang w:val="en-NZ"/>
        </w:rPr>
        <w:t xml:space="preserve">uilding energy </w:t>
      </w:r>
    </w:p>
    <w:p w14:paraId="1999A656" w14:textId="1FC453E3" w:rsidR="006A3C9A" w:rsidRPr="0090501F" w:rsidRDefault="006A3C9A" w:rsidP="006A3C9A">
      <w:pPr>
        <w:pStyle w:val="BodyText"/>
        <w:spacing w:line="304" w:lineRule="auto"/>
        <w:ind w:left="284"/>
        <w:rPr>
          <w:rFonts w:ascii="Arial" w:hAnsi="Arial" w:cs="Arial"/>
          <w:w w:val="105"/>
          <w:sz w:val="24"/>
          <w:szCs w:val="24"/>
          <w:lang w:val="en-NZ"/>
        </w:rPr>
      </w:pPr>
      <w:r w:rsidRPr="0090501F">
        <w:rPr>
          <w:rFonts w:ascii="Arial" w:hAnsi="Arial" w:cs="Arial"/>
          <w:w w:val="105"/>
          <w:sz w:val="24"/>
          <w:szCs w:val="24"/>
          <w:lang w:val="en-NZ"/>
        </w:rPr>
        <w:t>While we have no regulatory instruments to improve the emissions intensity of buildings in Wellington</w:t>
      </w:r>
      <w:r w:rsidR="005A26B3" w:rsidRPr="0090501F">
        <w:rPr>
          <w:rFonts w:ascii="Arial" w:hAnsi="Arial" w:cs="Arial"/>
          <w:w w:val="105"/>
          <w:sz w:val="24"/>
          <w:szCs w:val="24"/>
          <w:lang w:val="en-NZ"/>
        </w:rPr>
        <w:t>,</w:t>
      </w:r>
      <w:r w:rsidR="00150275" w:rsidRPr="0090501F">
        <w:rPr>
          <w:rFonts w:ascii="Arial" w:hAnsi="Arial" w:cs="Arial"/>
          <w:w w:val="105"/>
          <w:sz w:val="24"/>
          <w:szCs w:val="24"/>
          <w:lang w:val="en-NZ"/>
        </w:rPr>
        <w:t xml:space="preserve"> </w:t>
      </w:r>
      <w:r w:rsidR="005A26B3" w:rsidRPr="0090501F">
        <w:rPr>
          <w:rFonts w:ascii="Arial" w:hAnsi="Arial" w:cs="Arial"/>
          <w:w w:val="105"/>
          <w:sz w:val="24"/>
          <w:szCs w:val="24"/>
          <w:lang w:val="en-NZ"/>
        </w:rPr>
        <w:t>w</w:t>
      </w:r>
      <w:r w:rsidRPr="0090501F">
        <w:rPr>
          <w:rFonts w:ascii="Arial" w:hAnsi="Arial" w:cs="Arial"/>
          <w:w w:val="105"/>
          <w:sz w:val="24"/>
          <w:szCs w:val="24"/>
          <w:lang w:val="en-NZ"/>
        </w:rPr>
        <w:t>e lead by example in our own buildings and facilities, increasing energy efficiency and shifting from natural gas to renewable electricity.</w:t>
      </w:r>
    </w:p>
    <w:p w14:paraId="2D4BFFFC" w14:textId="77777777" w:rsidR="00E25FDA" w:rsidRPr="0090501F" w:rsidRDefault="00E25FDA" w:rsidP="006A3C9A">
      <w:pPr>
        <w:pStyle w:val="BodyText"/>
        <w:spacing w:line="304" w:lineRule="auto"/>
        <w:ind w:left="284"/>
        <w:rPr>
          <w:rFonts w:ascii="Arial" w:hAnsi="Arial" w:cs="Arial"/>
          <w:b/>
          <w:w w:val="105"/>
          <w:sz w:val="24"/>
          <w:szCs w:val="24"/>
          <w:lang w:val="en-NZ"/>
        </w:rPr>
      </w:pPr>
    </w:p>
    <w:p w14:paraId="2755C590" w14:textId="545072AB" w:rsidR="006A3C9A" w:rsidRPr="0090501F" w:rsidRDefault="00E1668D" w:rsidP="006A3C9A">
      <w:pPr>
        <w:pStyle w:val="BodyText"/>
        <w:spacing w:line="304" w:lineRule="auto"/>
        <w:ind w:left="284"/>
        <w:rPr>
          <w:rFonts w:ascii="Arial" w:hAnsi="Arial" w:cs="Arial"/>
          <w:b/>
          <w:w w:val="105"/>
          <w:sz w:val="24"/>
          <w:szCs w:val="24"/>
          <w:lang w:val="en-NZ"/>
        </w:rPr>
      </w:pPr>
      <w:r w:rsidRPr="0090501F">
        <w:rPr>
          <w:rFonts w:ascii="Arial" w:hAnsi="Arial" w:cs="Arial"/>
          <w:b/>
          <w:w w:val="105"/>
          <w:sz w:val="24"/>
          <w:szCs w:val="24"/>
          <w:lang w:val="en-NZ"/>
        </w:rPr>
        <w:t>Circular w</w:t>
      </w:r>
      <w:r w:rsidR="006A3C9A" w:rsidRPr="0090501F">
        <w:rPr>
          <w:rFonts w:ascii="Arial" w:hAnsi="Arial" w:cs="Arial"/>
          <w:b/>
          <w:w w:val="105"/>
          <w:sz w:val="24"/>
          <w:szCs w:val="24"/>
          <w:lang w:val="en-NZ"/>
        </w:rPr>
        <w:t xml:space="preserve">aste and </w:t>
      </w:r>
      <w:r w:rsidR="00967969" w:rsidRPr="0090501F">
        <w:rPr>
          <w:rFonts w:ascii="Arial" w:hAnsi="Arial" w:cs="Arial"/>
          <w:b/>
          <w:w w:val="105"/>
          <w:sz w:val="24"/>
          <w:szCs w:val="24"/>
          <w:lang w:val="en-NZ"/>
        </w:rPr>
        <w:t>w</w:t>
      </w:r>
      <w:r w:rsidR="006A3C9A" w:rsidRPr="0090501F">
        <w:rPr>
          <w:rFonts w:ascii="Arial" w:hAnsi="Arial" w:cs="Arial"/>
          <w:b/>
          <w:w w:val="105"/>
          <w:sz w:val="24"/>
          <w:szCs w:val="24"/>
          <w:lang w:val="en-NZ"/>
        </w:rPr>
        <w:t>astewater</w:t>
      </w:r>
    </w:p>
    <w:p w14:paraId="2088F244" w14:textId="55B8DD6D" w:rsidR="006A3C9A" w:rsidRPr="0090501F" w:rsidRDefault="006A3C9A" w:rsidP="006A3C9A">
      <w:pPr>
        <w:pStyle w:val="BodyText"/>
        <w:spacing w:line="304" w:lineRule="auto"/>
        <w:ind w:left="284"/>
        <w:rPr>
          <w:rFonts w:ascii="Arial" w:hAnsi="Arial" w:cs="Arial"/>
          <w:w w:val="105"/>
          <w:sz w:val="24"/>
          <w:szCs w:val="24"/>
          <w:lang w:val="en-NZ"/>
        </w:rPr>
      </w:pPr>
      <w:r w:rsidRPr="0090501F">
        <w:rPr>
          <w:rFonts w:ascii="Arial" w:hAnsi="Arial" w:cs="Arial"/>
          <w:w w:val="105"/>
          <w:sz w:val="24"/>
          <w:szCs w:val="24"/>
          <w:lang w:val="en-NZ"/>
        </w:rPr>
        <w:t xml:space="preserve">As the operator of the Southern Landfill and contract holder for waste and recycling services, </w:t>
      </w:r>
      <w:r w:rsidR="00B316E2" w:rsidRPr="0090501F">
        <w:rPr>
          <w:rFonts w:ascii="Arial" w:hAnsi="Arial" w:cs="Arial"/>
          <w:w w:val="105"/>
          <w:sz w:val="24"/>
          <w:szCs w:val="24"/>
          <w:lang w:val="en-NZ"/>
        </w:rPr>
        <w:t xml:space="preserve">the </w:t>
      </w:r>
      <w:r w:rsidRPr="0090501F">
        <w:rPr>
          <w:rFonts w:ascii="Arial" w:hAnsi="Arial" w:cs="Arial"/>
          <w:w w:val="105"/>
          <w:sz w:val="24"/>
          <w:szCs w:val="24"/>
          <w:lang w:val="en-NZ"/>
        </w:rPr>
        <w:t xml:space="preserve">Council </w:t>
      </w:r>
      <w:r w:rsidR="00D56302" w:rsidRPr="0090501F">
        <w:rPr>
          <w:rFonts w:ascii="Arial" w:hAnsi="Arial" w:cs="Arial"/>
          <w:w w:val="105"/>
          <w:sz w:val="24"/>
          <w:szCs w:val="24"/>
          <w:lang w:val="en-NZ"/>
        </w:rPr>
        <w:t>oversees</w:t>
      </w:r>
      <w:r w:rsidRPr="0090501F">
        <w:rPr>
          <w:rFonts w:ascii="Arial" w:hAnsi="Arial" w:cs="Arial"/>
          <w:w w:val="105"/>
          <w:sz w:val="24"/>
          <w:szCs w:val="24"/>
          <w:lang w:val="en-NZ"/>
        </w:rPr>
        <w:t xml:space="preserve"> key components of the waste system. We also own wastewater treatment facilities, operated by Wellington Water on our behalf. This is an area of significant investment. </w:t>
      </w:r>
    </w:p>
    <w:p w14:paraId="16A9C59F" w14:textId="77777777" w:rsidR="007558FD" w:rsidRPr="0090501F" w:rsidRDefault="007558FD" w:rsidP="006A3C9A">
      <w:pPr>
        <w:pStyle w:val="BodyText"/>
        <w:spacing w:line="304" w:lineRule="auto"/>
        <w:ind w:left="284"/>
        <w:rPr>
          <w:rFonts w:ascii="Arial" w:hAnsi="Arial" w:cs="Arial"/>
          <w:w w:val="105"/>
          <w:sz w:val="24"/>
          <w:szCs w:val="24"/>
          <w:lang w:val="en-NZ"/>
        </w:rPr>
      </w:pPr>
    </w:p>
    <w:p w14:paraId="0F8E884E" w14:textId="57A835AC" w:rsidR="006A3C9A" w:rsidRPr="0090501F" w:rsidRDefault="00E1668D" w:rsidP="006A3C9A">
      <w:pPr>
        <w:pStyle w:val="BodyText"/>
        <w:spacing w:line="304" w:lineRule="auto"/>
        <w:ind w:left="284"/>
        <w:rPr>
          <w:rFonts w:ascii="Arial" w:hAnsi="Arial" w:cs="Arial"/>
          <w:b/>
          <w:w w:val="105"/>
          <w:sz w:val="24"/>
          <w:szCs w:val="24"/>
          <w:lang w:val="en-NZ"/>
        </w:rPr>
      </w:pPr>
      <w:r w:rsidRPr="0090501F">
        <w:rPr>
          <w:rFonts w:ascii="Arial" w:hAnsi="Arial" w:cs="Arial"/>
          <w:b/>
          <w:w w:val="105"/>
          <w:sz w:val="24"/>
          <w:szCs w:val="24"/>
          <w:lang w:val="en-NZ"/>
        </w:rPr>
        <w:t>Biodiverse f</w:t>
      </w:r>
      <w:r w:rsidR="69819C4E" w:rsidRPr="0090501F">
        <w:rPr>
          <w:rFonts w:ascii="Arial" w:hAnsi="Arial" w:cs="Arial"/>
          <w:b/>
          <w:w w:val="105"/>
          <w:sz w:val="24"/>
          <w:szCs w:val="24"/>
          <w:lang w:val="en-NZ"/>
        </w:rPr>
        <w:t>orestry</w:t>
      </w:r>
    </w:p>
    <w:p w14:paraId="6A0FCC7C" w14:textId="1F4144D0" w:rsidR="006A3C9A" w:rsidRPr="0090501F" w:rsidRDefault="000E4A83" w:rsidP="006A3C9A">
      <w:pPr>
        <w:pStyle w:val="BodyText"/>
        <w:spacing w:line="304" w:lineRule="auto"/>
        <w:ind w:left="284"/>
        <w:rPr>
          <w:rFonts w:ascii="Arial" w:hAnsi="Arial" w:cs="Arial"/>
          <w:w w:val="105"/>
          <w:sz w:val="24"/>
          <w:szCs w:val="24"/>
          <w:lang w:val="en-NZ"/>
        </w:rPr>
      </w:pPr>
      <w:r w:rsidRPr="0090501F">
        <w:rPr>
          <w:rFonts w:ascii="Arial" w:hAnsi="Arial" w:cs="Arial"/>
          <w:w w:val="105"/>
          <w:sz w:val="24"/>
          <w:szCs w:val="24"/>
          <w:lang w:val="en-NZ"/>
        </w:rPr>
        <w:t xml:space="preserve">The </w:t>
      </w:r>
      <w:r w:rsidR="006A3C9A" w:rsidRPr="0090501F">
        <w:rPr>
          <w:rFonts w:ascii="Arial" w:hAnsi="Arial" w:cs="Arial"/>
          <w:w w:val="105"/>
          <w:sz w:val="24"/>
          <w:szCs w:val="24"/>
          <w:lang w:val="en-NZ"/>
        </w:rPr>
        <w:t xml:space="preserve">Council holds a significant proportion of the green space in Wellington, on the city’s behalf. </w:t>
      </w:r>
    </w:p>
    <w:p w14:paraId="03FE8159" w14:textId="77777777" w:rsidR="007558FD" w:rsidRPr="0090501F" w:rsidRDefault="007558FD" w:rsidP="006A3C9A">
      <w:pPr>
        <w:pStyle w:val="BodyText"/>
        <w:spacing w:line="304" w:lineRule="auto"/>
        <w:ind w:left="284"/>
        <w:rPr>
          <w:rFonts w:ascii="Arial" w:hAnsi="Arial" w:cs="Arial"/>
          <w:w w:val="105"/>
          <w:sz w:val="24"/>
          <w:szCs w:val="24"/>
          <w:lang w:val="en-NZ"/>
        </w:rPr>
      </w:pPr>
    </w:p>
    <w:p w14:paraId="465DDC34" w14:textId="6B1FDA21" w:rsidR="006A3C9A" w:rsidRPr="0090501F" w:rsidRDefault="00E1668D" w:rsidP="006A3C9A">
      <w:pPr>
        <w:pStyle w:val="BodyText"/>
        <w:spacing w:line="304" w:lineRule="auto"/>
        <w:ind w:left="284"/>
        <w:rPr>
          <w:rFonts w:ascii="Arial" w:hAnsi="Arial" w:cs="Arial"/>
          <w:b/>
          <w:w w:val="105"/>
          <w:sz w:val="24"/>
          <w:szCs w:val="24"/>
          <w:lang w:val="en-NZ"/>
        </w:rPr>
      </w:pPr>
      <w:r w:rsidRPr="0090501F">
        <w:rPr>
          <w:rFonts w:ascii="Arial" w:hAnsi="Arial" w:cs="Arial"/>
          <w:b/>
          <w:w w:val="105"/>
          <w:sz w:val="24"/>
          <w:szCs w:val="24"/>
          <w:lang w:val="en-NZ"/>
        </w:rPr>
        <w:t>Resilient f</w:t>
      </w:r>
      <w:r w:rsidR="006A3C9A" w:rsidRPr="0090501F">
        <w:rPr>
          <w:rFonts w:ascii="Arial" w:hAnsi="Arial" w:cs="Arial"/>
          <w:b/>
          <w:w w:val="105"/>
          <w:sz w:val="24"/>
          <w:szCs w:val="24"/>
          <w:lang w:val="en-NZ"/>
        </w:rPr>
        <w:t>ood</w:t>
      </w:r>
      <w:r w:rsidRPr="0090501F">
        <w:rPr>
          <w:rFonts w:ascii="Arial" w:hAnsi="Arial" w:cs="Arial"/>
          <w:b/>
          <w:w w:val="105"/>
          <w:sz w:val="24"/>
          <w:szCs w:val="24"/>
          <w:lang w:val="en-NZ"/>
        </w:rPr>
        <w:t xml:space="preserve"> systems</w:t>
      </w:r>
    </w:p>
    <w:p w14:paraId="19D588A4" w14:textId="1050B396" w:rsidR="006A3C9A" w:rsidRPr="0090501F" w:rsidRDefault="00296EDB" w:rsidP="006A3C9A">
      <w:pPr>
        <w:pStyle w:val="BodyText"/>
        <w:spacing w:line="304" w:lineRule="auto"/>
        <w:ind w:left="284"/>
        <w:rPr>
          <w:rFonts w:ascii="Arial" w:hAnsi="Arial" w:cs="Arial"/>
          <w:w w:val="105"/>
          <w:sz w:val="24"/>
          <w:szCs w:val="24"/>
          <w:lang w:val="en-NZ"/>
        </w:rPr>
      </w:pPr>
      <w:r w:rsidRPr="0090501F">
        <w:rPr>
          <w:rFonts w:ascii="Arial" w:hAnsi="Arial" w:cs="Arial"/>
          <w:w w:val="105"/>
          <w:sz w:val="24"/>
          <w:szCs w:val="24"/>
          <w:lang w:val="en-NZ"/>
        </w:rPr>
        <w:t xml:space="preserve">While </w:t>
      </w:r>
      <w:r w:rsidR="00F02965" w:rsidRPr="0090501F">
        <w:rPr>
          <w:rFonts w:ascii="Arial" w:hAnsi="Arial" w:cs="Arial"/>
          <w:w w:val="105"/>
          <w:sz w:val="24"/>
          <w:szCs w:val="24"/>
          <w:lang w:val="en-NZ"/>
        </w:rPr>
        <w:t xml:space="preserve">having </w:t>
      </w:r>
      <w:r w:rsidR="006A3C9A" w:rsidRPr="0090501F">
        <w:rPr>
          <w:rFonts w:ascii="Arial" w:hAnsi="Arial" w:cs="Arial"/>
          <w:w w:val="105"/>
          <w:sz w:val="24"/>
          <w:szCs w:val="24"/>
          <w:lang w:val="en-NZ"/>
        </w:rPr>
        <w:t xml:space="preserve">no direct role in the </w:t>
      </w:r>
      <w:r w:rsidRPr="0090501F">
        <w:rPr>
          <w:rFonts w:ascii="Arial" w:hAnsi="Arial" w:cs="Arial"/>
          <w:w w:val="105"/>
          <w:sz w:val="24"/>
          <w:szCs w:val="24"/>
          <w:lang w:val="en-NZ"/>
        </w:rPr>
        <w:t xml:space="preserve">city’s </w:t>
      </w:r>
      <w:r w:rsidR="006A3C9A" w:rsidRPr="0090501F">
        <w:rPr>
          <w:rFonts w:ascii="Arial" w:hAnsi="Arial" w:cs="Arial"/>
          <w:w w:val="105"/>
          <w:sz w:val="24"/>
          <w:szCs w:val="24"/>
          <w:lang w:val="en-NZ"/>
        </w:rPr>
        <w:t xml:space="preserve">food system, </w:t>
      </w:r>
      <w:r w:rsidR="00F02965" w:rsidRPr="0090501F">
        <w:rPr>
          <w:rFonts w:ascii="Arial" w:hAnsi="Arial" w:cs="Arial"/>
          <w:w w:val="105"/>
          <w:sz w:val="24"/>
          <w:szCs w:val="24"/>
          <w:lang w:val="en-NZ"/>
        </w:rPr>
        <w:t>the Council</w:t>
      </w:r>
      <w:r w:rsidR="006A3C9A" w:rsidRPr="0090501F">
        <w:rPr>
          <w:rFonts w:ascii="Arial" w:hAnsi="Arial" w:cs="Arial"/>
          <w:w w:val="105"/>
          <w:sz w:val="24"/>
          <w:szCs w:val="24"/>
          <w:lang w:val="en-NZ"/>
        </w:rPr>
        <w:t xml:space="preserve"> recognises its importance to </w:t>
      </w:r>
      <w:r w:rsidR="00DA5EFC" w:rsidRPr="0090501F">
        <w:rPr>
          <w:rFonts w:ascii="Arial" w:hAnsi="Arial" w:cs="Arial"/>
          <w:w w:val="105"/>
          <w:sz w:val="24"/>
          <w:szCs w:val="24"/>
          <w:lang w:val="en-NZ"/>
        </w:rPr>
        <w:t>the city’s</w:t>
      </w:r>
      <w:r w:rsidR="006A3C9A" w:rsidRPr="0090501F">
        <w:rPr>
          <w:rFonts w:ascii="Arial" w:hAnsi="Arial" w:cs="Arial"/>
          <w:w w:val="105"/>
          <w:sz w:val="24"/>
          <w:szCs w:val="24"/>
          <w:lang w:val="en-NZ"/>
        </w:rPr>
        <w:t xml:space="preserve"> resilience and </w:t>
      </w:r>
      <w:r w:rsidR="00681974" w:rsidRPr="0090501F">
        <w:rPr>
          <w:rFonts w:ascii="Arial" w:hAnsi="Arial" w:cs="Arial"/>
          <w:w w:val="105"/>
          <w:sz w:val="24"/>
          <w:szCs w:val="24"/>
          <w:lang w:val="en-NZ"/>
        </w:rPr>
        <w:t>community wellbeing.</w:t>
      </w:r>
      <w:r w:rsidR="006A3C9A" w:rsidRPr="0090501F">
        <w:rPr>
          <w:rFonts w:ascii="Arial" w:hAnsi="Arial" w:cs="Arial"/>
          <w:w w:val="105"/>
          <w:sz w:val="24"/>
          <w:szCs w:val="24"/>
          <w:lang w:val="en-NZ"/>
        </w:rPr>
        <w:t xml:space="preserve"> </w:t>
      </w:r>
    </w:p>
    <w:p w14:paraId="35C2E346" w14:textId="77777777" w:rsidR="007558FD" w:rsidRPr="00010867" w:rsidRDefault="007558FD" w:rsidP="006A3C9A">
      <w:pPr>
        <w:pStyle w:val="BodyText"/>
        <w:spacing w:line="304" w:lineRule="auto"/>
        <w:ind w:left="284"/>
        <w:rPr>
          <w:rFonts w:ascii="Arial" w:hAnsi="Arial" w:cs="Arial"/>
          <w:w w:val="105"/>
          <w:sz w:val="22"/>
          <w:szCs w:val="22"/>
          <w:lang w:val="en-NZ"/>
        </w:rPr>
      </w:pPr>
    </w:p>
    <w:p w14:paraId="672D9281" w14:textId="7693CE47" w:rsidR="006A3C9A" w:rsidRPr="00010867" w:rsidRDefault="006A3C9A" w:rsidP="00E25FDA">
      <w:pPr>
        <w:pStyle w:val="Heading3"/>
        <w:rPr>
          <w:rFonts w:ascii="Arial" w:hAnsi="Arial" w:cs="Arial"/>
          <w:lang w:val="en-NZ"/>
        </w:rPr>
      </w:pPr>
      <w:r w:rsidRPr="00010867">
        <w:rPr>
          <w:rFonts w:ascii="Arial" w:hAnsi="Arial" w:cs="Arial"/>
          <w:lang w:val="en-NZ"/>
        </w:rPr>
        <w:t xml:space="preserve">Collaborating with communities </w:t>
      </w:r>
    </w:p>
    <w:p w14:paraId="5A5A515A" w14:textId="5FCC30D4" w:rsidR="006A3C9A" w:rsidRPr="00010867" w:rsidRDefault="00E706D4" w:rsidP="006A3C9A">
      <w:pPr>
        <w:pStyle w:val="BodyText"/>
        <w:spacing w:before="130" w:line="304" w:lineRule="auto"/>
        <w:ind w:left="284" w:right="65"/>
        <w:rPr>
          <w:rFonts w:ascii="Arial" w:hAnsi="Arial" w:cs="Arial"/>
          <w:b/>
          <w:w w:val="105"/>
          <w:sz w:val="22"/>
          <w:szCs w:val="22"/>
          <w:lang w:val="en-NZ"/>
        </w:rPr>
      </w:pPr>
      <w:r w:rsidRPr="00010867">
        <w:rPr>
          <w:rFonts w:ascii="Arial" w:hAnsi="Arial" w:cs="Arial"/>
          <w:b/>
          <w:w w:val="105"/>
          <w:sz w:val="22"/>
          <w:szCs w:val="22"/>
          <w:lang w:val="en-NZ"/>
        </w:rPr>
        <w:t xml:space="preserve">Community climate </w:t>
      </w:r>
      <w:r w:rsidR="00E1668D" w:rsidRPr="00010867">
        <w:rPr>
          <w:rFonts w:ascii="Arial" w:hAnsi="Arial" w:cs="Arial"/>
          <w:b/>
          <w:w w:val="105"/>
          <w:sz w:val="22"/>
          <w:szCs w:val="22"/>
          <w:lang w:val="en-NZ"/>
        </w:rPr>
        <w:t>action</w:t>
      </w:r>
    </w:p>
    <w:p w14:paraId="27457369" w14:textId="1A6B96BE" w:rsidR="00BE1701" w:rsidRPr="0090501F" w:rsidRDefault="00DC2C3D" w:rsidP="00BE1701">
      <w:pPr>
        <w:pStyle w:val="BodyText"/>
        <w:spacing w:line="304" w:lineRule="auto"/>
        <w:ind w:left="284"/>
        <w:rPr>
          <w:rFonts w:ascii="Arial" w:hAnsi="Arial" w:cs="Arial"/>
          <w:sz w:val="24"/>
          <w:szCs w:val="24"/>
          <w:lang w:val="en-NZ"/>
        </w:rPr>
      </w:pPr>
      <w:r w:rsidRPr="0090501F">
        <w:rPr>
          <w:rFonts w:ascii="Arial" w:hAnsi="Arial" w:cs="Arial"/>
          <w:w w:val="105"/>
          <w:sz w:val="24"/>
          <w:szCs w:val="24"/>
          <w:lang w:val="en-NZ"/>
        </w:rPr>
        <w:lastRenderedPageBreak/>
        <w:t xml:space="preserve">Building on </w:t>
      </w:r>
      <w:r w:rsidR="00F23D4B" w:rsidRPr="0090501F">
        <w:rPr>
          <w:rFonts w:ascii="Arial" w:hAnsi="Arial" w:cs="Arial"/>
          <w:w w:val="105"/>
          <w:sz w:val="24"/>
          <w:szCs w:val="24"/>
          <w:lang w:val="en-NZ"/>
        </w:rPr>
        <w:t>existing</w:t>
      </w:r>
      <w:r w:rsidRPr="0090501F">
        <w:rPr>
          <w:rFonts w:ascii="Arial" w:hAnsi="Arial" w:cs="Arial"/>
          <w:w w:val="105"/>
          <w:sz w:val="24"/>
          <w:szCs w:val="24"/>
          <w:lang w:val="en-NZ"/>
        </w:rPr>
        <w:t xml:space="preserve"> relationships, </w:t>
      </w:r>
      <w:r w:rsidR="00C06441" w:rsidRPr="0090501F">
        <w:rPr>
          <w:rFonts w:ascii="Arial" w:hAnsi="Arial" w:cs="Arial"/>
          <w:w w:val="105"/>
          <w:sz w:val="24"/>
          <w:szCs w:val="24"/>
          <w:lang w:val="en-NZ"/>
        </w:rPr>
        <w:t xml:space="preserve">the </w:t>
      </w:r>
      <w:r w:rsidRPr="0090501F">
        <w:rPr>
          <w:rFonts w:ascii="Arial" w:hAnsi="Arial" w:cs="Arial"/>
          <w:w w:val="105"/>
          <w:sz w:val="24"/>
          <w:szCs w:val="24"/>
          <w:lang w:val="en-NZ"/>
        </w:rPr>
        <w:t xml:space="preserve">Council </w:t>
      </w:r>
      <w:r w:rsidR="00F91206" w:rsidRPr="0090501F">
        <w:rPr>
          <w:rFonts w:ascii="Arial" w:hAnsi="Arial" w:cs="Arial"/>
          <w:w w:val="105"/>
          <w:sz w:val="24"/>
          <w:szCs w:val="24"/>
          <w:lang w:val="en-NZ"/>
        </w:rPr>
        <w:t xml:space="preserve">plays </w:t>
      </w:r>
      <w:r w:rsidRPr="0090501F">
        <w:rPr>
          <w:rFonts w:ascii="Arial" w:hAnsi="Arial" w:cs="Arial"/>
          <w:w w:val="105"/>
          <w:sz w:val="24"/>
          <w:szCs w:val="24"/>
          <w:lang w:val="en-NZ"/>
        </w:rPr>
        <w:t xml:space="preserve">a role </w:t>
      </w:r>
      <w:r w:rsidR="00F91206" w:rsidRPr="0090501F">
        <w:rPr>
          <w:rFonts w:ascii="Arial" w:hAnsi="Arial" w:cs="Arial"/>
          <w:w w:val="105"/>
          <w:sz w:val="24"/>
          <w:szCs w:val="24"/>
          <w:lang w:val="en-NZ"/>
        </w:rPr>
        <w:t xml:space="preserve">in </w:t>
      </w:r>
      <w:r w:rsidR="008147B9" w:rsidRPr="0090501F">
        <w:rPr>
          <w:rFonts w:ascii="Arial" w:hAnsi="Arial" w:cs="Arial"/>
          <w:w w:val="105"/>
          <w:sz w:val="24"/>
          <w:szCs w:val="24"/>
          <w:lang w:val="en-NZ"/>
        </w:rPr>
        <w:t xml:space="preserve">supporting </w:t>
      </w:r>
      <w:r w:rsidR="00A55260" w:rsidRPr="0090501F">
        <w:rPr>
          <w:rFonts w:ascii="Arial" w:hAnsi="Arial" w:cs="Arial"/>
          <w:w w:val="105"/>
          <w:sz w:val="24"/>
          <w:szCs w:val="24"/>
          <w:lang w:val="en-NZ"/>
        </w:rPr>
        <w:t xml:space="preserve">communities to </w:t>
      </w:r>
      <w:r w:rsidR="00F20B57" w:rsidRPr="0090501F">
        <w:rPr>
          <w:rFonts w:ascii="Arial" w:hAnsi="Arial" w:cs="Arial"/>
          <w:w w:val="105"/>
          <w:sz w:val="24"/>
          <w:szCs w:val="24"/>
          <w:lang w:val="en-NZ"/>
        </w:rPr>
        <w:t xml:space="preserve">navigate the economic and physical </w:t>
      </w:r>
      <w:r w:rsidR="00115B19" w:rsidRPr="0090501F">
        <w:rPr>
          <w:rFonts w:ascii="Arial" w:hAnsi="Arial" w:cs="Arial"/>
          <w:w w:val="105"/>
          <w:sz w:val="24"/>
          <w:szCs w:val="24"/>
          <w:lang w:val="en-NZ"/>
        </w:rPr>
        <w:t>changes</w:t>
      </w:r>
      <w:r w:rsidR="00F20B57" w:rsidRPr="0090501F">
        <w:rPr>
          <w:rFonts w:ascii="Arial" w:hAnsi="Arial" w:cs="Arial"/>
          <w:w w:val="105"/>
          <w:sz w:val="24"/>
          <w:szCs w:val="24"/>
          <w:lang w:val="en-NZ"/>
        </w:rPr>
        <w:t xml:space="preserve"> </w:t>
      </w:r>
      <w:r w:rsidR="007C659D" w:rsidRPr="0090501F">
        <w:rPr>
          <w:rFonts w:ascii="Arial" w:hAnsi="Arial" w:cs="Arial"/>
          <w:w w:val="105"/>
          <w:sz w:val="24"/>
          <w:szCs w:val="24"/>
          <w:lang w:val="en-NZ"/>
        </w:rPr>
        <w:t>in Wellington a</w:t>
      </w:r>
      <w:r w:rsidR="008147B9" w:rsidRPr="0090501F">
        <w:rPr>
          <w:rFonts w:ascii="Arial" w:hAnsi="Arial" w:cs="Arial"/>
          <w:w w:val="105"/>
          <w:sz w:val="24"/>
          <w:szCs w:val="24"/>
          <w:lang w:val="en-NZ"/>
        </w:rPr>
        <w:t xml:space="preserve">s we transition to a zero-carbon resilient city. </w:t>
      </w:r>
    </w:p>
    <w:p w14:paraId="3C84C8AF" w14:textId="77777777" w:rsidR="006A3C9A" w:rsidRPr="00010867" w:rsidRDefault="006A3C9A" w:rsidP="006A3C9A">
      <w:pPr>
        <w:rPr>
          <w:rFonts w:ascii="Arial" w:eastAsia="Arial" w:hAnsi="Arial" w:cs="Arial"/>
          <w:w w:val="110"/>
          <w:sz w:val="18"/>
          <w:szCs w:val="18"/>
          <w:lang w:val="en-NZ"/>
        </w:rPr>
      </w:pPr>
      <w:r w:rsidRPr="00010867">
        <w:rPr>
          <w:rFonts w:ascii="Arial" w:eastAsia="Arial" w:hAnsi="Arial" w:cs="Arial"/>
          <w:w w:val="110"/>
          <w:sz w:val="18"/>
          <w:szCs w:val="18"/>
          <w:lang w:val="en-NZ"/>
        </w:rPr>
        <w:br w:type="page"/>
      </w:r>
    </w:p>
    <w:p w14:paraId="1DA4FD83" w14:textId="2AAFDAE5" w:rsidR="00855CC3" w:rsidRPr="00010867" w:rsidRDefault="00855CC3" w:rsidP="00906BC4">
      <w:pPr>
        <w:pStyle w:val="Heading2"/>
        <w:rPr>
          <w:rFonts w:cs="Arial"/>
          <w:lang w:val="en-NZ"/>
        </w:rPr>
      </w:pPr>
      <w:bookmarkStart w:id="12" w:name="_Toc178237015"/>
      <w:r w:rsidRPr="00010867">
        <w:rPr>
          <w:rFonts w:cs="Arial"/>
          <w:lang w:val="en-NZ"/>
        </w:rPr>
        <w:lastRenderedPageBreak/>
        <w:t xml:space="preserve">Tākai Here and </w:t>
      </w:r>
      <w:r w:rsidRPr="00010867">
        <w:rPr>
          <w:rFonts w:cs="Arial"/>
          <w:i/>
          <w:iCs/>
          <w:lang w:val="en-NZ"/>
        </w:rPr>
        <w:t>Tūpiki Ora</w:t>
      </w:r>
      <w:bookmarkEnd w:id="12"/>
    </w:p>
    <w:p w14:paraId="776D8040" w14:textId="77777777" w:rsidR="00495BD7" w:rsidRPr="00010867" w:rsidRDefault="00495BD7">
      <w:pPr>
        <w:pStyle w:val="BodyText"/>
        <w:spacing w:line="304" w:lineRule="auto"/>
        <w:ind w:firstLine="284"/>
        <w:rPr>
          <w:rFonts w:ascii="Arial" w:hAnsi="Arial" w:cs="Arial"/>
          <w:lang w:val="en-NZ"/>
        </w:rPr>
      </w:pPr>
    </w:p>
    <w:p w14:paraId="5C7B0160" w14:textId="77777777" w:rsidR="00495BD7" w:rsidRPr="00010867" w:rsidRDefault="00495BD7">
      <w:pPr>
        <w:pStyle w:val="BodyText"/>
        <w:spacing w:line="304" w:lineRule="auto"/>
        <w:ind w:firstLine="284"/>
        <w:rPr>
          <w:rFonts w:ascii="Arial" w:hAnsi="Arial" w:cs="Arial"/>
          <w:lang w:val="en-NZ"/>
        </w:rPr>
      </w:pPr>
    </w:p>
    <w:p w14:paraId="5D9E4ED9" w14:textId="5A281691" w:rsidR="00855CC3" w:rsidRPr="0090501F" w:rsidRDefault="00855CC3" w:rsidP="00424BB5">
      <w:pPr>
        <w:pStyle w:val="BodyText"/>
        <w:spacing w:line="304" w:lineRule="auto"/>
        <w:ind w:left="284"/>
        <w:rPr>
          <w:rFonts w:ascii="Arial" w:hAnsi="Arial" w:cs="Arial"/>
          <w:sz w:val="24"/>
          <w:szCs w:val="24"/>
          <w:lang w:val="en-NZ"/>
        </w:rPr>
      </w:pPr>
      <w:r w:rsidRPr="0090501F">
        <w:rPr>
          <w:rFonts w:ascii="Arial" w:hAnsi="Arial" w:cs="Arial"/>
          <w:sz w:val="24"/>
          <w:szCs w:val="24"/>
          <w:lang w:val="en-NZ"/>
        </w:rPr>
        <w:t>Climate change is a key focus for our Tākai here partners</w:t>
      </w:r>
      <w:r w:rsidR="005A26B3" w:rsidRPr="0090501F">
        <w:rPr>
          <w:rFonts w:ascii="Arial" w:hAnsi="Arial" w:cs="Arial"/>
          <w:sz w:val="24"/>
          <w:szCs w:val="24"/>
          <w:lang w:val="en-NZ"/>
        </w:rPr>
        <w:t>;</w:t>
      </w:r>
      <w:r w:rsidRPr="0090501F">
        <w:rPr>
          <w:rFonts w:ascii="Arial" w:hAnsi="Arial" w:cs="Arial"/>
          <w:sz w:val="24"/>
          <w:szCs w:val="24"/>
          <w:lang w:val="en-NZ"/>
        </w:rPr>
        <w:t xml:space="preserve"> Taranaki Whānui ki Te Upoko o Te Ika, Te Rūnanganui o Te Ātiawa and Te Rūnanga o Toa Rangatira.</w:t>
      </w:r>
    </w:p>
    <w:p w14:paraId="34F57F8A" w14:textId="3D1B5130" w:rsidR="51FC4FDA" w:rsidRPr="0090501F" w:rsidRDefault="51FC4FDA" w:rsidP="00424BB5">
      <w:pPr>
        <w:pStyle w:val="BodyText"/>
        <w:spacing w:line="304" w:lineRule="auto"/>
        <w:ind w:left="284"/>
        <w:rPr>
          <w:rFonts w:ascii="Arial" w:hAnsi="Arial" w:cs="Arial"/>
          <w:sz w:val="24"/>
          <w:szCs w:val="24"/>
          <w:lang w:val="en-NZ"/>
        </w:rPr>
      </w:pPr>
    </w:p>
    <w:p w14:paraId="4C317CBB" w14:textId="34852837" w:rsidR="00855CC3" w:rsidRPr="0090501F" w:rsidRDefault="00855CC3" w:rsidP="00855CC3">
      <w:pPr>
        <w:pStyle w:val="BodyText"/>
        <w:spacing w:line="304" w:lineRule="auto"/>
        <w:ind w:left="284"/>
        <w:rPr>
          <w:rFonts w:ascii="Arial" w:hAnsi="Arial" w:cs="Arial"/>
          <w:sz w:val="24"/>
          <w:szCs w:val="24"/>
          <w:lang w:val="en-NZ"/>
        </w:rPr>
      </w:pPr>
      <w:r w:rsidRPr="0090501F">
        <w:rPr>
          <w:rFonts w:ascii="Arial" w:hAnsi="Arial" w:cs="Arial"/>
          <w:sz w:val="24"/>
          <w:szCs w:val="24"/>
          <w:lang w:val="en-NZ"/>
        </w:rPr>
        <w:t xml:space="preserve">Through Tākai Here, our landmark partnership agreement with these iwi, and </w:t>
      </w:r>
      <w:r w:rsidRPr="0090501F">
        <w:rPr>
          <w:rFonts w:ascii="Arial" w:hAnsi="Arial" w:cs="Arial"/>
          <w:i/>
          <w:sz w:val="24"/>
          <w:szCs w:val="24"/>
          <w:lang w:val="en-NZ"/>
        </w:rPr>
        <w:t>Tūpiki Ora</w:t>
      </w:r>
      <w:r w:rsidRPr="0090501F">
        <w:rPr>
          <w:rFonts w:ascii="Arial" w:hAnsi="Arial" w:cs="Arial"/>
          <w:sz w:val="24"/>
          <w:szCs w:val="24"/>
          <w:lang w:val="en-NZ"/>
        </w:rPr>
        <w:t xml:space="preserve">, the Council </w:t>
      </w:r>
      <w:r w:rsidR="005A26B3" w:rsidRPr="0090501F">
        <w:rPr>
          <w:rFonts w:ascii="Arial" w:hAnsi="Arial" w:cs="Arial"/>
          <w:sz w:val="24"/>
          <w:szCs w:val="24"/>
          <w:lang w:val="en-NZ"/>
        </w:rPr>
        <w:t>is</w:t>
      </w:r>
      <w:r w:rsidRPr="0090501F">
        <w:rPr>
          <w:rFonts w:ascii="Arial" w:hAnsi="Arial" w:cs="Arial"/>
          <w:sz w:val="24"/>
          <w:szCs w:val="24"/>
          <w:lang w:val="en-NZ"/>
        </w:rPr>
        <w:t xml:space="preserve"> committed to establishing stronger relationships and developing our capability to support our Tākai Here partner’s climate action efforts</w:t>
      </w:r>
      <w:r w:rsidR="005A26B3" w:rsidRPr="0090501F">
        <w:rPr>
          <w:rFonts w:ascii="Arial" w:hAnsi="Arial" w:cs="Arial"/>
          <w:sz w:val="24"/>
          <w:szCs w:val="24"/>
          <w:lang w:val="en-NZ"/>
        </w:rPr>
        <w:t>.</w:t>
      </w:r>
      <w:r w:rsidRPr="0090501F">
        <w:rPr>
          <w:rFonts w:ascii="Arial" w:hAnsi="Arial" w:cs="Arial"/>
          <w:sz w:val="24"/>
          <w:szCs w:val="24"/>
          <w:lang w:val="en-NZ"/>
        </w:rPr>
        <w:t xml:space="preserve"> </w:t>
      </w:r>
      <w:r w:rsidR="005A26B3" w:rsidRPr="0090501F">
        <w:rPr>
          <w:rFonts w:ascii="Arial" w:hAnsi="Arial" w:cs="Arial"/>
          <w:sz w:val="24"/>
          <w:szCs w:val="24"/>
          <w:lang w:val="en-NZ"/>
        </w:rPr>
        <w:t>We ensure</w:t>
      </w:r>
      <w:r w:rsidRPr="0090501F">
        <w:rPr>
          <w:rFonts w:ascii="Arial" w:hAnsi="Arial" w:cs="Arial"/>
          <w:sz w:val="24"/>
          <w:szCs w:val="24"/>
          <w:lang w:val="en-NZ"/>
        </w:rPr>
        <w:t xml:space="preserve"> their mātauranga (knowledge) is incorporated into our mahi</w:t>
      </w:r>
      <w:r w:rsidR="005A26B3" w:rsidRPr="0090501F">
        <w:rPr>
          <w:rFonts w:ascii="Arial" w:hAnsi="Arial" w:cs="Arial"/>
          <w:sz w:val="24"/>
          <w:szCs w:val="24"/>
          <w:lang w:val="en-NZ"/>
        </w:rPr>
        <w:t>, along with</w:t>
      </w:r>
      <w:r w:rsidRPr="0090501F">
        <w:rPr>
          <w:rFonts w:ascii="Arial" w:hAnsi="Arial" w:cs="Arial"/>
          <w:sz w:val="24"/>
          <w:szCs w:val="24"/>
          <w:lang w:val="en-NZ"/>
        </w:rPr>
        <w:t xml:space="preserve"> a te ao Māori lens to </w:t>
      </w:r>
      <w:r w:rsidRPr="0090501F">
        <w:rPr>
          <w:rFonts w:ascii="Arial" w:hAnsi="Arial" w:cs="Arial"/>
          <w:i/>
          <w:sz w:val="24"/>
          <w:szCs w:val="24"/>
          <w:lang w:val="en-NZ"/>
        </w:rPr>
        <w:t>Te Atakura</w:t>
      </w:r>
      <w:r w:rsidRPr="0090501F">
        <w:rPr>
          <w:rFonts w:ascii="Arial" w:hAnsi="Arial" w:cs="Arial"/>
          <w:sz w:val="24"/>
          <w:szCs w:val="24"/>
          <w:lang w:val="en-NZ"/>
        </w:rPr>
        <w:t>.</w:t>
      </w:r>
    </w:p>
    <w:p w14:paraId="7C563E98" w14:textId="3C99FB07" w:rsidR="0DD4B983" w:rsidRPr="0090501F" w:rsidRDefault="0DD4B983" w:rsidP="0DD4B983">
      <w:pPr>
        <w:pStyle w:val="BodyText"/>
        <w:spacing w:line="304" w:lineRule="auto"/>
        <w:ind w:left="284"/>
        <w:rPr>
          <w:rFonts w:ascii="Arial" w:hAnsi="Arial" w:cs="Arial"/>
          <w:sz w:val="24"/>
          <w:szCs w:val="24"/>
          <w:lang w:val="en-NZ"/>
        </w:rPr>
      </w:pPr>
    </w:p>
    <w:p w14:paraId="3DACF06E" w14:textId="77777777" w:rsidR="00E633A5" w:rsidRPr="0090501F" w:rsidRDefault="00855CC3" w:rsidP="009C719C">
      <w:pPr>
        <w:pStyle w:val="BodyText"/>
        <w:spacing w:line="304" w:lineRule="auto"/>
        <w:ind w:left="284"/>
        <w:rPr>
          <w:rFonts w:ascii="Arial" w:hAnsi="Arial" w:cs="Arial"/>
          <w:sz w:val="24"/>
          <w:szCs w:val="24"/>
          <w:lang w:val="en-NZ"/>
        </w:rPr>
      </w:pPr>
      <w:r w:rsidRPr="0090501F">
        <w:rPr>
          <w:rFonts w:ascii="Arial" w:hAnsi="Arial" w:cs="Arial"/>
          <w:sz w:val="24"/>
          <w:szCs w:val="24"/>
          <w:lang w:val="en-NZ"/>
        </w:rPr>
        <w:t xml:space="preserve">The Council acknowledges the pivotal role of </w:t>
      </w:r>
      <w:r w:rsidR="000C2B8E" w:rsidRPr="0090501F">
        <w:rPr>
          <w:rFonts w:ascii="Arial" w:hAnsi="Arial" w:cs="Arial"/>
          <w:sz w:val="24"/>
          <w:szCs w:val="24"/>
          <w:lang w:val="en-NZ"/>
        </w:rPr>
        <w:t>Tākai Here partners</w:t>
      </w:r>
      <w:r w:rsidRPr="0090501F">
        <w:rPr>
          <w:rFonts w:ascii="Arial" w:hAnsi="Arial" w:cs="Arial"/>
          <w:sz w:val="24"/>
          <w:szCs w:val="24"/>
          <w:lang w:val="en-NZ"/>
        </w:rPr>
        <w:t xml:space="preserve"> as kaitiaki of Te Whanganui-a-Tara. Our intent is to develop our collaboration with, support for, and learning from </w:t>
      </w:r>
      <w:r w:rsidR="00993DB1" w:rsidRPr="0090501F">
        <w:rPr>
          <w:rFonts w:ascii="Arial" w:hAnsi="Arial" w:cs="Arial"/>
          <w:sz w:val="24"/>
          <w:szCs w:val="24"/>
          <w:lang w:val="en-NZ"/>
        </w:rPr>
        <w:t>Tākai Here partner</w:t>
      </w:r>
      <w:r w:rsidR="00BE7D5A" w:rsidRPr="0090501F">
        <w:rPr>
          <w:rFonts w:ascii="Arial" w:hAnsi="Arial" w:cs="Arial"/>
          <w:sz w:val="24"/>
          <w:szCs w:val="24"/>
          <w:lang w:val="en-NZ"/>
        </w:rPr>
        <w:t>s</w:t>
      </w:r>
      <w:r w:rsidRPr="0090501F">
        <w:rPr>
          <w:rFonts w:ascii="Arial" w:hAnsi="Arial" w:cs="Arial"/>
          <w:sz w:val="24"/>
          <w:szCs w:val="24"/>
          <w:lang w:val="en-NZ"/>
        </w:rPr>
        <w:t xml:space="preserve"> and hapori Māori to achieve our shared aspirations around climate change response. We are committed to continuing to support existing and new initiatives led by our Tākai </w:t>
      </w:r>
      <w:r w:rsidR="00D75B1E" w:rsidRPr="0090501F">
        <w:rPr>
          <w:rFonts w:ascii="Arial" w:hAnsi="Arial" w:cs="Arial"/>
          <w:sz w:val="24"/>
          <w:szCs w:val="24"/>
          <w:lang w:val="en-NZ"/>
        </w:rPr>
        <w:t>H</w:t>
      </w:r>
      <w:r w:rsidRPr="0090501F">
        <w:rPr>
          <w:rFonts w:ascii="Arial" w:hAnsi="Arial" w:cs="Arial"/>
          <w:sz w:val="24"/>
          <w:szCs w:val="24"/>
          <w:lang w:val="en-NZ"/>
        </w:rPr>
        <w:t>ere partners and hapori Māori</w:t>
      </w:r>
      <w:r w:rsidR="00410435" w:rsidRPr="0090501F">
        <w:rPr>
          <w:rFonts w:ascii="Arial" w:hAnsi="Arial" w:cs="Arial"/>
          <w:sz w:val="24"/>
          <w:szCs w:val="24"/>
          <w:lang w:val="en-NZ"/>
        </w:rPr>
        <w:t>,</w:t>
      </w:r>
      <w:r w:rsidRPr="0090501F">
        <w:rPr>
          <w:rFonts w:ascii="Arial" w:hAnsi="Arial" w:cs="Arial"/>
          <w:sz w:val="24"/>
          <w:szCs w:val="24"/>
          <w:lang w:val="en-NZ"/>
        </w:rPr>
        <w:t xml:space="preserve"> and </w:t>
      </w:r>
      <w:r w:rsidR="00410435" w:rsidRPr="0090501F">
        <w:rPr>
          <w:rFonts w:ascii="Arial" w:hAnsi="Arial" w:cs="Arial"/>
          <w:sz w:val="24"/>
          <w:szCs w:val="24"/>
          <w:lang w:val="en-NZ"/>
        </w:rPr>
        <w:t xml:space="preserve">to </w:t>
      </w:r>
      <w:r w:rsidRPr="0090501F">
        <w:rPr>
          <w:rFonts w:ascii="Arial" w:hAnsi="Arial" w:cs="Arial"/>
          <w:sz w:val="24"/>
          <w:szCs w:val="24"/>
          <w:lang w:val="en-NZ"/>
        </w:rPr>
        <w:t>better coordinat</w:t>
      </w:r>
      <w:r w:rsidR="00D5256D" w:rsidRPr="0090501F">
        <w:rPr>
          <w:rFonts w:ascii="Arial" w:hAnsi="Arial" w:cs="Arial"/>
          <w:sz w:val="24"/>
          <w:szCs w:val="24"/>
          <w:lang w:val="en-NZ"/>
        </w:rPr>
        <w:t>e</w:t>
      </w:r>
      <w:r w:rsidRPr="0090501F">
        <w:rPr>
          <w:rFonts w:ascii="Arial" w:hAnsi="Arial" w:cs="Arial"/>
          <w:sz w:val="24"/>
          <w:szCs w:val="24"/>
          <w:lang w:val="en-NZ"/>
        </w:rPr>
        <w:t xml:space="preserve"> our internal work to </w:t>
      </w:r>
      <w:r w:rsidR="000B67F6" w:rsidRPr="0090501F">
        <w:rPr>
          <w:rFonts w:ascii="Arial" w:hAnsi="Arial" w:cs="Arial"/>
          <w:sz w:val="24"/>
          <w:szCs w:val="24"/>
          <w:lang w:val="en-NZ"/>
        </w:rPr>
        <w:t>align with</w:t>
      </w:r>
      <w:r w:rsidR="004A36A6" w:rsidRPr="0090501F">
        <w:rPr>
          <w:rFonts w:ascii="Arial" w:hAnsi="Arial" w:cs="Arial"/>
          <w:sz w:val="24"/>
          <w:szCs w:val="24"/>
          <w:lang w:val="en-NZ"/>
        </w:rPr>
        <w:t xml:space="preserve"> Tūpi</w:t>
      </w:r>
      <w:r w:rsidR="00A40D22" w:rsidRPr="0090501F">
        <w:rPr>
          <w:rFonts w:ascii="Arial" w:hAnsi="Arial" w:cs="Arial"/>
          <w:sz w:val="24"/>
          <w:szCs w:val="24"/>
          <w:lang w:val="en-NZ"/>
        </w:rPr>
        <w:t>ki Ora’s</w:t>
      </w:r>
      <w:r w:rsidR="003923B5" w:rsidRPr="0090501F">
        <w:rPr>
          <w:rFonts w:ascii="Arial" w:hAnsi="Arial" w:cs="Arial"/>
          <w:sz w:val="24"/>
          <w:szCs w:val="24"/>
          <w:lang w:val="en-NZ"/>
        </w:rPr>
        <w:t xml:space="preserve"> priority waypoint</w:t>
      </w:r>
      <w:r w:rsidR="00BB3FAD" w:rsidRPr="0090501F">
        <w:rPr>
          <w:rFonts w:ascii="Arial" w:hAnsi="Arial" w:cs="Arial"/>
          <w:sz w:val="24"/>
          <w:szCs w:val="24"/>
          <w:lang w:val="en-NZ"/>
        </w:rPr>
        <w:t>,</w:t>
      </w:r>
      <w:r w:rsidRPr="0090501F">
        <w:rPr>
          <w:rFonts w:ascii="Arial" w:hAnsi="Arial" w:cs="Arial"/>
          <w:sz w:val="24"/>
          <w:szCs w:val="24"/>
          <w:lang w:val="en-NZ"/>
        </w:rPr>
        <w:t xml:space="preserve"> tiakina te taiao (caring for our environment) and climate change response.</w:t>
      </w:r>
      <w:r w:rsidR="00E633A5" w:rsidRPr="0090501F">
        <w:rPr>
          <w:rFonts w:ascii="Arial" w:hAnsi="Arial" w:cs="Arial"/>
          <w:sz w:val="24"/>
          <w:szCs w:val="24"/>
          <w:lang w:val="en-NZ"/>
        </w:rPr>
        <w:t xml:space="preserve"> </w:t>
      </w:r>
    </w:p>
    <w:p w14:paraId="24291081" w14:textId="77777777" w:rsidR="00E633A5" w:rsidRPr="0090501F" w:rsidRDefault="00E633A5" w:rsidP="009C719C">
      <w:pPr>
        <w:pStyle w:val="BodyText"/>
        <w:spacing w:line="304" w:lineRule="auto"/>
        <w:ind w:left="284"/>
        <w:rPr>
          <w:rFonts w:ascii="Arial" w:hAnsi="Arial" w:cs="Arial"/>
          <w:sz w:val="24"/>
          <w:szCs w:val="24"/>
          <w:lang w:val="en-NZ"/>
        </w:rPr>
      </w:pPr>
    </w:p>
    <w:p w14:paraId="1E92DA32" w14:textId="3E5FC254" w:rsidR="009C719C" w:rsidRPr="0090501F" w:rsidRDefault="00E633A5" w:rsidP="00F934C7">
      <w:pPr>
        <w:pStyle w:val="BodyText"/>
        <w:spacing w:line="304" w:lineRule="auto"/>
        <w:ind w:left="284"/>
        <w:rPr>
          <w:rFonts w:ascii="Arial" w:hAnsi="Arial" w:cs="Arial"/>
          <w:sz w:val="24"/>
          <w:szCs w:val="24"/>
          <w:lang w:val="en-NZ"/>
        </w:rPr>
      </w:pPr>
      <w:r w:rsidRPr="0090501F">
        <w:rPr>
          <w:rFonts w:ascii="Arial" w:hAnsi="Arial" w:cs="Arial"/>
          <w:sz w:val="24"/>
          <w:szCs w:val="24"/>
          <w:lang w:val="en-NZ"/>
        </w:rPr>
        <w:t xml:space="preserve">We have created an internal </w:t>
      </w:r>
      <w:r w:rsidR="009C719C" w:rsidRPr="0090501F">
        <w:rPr>
          <w:rFonts w:ascii="Arial" w:hAnsi="Arial" w:cs="Arial"/>
          <w:i/>
          <w:iCs/>
          <w:sz w:val="24"/>
          <w:szCs w:val="24"/>
          <w:lang w:val="en-NZ"/>
        </w:rPr>
        <w:t>Māori Engagement and Partnerships Roadmap</w:t>
      </w:r>
      <w:r w:rsidR="009C719C" w:rsidRPr="0090501F">
        <w:rPr>
          <w:rFonts w:ascii="Arial" w:hAnsi="Arial" w:cs="Arial"/>
          <w:sz w:val="24"/>
          <w:szCs w:val="24"/>
          <w:lang w:val="en-NZ"/>
        </w:rPr>
        <w:t xml:space="preserve"> (</w:t>
      </w:r>
      <w:r w:rsidR="009C719C" w:rsidRPr="0090501F">
        <w:rPr>
          <w:rFonts w:ascii="Arial" w:hAnsi="Arial" w:cs="Arial"/>
          <w:i/>
          <w:iCs/>
          <w:sz w:val="24"/>
          <w:szCs w:val="24"/>
          <w:lang w:val="en-NZ"/>
        </w:rPr>
        <w:t>Te Ngutu Kākā</w:t>
      </w:r>
      <w:r w:rsidR="009C719C" w:rsidRPr="0090501F">
        <w:rPr>
          <w:rFonts w:ascii="Arial" w:hAnsi="Arial" w:cs="Arial"/>
          <w:sz w:val="24"/>
          <w:szCs w:val="24"/>
          <w:lang w:val="en-NZ"/>
        </w:rPr>
        <w:t>) specific to climate change response</w:t>
      </w:r>
      <w:r w:rsidR="005A26B3" w:rsidRPr="0090501F">
        <w:rPr>
          <w:rFonts w:ascii="Arial" w:hAnsi="Arial" w:cs="Arial"/>
          <w:sz w:val="24"/>
          <w:szCs w:val="24"/>
          <w:lang w:val="en-NZ"/>
        </w:rPr>
        <w:t>. This roadmap</w:t>
      </w:r>
      <w:r w:rsidR="009C719C" w:rsidRPr="0090501F">
        <w:rPr>
          <w:rFonts w:ascii="Arial" w:hAnsi="Arial" w:cs="Arial"/>
          <w:sz w:val="24"/>
          <w:szCs w:val="24"/>
          <w:lang w:val="en-NZ"/>
        </w:rPr>
        <w:t xml:space="preserve"> </w:t>
      </w:r>
      <w:r w:rsidR="005A26B3" w:rsidRPr="0090501F">
        <w:rPr>
          <w:rFonts w:ascii="Arial" w:hAnsi="Arial" w:cs="Arial"/>
          <w:sz w:val="24"/>
          <w:szCs w:val="24"/>
          <w:lang w:val="en-NZ"/>
        </w:rPr>
        <w:t>shows</w:t>
      </w:r>
      <w:r w:rsidR="009C719C" w:rsidRPr="0090501F">
        <w:rPr>
          <w:rFonts w:ascii="Arial" w:hAnsi="Arial" w:cs="Arial"/>
          <w:sz w:val="24"/>
          <w:szCs w:val="24"/>
          <w:lang w:val="en-NZ"/>
        </w:rPr>
        <w:t xml:space="preserve"> how we aim to deliver on </w:t>
      </w:r>
      <w:r w:rsidR="009C719C" w:rsidRPr="0090501F">
        <w:rPr>
          <w:rFonts w:ascii="Arial" w:hAnsi="Arial" w:cs="Arial"/>
          <w:i/>
          <w:iCs/>
          <w:sz w:val="24"/>
          <w:szCs w:val="24"/>
          <w:lang w:val="en-NZ"/>
        </w:rPr>
        <w:t>Tūpiki Ora</w:t>
      </w:r>
      <w:r w:rsidR="009C719C" w:rsidRPr="0090501F">
        <w:rPr>
          <w:rFonts w:ascii="Arial" w:hAnsi="Arial" w:cs="Arial"/>
          <w:sz w:val="24"/>
          <w:szCs w:val="24"/>
          <w:lang w:val="en-NZ"/>
        </w:rPr>
        <w:t xml:space="preserve"> by building strong relationships with our Tākai Here partners and hapori Māori</w:t>
      </w:r>
      <w:r w:rsidR="005A26B3" w:rsidRPr="0090501F">
        <w:rPr>
          <w:rFonts w:ascii="Arial" w:hAnsi="Arial" w:cs="Arial"/>
          <w:sz w:val="24"/>
          <w:szCs w:val="24"/>
          <w:lang w:val="en-NZ"/>
        </w:rPr>
        <w:t xml:space="preserve"> and</w:t>
      </w:r>
      <w:r w:rsidR="009C719C" w:rsidRPr="0090501F">
        <w:rPr>
          <w:rFonts w:ascii="Arial" w:hAnsi="Arial" w:cs="Arial"/>
          <w:sz w:val="24"/>
          <w:szCs w:val="24"/>
          <w:lang w:val="en-NZ"/>
        </w:rPr>
        <w:t xml:space="preserve"> bringing te ao Māori thinking into our climate response mahi. </w:t>
      </w:r>
      <w:r w:rsidR="00D0656E" w:rsidRPr="0090501F">
        <w:rPr>
          <w:rFonts w:ascii="Arial" w:hAnsi="Arial" w:cs="Arial"/>
          <w:sz w:val="24"/>
          <w:szCs w:val="24"/>
          <w:lang w:val="en-NZ"/>
        </w:rPr>
        <w:t xml:space="preserve">The </w:t>
      </w:r>
      <w:r w:rsidR="00BA41E2" w:rsidRPr="0090501F">
        <w:rPr>
          <w:rFonts w:ascii="Arial" w:hAnsi="Arial" w:cs="Arial"/>
          <w:sz w:val="24"/>
          <w:szCs w:val="24"/>
          <w:lang w:val="en-NZ"/>
        </w:rPr>
        <w:t>r</w:t>
      </w:r>
      <w:r w:rsidR="00D0656E" w:rsidRPr="0090501F">
        <w:rPr>
          <w:rFonts w:ascii="Arial" w:hAnsi="Arial" w:cs="Arial"/>
          <w:sz w:val="24"/>
          <w:szCs w:val="24"/>
          <w:lang w:val="en-NZ"/>
        </w:rPr>
        <w:t xml:space="preserve">oadmap has three </w:t>
      </w:r>
      <w:r w:rsidR="00612CEE" w:rsidRPr="0090501F">
        <w:rPr>
          <w:rFonts w:ascii="Arial" w:hAnsi="Arial" w:cs="Arial"/>
          <w:sz w:val="24"/>
          <w:szCs w:val="24"/>
          <w:lang w:val="en-NZ"/>
        </w:rPr>
        <w:t xml:space="preserve">objectives: </w:t>
      </w:r>
    </w:p>
    <w:p w14:paraId="092A47B4" w14:textId="7AAEEABA" w:rsidR="71E7AE4D" w:rsidRPr="0090501F" w:rsidRDefault="005A26B3" w:rsidP="00396960">
      <w:pPr>
        <w:pStyle w:val="BodyText"/>
        <w:numPr>
          <w:ilvl w:val="0"/>
          <w:numId w:val="32"/>
        </w:numPr>
        <w:spacing w:line="304" w:lineRule="auto"/>
        <w:rPr>
          <w:rFonts w:ascii="Arial" w:hAnsi="Arial" w:cs="Arial"/>
          <w:sz w:val="24"/>
          <w:szCs w:val="24"/>
          <w:lang w:val="en-NZ"/>
        </w:rPr>
      </w:pPr>
      <w:r w:rsidRPr="0090501F">
        <w:rPr>
          <w:rFonts w:ascii="Arial" w:hAnsi="Arial" w:cs="Arial"/>
          <w:sz w:val="24"/>
          <w:szCs w:val="24"/>
          <w:lang w:val="en-NZ"/>
        </w:rPr>
        <w:t>d</w:t>
      </w:r>
      <w:r w:rsidR="71E7AE4D" w:rsidRPr="0090501F">
        <w:rPr>
          <w:rFonts w:ascii="Arial" w:hAnsi="Arial" w:cs="Arial"/>
          <w:sz w:val="24"/>
          <w:szCs w:val="24"/>
          <w:lang w:val="en-NZ"/>
        </w:rPr>
        <w:t xml:space="preserve">evelop a clear picture of how </w:t>
      </w:r>
      <w:r w:rsidR="00382B6B" w:rsidRPr="0090501F">
        <w:rPr>
          <w:rFonts w:ascii="Arial" w:hAnsi="Arial" w:cs="Arial"/>
          <w:i/>
          <w:iCs/>
          <w:sz w:val="24"/>
          <w:szCs w:val="24"/>
          <w:lang w:val="en-NZ"/>
        </w:rPr>
        <w:t>Te Atakura</w:t>
      </w:r>
      <w:r w:rsidR="00382B6B" w:rsidRPr="0090501F">
        <w:rPr>
          <w:rFonts w:ascii="Arial" w:hAnsi="Arial" w:cs="Arial"/>
          <w:sz w:val="24"/>
          <w:szCs w:val="24"/>
          <w:lang w:val="en-NZ"/>
        </w:rPr>
        <w:t xml:space="preserve"> </w:t>
      </w:r>
      <w:r w:rsidR="71E7AE4D" w:rsidRPr="0090501F">
        <w:rPr>
          <w:rFonts w:ascii="Arial" w:hAnsi="Arial" w:cs="Arial"/>
          <w:sz w:val="24"/>
          <w:szCs w:val="24"/>
          <w:lang w:val="en-NZ"/>
        </w:rPr>
        <w:t xml:space="preserve">objectives align with Tākai Here and </w:t>
      </w:r>
      <w:r w:rsidR="71E7AE4D" w:rsidRPr="0090501F">
        <w:rPr>
          <w:rFonts w:ascii="Arial" w:hAnsi="Arial" w:cs="Arial"/>
          <w:i/>
          <w:iCs/>
          <w:sz w:val="24"/>
          <w:szCs w:val="24"/>
          <w:lang w:val="en-NZ"/>
        </w:rPr>
        <w:t>Tūpiki Ora</w:t>
      </w:r>
    </w:p>
    <w:p w14:paraId="13A2E773" w14:textId="1474CEDB" w:rsidR="71E7AE4D" w:rsidRPr="0090501F" w:rsidRDefault="005A26B3" w:rsidP="00396960">
      <w:pPr>
        <w:pStyle w:val="BodyText"/>
        <w:numPr>
          <w:ilvl w:val="0"/>
          <w:numId w:val="32"/>
        </w:numPr>
        <w:spacing w:line="304" w:lineRule="auto"/>
        <w:rPr>
          <w:rFonts w:ascii="Arial" w:hAnsi="Arial" w:cs="Arial"/>
          <w:sz w:val="24"/>
          <w:szCs w:val="24"/>
          <w:lang w:val="en-NZ"/>
        </w:rPr>
      </w:pPr>
      <w:r w:rsidRPr="0090501F">
        <w:rPr>
          <w:rFonts w:ascii="Arial" w:hAnsi="Arial" w:cs="Arial"/>
          <w:sz w:val="24"/>
          <w:szCs w:val="24"/>
          <w:lang w:val="en-NZ"/>
        </w:rPr>
        <w:t>i</w:t>
      </w:r>
      <w:r w:rsidR="71E7AE4D" w:rsidRPr="0090501F">
        <w:rPr>
          <w:rFonts w:ascii="Arial" w:hAnsi="Arial" w:cs="Arial"/>
          <w:sz w:val="24"/>
          <w:szCs w:val="24"/>
          <w:lang w:val="en-NZ"/>
        </w:rPr>
        <w:t xml:space="preserve">dentify high-level goals </w:t>
      </w:r>
      <w:r w:rsidR="00703D6F" w:rsidRPr="0090501F">
        <w:rPr>
          <w:rFonts w:ascii="Arial" w:hAnsi="Arial" w:cs="Arial"/>
          <w:sz w:val="24"/>
          <w:szCs w:val="24"/>
          <w:lang w:val="en-NZ"/>
        </w:rPr>
        <w:t xml:space="preserve">the </w:t>
      </w:r>
      <w:r w:rsidR="00CE6105" w:rsidRPr="0090501F">
        <w:rPr>
          <w:rFonts w:ascii="Arial" w:hAnsi="Arial" w:cs="Arial"/>
          <w:sz w:val="24"/>
          <w:szCs w:val="24"/>
          <w:lang w:val="en-NZ"/>
        </w:rPr>
        <w:t>Council</w:t>
      </w:r>
      <w:r w:rsidR="71E7AE4D" w:rsidRPr="0090501F">
        <w:rPr>
          <w:rFonts w:ascii="Arial" w:hAnsi="Arial" w:cs="Arial"/>
          <w:sz w:val="24"/>
          <w:szCs w:val="24"/>
          <w:lang w:val="en-NZ"/>
        </w:rPr>
        <w:t xml:space="preserve"> can </w:t>
      </w:r>
      <w:r w:rsidRPr="0090501F">
        <w:rPr>
          <w:rFonts w:ascii="Arial" w:hAnsi="Arial" w:cs="Arial"/>
          <w:sz w:val="24"/>
          <w:szCs w:val="24"/>
          <w:lang w:val="en-NZ"/>
        </w:rPr>
        <w:t xml:space="preserve">work </w:t>
      </w:r>
      <w:r w:rsidR="71E7AE4D" w:rsidRPr="0090501F">
        <w:rPr>
          <w:rFonts w:ascii="Arial" w:hAnsi="Arial" w:cs="Arial"/>
          <w:sz w:val="24"/>
          <w:szCs w:val="24"/>
          <w:lang w:val="en-NZ"/>
        </w:rPr>
        <w:t>for to reach milestones for partnership</w:t>
      </w:r>
      <w:r w:rsidR="00CE6105" w:rsidRPr="0090501F">
        <w:rPr>
          <w:rFonts w:ascii="Arial" w:hAnsi="Arial" w:cs="Arial"/>
          <w:sz w:val="24"/>
          <w:szCs w:val="24"/>
          <w:lang w:val="en-NZ"/>
        </w:rPr>
        <w:t xml:space="preserve"> on climate change response</w:t>
      </w:r>
    </w:p>
    <w:p w14:paraId="24CEE471" w14:textId="68B691A4" w:rsidR="00DB2D5A" w:rsidRPr="0090501F" w:rsidRDefault="005A26B3" w:rsidP="00DB2D5A">
      <w:pPr>
        <w:pStyle w:val="BodyText"/>
        <w:numPr>
          <w:ilvl w:val="0"/>
          <w:numId w:val="32"/>
        </w:numPr>
        <w:spacing w:line="304" w:lineRule="auto"/>
        <w:rPr>
          <w:rFonts w:ascii="Arial" w:hAnsi="Arial" w:cs="Arial"/>
          <w:sz w:val="24"/>
          <w:szCs w:val="24"/>
          <w:lang w:val="en-NZ"/>
        </w:rPr>
      </w:pPr>
      <w:r w:rsidRPr="0090501F">
        <w:rPr>
          <w:rFonts w:ascii="Arial" w:hAnsi="Arial" w:cs="Arial"/>
          <w:sz w:val="24"/>
          <w:szCs w:val="24"/>
          <w:lang w:val="en-NZ"/>
        </w:rPr>
        <w:t>p</w:t>
      </w:r>
      <w:r w:rsidR="71E7AE4D" w:rsidRPr="0090501F">
        <w:rPr>
          <w:rFonts w:ascii="Arial" w:hAnsi="Arial" w:cs="Arial"/>
          <w:sz w:val="24"/>
          <w:szCs w:val="24"/>
          <w:lang w:val="en-NZ"/>
        </w:rPr>
        <w:t xml:space="preserve">rovide a set of recommendations </w:t>
      </w:r>
      <w:r w:rsidR="007E5261" w:rsidRPr="0090501F">
        <w:rPr>
          <w:rFonts w:ascii="Arial" w:hAnsi="Arial" w:cs="Arial"/>
          <w:sz w:val="24"/>
          <w:szCs w:val="24"/>
          <w:lang w:val="en-NZ"/>
        </w:rPr>
        <w:t xml:space="preserve">and how to achieve them </w:t>
      </w:r>
      <w:r w:rsidR="71E7AE4D" w:rsidRPr="0090501F">
        <w:rPr>
          <w:rFonts w:ascii="Arial" w:hAnsi="Arial" w:cs="Arial"/>
          <w:sz w:val="24"/>
          <w:szCs w:val="24"/>
          <w:lang w:val="en-NZ"/>
        </w:rPr>
        <w:t>for improv</w:t>
      </w:r>
      <w:r w:rsidR="006C07F1" w:rsidRPr="0090501F">
        <w:rPr>
          <w:rFonts w:ascii="Arial" w:hAnsi="Arial" w:cs="Arial"/>
          <w:sz w:val="24"/>
          <w:szCs w:val="24"/>
          <w:lang w:val="en-NZ"/>
        </w:rPr>
        <w:t>ing</w:t>
      </w:r>
      <w:r w:rsidR="71E7AE4D" w:rsidRPr="0090501F">
        <w:rPr>
          <w:rFonts w:ascii="Arial" w:hAnsi="Arial" w:cs="Arial"/>
          <w:sz w:val="24"/>
          <w:szCs w:val="24"/>
          <w:lang w:val="en-NZ"/>
        </w:rPr>
        <w:t xml:space="preserve"> our Māori capability </w:t>
      </w:r>
      <w:r w:rsidR="00EF79FD" w:rsidRPr="0090501F">
        <w:rPr>
          <w:rFonts w:ascii="Arial" w:hAnsi="Arial" w:cs="Arial"/>
          <w:sz w:val="24"/>
          <w:szCs w:val="24"/>
          <w:lang w:val="en-NZ"/>
        </w:rPr>
        <w:t xml:space="preserve">to apply that knowledge to </w:t>
      </w:r>
      <w:r w:rsidR="00FE0E3D" w:rsidRPr="0090501F">
        <w:rPr>
          <w:rFonts w:ascii="Arial" w:hAnsi="Arial" w:cs="Arial"/>
          <w:sz w:val="24"/>
          <w:szCs w:val="24"/>
          <w:lang w:val="en-NZ"/>
        </w:rPr>
        <w:t xml:space="preserve">the </w:t>
      </w:r>
      <w:r w:rsidR="00EF79FD" w:rsidRPr="0090501F">
        <w:rPr>
          <w:rFonts w:ascii="Arial" w:hAnsi="Arial" w:cs="Arial"/>
          <w:sz w:val="24"/>
          <w:szCs w:val="24"/>
          <w:lang w:val="en-NZ"/>
        </w:rPr>
        <w:t>Council’s climate change response</w:t>
      </w:r>
      <w:r w:rsidR="71E7AE4D" w:rsidRPr="0090501F">
        <w:rPr>
          <w:rFonts w:ascii="Arial" w:hAnsi="Arial" w:cs="Arial"/>
          <w:sz w:val="24"/>
          <w:szCs w:val="24"/>
          <w:lang w:val="en-NZ"/>
        </w:rPr>
        <w:t>.</w:t>
      </w:r>
    </w:p>
    <w:p w14:paraId="3EFEA70A" w14:textId="77777777" w:rsidR="00DB2D5A" w:rsidRPr="0090501F" w:rsidRDefault="00DB2D5A" w:rsidP="00DB2D5A">
      <w:pPr>
        <w:pStyle w:val="BodyText"/>
        <w:spacing w:line="304" w:lineRule="auto"/>
        <w:ind w:left="644"/>
        <w:rPr>
          <w:rFonts w:ascii="Arial" w:hAnsi="Arial" w:cs="Arial"/>
          <w:sz w:val="24"/>
          <w:szCs w:val="24"/>
          <w:lang w:val="en-NZ"/>
        </w:rPr>
      </w:pPr>
    </w:p>
    <w:p w14:paraId="26E9E697" w14:textId="0C384B49" w:rsidR="00E633A5" w:rsidRPr="0090501F" w:rsidRDefault="00E633A5" w:rsidP="00DB2D5A">
      <w:pPr>
        <w:pStyle w:val="BodyText"/>
        <w:spacing w:line="304" w:lineRule="auto"/>
        <w:ind w:left="284"/>
        <w:rPr>
          <w:rFonts w:ascii="Arial" w:hAnsi="Arial" w:cs="Arial"/>
          <w:sz w:val="24"/>
          <w:szCs w:val="24"/>
          <w:lang w:val="en-NZ"/>
        </w:rPr>
      </w:pPr>
      <w:r w:rsidRPr="0090501F">
        <w:rPr>
          <w:rFonts w:ascii="Arial" w:hAnsi="Arial" w:cs="Arial"/>
          <w:sz w:val="24"/>
          <w:szCs w:val="24"/>
          <w:lang w:val="en-NZ"/>
        </w:rPr>
        <w:t xml:space="preserve">Several </w:t>
      </w:r>
      <w:r w:rsidRPr="0090501F">
        <w:rPr>
          <w:rFonts w:ascii="Arial" w:hAnsi="Arial" w:cs="Arial"/>
          <w:i/>
          <w:iCs/>
          <w:sz w:val="24"/>
          <w:szCs w:val="24"/>
          <w:lang w:val="en-NZ"/>
        </w:rPr>
        <w:t>Te Atakura</w:t>
      </w:r>
      <w:r w:rsidRPr="0090501F">
        <w:rPr>
          <w:rFonts w:ascii="Arial" w:hAnsi="Arial" w:cs="Arial"/>
          <w:sz w:val="24"/>
          <w:szCs w:val="24"/>
          <w:lang w:val="en-NZ"/>
        </w:rPr>
        <w:t xml:space="preserve"> action areas create the opportunity to deliver on </w:t>
      </w:r>
      <w:r w:rsidRPr="0090501F">
        <w:rPr>
          <w:rFonts w:ascii="Arial" w:hAnsi="Arial" w:cs="Arial"/>
          <w:i/>
          <w:sz w:val="24"/>
          <w:szCs w:val="24"/>
          <w:lang w:val="en-NZ"/>
        </w:rPr>
        <w:t>Tūpiki Ora</w:t>
      </w:r>
      <w:r w:rsidRPr="0090501F">
        <w:rPr>
          <w:rFonts w:ascii="Arial" w:hAnsi="Arial" w:cs="Arial"/>
          <w:sz w:val="24"/>
          <w:szCs w:val="24"/>
          <w:lang w:val="en-NZ"/>
        </w:rPr>
        <w:t>.</w:t>
      </w:r>
    </w:p>
    <w:p w14:paraId="551355BD" w14:textId="77777777" w:rsidR="00424BB5" w:rsidRPr="00010867" w:rsidRDefault="00424BB5" w:rsidP="009C719C">
      <w:pPr>
        <w:pStyle w:val="BodyText"/>
        <w:spacing w:line="304" w:lineRule="auto"/>
        <w:ind w:left="284"/>
        <w:rPr>
          <w:rFonts w:ascii="Arial" w:hAnsi="Arial" w:cs="Arial"/>
          <w:lang w:val="en-NZ"/>
        </w:rPr>
      </w:pPr>
    </w:p>
    <w:p w14:paraId="472037D4" w14:textId="4FA808B1" w:rsidR="00855CC3" w:rsidRPr="00010867" w:rsidRDefault="00B14E8D" w:rsidP="006A1BF3">
      <w:pPr>
        <w:pStyle w:val="Heading3"/>
        <w:rPr>
          <w:rFonts w:ascii="Arial" w:hAnsi="Arial" w:cs="Arial"/>
          <w:lang w:val="en-NZ"/>
        </w:rPr>
      </w:pPr>
      <w:r w:rsidRPr="00010867">
        <w:rPr>
          <w:rFonts w:ascii="Arial" w:hAnsi="Arial" w:cs="Arial"/>
          <w:lang w:val="en-NZ"/>
        </w:rPr>
        <w:t xml:space="preserve">Sustainable </w:t>
      </w:r>
      <w:r w:rsidR="00855CC3" w:rsidRPr="00010867">
        <w:rPr>
          <w:rFonts w:ascii="Arial" w:hAnsi="Arial" w:cs="Arial"/>
          <w:lang w:val="en-NZ"/>
        </w:rPr>
        <w:t>Transport</w:t>
      </w:r>
      <w:r w:rsidR="00906BC4" w:rsidRPr="00010867">
        <w:rPr>
          <w:rFonts w:ascii="Arial" w:hAnsi="Arial" w:cs="Arial"/>
          <w:lang w:val="en-NZ"/>
        </w:rPr>
        <w:t xml:space="preserve"> networks</w:t>
      </w:r>
    </w:p>
    <w:p w14:paraId="3A0AA578" w14:textId="2770AC9A" w:rsidR="00855CC3" w:rsidRPr="00BC0DEE" w:rsidRDefault="00855CC3" w:rsidP="00855CC3">
      <w:pPr>
        <w:pStyle w:val="BodyText"/>
        <w:spacing w:line="304" w:lineRule="auto"/>
        <w:ind w:left="284"/>
        <w:rPr>
          <w:rFonts w:ascii="Arial" w:hAnsi="Arial" w:cs="Arial"/>
          <w:sz w:val="24"/>
          <w:szCs w:val="24"/>
          <w:lang w:val="en-NZ"/>
        </w:rPr>
      </w:pPr>
      <w:r w:rsidRPr="00BC0DEE">
        <w:rPr>
          <w:rFonts w:ascii="Arial" w:hAnsi="Arial" w:cs="Arial"/>
          <w:sz w:val="24"/>
          <w:szCs w:val="24"/>
          <w:lang w:val="en-NZ"/>
        </w:rPr>
        <w:t>Low</w:t>
      </w:r>
      <w:r w:rsidR="00BF7C8D" w:rsidRPr="00BC0DEE">
        <w:rPr>
          <w:rFonts w:ascii="Arial" w:hAnsi="Arial" w:cs="Arial"/>
          <w:sz w:val="24"/>
          <w:szCs w:val="24"/>
          <w:lang w:val="en-NZ"/>
        </w:rPr>
        <w:t>-</w:t>
      </w:r>
      <w:r w:rsidRPr="00BC0DEE">
        <w:rPr>
          <w:rFonts w:ascii="Arial" w:hAnsi="Arial" w:cs="Arial"/>
          <w:sz w:val="24"/>
          <w:szCs w:val="24"/>
          <w:lang w:val="en-NZ"/>
        </w:rPr>
        <w:t xml:space="preserve">carbon transport networks and urban density will help to reduce pollution and enable housing accessibility and affordability. These initiatives will support the Council to deliver on the </w:t>
      </w:r>
      <w:r w:rsidRPr="00BC0DEE">
        <w:rPr>
          <w:rFonts w:ascii="Arial" w:hAnsi="Arial" w:cs="Arial"/>
          <w:i/>
          <w:iCs/>
          <w:sz w:val="24"/>
          <w:szCs w:val="24"/>
          <w:lang w:val="en-NZ"/>
        </w:rPr>
        <w:t>Tūpiki Ora</w:t>
      </w:r>
      <w:r w:rsidRPr="00BC0DEE">
        <w:rPr>
          <w:rFonts w:ascii="Arial" w:hAnsi="Arial" w:cs="Arial"/>
          <w:sz w:val="24"/>
          <w:szCs w:val="24"/>
          <w:lang w:val="en-NZ"/>
        </w:rPr>
        <w:t xml:space="preserve"> priority waypoints </w:t>
      </w:r>
      <w:r w:rsidR="007B0399" w:rsidRPr="00BC0DEE">
        <w:rPr>
          <w:rFonts w:ascii="Arial" w:hAnsi="Arial" w:cs="Arial"/>
          <w:sz w:val="24"/>
          <w:szCs w:val="24"/>
          <w:lang w:val="en-NZ"/>
        </w:rPr>
        <w:t>T</w:t>
      </w:r>
      <w:r w:rsidRPr="00BC0DEE">
        <w:rPr>
          <w:rFonts w:ascii="Arial" w:hAnsi="Arial" w:cs="Arial"/>
          <w:sz w:val="24"/>
          <w:szCs w:val="24"/>
          <w:lang w:val="en-NZ"/>
        </w:rPr>
        <w:t xml:space="preserve">iakina te </w:t>
      </w:r>
      <w:r w:rsidR="00D40965" w:rsidRPr="00BC0DEE">
        <w:rPr>
          <w:rFonts w:ascii="Arial" w:hAnsi="Arial" w:cs="Arial"/>
          <w:sz w:val="24"/>
          <w:szCs w:val="24"/>
          <w:lang w:val="en-NZ"/>
        </w:rPr>
        <w:t>t</w:t>
      </w:r>
      <w:r w:rsidRPr="00BC0DEE">
        <w:rPr>
          <w:rFonts w:ascii="Arial" w:hAnsi="Arial" w:cs="Arial"/>
          <w:sz w:val="24"/>
          <w:szCs w:val="24"/>
          <w:lang w:val="en-NZ"/>
        </w:rPr>
        <w:t>aiao (Caring for our environment) and He whānau toiora (Thriving and vibrant communities).</w:t>
      </w:r>
    </w:p>
    <w:p w14:paraId="53A97055" w14:textId="6DB2BF34" w:rsidR="1467AA3D" w:rsidRPr="00BC0DEE" w:rsidRDefault="1467AA3D" w:rsidP="1467AA3D">
      <w:pPr>
        <w:pStyle w:val="BodyText"/>
        <w:spacing w:line="304" w:lineRule="auto"/>
        <w:ind w:left="284"/>
        <w:rPr>
          <w:rFonts w:ascii="Arial" w:hAnsi="Arial" w:cs="Arial"/>
          <w:sz w:val="24"/>
          <w:szCs w:val="24"/>
          <w:lang w:val="en-NZ"/>
        </w:rPr>
      </w:pPr>
    </w:p>
    <w:p w14:paraId="11C525E1" w14:textId="42022D6E" w:rsidR="00855CC3" w:rsidRPr="00BC0DEE" w:rsidRDefault="00855CC3" w:rsidP="00B14E8D">
      <w:pPr>
        <w:pStyle w:val="BodyText"/>
        <w:spacing w:line="304" w:lineRule="auto"/>
        <w:ind w:left="284"/>
        <w:rPr>
          <w:rFonts w:ascii="Arial" w:hAnsi="Arial" w:cs="Arial"/>
          <w:sz w:val="24"/>
          <w:szCs w:val="24"/>
          <w:lang w:val="en-NZ"/>
        </w:rPr>
      </w:pPr>
      <w:r w:rsidRPr="00BC0DEE">
        <w:rPr>
          <w:rFonts w:ascii="Arial" w:hAnsi="Arial" w:cs="Arial"/>
          <w:sz w:val="24"/>
          <w:szCs w:val="24"/>
          <w:lang w:val="en-NZ"/>
        </w:rPr>
        <w:t>The Council has been working with iwi designers and artists to reali</w:t>
      </w:r>
      <w:r w:rsidR="007B0399" w:rsidRPr="00BC0DEE">
        <w:rPr>
          <w:rFonts w:ascii="Arial" w:hAnsi="Arial" w:cs="Arial"/>
          <w:sz w:val="24"/>
          <w:szCs w:val="24"/>
          <w:lang w:val="en-NZ"/>
        </w:rPr>
        <w:t>s</w:t>
      </w:r>
      <w:r w:rsidRPr="00BC0DEE">
        <w:rPr>
          <w:rFonts w:ascii="Arial" w:hAnsi="Arial" w:cs="Arial"/>
          <w:sz w:val="24"/>
          <w:szCs w:val="24"/>
          <w:lang w:val="en-NZ"/>
        </w:rPr>
        <w:t>e and contribute to Te Whakatairanga i te ao Māori (Enhancing and promoting te ao Māori). For example, the etchings along Thorndon Quay created by Taranaki Whānui cultural expression artist Len Hetet’s design studio represent the six awa (streams) flowing into the harbour along Thorndon Quay and Hutt Road from pre-European times.</w:t>
      </w:r>
    </w:p>
    <w:p w14:paraId="73633CEA" w14:textId="77777777" w:rsidR="00AE09CB" w:rsidRPr="00010867" w:rsidRDefault="00AE09CB" w:rsidP="00855CC3">
      <w:pPr>
        <w:pStyle w:val="NormalWeb"/>
        <w:spacing w:before="0" w:beforeAutospacing="0" w:after="0" w:afterAutospacing="0" w:line="276" w:lineRule="auto"/>
        <w:ind w:left="284"/>
        <w:textAlignment w:val="baseline"/>
        <w:rPr>
          <w:rFonts w:ascii="Arial" w:eastAsia="Georgia" w:hAnsi="Arial" w:cs="Arial"/>
          <w:spacing w:val="-2"/>
          <w:w w:val="110"/>
          <w:sz w:val="18"/>
          <w:szCs w:val="18"/>
          <w:highlight w:val="cyan"/>
          <w:lang w:eastAsia="en-US"/>
        </w:rPr>
      </w:pPr>
    </w:p>
    <w:p w14:paraId="71F2230A" w14:textId="77777777" w:rsidR="00B34D6C" w:rsidRPr="00010867" w:rsidRDefault="00B34D6C" w:rsidP="00855CC3">
      <w:pPr>
        <w:pStyle w:val="NormalWeb"/>
        <w:spacing w:before="0" w:beforeAutospacing="0" w:after="0" w:afterAutospacing="0" w:line="276" w:lineRule="auto"/>
        <w:ind w:left="284"/>
        <w:textAlignment w:val="baseline"/>
        <w:rPr>
          <w:rFonts w:ascii="Arial" w:eastAsia="Georgia" w:hAnsi="Arial" w:cs="Arial"/>
          <w:spacing w:val="-2"/>
          <w:w w:val="110"/>
          <w:sz w:val="18"/>
          <w:szCs w:val="18"/>
          <w:lang w:eastAsia="en-US"/>
        </w:rPr>
      </w:pPr>
    </w:p>
    <w:p w14:paraId="6B656256" w14:textId="0B622C93" w:rsidR="00B34D6C" w:rsidRPr="00010867" w:rsidRDefault="00C77D74" w:rsidP="00C77D74">
      <w:pPr>
        <w:pStyle w:val="Heading3"/>
        <w:rPr>
          <w:rFonts w:ascii="Arial" w:hAnsi="Arial" w:cs="Arial"/>
          <w:w w:val="110"/>
        </w:rPr>
      </w:pPr>
      <w:r w:rsidRPr="00010867">
        <w:rPr>
          <w:rFonts w:ascii="Arial" w:hAnsi="Arial" w:cs="Arial"/>
          <w:w w:val="110"/>
        </w:rPr>
        <w:t>Whārikitia te Whenua</w:t>
      </w:r>
    </w:p>
    <w:p w14:paraId="5549F452" w14:textId="0CCFAB6C" w:rsidR="00855CC3" w:rsidRPr="00112D54" w:rsidRDefault="00855CC3" w:rsidP="00B14E8D">
      <w:pPr>
        <w:pStyle w:val="BodyText"/>
        <w:spacing w:line="304" w:lineRule="auto"/>
        <w:ind w:left="284"/>
        <w:rPr>
          <w:rFonts w:ascii="Arial" w:hAnsi="Arial" w:cs="Arial"/>
          <w:sz w:val="24"/>
          <w:szCs w:val="24"/>
          <w:lang w:val="en-NZ"/>
        </w:rPr>
      </w:pPr>
      <w:r w:rsidRPr="00112D54">
        <w:rPr>
          <w:rFonts w:ascii="Arial" w:hAnsi="Arial" w:cs="Arial"/>
          <w:sz w:val="24"/>
          <w:szCs w:val="24"/>
          <w:lang w:val="en-NZ"/>
        </w:rPr>
        <w:t xml:space="preserve">Working with partners Taranaki Whānui and Te Āti Awa on a co-design process has led to the development of Whārikitia te Whenua, the cultural design story (narrative) for </w:t>
      </w:r>
      <w:r w:rsidR="00AC7C87" w:rsidRPr="00112D54">
        <w:rPr>
          <w:rFonts w:ascii="Arial" w:hAnsi="Arial" w:cs="Arial"/>
          <w:i/>
          <w:sz w:val="24"/>
          <w:szCs w:val="24"/>
          <w:lang w:val="en-NZ"/>
        </w:rPr>
        <w:t>Paneke Pōneke</w:t>
      </w:r>
      <w:r w:rsidR="00AC7C87" w:rsidRPr="00112D54">
        <w:rPr>
          <w:rFonts w:ascii="Arial" w:hAnsi="Arial" w:cs="Arial"/>
          <w:sz w:val="24"/>
          <w:szCs w:val="24"/>
          <w:lang w:val="en-NZ"/>
        </w:rPr>
        <w:t xml:space="preserve">, </w:t>
      </w:r>
      <w:r w:rsidRPr="00112D54">
        <w:rPr>
          <w:rFonts w:ascii="Arial" w:hAnsi="Arial" w:cs="Arial"/>
          <w:sz w:val="24"/>
          <w:szCs w:val="24"/>
          <w:lang w:val="en-NZ"/>
        </w:rPr>
        <w:t xml:space="preserve">the bike network. This story relates to the great tupua Whātaitai and Ngake, who fashioned the land using seismic activity to create Te Whanganui a Tara, the great harbour of the ancestor Tara. For our Tākai </w:t>
      </w:r>
      <w:r w:rsidR="00323195" w:rsidRPr="00112D54">
        <w:rPr>
          <w:rFonts w:ascii="Arial" w:hAnsi="Arial" w:cs="Arial"/>
          <w:sz w:val="24"/>
          <w:szCs w:val="24"/>
          <w:lang w:val="en-NZ"/>
        </w:rPr>
        <w:t>H</w:t>
      </w:r>
      <w:r w:rsidRPr="00112D54">
        <w:rPr>
          <w:rFonts w:ascii="Arial" w:hAnsi="Arial" w:cs="Arial"/>
          <w:sz w:val="24"/>
          <w:szCs w:val="24"/>
          <w:lang w:val="en-NZ"/>
        </w:rPr>
        <w:t>ere partners</w:t>
      </w:r>
      <w:r w:rsidR="005A26B3" w:rsidRPr="00112D54">
        <w:rPr>
          <w:rFonts w:ascii="Arial" w:hAnsi="Arial" w:cs="Arial"/>
          <w:sz w:val="24"/>
          <w:szCs w:val="24"/>
          <w:lang w:val="en-NZ"/>
        </w:rPr>
        <w:t>,</w:t>
      </w:r>
      <w:r w:rsidRPr="00112D54">
        <w:rPr>
          <w:rFonts w:ascii="Arial" w:hAnsi="Arial" w:cs="Arial"/>
          <w:sz w:val="24"/>
          <w:szCs w:val="24"/>
          <w:lang w:val="en-NZ"/>
        </w:rPr>
        <w:t xml:space="preserve"> this is likened to the gifting of a whāriki (woven mat) laid upon the earth mother, connecting and binding us to the land and sea.</w:t>
      </w:r>
    </w:p>
    <w:p w14:paraId="43E333D7" w14:textId="77777777" w:rsidR="00323195" w:rsidRPr="00112D54" w:rsidRDefault="00323195" w:rsidP="00B14E8D">
      <w:pPr>
        <w:pStyle w:val="BodyText"/>
        <w:spacing w:line="304" w:lineRule="auto"/>
        <w:ind w:left="284"/>
        <w:rPr>
          <w:rFonts w:ascii="Arial" w:hAnsi="Arial" w:cs="Arial"/>
          <w:sz w:val="24"/>
          <w:szCs w:val="24"/>
          <w:lang w:val="en-NZ"/>
        </w:rPr>
      </w:pPr>
    </w:p>
    <w:p w14:paraId="79F0097F" w14:textId="0B5A9892" w:rsidR="005A26B3" w:rsidRPr="00112D54" w:rsidRDefault="005A26B3" w:rsidP="00B14E8D">
      <w:pPr>
        <w:pStyle w:val="BodyText"/>
        <w:spacing w:line="304" w:lineRule="auto"/>
        <w:ind w:left="284"/>
        <w:rPr>
          <w:rFonts w:ascii="Arial" w:hAnsi="Arial" w:cs="Arial"/>
          <w:sz w:val="24"/>
          <w:szCs w:val="24"/>
          <w:lang w:val="en-NZ"/>
        </w:rPr>
      </w:pPr>
      <w:r w:rsidRPr="00112D54">
        <w:rPr>
          <w:rFonts w:ascii="Arial" w:hAnsi="Arial" w:cs="Arial"/>
          <w:sz w:val="24"/>
          <w:szCs w:val="24"/>
          <w:lang w:val="en-NZ"/>
        </w:rPr>
        <w:t xml:space="preserve">The bike network will allow our Tākai Here partners to identify and acknowledge landmarks as areas of cultural significance, and embed the mouri (life force) into these areas, using the bike network as a metaphorical thread. The blue and etched niho taniwha designs on the bike lanes and paths are cultural expressions that link the story and whāriki together. </w:t>
      </w:r>
    </w:p>
    <w:p w14:paraId="5F2E9F81" w14:textId="77777777" w:rsidR="00B14E8D" w:rsidRPr="00010867" w:rsidRDefault="00B14E8D" w:rsidP="00424BB5">
      <w:pPr>
        <w:pStyle w:val="Heading6"/>
        <w:ind w:left="284"/>
        <w:rPr>
          <w:rFonts w:ascii="Arial" w:hAnsi="Arial" w:cs="Arial"/>
          <w:b w:val="0"/>
          <w:sz w:val="18"/>
          <w:szCs w:val="18"/>
          <w:u w:val="single"/>
          <w:lang w:val="en-NZ"/>
        </w:rPr>
      </w:pPr>
    </w:p>
    <w:p w14:paraId="1C229A5F" w14:textId="0BF45032" w:rsidR="00855CC3" w:rsidRPr="00010867" w:rsidRDefault="00CE0E0C" w:rsidP="00C77D74">
      <w:pPr>
        <w:pStyle w:val="Heading3"/>
        <w:rPr>
          <w:rFonts w:ascii="Arial" w:hAnsi="Arial" w:cs="Arial"/>
          <w:lang w:val="en-NZ"/>
        </w:rPr>
      </w:pPr>
      <w:r w:rsidRPr="00010867">
        <w:rPr>
          <w:rFonts w:ascii="Arial" w:hAnsi="Arial" w:cs="Arial"/>
          <w:lang w:val="en-NZ"/>
        </w:rPr>
        <w:t>Climate resilient u</w:t>
      </w:r>
      <w:r w:rsidR="00855CC3" w:rsidRPr="00010867">
        <w:rPr>
          <w:rFonts w:ascii="Arial" w:hAnsi="Arial" w:cs="Arial"/>
          <w:lang w:val="en-NZ"/>
        </w:rPr>
        <w:t>rban form</w:t>
      </w:r>
    </w:p>
    <w:p w14:paraId="7688DF96" w14:textId="2A265C10" w:rsidR="00855CC3" w:rsidRPr="00112D54" w:rsidRDefault="7A9F8777" w:rsidP="00855CC3">
      <w:pPr>
        <w:pStyle w:val="BodyText"/>
        <w:spacing w:line="304" w:lineRule="auto"/>
        <w:ind w:left="284"/>
        <w:rPr>
          <w:rFonts w:ascii="Arial" w:hAnsi="Arial" w:cs="Arial"/>
          <w:sz w:val="24"/>
          <w:szCs w:val="24"/>
          <w:lang w:val="en-NZ"/>
        </w:rPr>
      </w:pPr>
      <w:r w:rsidRPr="00112D54">
        <w:rPr>
          <w:rFonts w:ascii="Arial" w:hAnsi="Arial" w:cs="Arial"/>
          <w:sz w:val="24"/>
          <w:szCs w:val="24"/>
          <w:lang w:val="en-NZ"/>
        </w:rPr>
        <w:t>The Council has worked with our Tākai Here partners on various initiatives that enable a climate resilient urban form</w:t>
      </w:r>
      <w:r w:rsidR="66859AF7" w:rsidRPr="00112D54">
        <w:rPr>
          <w:rFonts w:ascii="Arial" w:hAnsi="Arial" w:cs="Arial"/>
          <w:sz w:val="24"/>
          <w:szCs w:val="24"/>
          <w:lang w:val="en-NZ"/>
        </w:rPr>
        <w:t>.</w:t>
      </w:r>
      <w:r w:rsidRPr="00112D54">
        <w:rPr>
          <w:rFonts w:ascii="Arial" w:hAnsi="Arial" w:cs="Arial"/>
          <w:sz w:val="24"/>
          <w:szCs w:val="24"/>
          <w:lang w:val="en-NZ"/>
        </w:rPr>
        <w:t xml:space="preserve"> </w:t>
      </w:r>
      <w:r w:rsidR="66859AF7" w:rsidRPr="00112D54">
        <w:rPr>
          <w:rFonts w:ascii="Arial" w:hAnsi="Arial" w:cs="Arial"/>
          <w:sz w:val="24"/>
          <w:szCs w:val="24"/>
          <w:lang w:val="en-NZ"/>
        </w:rPr>
        <w:t>F</w:t>
      </w:r>
      <w:r w:rsidRPr="00112D54">
        <w:rPr>
          <w:rFonts w:ascii="Arial" w:hAnsi="Arial" w:cs="Arial"/>
          <w:sz w:val="24"/>
          <w:szCs w:val="24"/>
          <w:lang w:val="en-NZ"/>
        </w:rPr>
        <w:t xml:space="preserve">or example in developing and delivering the </w:t>
      </w:r>
      <w:r w:rsidRPr="00112D54">
        <w:rPr>
          <w:rFonts w:ascii="Arial" w:hAnsi="Arial" w:cs="Arial"/>
          <w:i/>
          <w:iCs/>
          <w:sz w:val="24"/>
          <w:szCs w:val="24"/>
          <w:lang w:val="en-NZ"/>
        </w:rPr>
        <w:t>2024 District Plan</w:t>
      </w:r>
      <w:r w:rsidRPr="00112D54">
        <w:rPr>
          <w:rFonts w:ascii="Arial" w:hAnsi="Arial" w:cs="Arial"/>
          <w:sz w:val="24"/>
          <w:szCs w:val="24"/>
          <w:lang w:val="en-NZ"/>
        </w:rPr>
        <w:t xml:space="preserve">, we continue to partner with them to implement changes and improvements. The </w:t>
      </w:r>
      <w:r w:rsidRPr="00112D54">
        <w:rPr>
          <w:rFonts w:ascii="Arial" w:hAnsi="Arial" w:cs="Arial"/>
          <w:i/>
          <w:iCs/>
          <w:sz w:val="24"/>
          <w:szCs w:val="24"/>
          <w:lang w:val="en-NZ"/>
        </w:rPr>
        <w:t>South Coast Management Plan</w:t>
      </w:r>
      <w:r w:rsidRPr="00112D54">
        <w:rPr>
          <w:rFonts w:ascii="Arial" w:hAnsi="Arial" w:cs="Arial"/>
          <w:sz w:val="24"/>
          <w:szCs w:val="24"/>
          <w:lang w:val="en-NZ"/>
        </w:rPr>
        <w:t xml:space="preserve"> is currently being revised with our Tākai </w:t>
      </w:r>
      <w:r w:rsidR="679479EB" w:rsidRPr="00112D54">
        <w:rPr>
          <w:rFonts w:ascii="Arial" w:hAnsi="Arial" w:cs="Arial"/>
          <w:sz w:val="24"/>
          <w:szCs w:val="24"/>
          <w:lang w:val="en-NZ"/>
        </w:rPr>
        <w:t>H</w:t>
      </w:r>
      <w:r w:rsidRPr="00112D54">
        <w:rPr>
          <w:rFonts w:ascii="Arial" w:hAnsi="Arial" w:cs="Arial"/>
          <w:sz w:val="24"/>
          <w:szCs w:val="24"/>
          <w:lang w:val="en-NZ"/>
        </w:rPr>
        <w:t xml:space="preserve">ere partners to manage our southern coastal reserves and assets. A climate resilient urban form will help </w:t>
      </w:r>
      <w:r w:rsidR="66859AF7" w:rsidRPr="00112D54">
        <w:rPr>
          <w:rFonts w:ascii="Arial" w:hAnsi="Arial" w:cs="Arial"/>
          <w:sz w:val="24"/>
          <w:szCs w:val="24"/>
          <w:lang w:val="en-NZ"/>
        </w:rPr>
        <w:t xml:space="preserve">us align </w:t>
      </w:r>
      <w:r w:rsidRPr="00112D54">
        <w:rPr>
          <w:rFonts w:ascii="Arial" w:hAnsi="Arial" w:cs="Arial"/>
          <w:sz w:val="24"/>
          <w:szCs w:val="24"/>
          <w:lang w:val="en-NZ"/>
        </w:rPr>
        <w:t>with Tiakina te taiao (Caring for our environment) and He whānau toiora (Thriving and vibrant communities).</w:t>
      </w:r>
    </w:p>
    <w:p w14:paraId="740F0C67" w14:textId="27205516" w:rsidR="37AD165F" w:rsidRPr="00010867" w:rsidRDefault="37AD165F" w:rsidP="37AD165F">
      <w:pPr>
        <w:pStyle w:val="BodyText"/>
        <w:spacing w:line="304" w:lineRule="auto"/>
        <w:ind w:left="284"/>
        <w:rPr>
          <w:rFonts w:ascii="Arial" w:hAnsi="Arial" w:cs="Arial"/>
          <w:lang w:val="en-NZ"/>
        </w:rPr>
      </w:pPr>
    </w:p>
    <w:p w14:paraId="5F17A584" w14:textId="22701C67" w:rsidR="00855CC3" w:rsidRPr="00010867" w:rsidRDefault="00C77D74" w:rsidP="0069326C">
      <w:pPr>
        <w:pStyle w:val="Heading3"/>
        <w:rPr>
          <w:rFonts w:ascii="Arial" w:hAnsi="Arial" w:cs="Arial"/>
          <w:lang w:val="en-NZ"/>
        </w:rPr>
      </w:pPr>
      <w:r w:rsidRPr="00010867">
        <w:rPr>
          <w:rFonts w:ascii="Arial" w:hAnsi="Arial" w:cs="Arial"/>
          <w:lang w:val="en-NZ"/>
        </w:rPr>
        <w:t>Circular w</w:t>
      </w:r>
      <w:r w:rsidR="00855CC3" w:rsidRPr="00010867">
        <w:rPr>
          <w:rFonts w:ascii="Arial" w:hAnsi="Arial" w:cs="Arial"/>
          <w:lang w:val="en-NZ"/>
        </w:rPr>
        <w:t>aste and wastewater</w:t>
      </w:r>
    </w:p>
    <w:p w14:paraId="2935A407" w14:textId="293A9E84" w:rsidR="00855CC3" w:rsidRPr="00112D54" w:rsidRDefault="00201376" w:rsidP="00855CC3">
      <w:pPr>
        <w:pStyle w:val="BodyText"/>
        <w:spacing w:line="304" w:lineRule="auto"/>
        <w:ind w:left="284"/>
        <w:rPr>
          <w:rFonts w:ascii="Arial" w:eastAsia="Arial" w:hAnsi="Arial" w:cs="Arial"/>
          <w:sz w:val="24"/>
          <w:szCs w:val="24"/>
          <w:lang w:val="en-NZ"/>
        </w:rPr>
      </w:pPr>
      <w:r w:rsidRPr="00112D54">
        <w:rPr>
          <w:rFonts w:ascii="Arial" w:eastAsia="Arial" w:hAnsi="Arial" w:cs="Arial"/>
          <w:sz w:val="24"/>
          <w:szCs w:val="24"/>
          <w:lang w:val="en-NZ"/>
        </w:rPr>
        <w:t>Our Tākai Here partners</w:t>
      </w:r>
      <w:r w:rsidR="00855CC3" w:rsidRPr="00112D54">
        <w:rPr>
          <w:rFonts w:ascii="Arial" w:eastAsia="Arial" w:hAnsi="Arial" w:cs="Arial"/>
          <w:sz w:val="24"/>
          <w:szCs w:val="24"/>
          <w:lang w:val="en-NZ"/>
        </w:rPr>
        <w:t xml:space="preserve"> have expressed </w:t>
      </w:r>
      <w:r w:rsidR="00CE0E0C" w:rsidRPr="00112D54">
        <w:rPr>
          <w:rFonts w:ascii="Arial" w:eastAsia="Arial" w:hAnsi="Arial" w:cs="Arial"/>
          <w:sz w:val="24"/>
          <w:szCs w:val="24"/>
          <w:lang w:val="en-NZ"/>
        </w:rPr>
        <w:t xml:space="preserve">strong </w:t>
      </w:r>
      <w:r w:rsidR="00855CC3" w:rsidRPr="00112D54">
        <w:rPr>
          <w:rFonts w:ascii="Arial" w:eastAsia="Arial" w:hAnsi="Arial" w:cs="Arial"/>
          <w:sz w:val="24"/>
          <w:szCs w:val="24"/>
          <w:lang w:val="en-NZ"/>
        </w:rPr>
        <w:t xml:space="preserve">support for reducing waste. The </w:t>
      </w:r>
      <w:r w:rsidR="00855CC3" w:rsidRPr="00112D54">
        <w:rPr>
          <w:rFonts w:ascii="Arial" w:eastAsia="Arial" w:hAnsi="Arial" w:cs="Arial"/>
          <w:i/>
          <w:iCs/>
          <w:sz w:val="24"/>
          <w:szCs w:val="24"/>
          <w:lang w:val="en-NZ"/>
        </w:rPr>
        <w:t>Zero Waste Strategy</w:t>
      </w:r>
      <w:r w:rsidR="00855CC3" w:rsidRPr="00112D54">
        <w:rPr>
          <w:rFonts w:ascii="Arial" w:eastAsia="Arial" w:hAnsi="Arial" w:cs="Arial"/>
          <w:sz w:val="24"/>
          <w:szCs w:val="24"/>
          <w:lang w:val="en-NZ"/>
        </w:rPr>
        <w:t xml:space="preserve"> </w:t>
      </w:r>
      <w:r w:rsidR="00B95982" w:rsidRPr="00112D54">
        <w:rPr>
          <w:rFonts w:ascii="Arial" w:eastAsia="Arial" w:hAnsi="Arial" w:cs="Arial"/>
          <w:sz w:val="24"/>
          <w:szCs w:val="24"/>
          <w:lang w:val="en-NZ"/>
        </w:rPr>
        <w:t>is</w:t>
      </w:r>
      <w:r w:rsidR="00855CC3" w:rsidRPr="00112D54">
        <w:rPr>
          <w:rFonts w:ascii="Arial" w:eastAsia="Arial" w:hAnsi="Arial" w:cs="Arial"/>
          <w:sz w:val="24"/>
          <w:szCs w:val="24"/>
          <w:lang w:val="en-NZ"/>
        </w:rPr>
        <w:t xml:space="preserve"> aligned with </w:t>
      </w:r>
      <w:r w:rsidR="00855CC3" w:rsidRPr="00112D54">
        <w:rPr>
          <w:rFonts w:ascii="Arial" w:eastAsia="Arial" w:hAnsi="Arial" w:cs="Arial"/>
          <w:i/>
          <w:iCs/>
          <w:sz w:val="24"/>
          <w:szCs w:val="24"/>
          <w:lang w:val="en-NZ"/>
        </w:rPr>
        <w:t>Tūpiki Ora</w:t>
      </w:r>
      <w:r w:rsidR="00855CC3" w:rsidRPr="00112D54">
        <w:rPr>
          <w:rFonts w:ascii="Arial" w:eastAsia="Arial" w:hAnsi="Arial" w:cs="Arial"/>
          <w:sz w:val="24"/>
          <w:szCs w:val="24"/>
          <w:lang w:val="en-NZ"/>
        </w:rPr>
        <w:t xml:space="preserve"> and commits to:</w:t>
      </w:r>
    </w:p>
    <w:p w14:paraId="09E269AD" w14:textId="35FAFD76" w:rsidR="00855CC3" w:rsidRPr="00112D54" w:rsidRDefault="005A26B3" w:rsidP="00855CC3">
      <w:pPr>
        <w:pStyle w:val="ListParagraph"/>
        <w:numPr>
          <w:ilvl w:val="0"/>
          <w:numId w:val="23"/>
        </w:numPr>
        <w:rPr>
          <w:rFonts w:ascii="Arial" w:eastAsia="Arial" w:hAnsi="Arial" w:cs="Arial"/>
          <w:sz w:val="24"/>
          <w:szCs w:val="24"/>
          <w:lang w:val="en-NZ"/>
        </w:rPr>
      </w:pPr>
      <w:r w:rsidRPr="00112D54">
        <w:rPr>
          <w:rFonts w:ascii="Arial" w:eastAsia="Arial" w:hAnsi="Arial" w:cs="Arial"/>
          <w:sz w:val="24"/>
          <w:szCs w:val="24"/>
          <w:lang w:val="en-NZ"/>
        </w:rPr>
        <w:t>e</w:t>
      </w:r>
      <w:r w:rsidR="00855CC3" w:rsidRPr="00112D54">
        <w:rPr>
          <w:rFonts w:ascii="Arial" w:eastAsia="Arial" w:hAnsi="Arial" w:cs="Arial"/>
          <w:sz w:val="24"/>
          <w:szCs w:val="24"/>
          <w:lang w:val="en-NZ"/>
        </w:rPr>
        <w:t>ndeavour to act as kaitiakitanga</w:t>
      </w:r>
      <w:r w:rsidRPr="00112D54">
        <w:rPr>
          <w:rFonts w:ascii="Arial" w:eastAsia="Arial" w:hAnsi="Arial" w:cs="Arial"/>
          <w:sz w:val="24"/>
          <w:szCs w:val="24"/>
          <w:lang w:val="en-NZ"/>
        </w:rPr>
        <w:t>,</w:t>
      </w:r>
      <w:r w:rsidR="00855CC3" w:rsidRPr="00112D54">
        <w:rPr>
          <w:rFonts w:ascii="Arial" w:eastAsia="Arial" w:hAnsi="Arial" w:cs="Arial"/>
          <w:sz w:val="24"/>
          <w:szCs w:val="24"/>
          <w:lang w:val="en-NZ"/>
        </w:rPr>
        <w:t xml:space="preserve"> protect</w:t>
      </w:r>
      <w:r w:rsidRPr="00112D54">
        <w:rPr>
          <w:rFonts w:ascii="Arial" w:eastAsia="Arial" w:hAnsi="Arial" w:cs="Arial"/>
          <w:sz w:val="24"/>
          <w:szCs w:val="24"/>
          <w:lang w:val="en-NZ"/>
        </w:rPr>
        <w:t>ing</w:t>
      </w:r>
      <w:r w:rsidR="00855CC3" w:rsidRPr="00112D54">
        <w:rPr>
          <w:rFonts w:ascii="Arial" w:eastAsia="Arial" w:hAnsi="Arial" w:cs="Arial"/>
          <w:sz w:val="24"/>
          <w:szCs w:val="24"/>
          <w:lang w:val="en-NZ"/>
        </w:rPr>
        <w:t xml:space="preserve"> and enhanc</w:t>
      </w:r>
      <w:r w:rsidRPr="00112D54">
        <w:rPr>
          <w:rFonts w:ascii="Arial" w:eastAsia="Arial" w:hAnsi="Arial" w:cs="Arial"/>
          <w:sz w:val="24"/>
          <w:szCs w:val="24"/>
          <w:lang w:val="en-NZ"/>
        </w:rPr>
        <w:t>ing</w:t>
      </w:r>
      <w:r w:rsidR="00855CC3" w:rsidRPr="00112D54">
        <w:rPr>
          <w:rFonts w:ascii="Arial" w:eastAsia="Arial" w:hAnsi="Arial" w:cs="Arial"/>
          <w:sz w:val="24"/>
          <w:szCs w:val="24"/>
          <w:lang w:val="en-NZ"/>
        </w:rPr>
        <w:t xml:space="preserve"> the mauri of resources by working towards a circular economy approach</w:t>
      </w:r>
    </w:p>
    <w:p w14:paraId="4DFCD01D" w14:textId="78DA6796" w:rsidR="00855CC3" w:rsidRPr="00112D54" w:rsidRDefault="005A26B3" w:rsidP="00855CC3">
      <w:pPr>
        <w:pStyle w:val="ListParagraph"/>
        <w:numPr>
          <w:ilvl w:val="0"/>
          <w:numId w:val="23"/>
        </w:numPr>
        <w:rPr>
          <w:rFonts w:ascii="Arial" w:eastAsia="Arial" w:hAnsi="Arial" w:cs="Arial"/>
          <w:sz w:val="24"/>
          <w:szCs w:val="24"/>
          <w:lang w:val="en-NZ"/>
        </w:rPr>
      </w:pPr>
      <w:r w:rsidRPr="00112D54">
        <w:rPr>
          <w:rFonts w:ascii="Arial" w:eastAsia="Arial" w:hAnsi="Arial" w:cs="Arial"/>
          <w:sz w:val="24"/>
          <w:szCs w:val="24"/>
          <w:lang w:val="en-NZ"/>
        </w:rPr>
        <w:t>e</w:t>
      </w:r>
      <w:r w:rsidR="00855CC3" w:rsidRPr="00112D54">
        <w:rPr>
          <w:rFonts w:ascii="Arial" w:eastAsia="Arial" w:hAnsi="Arial" w:cs="Arial"/>
          <w:sz w:val="24"/>
          <w:szCs w:val="24"/>
          <w:lang w:val="en-NZ"/>
        </w:rPr>
        <w:t xml:space="preserve">ngage with, empower and involve our community in changing behaviour and solutions </w:t>
      </w:r>
    </w:p>
    <w:p w14:paraId="76C8C033" w14:textId="37339DD3" w:rsidR="00855CC3" w:rsidRPr="00112D54" w:rsidRDefault="005A26B3" w:rsidP="00855CC3">
      <w:pPr>
        <w:pStyle w:val="ListParagraph"/>
        <w:numPr>
          <w:ilvl w:val="0"/>
          <w:numId w:val="23"/>
        </w:numPr>
        <w:rPr>
          <w:rFonts w:ascii="Arial" w:eastAsia="Arial" w:hAnsi="Arial" w:cs="Arial"/>
          <w:sz w:val="24"/>
          <w:szCs w:val="24"/>
          <w:lang w:val="en-NZ"/>
        </w:rPr>
      </w:pPr>
      <w:r w:rsidRPr="00112D54">
        <w:rPr>
          <w:rFonts w:ascii="Arial" w:eastAsia="Arial" w:hAnsi="Arial" w:cs="Arial"/>
          <w:sz w:val="24"/>
          <w:szCs w:val="24"/>
          <w:lang w:val="en-NZ"/>
        </w:rPr>
        <w:t>a</w:t>
      </w:r>
      <w:r w:rsidR="00855CC3" w:rsidRPr="00112D54">
        <w:rPr>
          <w:rFonts w:ascii="Arial" w:eastAsia="Arial" w:hAnsi="Arial" w:cs="Arial"/>
          <w:sz w:val="24"/>
          <w:szCs w:val="24"/>
          <w:lang w:val="en-NZ"/>
        </w:rPr>
        <w:t>pply a waste hierarchy approach, increasingly shift</w:t>
      </w:r>
      <w:r w:rsidRPr="00112D54">
        <w:rPr>
          <w:rFonts w:ascii="Arial" w:eastAsia="Arial" w:hAnsi="Arial" w:cs="Arial"/>
          <w:sz w:val="24"/>
          <w:szCs w:val="24"/>
          <w:lang w:val="en-NZ"/>
        </w:rPr>
        <w:t>ing</w:t>
      </w:r>
      <w:r w:rsidR="00855CC3" w:rsidRPr="00112D54">
        <w:rPr>
          <w:rFonts w:ascii="Arial" w:eastAsia="Arial" w:hAnsi="Arial" w:cs="Arial"/>
          <w:sz w:val="24"/>
          <w:szCs w:val="24"/>
          <w:lang w:val="en-NZ"/>
        </w:rPr>
        <w:t xml:space="preserve"> our effort and focus towards enabling redesign, reduction and reuse.</w:t>
      </w:r>
    </w:p>
    <w:p w14:paraId="725A0742" w14:textId="645E012D" w:rsidR="383AAE70" w:rsidRPr="00010867" w:rsidRDefault="383AAE70" w:rsidP="00424BB5">
      <w:pPr>
        <w:pStyle w:val="ListParagraph"/>
        <w:ind w:left="1004"/>
        <w:rPr>
          <w:rFonts w:ascii="Arial" w:eastAsia="Arial" w:hAnsi="Arial" w:cs="Arial"/>
          <w:sz w:val="18"/>
          <w:szCs w:val="18"/>
          <w:lang w:val="en-NZ"/>
        </w:rPr>
      </w:pPr>
    </w:p>
    <w:p w14:paraId="389C0B7F" w14:textId="6A0968B3" w:rsidR="00855CC3" w:rsidRPr="00010867" w:rsidRDefault="00684A30" w:rsidP="0069326C">
      <w:pPr>
        <w:pStyle w:val="Heading3"/>
        <w:rPr>
          <w:rFonts w:ascii="Arial" w:hAnsi="Arial" w:cs="Arial"/>
          <w:lang w:val="en-NZ"/>
        </w:rPr>
      </w:pPr>
      <w:r w:rsidRPr="00010867">
        <w:rPr>
          <w:rFonts w:ascii="Arial" w:hAnsi="Arial" w:cs="Arial"/>
          <w:lang w:val="en-NZ"/>
        </w:rPr>
        <w:t>Biodiverse f</w:t>
      </w:r>
      <w:r w:rsidR="00855CC3" w:rsidRPr="00010867">
        <w:rPr>
          <w:rFonts w:ascii="Arial" w:hAnsi="Arial" w:cs="Arial"/>
          <w:lang w:val="en-NZ"/>
        </w:rPr>
        <w:t>orestry</w:t>
      </w:r>
    </w:p>
    <w:p w14:paraId="10ED23CC" w14:textId="2B887301" w:rsidR="00855CC3" w:rsidRPr="00112D54" w:rsidRDefault="00855CC3" w:rsidP="00855CC3">
      <w:pPr>
        <w:pStyle w:val="BodyText"/>
        <w:spacing w:line="304" w:lineRule="auto"/>
        <w:ind w:left="284"/>
        <w:rPr>
          <w:rFonts w:ascii="Arial" w:eastAsia="Arial" w:hAnsi="Arial" w:cs="Arial"/>
          <w:sz w:val="24"/>
          <w:szCs w:val="24"/>
          <w:lang w:val="en-NZ"/>
        </w:rPr>
      </w:pPr>
      <w:r w:rsidRPr="00112D54">
        <w:rPr>
          <w:rFonts w:ascii="Arial" w:eastAsia="Arial" w:hAnsi="Arial" w:cs="Arial"/>
          <w:sz w:val="24"/>
          <w:szCs w:val="24"/>
          <w:lang w:val="en-NZ"/>
        </w:rPr>
        <w:t xml:space="preserve">The </w:t>
      </w:r>
      <w:r w:rsidRPr="00112D54">
        <w:rPr>
          <w:rFonts w:ascii="Arial" w:eastAsia="Arial" w:hAnsi="Arial" w:cs="Arial"/>
          <w:i/>
          <w:sz w:val="24"/>
          <w:szCs w:val="24"/>
          <w:lang w:val="en-NZ"/>
        </w:rPr>
        <w:t>Green Network Plan</w:t>
      </w:r>
      <w:r w:rsidRPr="00112D54">
        <w:rPr>
          <w:rFonts w:ascii="Arial" w:eastAsia="Arial" w:hAnsi="Arial" w:cs="Arial"/>
          <w:sz w:val="24"/>
          <w:szCs w:val="24"/>
          <w:lang w:val="en-NZ"/>
        </w:rPr>
        <w:t xml:space="preserve"> aligns with Tiakina te taiao (Caring for our environment) through committing to </w:t>
      </w:r>
      <w:r w:rsidR="00072DC6" w:rsidRPr="00112D54">
        <w:rPr>
          <w:rFonts w:ascii="Arial" w:eastAsia="Arial" w:hAnsi="Arial" w:cs="Arial"/>
          <w:sz w:val="24"/>
          <w:szCs w:val="24"/>
          <w:lang w:val="en-NZ"/>
        </w:rPr>
        <w:t>e</w:t>
      </w:r>
      <w:r w:rsidRPr="00112D54">
        <w:rPr>
          <w:rFonts w:ascii="Arial" w:eastAsia="Arial" w:hAnsi="Arial" w:cs="Arial"/>
          <w:sz w:val="24"/>
          <w:szCs w:val="24"/>
          <w:lang w:val="en-NZ"/>
        </w:rPr>
        <w:t xml:space="preserve">ngage with </w:t>
      </w:r>
      <w:r w:rsidR="0018661D" w:rsidRPr="00112D54">
        <w:rPr>
          <w:rFonts w:ascii="Arial" w:eastAsia="Arial" w:hAnsi="Arial" w:cs="Arial"/>
          <w:sz w:val="24"/>
          <w:szCs w:val="24"/>
          <w:lang w:val="en-NZ"/>
        </w:rPr>
        <w:t>Tākai Here partners</w:t>
      </w:r>
      <w:r w:rsidRPr="00112D54">
        <w:rPr>
          <w:rFonts w:ascii="Arial" w:eastAsia="Arial" w:hAnsi="Arial" w:cs="Arial"/>
          <w:sz w:val="24"/>
          <w:szCs w:val="24"/>
          <w:lang w:val="en-NZ"/>
        </w:rPr>
        <w:t xml:space="preserve"> to identify, protect and explore opportunities around green/blue sites of cultural significance</w:t>
      </w:r>
      <w:r w:rsidR="7774D8AE" w:rsidRPr="00112D54">
        <w:rPr>
          <w:rFonts w:ascii="Arial" w:eastAsia="Arial" w:hAnsi="Arial" w:cs="Arial"/>
          <w:sz w:val="24"/>
          <w:szCs w:val="24"/>
          <w:lang w:val="en-NZ"/>
        </w:rPr>
        <w:t>. It also commit</w:t>
      </w:r>
      <w:r w:rsidR="00E85BA0" w:rsidRPr="00112D54">
        <w:rPr>
          <w:rFonts w:ascii="Arial" w:eastAsia="Arial" w:hAnsi="Arial" w:cs="Arial"/>
          <w:sz w:val="24"/>
          <w:szCs w:val="24"/>
          <w:lang w:val="en-NZ"/>
        </w:rPr>
        <w:t>s</w:t>
      </w:r>
      <w:r w:rsidR="7774D8AE" w:rsidRPr="00112D54">
        <w:rPr>
          <w:rFonts w:ascii="Arial" w:eastAsia="Arial" w:hAnsi="Arial" w:cs="Arial"/>
          <w:sz w:val="24"/>
          <w:szCs w:val="24"/>
          <w:lang w:val="en-NZ"/>
        </w:rPr>
        <w:t xml:space="preserve"> to</w:t>
      </w:r>
      <w:r w:rsidRPr="00112D54">
        <w:rPr>
          <w:rFonts w:ascii="Arial" w:eastAsia="Arial" w:hAnsi="Arial" w:cs="Arial"/>
          <w:sz w:val="24"/>
          <w:szCs w:val="24"/>
          <w:lang w:val="en-NZ"/>
        </w:rPr>
        <w:t xml:space="preserve"> restor</w:t>
      </w:r>
      <w:r w:rsidR="7E73F2E8" w:rsidRPr="00112D54">
        <w:rPr>
          <w:rFonts w:ascii="Arial" w:eastAsia="Arial" w:hAnsi="Arial" w:cs="Arial"/>
          <w:sz w:val="24"/>
          <w:szCs w:val="24"/>
          <w:lang w:val="en-NZ"/>
        </w:rPr>
        <w:t>ing</w:t>
      </w:r>
      <w:r w:rsidRPr="00112D54">
        <w:rPr>
          <w:rFonts w:ascii="Arial" w:eastAsia="Arial" w:hAnsi="Arial" w:cs="Arial"/>
          <w:sz w:val="24"/>
          <w:szCs w:val="24"/>
          <w:lang w:val="en-NZ"/>
        </w:rPr>
        <w:t xml:space="preserve"> appropriate flora and fauna to the central city</w:t>
      </w:r>
      <w:r w:rsidR="00774D9F" w:rsidRPr="00112D54">
        <w:rPr>
          <w:rFonts w:ascii="Arial" w:eastAsia="Arial" w:hAnsi="Arial" w:cs="Arial"/>
          <w:sz w:val="24"/>
          <w:szCs w:val="24"/>
          <w:lang w:val="en-NZ"/>
        </w:rPr>
        <w:t xml:space="preserve"> by</w:t>
      </w:r>
      <w:r w:rsidRPr="00112D54">
        <w:rPr>
          <w:rFonts w:ascii="Arial" w:eastAsia="Arial" w:hAnsi="Arial" w:cs="Arial"/>
          <w:sz w:val="24"/>
          <w:szCs w:val="24"/>
          <w:lang w:val="en-NZ"/>
        </w:rPr>
        <w:t xml:space="preserve"> working in partnership with </w:t>
      </w:r>
      <w:r w:rsidR="002D71E8" w:rsidRPr="00112D54">
        <w:rPr>
          <w:rFonts w:ascii="Arial" w:eastAsia="Arial" w:hAnsi="Arial" w:cs="Arial"/>
          <w:sz w:val="24"/>
          <w:szCs w:val="24"/>
          <w:lang w:val="en-NZ"/>
        </w:rPr>
        <w:t>Tākai Here partners</w:t>
      </w:r>
      <w:r w:rsidRPr="00112D54">
        <w:rPr>
          <w:rFonts w:ascii="Arial" w:eastAsia="Arial" w:hAnsi="Arial" w:cs="Arial"/>
          <w:sz w:val="24"/>
          <w:szCs w:val="24"/>
          <w:lang w:val="en-NZ"/>
        </w:rPr>
        <w:t xml:space="preserve"> to include interpretation opportunities in green spaces.</w:t>
      </w:r>
    </w:p>
    <w:p w14:paraId="332A29A5" w14:textId="44A405D0" w:rsidR="01AD8574" w:rsidRPr="00010867" w:rsidRDefault="01AD8574" w:rsidP="01AD8574">
      <w:pPr>
        <w:pStyle w:val="BodyText"/>
        <w:spacing w:line="304" w:lineRule="auto"/>
        <w:ind w:left="284"/>
        <w:rPr>
          <w:rFonts w:ascii="Arial" w:eastAsia="Arial" w:hAnsi="Arial" w:cs="Arial"/>
          <w:lang w:val="en-NZ"/>
        </w:rPr>
      </w:pPr>
    </w:p>
    <w:p w14:paraId="64036B6A" w14:textId="799B1577" w:rsidR="00855CC3" w:rsidRPr="00010867" w:rsidRDefault="00684A30" w:rsidP="0069326C">
      <w:pPr>
        <w:pStyle w:val="Heading3"/>
        <w:rPr>
          <w:rFonts w:ascii="Arial" w:hAnsi="Arial" w:cs="Arial"/>
          <w:lang w:val="en-NZ"/>
        </w:rPr>
      </w:pPr>
      <w:r w:rsidRPr="00010867">
        <w:rPr>
          <w:rFonts w:ascii="Arial" w:hAnsi="Arial" w:cs="Arial"/>
          <w:lang w:val="en-NZ"/>
        </w:rPr>
        <w:t>Resilient f</w:t>
      </w:r>
      <w:r w:rsidR="00855CC3" w:rsidRPr="00010867">
        <w:rPr>
          <w:rFonts w:ascii="Arial" w:hAnsi="Arial" w:cs="Arial"/>
          <w:lang w:val="en-NZ"/>
        </w:rPr>
        <w:t>ood</w:t>
      </w:r>
      <w:r w:rsidRPr="00010867">
        <w:rPr>
          <w:rFonts w:ascii="Arial" w:hAnsi="Arial" w:cs="Arial"/>
          <w:lang w:val="en-NZ"/>
        </w:rPr>
        <w:t xml:space="preserve"> systems</w:t>
      </w:r>
    </w:p>
    <w:p w14:paraId="723CBAD0" w14:textId="40122981" w:rsidR="00855CC3" w:rsidRPr="00112D54" w:rsidRDefault="00855CC3" w:rsidP="00855CC3">
      <w:pPr>
        <w:spacing w:line="304" w:lineRule="auto"/>
        <w:ind w:left="284"/>
        <w:rPr>
          <w:rFonts w:ascii="Arial" w:eastAsia="Arial" w:hAnsi="Arial" w:cs="Arial"/>
          <w:sz w:val="24"/>
          <w:szCs w:val="24"/>
          <w:lang w:val="en-NZ"/>
        </w:rPr>
      </w:pPr>
      <w:r w:rsidRPr="00112D54">
        <w:rPr>
          <w:rFonts w:ascii="Arial" w:eastAsia="Arial" w:hAnsi="Arial" w:cs="Arial"/>
          <w:i/>
          <w:sz w:val="24"/>
          <w:szCs w:val="24"/>
          <w:lang w:val="en-NZ"/>
        </w:rPr>
        <w:t>Te Anamata Ā-Kai o Tō Tātou Tāone - Our City’s Food Future</w:t>
      </w:r>
      <w:r w:rsidRPr="00112D54">
        <w:rPr>
          <w:rFonts w:ascii="Arial" w:eastAsia="Arial" w:hAnsi="Arial" w:cs="Arial"/>
          <w:sz w:val="24"/>
          <w:szCs w:val="24"/>
          <w:lang w:val="en-NZ"/>
        </w:rPr>
        <w:t xml:space="preserve"> is aligned to </w:t>
      </w:r>
      <w:r w:rsidRPr="00112D54">
        <w:rPr>
          <w:rFonts w:ascii="Arial" w:eastAsia="Arial" w:hAnsi="Arial" w:cs="Arial"/>
          <w:i/>
          <w:sz w:val="24"/>
          <w:szCs w:val="24"/>
          <w:lang w:val="en-NZ"/>
        </w:rPr>
        <w:t>Tūpiki Ora</w:t>
      </w:r>
      <w:r w:rsidRPr="00112D54">
        <w:rPr>
          <w:rFonts w:ascii="Arial" w:eastAsia="Arial" w:hAnsi="Arial" w:cs="Arial"/>
          <w:sz w:val="24"/>
          <w:szCs w:val="24"/>
          <w:lang w:val="en-NZ"/>
        </w:rPr>
        <w:t xml:space="preserve"> and has adopted the kaupapa </w:t>
      </w:r>
      <w:r w:rsidRPr="00112D54">
        <w:rPr>
          <w:rFonts w:ascii="Arial" w:hAnsi="Arial" w:cs="Arial"/>
          <w:w w:val="105"/>
          <w:sz w:val="24"/>
          <w:szCs w:val="24"/>
          <w:lang w:val="en-NZ"/>
        </w:rPr>
        <w:t>M</w:t>
      </w:r>
      <w:r w:rsidRPr="00112D54">
        <w:rPr>
          <w:rFonts w:ascii="Arial" w:eastAsia="Arial" w:hAnsi="Arial" w:cs="Arial"/>
          <w:sz w:val="24"/>
          <w:szCs w:val="24"/>
          <w:lang w:val="en-NZ"/>
        </w:rPr>
        <w:t xml:space="preserve">āori Hua Parakore framework. One of the focus areas is for </w:t>
      </w:r>
      <w:r w:rsidR="00833461" w:rsidRPr="00112D54">
        <w:rPr>
          <w:rFonts w:ascii="Arial" w:eastAsia="Arial" w:hAnsi="Arial" w:cs="Arial"/>
          <w:sz w:val="24"/>
          <w:szCs w:val="24"/>
          <w:lang w:val="en-NZ"/>
        </w:rPr>
        <w:t xml:space="preserve">Tākai </w:t>
      </w:r>
      <w:r w:rsidR="00833461" w:rsidRPr="00112D54">
        <w:rPr>
          <w:rFonts w:ascii="Arial" w:eastAsia="Arial" w:hAnsi="Arial" w:cs="Arial"/>
          <w:sz w:val="24"/>
          <w:szCs w:val="24"/>
          <w:lang w:val="en-NZ"/>
        </w:rPr>
        <w:lastRenderedPageBreak/>
        <w:t>Here partners</w:t>
      </w:r>
      <w:r w:rsidRPr="00112D54">
        <w:rPr>
          <w:rFonts w:ascii="Arial" w:eastAsia="Arial" w:hAnsi="Arial" w:cs="Arial"/>
          <w:sz w:val="24"/>
          <w:szCs w:val="24"/>
          <w:lang w:val="en-NZ"/>
        </w:rPr>
        <w:t xml:space="preserve"> and Māori to </w:t>
      </w:r>
      <w:r w:rsidR="00841408" w:rsidRPr="00112D54">
        <w:rPr>
          <w:rFonts w:ascii="Arial" w:eastAsia="Arial" w:hAnsi="Arial" w:cs="Arial"/>
          <w:sz w:val="24"/>
          <w:szCs w:val="24"/>
          <w:lang w:val="en-NZ"/>
        </w:rPr>
        <w:t>lead</w:t>
      </w:r>
      <w:r w:rsidRPr="00112D54">
        <w:rPr>
          <w:rFonts w:ascii="Arial" w:eastAsia="Arial" w:hAnsi="Arial" w:cs="Arial"/>
          <w:sz w:val="24"/>
          <w:szCs w:val="24"/>
          <w:lang w:val="en-NZ"/>
        </w:rPr>
        <w:t xml:space="preserve"> kai and soil sovereignty</w:t>
      </w:r>
      <w:r w:rsidR="00B8216A" w:rsidRPr="00112D54">
        <w:rPr>
          <w:rFonts w:ascii="Arial" w:eastAsia="Arial" w:hAnsi="Arial" w:cs="Arial"/>
          <w:sz w:val="24"/>
          <w:szCs w:val="24"/>
          <w:lang w:val="en-NZ"/>
        </w:rPr>
        <w:t xml:space="preserve"> projects</w:t>
      </w:r>
      <w:r w:rsidR="003B657D" w:rsidRPr="00112D54">
        <w:rPr>
          <w:rFonts w:ascii="Arial" w:eastAsia="Arial" w:hAnsi="Arial" w:cs="Arial"/>
          <w:sz w:val="24"/>
          <w:szCs w:val="24"/>
          <w:lang w:val="en-NZ"/>
        </w:rPr>
        <w:t xml:space="preserve"> across </w:t>
      </w:r>
      <w:r w:rsidR="00200E48" w:rsidRPr="00112D54">
        <w:rPr>
          <w:rFonts w:ascii="Arial" w:eastAsia="Arial" w:hAnsi="Arial" w:cs="Arial"/>
          <w:sz w:val="24"/>
          <w:szCs w:val="24"/>
          <w:lang w:val="en-NZ"/>
        </w:rPr>
        <w:t>P</w:t>
      </w:r>
      <w:r w:rsidR="001F4B3A" w:rsidRPr="00112D54">
        <w:rPr>
          <w:rFonts w:ascii="Arial" w:eastAsia="Arial" w:hAnsi="Arial" w:cs="Arial"/>
          <w:sz w:val="24"/>
          <w:szCs w:val="24"/>
          <w:lang w:val="en-NZ"/>
        </w:rPr>
        <w:t>ōneke</w:t>
      </w:r>
      <w:r w:rsidR="00841408" w:rsidRPr="00112D54">
        <w:rPr>
          <w:rFonts w:ascii="Arial" w:eastAsia="Arial" w:hAnsi="Arial" w:cs="Arial"/>
          <w:sz w:val="24"/>
          <w:szCs w:val="24"/>
          <w:lang w:val="en-NZ"/>
        </w:rPr>
        <w:t>.</w:t>
      </w:r>
      <w:r w:rsidR="002E4EA6" w:rsidRPr="00112D54">
        <w:rPr>
          <w:rFonts w:ascii="Arial" w:eastAsia="Arial" w:hAnsi="Arial" w:cs="Arial"/>
          <w:sz w:val="24"/>
          <w:szCs w:val="24"/>
          <w:lang w:val="en-NZ"/>
        </w:rPr>
        <w:t xml:space="preserve"> By investing in diverse, intergenerational, educational, and leadership projects</w:t>
      </w:r>
      <w:r w:rsidR="76595A11" w:rsidRPr="00112D54">
        <w:rPr>
          <w:rFonts w:ascii="Arial" w:eastAsia="Arial" w:hAnsi="Arial" w:cs="Arial"/>
          <w:sz w:val="24"/>
          <w:szCs w:val="24"/>
          <w:lang w:val="en-NZ"/>
        </w:rPr>
        <w:t>,</w:t>
      </w:r>
      <w:r w:rsidR="002E4EA6" w:rsidRPr="00112D54">
        <w:rPr>
          <w:rFonts w:ascii="Arial" w:eastAsia="Arial" w:hAnsi="Arial" w:cs="Arial"/>
          <w:sz w:val="24"/>
          <w:szCs w:val="24"/>
          <w:lang w:val="en-NZ"/>
        </w:rPr>
        <w:t xml:space="preserve"> we support opportunities for Māori to learn about local cultural food histories and practices.</w:t>
      </w:r>
    </w:p>
    <w:p w14:paraId="6DA621A9" w14:textId="350C3C32" w:rsidR="01AD8574" w:rsidRPr="00010867" w:rsidRDefault="01AD8574" w:rsidP="01AD8574">
      <w:pPr>
        <w:spacing w:line="304" w:lineRule="auto"/>
        <w:ind w:left="284"/>
        <w:rPr>
          <w:rFonts w:ascii="Arial" w:eastAsia="Arial" w:hAnsi="Arial" w:cs="Arial"/>
          <w:sz w:val="18"/>
          <w:szCs w:val="18"/>
          <w:lang w:val="en-NZ"/>
        </w:rPr>
      </w:pPr>
    </w:p>
    <w:p w14:paraId="5607F4FB" w14:textId="1DC0BD20" w:rsidR="00855CC3" w:rsidRPr="00010867" w:rsidRDefault="00855CC3" w:rsidP="0069326C">
      <w:pPr>
        <w:pStyle w:val="Heading3"/>
        <w:rPr>
          <w:rFonts w:ascii="Arial" w:hAnsi="Arial" w:cs="Arial"/>
          <w:lang w:val="en-NZ"/>
        </w:rPr>
      </w:pPr>
      <w:r w:rsidRPr="00010867">
        <w:rPr>
          <w:rFonts w:ascii="Arial" w:hAnsi="Arial" w:cs="Arial"/>
          <w:lang w:val="en-NZ"/>
        </w:rPr>
        <w:t>C</w:t>
      </w:r>
      <w:r w:rsidR="622DE87C" w:rsidRPr="00010867">
        <w:rPr>
          <w:rFonts w:ascii="Arial" w:hAnsi="Arial" w:cs="Arial"/>
          <w:lang w:val="en-NZ"/>
        </w:rPr>
        <w:t>ommunity clima</w:t>
      </w:r>
      <w:r w:rsidRPr="00010867">
        <w:rPr>
          <w:rFonts w:ascii="Arial" w:hAnsi="Arial" w:cs="Arial"/>
          <w:lang w:val="en-NZ"/>
        </w:rPr>
        <w:t>te action</w:t>
      </w:r>
    </w:p>
    <w:p w14:paraId="0A4E213F" w14:textId="09C5395C" w:rsidR="00855CC3" w:rsidRPr="00112D54" w:rsidRDefault="00855CC3" w:rsidP="00855CC3">
      <w:pPr>
        <w:spacing w:line="304" w:lineRule="auto"/>
        <w:ind w:left="284"/>
        <w:rPr>
          <w:rFonts w:ascii="Arial" w:hAnsi="Arial" w:cs="Arial"/>
          <w:w w:val="105"/>
          <w:sz w:val="24"/>
          <w:szCs w:val="24"/>
          <w:lang w:val="en-NZ"/>
        </w:rPr>
      </w:pPr>
      <w:r w:rsidRPr="00112D54">
        <w:rPr>
          <w:rFonts w:ascii="Arial" w:hAnsi="Arial" w:cs="Arial"/>
          <w:w w:val="105"/>
          <w:sz w:val="24"/>
          <w:szCs w:val="24"/>
          <w:lang w:val="en-NZ"/>
        </w:rPr>
        <w:t xml:space="preserve">The Council has been working with our Tākai </w:t>
      </w:r>
      <w:r w:rsidR="00F505FF" w:rsidRPr="00112D54">
        <w:rPr>
          <w:rFonts w:ascii="Arial" w:hAnsi="Arial" w:cs="Arial"/>
          <w:w w:val="105"/>
          <w:sz w:val="24"/>
          <w:szCs w:val="24"/>
          <w:lang w:val="en-NZ"/>
        </w:rPr>
        <w:t>H</w:t>
      </w:r>
      <w:r w:rsidRPr="00112D54">
        <w:rPr>
          <w:rFonts w:ascii="Arial" w:hAnsi="Arial" w:cs="Arial"/>
          <w:w w:val="105"/>
          <w:sz w:val="24"/>
          <w:szCs w:val="24"/>
          <w:lang w:val="en-NZ"/>
        </w:rPr>
        <w:t xml:space="preserve">ere partners and Māori closely </w:t>
      </w:r>
      <w:r w:rsidR="005278DB" w:rsidRPr="00112D54">
        <w:rPr>
          <w:rFonts w:ascii="Arial" w:hAnsi="Arial" w:cs="Arial"/>
          <w:w w:val="105"/>
          <w:sz w:val="24"/>
          <w:szCs w:val="24"/>
          <w:lang w:val="en-NZ"/>
        </w:rPr>
        <w:t>on climate action</w:t>
      </w:r>
      <w:r w:rsidRPr="00112D54">
        <w:rPr>
          <w:rFonts w:ascii="Arial" w:hAnsi="Arial" w:cs="Arial"/>
          <w:w w:val="105"/>
          <w:sz w:val="24"/>
          <w:szCs w:val="24"/>
          <w:lang w:val="en-NZ"/>
        </w:rPr>
        <w:t xml:space="preserve"> </w:t>
      </w:r>
      <w:r w:rsidR="006373CF" w:rsidRPr="00112D54">
        <w:rPr>
          <w:rFonts w:ascii="Arial" w:hAnsi="Arial" w:cs="Arial"/>
          <w:w w:val="105"/>
          <w:sz w:val="24"/>
          <w:szCs w:val="24"/>
          <w:lang w:val="en-NZ"/>
        </w:rPr>
        <w:t>by</w:t>
      </w:r>
      <w:r w:rsidRPr="00112D54">
        <w:rPr>
          <w:rFonts w:ascii="Arial" w:hAnsi="Arial" w:cs="Arial"/>
          <w:w w:val="105"/>
          <w:sz w:val="24"/>
          <w:szCs w:val="24"/>
          <w:lang w:val="en-NZ"/>
        </w:rPr>
        <w:t xml:space="preserve"> provid</w:t>
      </w:r>
      <w:r w:rsidR="006373CF" w:rsidRPr="00112D54">
        <w:rPr>
          <w:rFonts w:ascii="Arial" w:hAnsi="Arial" w:cs="Arial"/>
          <w:w w:val="105"/>
          <w:sz w:val="24"/>
          <w:szCs w:val="24"/>
          <w:lang w:val="en-NZ"/>
        </w:rPr>
        <w:t>ing</w:t>
      </w:r>
      <w:r w:rsidRPr="00112D54">
        <w:rPr>
          <w:rFonts w:ascii="Arial" w:hAnsi="Arial" w:cs="Arial"/>
          <w:w w:val="105"/>
          <w:sz w:val="24"/>
          <w:szCs w:val="24"/>
          <w:lang w:val="en-NZ"/>
        </w:rPr>
        <w:t xml:space="preserve"> funding for </w:t>
      </w:r>
      <w:r w:rsidR="00AA0F54" w:rsidRPr="00112D54">
        <w:rPr>
          <w:rFonts w:ascii="Arial" w:hAnsi="Arial" w:cs="Arial"/>
          <w:w w:val="105"/>
          <w:sz w:val="24"/>
          <w:szCs w:val="24"/>
          <w:lang w:val="en-NZ"/>
        </w:rPr>
        <w:t xml:space="preserve">the </w:t>
      </w:r>
      <w:r w:rsidRPr="00112D54">
        <w:rPr>
          <w:rFonts w:ascii="Arial" w:hAnsi="Arial" w:cs="Arial"/>
          <w:w w:val="105"/>
          <w:sz w:val="24"/>
          <w:szCs w:val="24"/>
          <w:lang w:val="en-NZ"/>
        </w:rPr>
        <w:t>develop</w:t>
      </w:r>
      <w:r w:rsidR="00AA0F54" w:rsidRPr="00112D54">
        <w:rPr>
          <w:rFonts w:ascii="Arial" w:hAnsi="Arial" w:cs="Arial"/>
          <w:w w:val="105"/>
          <w:sz w:val="24"/>
          <w:szCs w:val="24"/>
          <w:lang w:val="en-NZ"/>
        </w:rPr>
        <w:t>ment</w:t>
      </w:r>
      <w:r w:rsidR="002167B2" w:rsidRPr="00112D54">
        <w:rPr>
          <w:rFonts w:ascii="Arial" w:hAnsi="Arial" w:cs="Arial"/>
          <w:w w:val="105"/>
          <w:sz w:val="24"/>
          <w:szCs w:val="24"/>
          <w:lang w:val="en-NZ"/>
        </w:rPr>
        <w:t xml:space="preserve"> of</w:t>
      </w:r>
      <w:r w:rsidRPr="00112D54">
        <w:rPr>
          <w:rFonts w:ascii="Arial" w:hAnsi="Arial" w:cs="Arial"/>
          <w:w w:val="105"/>
          <w:sz w:val="24"/>
          <w:szCs w:val="24"/>
          <w:lang w:val="en-NZ"/>
        </w:rPr>
        <w:t xml:space="preserve"> education resources</w:t>
      </w:r>
      <w:r w:rsidR="001B3931" w:rsidRPr="00112D54">
        <w:rPr>
          <w:rFonts w:ascii="Arial" w:hAnsi="Arial" w:cs="Arial"/>
          <w:w w:val="105"/>
          <w:sz w:val="24"/>
          <w:szCs w:val="24"/>
          <w:lang w:val="en-NZ"/>
        </w:rPr>
        <w:t>.These include</w:t>
      </w:r>
      <w:r w:rsidRPr="00112D54" w:rsidDel="001B3931">
        <w:rPr>
          <w:rFonts w:ascii="Arial" w:hAnsi="Arial" w:cs="Arial"/>
          <w:w w:val="105"/>
          <w:sz w:val="24"/>
          <w:szCs w:val="24"/>
          <w:lang w:val="en-NZ"/>
        </w:rPr>
        <w:t xml:space="preserve"> </w:t>
      </w:r>
      <w:r w:rsidRPr="00112D54">
        <w:rPr>
          <w:rFonts w:ascii="Arial" w:hAnsi="Arial" w:cs="Arial"/>
          <w:w w:val="105"/>
          <w:sz w:val="24"/>
          <w:szCs w:val="24"/>
          <w:lang w:val="en-NZ"/>
        </w:rPr>
        <w:t xml:space="preserve">stories about precolonial and ongoing relationships to </w:t>
      </w:r>
      <w:r w:rsidR="00665775" w:rsidRPr="00112D54">
        <w:rPr>
          <w:rFonts w:ascii="Arial" w:hAnsi="Arial" w:cs="Arial"/>
          <w:w w:val="105"/>
          <w:sz w:val="24"/>
          <w:szCs w:val="24"/>
          <w:lang w:val="en-NZ"/>
        </w:rPr>
        <w:t>whenua (</w:t>
      </w:r>
      <w:r w:rsidR="00C2408F" w:rsidRPr="00112D54">
        <w:rPr>
          <w:rFonts w:ascii="Arial" w:hAnsi="Arial" w:cs="Arial"/>
          <w:w w:val="105"/>
          <w:sz w:val="24"/>
          <w:szCs w:val="24"/>
          <w:lang w:val="en-NZ"/>
        </w:rPr>
        <w:t>l</w:t>
      </w:r>
      <w:r w:rsidR="00665775" w:rsidRPr="00112D54">
        <w:rPr>
          <w:rFonts w:ascii="Arial" w:hAnsi="Arial" w:cs="Arial"/>
          <w:w w:val="105"/>
          <w:sz w:val="24"/>
          <w:szCs w:val="24"/>
          <w:lang w:val="en-NZ"/>
        </w:rPr>
        <w:t>and)</w:t>
      </w:r>
      <w:r w:rsidR="00C2408F" w:rsidRPr="00112D54">
        <w:rPr>
          <w:rFonts w:ascii="Arial" w:hAnsi="Arial" w:cs="Arial"/>
          <w:w w:val="105"/>
          <w:sz w:val="24"/>
          <w:szCs w:val="24"/>
          <w:lang w:val="en-NZ"/>
        </w:rPr>
        <w:t xml:space="preserve"> </w:t>
      </w:r>
      <w:r w:rsidRPr="00112D54">
        <w:rPr>
          <w:rFonts w:ascii="Arial" w:hAnsi="Arial" w:cs="Arial"/>
          <w:w w:val="105"/>
          <w:sz w:val="24"/>
          <w:szCs w:val="24"/>
          <w:lang w:val="en-NZ"/>
        </w:rPr>
        <w:t>place</w:t>
      </w:r>
      <w:r w:rsidR="00DB1694" w:rsidRPr="00112D54">
        <w:rPr>
          <w:rFonts w:ascii="Arial" w:hAnsi="Arial" w:cs="Arial"/>
          <w:w w:val="105"/>
          <w:sz w:val="24"/>
          <w:szCs w:val="24"/>
          <w:lang w:val="en-NZ"/>
        </w:rPr>
        <w:t>,</w:t>
      </w:r>
      <w:r w:rsidRPr="00112D54">
        <w:rPr>
          <w:rFonts w:ascii="Arial" w:hAnsi="Arial" w:cs="Arial"/>
          <w:w w:val="105"/>
          <w:sz w:val="24"/>
          <w:szCs w:val="24"/>
          <w:lang w:val="en-NZ"/>
        </w:rPr>
        <w:t xml:space="preserve"> and how the</w:t>
      </w:r>
      <w:r w:rsidR="001B3931" w:rsidRPr="00112D54">
        <w:rPr>
          <w:rFonts w:ascii="Arial" w:hAnsi="Arial" w:cs="Arial"/>
          <w:w w:val="105"/>
          <w:sz w:val="24"/>
          <w:szCs w:val="24"/>
          <w:lang w:val="en-NZ"/>
        </w:rPr>
        <w:t>y</w:t>
      </w:r>
      <w:r w:rsidRPr="00112D54">
        <w:rPr>
          <w:rFonts w:ascii="Arial" w:hAnsi="Arial" w:cs="Arial"/>
          <w:w w:val="105"/>
          <w:sz w:val="24"/>
          <w:szCs w:val="24"/>
          <w:lang w:val="en-NZ"/>
        </w:rPr>
        <w:t xml:space="preserve"> are impacted by climate change. We have also worked </w:t>
      </w:r>
      <w:r w:rsidR="00D51DC5" w:rsidRPr="00112D54">
        <w:rPr>
          <w:rFonts w:ascii="Arial" w:hAnsi="Arial" w:cs="Arial"/>
          <w:w w:val="105"/>
          <w:sz w:val="24"/>
          <w:szCs w:val="24"/>
          <w:lang w:val="en-NZ"/>
        </w:rPr>
        <w:t xml:space="preserve">together </w:t>
      </w:r>
      <w:r w:rsidRPr="00112D54">
        <w:rPr>
          <w:rFonts w:ascii="Arial" w:hAnsi="Arial" w:cs="Arial"/>
          <w:w w:val="105"/>
          <w:sz w:val="24"/>
          <w:szCs w:val="24"/>
          <w:lang w:val="en-NZ"/>
        </w:rPr>
        <w:t xml:space="preserve">on how to include Māori as an impacted community who need to be involved in decision-making on future </w:t>
      </w:r>
      <w:r w:rsidR="00A3784D" w:rsidRPr="00112D54">
        <w:rPr>
          <w:rFonts w:ascii="Arial" w:hAnsi="Arial" w:cs="Arial"/>
          <w:w w:val="105"/>
          <w:sz w:val="24"/>
          <w:szCs w:val="24"/>
          <w:lang w:val="en-NZ"/>
        </w:rPr>
        <w:t>city shaping</w:t>
      </w:r>
      <w:r w:rsidRPr="00112D54">
        <w:rPr>
          <w:rFonts w:ascii="Arial" w:hAnsi="Arial" w:cs="Arial"/>
          <w:w w:val="105"/>
          <w:sz w:val="24"/>
          <w:szCs w:val="24"/>
          <w:lang w:val="en-NZ"/>
        </w:rPr>
        <w:t xml:space="preserve"> in response to climate change. This partnership will continue to support Tiakina te taiao (Caring for our environment) through the plans and resources being developed for </w:t>
      </w:r>
      <w:r w:rsidR="00C434CF" w:rsidRPr="00112D54">
        <w:rPr>
          <w:rFonts w:ascii="Arial" w:hAnsi="Arial" w:cs="Arial"/>
          <w:w w:val="105"/>
          <w:sz w:val="24"/>
          <w:szCs w:val="24"/>
          <w:lang w:val="en-NZ"/>
        </w:rPr>
        <w:t>citywide a</w:t>
      </w:r>
      <w:r w:rsidRPr="00112D54">
        <w:rPr>
          <w:rFonts w:ascii="Arial" w:hAnsi="Arial" w:cs="Arial"/>
          <w:w w:val="105"/>
          <w:sz w:val="24"/>
          <w:szCs w:val="24"/>
          <w:lang w:val="en-NZ"/>
        </w:rPr>
        <w:t>daptation.</w:t>
      </w:r>
    </w:p>
    <w:p w14:paraId="730DFAD0" w14:textId="77777777" w:rsidR="00F00DB8" w:rsidRPr="00010867" w:rsidRDefault="00F00DB8" w:rsidP="00855CC3">
      <w:pPr>
        <w:spacing w:line="304" w:lineRule="auto"/>
        <w:ind w:left="284"/>
        <w:rPr>
          <w:rFonts w:ascii="Arial" w:hAnsi="Arial" w:cs="Arial"/>
          <w:w w:val="105"/>
          <w:sz w:val="18"/>
          <w:szCs w:val="18"/>
          <w:lang w:val="en-NZ"/>
        </w:rPr>
      </w:pPr>
    </w:p>
    <w:p w14:paraId="3ECDB048" w14:textId="3F83C16E" w:rsidR="00F00DB8" w:rsidRPr="00010867" w:rsidRDefault="00F00DB8" w:rsidP="00142259">
      <w:pPr>
        <w:pStyle w:val="Heading3"/>
        <w:rPr>
          <w:rFonts w:ascii="Arial" w:hAnsi="Arial" w:cs="Arial"/>
          <w:lang w:val="en-NZ"/>
        </w:rPr>
      </w:pPr>
      <w:r w:rsidRPr="00010867">
        <w:rPr>
          <w:rFonts w:ascii="Arial" w:hAnsi="Arial" w:cs="Arial"/>
          <w:i/>
          <w:iCs/>
          <w:lang w:val="en-NZ"/>
        </w:rPr>
        <w:t>Haere Whakamua</w:t>
      </w:r>
      <w:r w:rsidRPr="00010867">
        <w:rPr>
          <w:rFonts w:ascii="Arial" w:hAnsi="Arial" w:cs="Arial"/>
          <w:lang w:val="en-NZ"/>
        </w:rPr>
        <w:t xml:space="preserve"> – Strathmore Park Residents in partnership with EkeRua ReBicycle</w:t>
      </w:r>
    </w:p>
    <w:p w14:paraId="73F08FDD" w14:textId="6D100411" w:rsidR="00F00DB8" w:rsidRPr="00112D54" w:rsidRDefault="00F00DB8" w:rsidP="00F00DB8">
      <w:pPr>
        <w:spacing w:line="304" w:lineRule="auto"/>
        <w:ind w:left="284"/>
        <w:rPr>
          <w:rFonts w:ascii="Arial" w:hAnsi="Arial" w:cs="Arial"/>
          <w:w w:val="105"/>
          <w:sz w:val="24"/>
          <w:szCs w:val="24"/>
          <w:lang w:val="en-NZ"/>
        </w:rPr>
      </w:pPr>
      <w:r w:rsidRPr="00112D54">
        <w:rPr>
          <w:rFonts w:ascii="Arial" w:hAnsi="Arial" w:cs="Arial"/>
          <w:w w:val="105"/>
          <w:sz w:val="24"/>
          <w:szCs w:val="24"/>
          <w:lang w:val="en-NZ"/>
        </w:rPr>
        <w:t xml:space="preserve">The Climate and Sustainability Fund has supported community projects like </w:t>
      </w:r>
      <w:r w:rsidRPr="00112D54">
        <w:rPr>
          <w:rFonts w:ascii="Arial" w:hAnsi="Arial" w:cs="Arial"/>
          <w:i/>
          <w:w w:val="105"/>
          <w:sz w:val="24"/>
          <w:szCs w:val="24"/>
          <w:lang w:val="en-NZ"/>
        </w:rPr>
        <w:t>Haere Whakamua</w:t>
      </w:r>
      <w:r w:rsidRPr="00112D54">
        <w:rPr>
          <w:rFonts w:ascii="Arial" w:hAnsi="Arial" w:cs="Arial"/>
          <w:w w:val="105"/>
          <w:sz w:val="24"/>
          <w:szCs w:val="24"/>
          <w:lang w:val="en-NZ"/>
        </w:rPr>
        <w:t xml:space="preserve"> to build awareness and capacity for climate action in local communities. Led by Strathmore Park residents and supported by EkeRua ReBicycle, this project is building knowledge, connections, well-being, and skills for Māori whānau in Strathmore Park. The community ha</w:t>
      </w:r>
      <w:r w:rsidR="00E134C4" w:rsidRPr="00112D54">
        <w:rPr>
          <w:rFonts w:ascii="Arial" w:hAnsi="Arial" w:cs="Arial"/>
          <w:w w:val="105"/>
          <w:sz w:val="24"/>
          <w:szCs w:val="24"/>
          <w:lang w:val="en-NZ"/>
        </w:rPr>
        <w:t>s</w:t>
      </w:r>
      <w:r w:rsidRPr="00112D54">
        <w:rPr>
          <w:rFonts w:ascii="Arial" w:hAnsi="Arial" w:cs="Arial"/>
          <w:w w:val="105"/>
          <w:sz w:val="24"/>
          <w:szCs w:val="24"/>
          <w:lang w:val="en-NZ"/>
        </w:rPr>
        <w:t xml:space="preserve"> hosted zero waste hāngi</w:t>
      </w:r>
      <w:r w:rsidR="00C53111" w:rsidRPr="00112D54">
        <w:rPr>
          <w:rFonts w:ascii="Arial" w:hAnsi="Arial" w:cs="Arial"/>
          <w:w w:val="105"/>
          <w:sz w:val="24"/>
          <w:szCs w:val="24"/>
          <w:lang w:val="en-NZ"/>
        </w:rPr>
        <w:t xml:space="preserve"> and</w:t>
      </w:r>
      <w:r w:rsidRPr="00112D54">
        <w:rPr>
          <w:rFonts w:ascii="Arial" w:hAnsi="Arial" w:cs="Arial"/>
          <w:w w:val="105"/>
          <w:sz w:val="24"/>
          <w:szCs w:val="24"/>
          <w:lang w:val="en-NZ"/>
        </w:rPr>
        <w:t xml:space="preserve"> cooking classes that divert food from landfill</w:t>
      </w:r>
      <w:r w:rsidR="00C53111" w:rsidRPr="00112D54">
        <w:rPr>
          <w:rFonts w:ascii="Arial" w:hAnsi="Arial" w:cs="Arial"/>
          <w:w w:val="105"/>
          <w:sz w:val="24"/>
          <w:szCs w:val="24"/>
          <w:lang w:val="en-NZ"/>
        </w:rPr>
        <w:t>. They have also</w:t>
      </w:r>
      <w:r w:rsidRPr="00112D54">
        <w:rPr>
          <w:rFonts w:ascii="Arial" w:hAnsi="Arial" w:cs="Arial"/>
          <w:w w:val="105"/>
          <w:sz w:val="24"/>
          <w:szCs w:val="24"/>
          <w:lang w:val="en-NZ"/>
        </w:rPr>
        <w:t xml:space="preserve"> set up a bike repair workshop at Raukawa Community </w:t>
      </w:r>
      <w:r w:rsidR="009C6AC0" w:rsidRPr="00112D54">
        <w:rPr>
          <w:rFonts w:ascii="Arial" w:hAnsi="Arial" w:cs="Arial"/>
          <w:w w:val="105"/>
          <w:sz w:val="24"/>
          <w:szCs w:val="24"/>
          <w:lang w:val="en-NZ"/>
        </w:rPr>
        <w:t>C</w:t>
      </w:r>
      <w:r w:rsidRPr="00112D54">
        <w:rPr>
          <w:rFonts w:ascii="Arial" w:hAnsi="Arial" w:cs="Arial"/>
          <w:w w:val="105"/>
          <w:sz w:val="24"/>
          <w:szCs w:val="24"/>
          <w:lang w:val="en-NZ"/>
        </w:rPr>
        <w:t>entre</w:t>
      </w:r>
      <w:r w:rsidR="009C6AC0" w:rsidRPr="00112D54">
        <w:rPr>
          <w:rFonts w:ascii="Arial" w:hAnsi="Arial" w:cs="Arial"/>
          <w:w w:val="105"/>
          <w:sz w:val="24"/>
          <w:szCs w:val="24"/>
          <w:lang w:val="en-NZ"/>
        </w:rPr>
        <w:t>,</w:t>
      </w:r>
      <w:r w:rsidRPr="00112D54">
        <w:rPr>
          <w:rFonts w:ascii="Arial" w:hAnsi="Arial" w:cs="Arial"/>
          <w:w w:val="105"/>
          <w:sz w:val="24"/>
          <w:szCs w:val="24"/>
          <w:lang w:val="en-NZ"/>
        </w:rPr>
        <w:t xml:space="preserve"> helping people get bikes and build skills so they have what they need to get around in low-carbon ways. Underpinning </w:t>
      </w:r>
      <w:r w:rsidR="001664D8" w:rsidRPr="00112D54">
        <w:rPr>
          <w:rFonts w:ascii="Arial" w:hAnsi="Arial" w:cs="Arial"/>
          <w:w w:val="105"/>
          <w:sz w:val="24"/>
          <w:szCs w:val="24"/>
          <w:lang w:val="en-NZ"/>
        </w:rPr>
        <w:t>each initiative is</w:t>
      </w:r>
      <w:r w:rsidRPr="00112D54">
        <w:rPr>
          <w:rFonts w:ascii="Arial" w:hAnsi="Arial" w:cs="Arial"/>
          <w:w w:val="105"/>
          <w:sz w:val="24"/>
          <w:szCs w:val="24"/>
          <w:lang w:val="en-NZ"/>
        </w:rPr>
        <w:t xml:space="preserve"> learning and sharing traditional knowledge of the whenua, moana and climate change.</w:t>
      </w:r>
    </w:p>
    <w:p w14:paraId="6C1724D6" w14:textId="7D45EA95" w:rsidR="00855CC3" w:rsidRPr="00010867" w:rsidRDefault="00855CC3">
      <w:pPr>
        <w:rPr>
          <w:rFonts w:ascii="Arial" w:hAnsi="Arial" w:cs="Arial"/>
          <w:w w:val="105"/>
          <w:lang w:val="en-NZ"/>
        </w:rPr>
      </w:pPr>
      <w:r w:rsidRPr="00010867">
        <w:rPr>
          <w:rFonts w:ascii="Arial" w:hAnsi="Arial" w:cs="Arial"/>
          <w:w w:val="105"/>
          <w:lang w:val="en-NZ"/>
        </w:rPr>
        <w:br w:type="page"/>
      </w:r>
    </w:p>
    <w:p w14:paraId="74338DE8" w14:textId="43727894" w:rsidR="74545053" w:rsidRPr="00010867" w:rsidRDefault="006A3C9A" w:rsidP="005A59EF">
      <w:pPr>
        <w:pStyle w:val="Heading2"/>
        <w:rPr>
          <w:rFonts w:cs="Arial"/>
          <w:sz w:val="80"/>
          <w:lang w:val="en-NZ"/>
        </w:rPr>
      </w:pPr>
      <w:bookmarkStart w:id="13" w:name="_Toc177741369"/>
      <w:bookmarkStart w:id="14" w:name="_Toc178237016"/>
      <w:r w:rsidRPr="00010867">
        <w:rPr>
          <w:rFonts w:cs="Arial"/>
          <w:lang w:val="en-NZ"/>
        </w:rPr>
        <w:lastRenderedPageBreak/>
        <w:t>Climate</w:t>
      </w:r>
      <w:r w:rsidRPr="00010867">
        <w:rPr>
          <w:rFonts w:cs="Arial"/>
          <w:spacing w:val="22"/>
          <w:lang w:val="en-NZ"/>
        </w:rPr>
        <w:t xml:space="preserve"> </w:t>
      </w:r>
      <w:r w:rsidRPr="00010867">
        <w:rPr>
          <w:rFonts w:cs="Arial"/>
          <w:lang w:val="en-NZ"/>
        </w:rPr>
        <w:t>action</w:t>
      </w:r>
      <w:r w:rsidRPr="00010867">
        <w:rPr>
          <w:rFonts w:cs="Arial"/>
          <w:spacing w:val="23"/>
          <w:lang w:val="en-NZ"/>
        </w:rPr>
        <w:t xml:space="preserve"> </w:t>
      </w:r>
      <w:r w:rsidRPr="00010867">
        <w:rPr>
          <w:rFonts w:cs="Arial"/>
          <w:lang w:val="en-NZ"/>
        </w:rPr>
        <w:t>in</w:t>
      </w:r>
      <w:r w:rsidRPr="00010867">
        <w:rPr>
          <w:rFonts w:cs="Arial"/>
          <w:spacing w:val="23"/>
          <w:lang w:val="en-NZ"/>
        </w:rPr>
        <w:t xml:space="preserve"> </w:t>
      </w:r>
      <w:r w:rsidRPr="00010867">
        <w:rPr>
          <w:rFonts w:cs="Arial"/>
          <w:lang w:val="en-NZ"/>
        </w:rPr>
        <w:t>the</w:t>
      </w:r>
      <w:r w:rsidRPr="00010867">
        <w:rPr>
          <w:rFonts w:cs="Arial"/>
          <w:spacing w:val="22"/>
          <w:lang w:val="en-NZ"/>
        </w:rPr>
        <w:t xml:space="preserve"> </w:t>
      </w:r>
      <w:r w:rsidRPr="00010867">
        <w:rPr>
          <w:rFonts w:cs="Arial"/>
          <w:spacing w:val="-2"/>
          <w:lang w:val="en-NZ"/>
        </w:rPr>
        <w:t>capital</w:t>
      </w:r>
      <w:bookmarkEnd w:id="13"/>
      <w:bookmarkEnd w:id="14"/>
    </w:p>
    <w:p w14:paraId="1E9232A6" w14:textId="6821CC4A" w:rsidR="006A3C9A" w:rsidRPr="00112D54" w:rsidRDefault="006A3C9A" w:rsidP="00380FB9">
      <w:pPr>
        <w:spacing w:before="333"/>
        <w:ind w:left="284"/>
        <w:rPr>
          <w:rFonts w:ascii="Arial" w:hAnsi="Arial" w:cs="Arial"/>
          <w:sz w:val="24"/>
          <w:szCs w:val="24"/>
          <w:lang w:val="en-NZ"/>
        </w:rPr>
      </w:pPr>
      <w:r w:rsidRPr="00112D54">
        <w:rPr>
          <w:rFonts w:ascii="Arial" w:hAnsi="Arial" w:cs="Arial"/>
          <w:sz w:val="24"/>
          <w:szCs w:val="24"/>
          <w:lang w:val="en-NZ"/>
        </w:rPr>
        <w:t>Wellingtonians</w:t>
      </w:r>
      <w:r w:rsidRPr="00112D54">
        <w:rPr>
          <w:rFonts w:ascii="Arial" w:hAnsi="Arial" w:cs="Arial"/>
          <w:spacing w:val="31"/>
          <w:sz w:val="24"/>
          <w:szCs w:val="24"/>
          <w:lang w:val="en-NZ"/>
        </w:rPr>
        <w:t xml:space="preserve"> </w:t>
      </w:r>
      <w:r w:rsidRPr="00112D54">
        <w:rPr>
          <w:rFonts w:ascii="Arial" w:hAnsi="Arial" w:cs="Arial"/>
          <w:sz w:val="24"/>
          <w:szCs w:val="24"/>
          <w:lang w:val="en-NZ"/>
        </w:rPr>
        <w:t>have</w:t>
      </w:r>
      <w:r w:rsidRPr="00112D54">
        <w:rPr>
          <w:rFonts w:ascii="Arial" w:hAnsi="Arial" w:cs="Arial"/>
          <w:spacing w:val="31"/>
          <w:sz w:val="24"/>
          <w:szCs w:val="24"/>
          <w:lang w:val="en-NZ"/>
        </w:rPr>
        <w:t xml:space="preserve"> </w:t>
      </w:r>
      <w:r w:rsidRPr="00112D54">
        <w:rPr>
          <w:rFonts w:ascii="Arial" w:hAnsi="Arial" w:cs="Arial"/>
          <w:sz w:val="24"/>
          <w:szCs w:val="24"/>
          <w:lang w:val="en-NZ"/>
        </w:rPr>
        <w:t>consistently</w:t>
      </w:r>
      <w:r w:rsidRPr="00112D54">
        <w:rPr>
          <w:rFonts w:ascii="Arial" w:hAnsi="Arial" w:cs="Arial"/>
          <w:spacing w:val="31"/>
          <w:sz w:val="24"/>
          <w:szCs w:val="24"/>
          <w:lang w:val="en-NZ"/>
        </w:rPr>
        <w:t xml:space="preserve"> </w:t>
      </w:r>
      <w:r w:rsidRPr="00112D54">
        <w:rPr>
          <w:rFonts w:ascii="Arial" w:hAnsi="Arial" w:cs="Arial"/>
          <w:sz w:val="24"/>
          <w:szCs w:val="24"/>
          <w:lang w:val="en-NZ"/>
        </w:rPr>
        <w:t>told</w:t>
      </w:r>
      <w:r w:rsidRPr="00112D54">
        <w:rPr>
          <w:rFonts w:ascii="Arial" w:hAnsi="Arial" w:cs="Arial"/>
          <w:spacing w:val="32"/>
          <w:sz w:val="24"/>
          <w:szCs w:val="24"/>
          <w:lang w:val="en-NZ"/>
        </w:rPr>
        <w:t xml:space="preserve"> </w:t>
      </w:r>
      <w:r w:rsidRPr="00112D54">
        <w:rPr>
          <w:rFonts w:ascii="Arial" w:hAnsi="Arial" w:cs="Arial"/>
          <w:sz w:val="24"/>
          <w:szCs w:val="24"/>
          <w:lang w:val="en-NZ"/>
        </w:rPr>
        <w:t>us</w:t>
      </w:r>
      <w:r w:rsidRPr="00112D54">
        <w:rPr>
          <w:rFonts w:ascii="Arial" w:hAnsi="Arial" w:cs="Arial"/>
          <w:spacing w:val="31"/>
          <w:sz w:val="24"/>
          <w:szCs w:val="24"/>
          <w:lang w:val="en-NZ"/>
        </w:rPr>
        <w:t xml:space="preserve"> </w:t>
      </w:r>
      <w:r w:rsidRPr="00112D54">
        <w:rPr>
          <w:rFonts w:ascii="Arial" w:hAnsi="Arial" w:cs="Arial"/>
          <w:sz w:val="24"/>
          <w:szCs w:val="24"/>
          <w:lang w:val="en-NZ"/>
        </w:rPr>
        <w:t>they</w:t>
      </w:r>
      <w:r w:rsidRPr="00112D54">
        <w:rPr>
          <w:rFonts w:ascii="Arial" w:hAnsi="Arial" w:cs="Arial"/>
          <w:spacing w:val="31"/>
          <w:sz w:val="24"/>
          <w:szCs w:val="24"/>
          <w:lang w:val="en-NZ"/>
        </w:rPr>
        <w:t xml:space="preserve"> </w:t>
      </w:r>
      <w:r w:rsidRPr="00112D54">
        <w:rPr>
          <w:rFonts w:ascii="Arial" w:hAnsi="Arial" w:cs="Arial"/>
          <w:sz w:val="24"/>
          <w:szCs w:val="24"/>
          <w:lang w:val="en-NZ"/>
        </w:rPr>
        <w:t>want</w:t>
      </w:r>
      <w:r w:rsidRPr="00112D54">
        <w:rPr>
          <w:rFonts w:ascii="Arial" w:hAnsi="Arial" w:cs="Arial"/>
          <w:spacing w:val="31"/>
          <w:sz w:val="24"/>
          <w:szCs w:val="24"/>
          <w:lang w:val="en-NZ"/>
        </w:rPr>
        <w:t xml:space="preserve"> </w:t>
      </w:r>
      <w:r w:rsidRPr="00112D54">
        <w:rPr>
          <w:rFonts w:ascii="Arial" w:hAnsi="Arial" w:cs="Arial"/>
          <w:sz w:val="24"/>
          <w:szCs w:val="24"/>
          <w:lang w:val="en-NZ"/>
        </w:rPr>
        <w:t>climate</w:t>
      </w:r>
      <w:r w:rsidRPr="00112D54">
        <w:rPr>
          <w:rFonts w:ascii="Arial" w:hAnsi="Arial" w:cs="Arial"/>
          <w:spacing w:val="32"/>
          <w:sz w:val="24"/>
          <w:szCs w:val="24"/>
          <w:lang w:val="en-NZ"/>
        </w:rPr>
        <w:t xml:space="preserve"> </w:t>
      </w:r>
      <w:r w:rsidRPr="00112D54">
        <w:rPr>
          <w:rFonts w:ascii="Arial" w:hAnsi="Arial" w:cs="Arial"/>
          <w:spacing w:val="-2"/>
          <w:sz w:val="24"/>
          <w:szCs w:val="24"/>
          <w:lang w:val="en-NZ"/>
        </w:rPr>
        <w:t>action</w:t>
      </w:r>
      <w:r w:rsidR="00380FB9" w:rsidRPr="00112D54">
        <w:rPr>
          <w:rFonts w:ascii="Arial" w:hAnsi="Arial" w:cs="Arial"/>
          <w:spacing w:val="-2"/>
          <w:sz w:val="24"/>
          <w:szCs w:val="24"/>
          <w:lang w:val="en-NZ"/>
        </w:rPr>
        <w:t>. W</w:t>
      </w:r>
      <w:r w:rsidRPr="00112D54">
        <w:rPr>
          <w:rFonts w:ascii="Arial" w:hAnsi="Arial" w:cs="Arial"/>
          <w:sz w:val="24"/>
          <w:szCs w:val="24"/>
          <w:lang w:val="en-NZ"/>
        </w:rPr>
        <w:t>e’re</w:t>
      </w:r>
      <w:r w:rsidRPr="00112D54">
        <w:rPr>
          <w:rFonts w:ascii="Arial" w:hAnsi="Arial" w:cs="Arial"/>
          <w:spacing w:val="18"/>
          <w:sz w:val="24"/>
          <w:szCs w:val="24"/>
          <w:lang w:val="en-NZ"/>
        </w:rPr>
        <w:t xml:space="preserve"> </w:t>
      </w:r>
      <w:r w:rsidRPr="00112D54">
        <w:rPr>
          <w:rFonts w:ascii="Arial" w:hAnsi="Arial" w:cs="Arial"/>
          <w:sz w:val="24"/>
          <w:szCs w:val="24"/>
          <w:lang w:val="en-NZ"/>
        </w:rPr>
        <w:t>making</w:t>
      </w:r>
      <w:r w:rsidRPr="00112D54">
        <w:rPr>
          <w:rFonts w:ascii="Arial" w:hAnsi="Arial" w:cs="Arial"/>
          <w:spacing w:val="19"/>
          <w:sz w:val="24"/>
          <w:szCs w:val="24"/>
          <w:lang w:val="en-NZ"/>
        </w:rPr>
        <w:t xml:space="preserve"> </w:t>
      </w:r>
      <w:r w:rsidRPr="00112D54">
        <w:rPr>
          <w:rFonts w:ascii="Arial" w:hAnsi="Arial" w:cs="Arial"/>
          <w:sz w:val="24"/>
          <w:szCs w:val="24"/>
          <w:lang w:val="en-NZ"/>
        </w:rPr>
        <w:t>progress,</w:t>
      </w:r>
      <w:r w:rsidRPr="00112D54">
        <w:rPr>
          <w:rFonts w:ascii="Arial" w:hAnsi="Arial" w:cs="Arial"/>
          <w:spacing w:val="18"/>
          <w:sz w:val="24"/>
          <w:szCs w:val="24"/>
          <w:lang w:val="en-NZ"/>
        </w:rPr>
        <w:t xml:space="preserve"> </w:t>
      </w:r>
      <w:r w:rsidRPr="00112D54">
        <w:rPr>
          <w:rFonts w:ascii="Arial" w:hAnsi="Arial" w:cs="Arial"/>
          <w:sz w:val="24"/>
          <w:szCs w:val="24"/>
          <w:lang w:val="en-NZ"/>
        </w:rPr>
        <w:t>but</w:t>
      </w:r>
      <w:r w:rsidRPr="00112D54">
        <w:rPr>
          <w:rFonts w:ascii="Arial" w:hAnsi="Arial" w:cs="Arial"/>
          <w:spacing w:val="19"/>
          <w:sz w:val="24"/>
          <w:szCs w:val="24"/>
          <w:lang w:val="en-NZ"/>
        </w:rPr>
        <w:t xml:space="preserve"> </w:t>
      </w:r>
      <w:r w:rsidRPr="00112D54">
        <w:rPr>
          <w:rFonts w:ascii="Arial" w:hAnsi="Arial" w:cs="Arial"/>
          <w:sz w:val="24"/>
          <w:szCs w:val="24"/>
          <w:lang w:val="en-NZ"/>
        </w:rPr>
        <w:t>there</w:t>
      </w:r>
      <w:r w:rsidRPr="00112D54">
        <w:rPr>
          <w:rFonts w:ascii="Arial" w:hAnsi="Arial" w:cs="Arial"/>
          <w:spacing w:val="18"/>
          <w:sz w:val="24"/>
          <w:szCs w:val="24"/>
          <w:lang w:val="en-NZ"/>
        </w:rPr>
        <w:t xml:space="preserve"> </w:t>
      </w:r>
      <w:r w:rsidRPr="00112D54">
        <w:rPr>
          <w:rFonts w:ascii="Arial" w:hAnsi="Arial" w:cs="Arial"/>
          <w:sz w:val="24"/>
          <w:szCs w:val="24"/>
          <w:lang w:val="en-NZ"/>
        </w:rPr>
        <w:t>is</w:t>
      </w:r>
      <w:r w:rsidRPr="00112D54">
        <w:rPr>
          <w:rFonts w:ascii="Arial" w:hAnsi="Arial" w:cs="Arial"/>
          <w:spacing w:val="18"/>
          <w:sz w:val="24"/>
          <w:szCs w:val="24"/>
          <w:lang w:val="en-NZ"/>
        </w:rPr>
        <w:t xml:space="preserve"> </w:t>
      </w:r>
      <w:r w:rsidRPr="00112D54">
        <w:rPr>
          <w:rFonts w:ascii="Arial" w:hAnsi="Arial" w:cs="Arial"/>
          <w:sz w:val="24"/>
          <w:szCs w:val="24"/>
          <w:lang w:val="en-NZ"/>
        </w:rPr>
        <w:t>more</w:t>
      </w:r>
      <w:r w:rsidRPr="00112D54">
        <w:rPr>
          <w:rFonts w:ascii="Arial" w:hAnsi="Arial" w:cs="Arial"/>
          <w:spacing w:val="19"/>
          <w:sz w:val="24"/>
          <w:szCs w:val="24"/>
          <w:lang w:val="en-NZ"/>
        </w:rPr>
        <w:t xml:space="preserve"> </w:t>
      </w:r>
      <w:r w:rsidRPr="00112D54">
        <w:rPr>
          <w:rFonts w:ascii="Arial" w:hAnsi="Arial" w:cs="Arial"/>
          <w:sz w:val="24"/>
          <w:szCs w:val="24"/>
          <w:lang w:val="en-NZ"/>
        </w:rPr>
        <w:t>mahi</w:t>
      </w:r>
      <w:r w:rsidRPr="00112D54">
        <w:rPr>
          <w:rFonts w:ascii="Arial" w:hAnsi="Arial" w:cs="Arial"/>
          <w:spacing w:val="18"/>
          <w:sz w:val="24"/>
          <w:szCs w:val="24"/>
          <w:lang w:val="en-NZ"/>
        </w:rPr>
        <w:t xml:space="preserve"> </w:t>
      </w:r>
      <w:r w:rsidRPr="00112D54">
        <w:rPr>
          <w:rFonts w:ascii="Arial" w:hAnsi="Arial" w:cs="Arial"/>
          <w:sz w:val="24"/>
          <w:szCs w:val="24"/>
          <w:lang w:val="en-NZ"/>
        </w:rPr>
        <w:t>to</w:t>
      </w:r>
      <w:r w:rsidRPr="00112D54">
        <w:rPr>
          <w:rFonts w:ascii="Arial" w:hAnsi="Arial" w:cs="Arial"/>
          <w:spacing w:val="18"/>
          <w:sz w:val="24"/>
          <w:szCs w:val="24"/>
          <w:lang w:val="en-NZ"/>
        </w:rPr>
        <w:t xml:space="preserve"> </w:t>
      </w:r>
      <w:r w:rsidRPr="00112D54">
        <w:rPr>
          <w:rFonts w:ascii="Arial" w:hAnsi="Arial" w:cs="Arial"/>
          <w:sz w:val="24"/>
          <w:szCs w:val="24"/>
          <w:lang w:val="en-NZ"/>
        </w:rPr>
        <w:t>be</w:t>
      </w:r>
      <w:r w:rsidRPr="00112D54">
        <w:rPr>
          <w:rFonts w:ascii="Arial" w:hAnsi="Arial" w:cs="Arial"/>
          <w:spacing w:val="19"/>
          <w:sz w:val="24"/>
          <w:szCs w:val="24"/>
          <w:lang w:val="en-NZ"/>
        </w:rPr>
        <w:t xml:space="preserve"> </w:t>
      </w:r>
      <w:r w:rsidRPr="00112D54">
        <w:rPr>
          <w:rFonts w:ascii="Arial" w:hAnsi="Arial" w:cs="Arial"/>
          <w:spacing w:val="-2"/>
          <w:sz w:val="24"/>
          <w:szCs w:val="24"/>
          <w:lang w:val="en-NZ"/>
        </w:rPr>
        <w:t>done.</w:t>
      </w:r>
    </w:p>
    <w:p w14:paraId="4D363B98" w14:textId="44ECBD11" w:rsidR="5CA62E5E" w:rsidRPr="00112D54" w:rsidRDefault="5CA62E5E" w:rsidP="5CA62E5E">
      <w:pPr>
        <w:spacing w:before="27"/>
        <w:ind w:left="284"/>
        <w:rPr>
          <w:rFonts w:ascii="Arial" w:hAnsi="Arial" w:cs="Arial"/>
          <w:sz w:val="24"/>
          <w:szCs w:val="24"/>
          <w:lang w:val="en-NZ"/>
        </w:rPr>
      </w:pPr>
    </w:p>
    <w:p w14:paraId="4B561C4F" w14:textId="5DDA5F2E" w:rsidR="006A3C9A" w:rsidRPr="00112D54" w:rsidRDefault="006A3C9A" w:rsidP="006A3C9A">
      <w:pPr>
        <w:spacing w:line="264" w:lineRule="auto"/>
        <w:ind w:left="284" w:right="1780"/>
        <w:rPr>
          <w:rFonts w:ascii="Arial" w:hAnsi="Arial" w:cs="Arial"/>
          <w:sz w:val="24"/>
          <w:szCs w:val="24"/>
          <w:lang w:val="en-NZ"/>
        </w:rPr>
      </w:pPr>
      <w:r w:rsidRPr="00112D54">
        <w:rPr>
          <w:rFonts w:ascii="Arial" w:hAnsi="Arial" w:cs="Arial"/>
          <w:spacing w:val="-6"/>
          <w:w w:val="110"/>
          <w:sz w:val="24"/>
          <w:szCs w:val="24"/>
          <w:lang w:val="en-NZ"/>
        </w:rPr>
        <w:t>The</w:t>
      </w:r>
      <w:r w:rsidRPr="00112D54">
        <w:rPr>
          <w:rFonts w:ascii="Arial" w:hAnsi="Arial" w:cs="Arial"/>
          <w:spacing w:val="-7"/>
          <w:w w:val="110"/>
          <w:sz w:val="24"/>
          <w:szCs w:val="24"/>
          <w:lang w:val="en-NZ"/>
        </w:rPr>
        <w:t xml:space="preserve"> </w:t>
      </w:r>
      <w:r w:rsidRPr="00112D54">
        <w:rPr>
          <w:rFonts w:ascii="Arial" w:hAnsi="Arial" w:cs="Arial"/>
          <w:spacing w:val="-6"/>
          <w:w w:val="110"/>
          <w:sz w:val="24"/>
          <w:szCs w:val="24"/>
          <w:lang w:val="en-NZ"/>
        </w:rPr>
        <w:t>Council’s</w:t>
      </w:r>
      <w:r w:rsidRPr="00112D54">
        <w:rPr>
          <w:rFonts w:ascii="Arial" w:hAnsi="Arial" w:cs="Arial"/>
          <w:spacing w:val="-7"/>
          <w:w w:val="110"/>
          <w:sz w:val="24"/>
          <w:szCs w:val="24"/>
          <w:lang w:val="en-NZ"/>
        </w:rPr>
        <w:t xml:space="preserve"> </w:t>
      </w:r>
      <w:r w:rsidR="00DF4800" w:rsidRPr="00112D54">
        <w:rPr>
          <w:rFonts w:ascii="Arial" w:hAnsi="Arial" w:cs="Arial"/>
          <w:spacing w:val="-6"/>
          <w:w w:val="110"/>
          <w:sz w:val="24"/>
          <w:szCs w:val="24"/>
          <w:lang w:val="en-NZ"/>
        </w:rPr>
        <w:t>September</w:t>
      </w:r>
      <w:r w:rsidR="00DF4800" w:rsidRPr="00112D54">
        <w:rPr>
          <w:rFonts w:ascii="Arial" w:hAnsi="Arial" w:cs="Arial"/>
          <w:spacing w:val="-7"/>
          <w:w w:val="110"/>
          <w:sz w:val="24"/>
          <w:szCs w:val="24"/>
          <w:lang w:val="en-NZ"/>
        </w:rPr>
        <w:t xml:space="preserve"> </w:t>
      </w:r>
      <w:r w:rsidR="00DF4800" w:rsidRPr="00112D54">
        <w:rPr>
          <w:rFonts w:ascii="Arial" w:hAnsi="Arial" w:cs="Arial"/>
          <w:spacing w:val="-6"/>
          <w:w w:val="110"/>
          <w:sz w:val="24"/>
          <w:szCs w:val="24"/>
          <w:lang w:val="en-NZ"/>
        </w:rPr>
        <w:t>2024</w:t>
      </w:r>
      <w:r w:rsidR="00F02F8D" w:rsidRPr="00112D54">
        <w:rPr>
          <w:rFonts w:ascii="Arial" w:hAnsi="Arial" w:cs="Arial"/>
          <w:spacing w:val="-7"/>
          <w:w w:val="110"/>
          <w:sz w:val="24"/>
          <w:szCs w:val="24"/>
          <w:lang w:val="en-NZ"/>
        </w:rPr>
        <w:t xml:space="preserve"> </w:t>
      </w:r>
      <w:r w:rsidRPr="00112D54">
        <w:rPr>
          <w:rFonts w:ascii="Arial" w:hAnsi="Arial" w:cs="Arial"/>
          <w:spacing w:val="-6"/>
          <w:w w:val="110"/>
          <w:sz w:val="24"/>
          <w:szCs w:val="24"/>
          <w:lang w:val="en-NZ"/>
        </w:rPr>
        <w:t>Climate</w:t>
      </w:r>
      <w:r w:rsidRPr="00112D54">
        <w:rPr>
          <w:rFonts w:ascii="Arial" w:hAnsi="Arial" w:cs="Arial"/>
          <w:spacing w:val="-7"/>
          <w:w w:val="110"/>
          <w:sz w:val="24"/>
          <w:szCs w:val="24"/>
          <w:lang w:val="en-NZ"/>
        </w:rPr>
        <w:t xml:space="preserve"> </w:t>
      </w:r>
      <w:r w:rsidRPr="00112D54">
        <w:rPr>
          <w:rFonts w:ascii="Arial" w:hAnsi="Arial" w:cs="Arial"/>
          <w:spacing w:val="-6"/>
          <w:w w:val="110"/>
          <w:sz w:val="24"/>
          <w:szCs w:val="24"/>
          <w:lang w:val="en-NZ"/>
        </w:rPr>
        <w:t>Action</w:t>
      </w:r>
      <w:r w:rsidRPr="00112D54">
        <w:rPr>
          <w:rFonts w:ascii="Arial" w:hAnsi="Arial" w:cs="Arial"/>
          <w:spacing w:val="-7"/>
          <w:w w:val="110"/>
          <w:sz w:val="24"/>
          <w:szCs w:val="24"/>
          <w:lang w:val="en-NZ"/>
        </w:rPr>
        <w:t xml:space="preserve"> </w:t>
      </w:r>
      <w:r w:rsidRPr="00112D54">
        <w:rPr>
          <w:rFonts w:ascii="Arial" w:hAnsi="Arial" w:cs="Arial"/>
          <w:spacing w:val="-6"/>
          <w:w w:val="110"/>
          <w:sz w:val="24"/>
          <w:szCs w:val="24"/>
          <w:lang w:val="en-NZ"/>
        </w:rPr>
        <w:t>Monitor</w:t>
      </w:r>
      <w:r w:rsidR="005634AE" w:rsidRPr="00112D54">
        <w:rPr>
          <w:rFonts w:ascii="Arial" w:hAnsi="Arial" w:cs="Arial"/>
          <w:spacing w:val="-6"/>
          <w:w w:val="110"/>
          <w:sz w:val="24"/>
          <w:szCs w:val="24"/>
          <w:lang w:val="en-NZ"/>
        </w:rPr>
        <w:t xml:space="preserve"> survey</w:t>
      </w:r>
      <w:r w:rsidRPr="00112D54">
        <w:rPr>
          <w:rFonts w:ascii="Arial" w:hAnsi="Arial" w:cs="Arial"/>
          <w:spacing w:val="-7"/>
          <w:w w:val="110"/>
          <w:sz w:val="24"/>
          <w:szCs w:val="24"/>
          <w:lang w:val="en-NZ"/>
        </w:rPr>
        <w:t xml:space="preserve"> </w:t>
      </w:r>
      <w:r w:rsidRPr="00112D54">
        <w:rPr>
          <w:rFonts w:ascii="Arial" w:hAnsi="Arial" w:cs="Arial"/>
          <w:spacing w:val="-6"/>
          <w:w w:val="110"/>
          <w:sz w:val="24"/>
          <w:szCs w:val="24"/>
          <w:lang w:val="en-NZ"/>
        </w:rPr>
        <w:t xml:space="preserve">provided </w:t>
      </w:r>
      <w:r w:rsidRPr="00112D54">
        <w:rPr>
          <w:rFonts w:ascii="Arial" w:hAnsi="Arial" w:cs="Arial"/>
          <w:spacing w:val="-2"/>
          <w:w w:val="110"/>
          <w:sz w:val="24"/>
          <w:szCs w:val="24"/>
          <w:lang w:val="en-NZ"/>
        </w:rPr>
        <w:t>some</w:t>
      </w:r>
      <w:r w:rsidRPr="00112D54">
        <w:rPr>
          <w:rFonts w:ascii="Arial" w:hAnsi="Arial" w:cs="Arial"/>
          <w:spacing w:val="-13"/>
          <w:w w:val="110"/>
          <w:sz w:val="24"/>
          <w:szCs w:val="24"/>
          <w:lang w:val="en-NZ"/>
        </w:rPr>
        <w:t xml:space="preserve"> </w:t>
      </w:r>
      <w:r w:rsidRPr="00112D54">
        <w:rPr>
          <w:rFonts w:ascii="Arial" w:hAnsi="Arial" w:cs="Arial"/>
          <w:spacing w:val="-2"/>
          <w:w w:val="110"/>
          <w:sz w:val="24"/>
          <w:szCs w:val="24"/>
          <w:lang w:val="en-NZ"/>
        </w:rPr>
        <w:t>insightful</w:t>
      </w:r>
      <w:r w:rsidRPr="00112D54">
        <w:rPr>
          <w:rFonts w:ascii="Arial" w:hAnsi="Arial" w:cs="Arial"/>
          <w:spacing w:val="-13"/>
          <w:w w:val="110"/>
          <w:sz w:val="24"/>
          <w:szCs w:val="24"/>
          <w:lang w:val="en-NZ"/>
        </w:rPr>
        <w:t xml:space="preserve"> </w:t>
      </w:r>
      <w:r w:rsidRPr="00112D54">
        <w:rPr>
          <w:rFonts w:ascii="Arial" w:hAnsi="Arial" w:cs="Arial"/>
          <w:spacing w:val="-2"/>
          <w:w w:val="110"/>
          <w:sz w:val="24"/>
          <w:szCs w:val="24"/>
          <w:lang w:val="en-NZ"/>
        </w:rPr>
        <w:t>results</w:t>
      </w:r>
      <w:r w:rsidR="00F02F8D" w:rsidRPr="00112D54">
        <w:rPr>
          <w:rFonts w:ascii="Arial" w:hAnsi="Arial" w:cs="Arial"/>
          <w:spacing w:val="-2"/>
          <w:w w:val="110"/>
          <w:sz w:val="24"/>
          <w:szCs w:val="24"/>
          <w:lang w:val="en-NZ"/>
        </w:rPr>
        <w:t xml:space="preserve">. For example, </w:t>
      </w:r>
      <w:r w:rsidRPr="00112D54">
        <w:rPr>
          <w:rFonts w:ascii="Arial" w:hAnsi="Arial" w:cs="Arial"/>
          <w:spacing w:val="-2"/>
          <w:w w:val="110"/>
          <w:sz w:val="24"/>
          <w:szCs w:val="24"/>
          <w:lang w:val="en-NZ"/>
        </w:rPr>
        <w:t>while</w:t>
      </w:r>
      <w:r w:rsidRPr="00112D54">
        <w:rPr>
          <w:rFonts w:ascii="Arial" w:hAnsi="Arial" w:cs="Arial"/>
          <w:spacing w:val="-13"/>
          <w:w w:val="110"/>
          <w:sz w:val="24"/>
          <w:szCs w:val="24"/>
          <w:lang w:val="en-NZ"/>
        </w:rPr>
        <w:t xml:space="preserve"> </w:t>
      </w:r>
      <w:r w:rsidRPr="00112D54">
        <w:rPr>
          <w:rFonts w:ascii="Arial" w:hAnsi="Arial" w:cs="Arial"/>
          <w:spacing w:val="-2"/>
          <w:w w:val="110"/>
          <w:sz w:val="24"/>
          <w:szCs w:val="24"/>
          <w:lang w:val="en-NZ"/>
        </w:rPr>
        <w:t>many</w:t>
      </w:r>
      <w:r w:rsidRPr="00112D54">
        <w:rPr>
          <w:rFonts w:ascii="Arial" w:hAnsi="Arial" w:cs="Arial"/>
          <w:spacing w:val="-13"/>
          <w:w w:val="110"/>
          <w:sz w:val="24"/>
          <w:szCs w:val="24"/>
          <w:lang w:val="en-NZ"/>
        </w:rPr>
        <w:t xml:space="preserve"> </w:t>
      </w:r>
      <w:r w:rsidRPr="00112D54">
        <w:rPr>
          <w:rFonts w:ascii="Arial" w:hAnsi="Arial" w:cs="Arial"/>
          <w:spacing w:val="-2"/>
          <w:w w:val="110"/>
          <w:sz w:val="24"/>
          <w:szCs w:val="24"/>
          <w:lang w:val="en-NZ"/>
        </w:rPr>
        <w:t>felt</w:t>
      </w:r>
      <w:r w:rsidRPr="00112D54">
        <w:rPr>
          <w:rFonts w:ascii="Arial" w:hAnsi="Arial" w:cs="Arial"/>
          <w:spacing w:val="-13"/>
          <w:w w:val="110"/>
          <w:sz w:val="24"/>
          <w:szCs w:val="24"/>
          <w:lang w:val="en-NZ"/>
        </w:rPr>
        <w:t xml:space="preserve"> </w:t>
      </w:r>
      <w:r w:rsidRPr="00112D54">
        <w:rPr>
          <w:rFonts w:ascii="Arial" w:hAnsi="Arial" w:cs="Arial"/>
          <w:spacing w:val="-2"/>
          <w:w w:val="110"/>
          <w:sz w:val="24"/>
          <w:szCs w:val="24"/>
          <w:lang w:val="en-NZ"/>
        </w:rPr>
        <w:t>they</w:t>
      </w:r>
      <w:r w:rsidRPr="00112D54">
        <w:rPr>
          <w:rFonts w:ascii="Arial" w:hAnsi="Arial" w:cs="Arial"/>
          <w:spacing w:val="-13"/>
          <w:w w:val="110"/>
          <w:sz w:val="24"/>
          <w:szCs w:val="24"/>
          <w:lang w:val="en-NZ"/>
        </w:rPr>
        <w:t xml:space="preserve"> </w:t>
      </w:r>
      <w:r w:rsidRPr="00112D54">
        <w:rPr>
          <w:rFonts w:ascii="Arial" w:hAnsi="Arial" w:cs="Arial"/>
          <w:spacing w:val="-2"/>
          <w:w w:val="110"/>
          <w:sz w:val="24"/>
          <w:szCs w:val="24"/>
          <w:lang w:val="en-NZ"/>
        </w:rPr>
        <w:t xml:space="preserve">understood </w:t>
      </w:r>
      <w:r w:rsidRPr="00112D54">
        <w:rPr>
          <w:rFonts w:ascii="Arial" w:hAnsi="Arial" w:cs="Arial"/>
          <w:sz w:val="24"/>
          <w:szCs w:val="24"/>
          <w:lang w:val="en-NZ"/>
        </w:rPr>
        <w:t>the</w:t>
      </w:r>
      <w:r w:rsidRPr="00112D54">
        <w:rPr>
          <w:rFonts w:ascii="Arial" w:hAnsi="Arial" w:cs="Arial"/>
          <w:spacing w:val="28"/>
          <w:sz w:val="24"/>
          <w:szCs w:val="24"/>
          <w:lang w:val="en-NZ"/>
        </w:rPr>
        <w:t xml:space="preserve"> </w:t>
      </w:r>
      <w:r w:rsidRPr="00112D54">
        <w:rPr>
          <w:rFonts w:ascii="Arial" w:hAnsi="Arial" w:cs="Arial"/>
          <w:sz w:val="24"/>
          <w:szCs w:val="24"/>
          <w:lang w:val="en-NZ"/>
        </w:rPr>
        <w:t>impacts</w:t>
      </w:r>
      <w:r w:rsidRPr="00112D54">
        <w:rPr>
          <w:rFonts w:ascii="Arial" w:hAnsi="Arial" w:cs="Arial"/>
          <w:spacing w:val="28"/>
          <w:sz w:val="24"/>
          <w:szCs w:val="24"/>
          <w:lang w:val="en-NZ"/>
        </w:rPr>
        <w:t xml:space="preserve"> </w:t>
      </w:r>
      <w:r w:rsidRPr="00112D54">
        <w:rPr>
          <w:rFonts w:ascii="Arial" w:hAnsi="Arial" w:cs="Arial"/>
          <w:sz w:val="24"/>
          <w:szCs w:val="24"/>
          <w:lang w:val="en-NZ"/>
        </w:rPr>
        <w:t>of</w:t>
      </w:r>
      <w:r w:rsidRPr="00112D54">
        <w:rPr>
          <w:rFonts w:ascii="Arial" w:hAnsi="Arial" w:cs="Arial"/>
          <w:spacing w:val="28"/>
          <w:sz w:val="24"/>
          <w:szCs w:val="24"/>
          <w:lang w:val="en-NZ"/>
        </w:rPr>
        <w:t xml:space="preserve"> </w:t>
      </w:r>
      <w:r w:rsidRPr="00112D54">
        <w:rPr>
          <w:rFonts w:ascii="Arial" w:hAnsi="Arial" w:cs="Arial"/>
          <w:sz w:val="24"/>
          <w:szCs w:val="24"/>
          <w:lang w:val="en-NZ"/>
        </w:rPr>
        <w:t>climate</w:t>
      </w:r>
      <w:r w:rsidRPr="00112D54">
        <w:rPr>
          <w:rFonts w:ascii="Arial" w:hAnsi="Arial" w:cs="Arial"/>
          <w:spacing w:val="28"/>
          <w:sz w:val="24"/>
          <w:szCs w:val="24"/>
          <w:lang w:val="en-NZ"/>
        </w:rPr>
        <w:t xml:space="preserve"> </w:t>
      </w:r>
      <w:r w:rsidRPr="00112D54">
        <w:rPr>
          <w:rFonts w:ascii="Arial" w:hAnsi="Arial" w:cs="Arial"/>
          <w:sz w:val="24"/>
          <w:szCs w:val="24"/>
          <w:lang w:val="en-NZ"/>
        </w:rPr>
        <w:t>change,</w:t>
      </w:r>
      <w:r w:rsidRPr="00112D54">
        <w:rPr>
          <w:rFonts w:ascii="Arial" w:hAnsi="Arial" w:cs="Arial"/>
          <w:spacing w:val="28"/>
          <w:sz w:val="24"/>
          <w:szCs w:val="24"/>
          <w:lang w:val="en-NZ"/>
        </w:rPr>
        <w:t xml:space="preserve"> </w:t>
      </w:r>
      <w:r w:rsidRPr="00112D54">
        <w:rPr>
          <w:rFonts w:ascii="Arial" w:hAnsi="Arial" w:cs="Arial"/>
          <w:sz w:val="24"/>
          <w:szCs w:val="24"/>
          <w:lang w:val="en-NZ"/>
        </w:rPr>
        <w:t>there</w:t>
      </w:r>
      <w:r w:rsidRPr="00112D54">
        <w:rPr>
          <w:rFonts w:ascii="Arial" w:hAnsi="Arial" w:cs="Arial"/>
          <w:spacing w:val="28"/>
          <w:sz w:val="24"/>
          <w:szCs w:val="24"/>
          <w:lang w:val="en-NZ"/>
        </w:rPr>
        <w:t xml:space="preserve"> </w:t>
      </w:r>
      <w:r w:rsidRPr="00112D54">
        <w:rPr>
          <w:rFonts w:ascii="Arial" w:hAnsi="Arial" w:cs="Arial"/>
          <w:sz w:val="24"/>
          <w:szCs w:val="24"/>
          <w:lang w:val="en-NZ"/>
        </w:rPr>
        <w:t>was</w:t>
      </w:r>
      <w:r w:rsidRPr="00112D54">
        <w:rPr>
          <w:rFonts w:ascii="Arial" w:hAnsi="Arial" w:cs="Arial"/>
          <w:spacing w:val="28"/>
          <w:sz w:val="24"/>
          <w:szCs w:val="24"/>
          <w:lang w:val="en-NZ"/>
        </w:rPr>
        <w:t xml:space="preserve"> </w:t>
      </w:r>
      <w:r w:rsidRPr="00112D54">
        <w:rPr>
          <w:rFonts w:ascii="Arial" w:hAnsi="Arial" w:cs="Arial"/>
          <w:sz w:val="24"/>
          <w:szCs w:val="24"/>
          <w:lang w:val="en-NZ"/>
        </w:rPr>
        <w:t>a</w:t>
      </w:r>
      <w:r w:rsidRPr="00112D54">
        <w:rPr>
          <w:rFonts w:ascii="Arial" w:hAnsi="Arial" w:cs="Arial"/>
          <w:spacing w:val="28"/>
          <w:sz w:val="24"/>
          <w:szCs w:val="24"/>
          <w:lang w:val="en-NZ"/>
        </w:rPr>
        <w:t xml:space="preserve"> </w:t>
      </w:r>
      <w:r w:rsidRPr="00112D54">
        <w:rPr>
          <w:rFonts w:ascii="Arial" w:hAnsi="Arial" w:cs="Arial"/>
          <w:sz w:val="24"/>
          <w:szCs w:val="24"/>
          <w:lang w:val="en-NZ"/>
        </w:rPr>
        <w:t>general</w:t>
      </w:r>
      <w:r w:rsidRPr="00112D54">
        <w:rPr>
          <w:rFonts w:ascii="Arial" w:hAnsi="Arial" w:cs="Arial"/>
          <w:spacing w:val="28"/>
          <w:sz w:val="24"/>
          <w:szCs w:val="24"/>
          <w:lang w:val="en-NZ"/>
        </w:rPr>
        <w:t xml:space="preserve"> </w:t>
      </w:r>
      <w:r w:rsidRPr="00112D54">
        <w:rPr>
          <w:rFonts w:ascii="Arial" w:hAnsi="Arial" w:cs="Arial"/>
          <w:sz w:val="24"/>
          <w:szCs w:val="24"/>
          <w:lang w:val="en-NZ"/>
        </w:rPr>
        <w:t>sense</w:t>
      </w:r>
      <w:r w:rsidRPr="00112D54">
        <w:rPr>
          <w:rFonts w:ascii="Arial" w:hAnsi="Arial" w:cs="Arial"/>
          <w:spacing w:val="28"/>
          <w:sz w:val="24"/>
          <w:szCs w:val="24"/>
          <w:lang w:val="en-NZ"/>
        </w:rPr>
        <w:t xml:space="preserve"> </w:t>
      </w:r>
      <w:r w:rsidRPr="00112D54">
        <w:rPr>
          <w:rFonts w:ascii="Arial" w:hAnsi="Arial" w:cs="Arial"/>
          <w:sz w:val="24"/>
          <w:szCs w:val="24"/>
          <w:lang w:val="en-NZ"/>
        </w:rPr>
        <w:t>that</w:t>
      </w:r>
      <w:r w:rsidRPr="00112D54">
        <w:rPr>
          <w:rFonts w:ascii="Arial" w:hAnsi="Arial" w:cs="Arial"/>
          <w:spacing w:val="28"/>
          <w:sz w:val="24"/>
          <w:szCs w:val="24"/>
          <w:lang w:val="en-NZ"/>
        </w:rPr>
        <w:t xml:space="preserve"> </w:t>
      </w:r>
      <w:r w:rsidRPr="00112D54">
        <w:rPr>
          <w:rFonts w:ascii="Arial" w:hAnsi="Arial" w:cs="Arial"/>
          <w:sz w:val="24"/>
          <w:szCs w:val="24"/>
          <w:lang w:val="en-NZ"/>
        </w:rPr>
        <w:t>not</w:t>
      </w:r>
      <w:r w:rsidRPr="00112D54">
        <w:rPr>
          <w:rFonts w:ascii="Arial" w:hAnsi="Arial" w:cs="Arial"/>
          <w:spacing w:val="28"/>
          <w:sz w:val="24"/>
          <w:szCs w:val="24"/>
          <w:lang w:val="en-NZ"/>
        </w:rPr>
        <w:t xml:space="preserve"> </w:t>
      </w:r>
      <w:r w:rsidRPr="00112D54">
        <w:rPr>
          <w:rFonts w:ascii="Arial" w:hAnsi="Arial" w:cs="Arial"/>
          <w:sz w:val="24"/>
          <w:szCs w:val="24"/>
          <w:lang w:val="en-NZ"/>
        </w:rPr>
        <w:t xml:space="preserve">enough </w:t>
      </w:r>
      <w:r w:rsidRPr="00112D54">
        <w:rPr>
          <w:rFonts w:ascii="Arial" w:hAnsi="Arial" w:cs="Arial"/>
          <w:spacing w:val="-2"/>
          <w:w w:val="110"/>
          <w:sz w:val="24"/>
          <w:szCs w:val="24"/>
          <w:lang w:val="en-NZ"/>
        </w:rPr>
        <w:t>is</w:t>
      </w:r>
      <w:r w:rsidRPr="00112D54">
        <w:rPr>
          <w:rFonts w:ascii="Arial" w:hAnsi="Arial" w:cs="Arial"/>
          <w:spacing w:val="-13"/>
          <w:w w:val="110"/>
          <w:sz w:val="24"/>
          <w:szCs w:val="24"/>
          <w:lang w:val="en-NZ"/>
        </w:rPr>
        <w:t xml:space="preserve"> </w:t>
      </w:r>
      <w:r w:rsidRPr="00112D54">
        <w:rPr>
          <w:rFonts w:ascii="Arial" w:hAnsi="Arial" w:cs="Arial"/>
          <w:spacing w:val="-2"/>
          <w:w w:val="110"/>
          <w:sz w:val="24"/>
          <w:szCs w:val="24"/>
          <w:lang w:val="en-NZ"/>
        </w:rPr>
        <w:t>being</w:t>
      </w:r>
      <w:r w:rsidRPr="00112D54">
        <w:rPr>
          <w:rFonts w:ascii="Arial" w:hAnsi="Arial" w:cs="Arial"/>
          <w:spacing w:val="-13"/>
          <w:w w:val="110"/>
          <w:sz w:val="24"/>
          <w:szCs w:val="24"/>
          <w:lang w:val="en-NZ"/>
        </w:rPr>
        <w:t xml:space="preserve"> </w:t>
      </w:r>
      <w:r w:rsidRPr="00112D54">
        <w:rPr>
          <w:rFonts w:ascii="Arial" w:hAnsi="Arial" w:cs="Arial"/>
          <w:spacing w:val="-2"/>
          <w:w w:val="110"/>
          <w:sz w:val="24"/>
          <w:szCs w:val="24"/>
          <w:lang w:val="en-NZ"/>
        </w:rPr>
        <w:t>done</w:t>
      </w:r>
      <w:r w:rsidRPr="00112D54">
        <w:rPr>
          <w:rFonts w:ascii="Arial" w:hAnsi="Arial" w:cs="Arial"/>
          <w:spacing w:val="-13"/>
          <w:w w:val="110"/>
          <w:sz w:val="24"/>
          <w:szCs w:val="24"/>
          <w:lang w:val="en-NZ"/>
        </w:rPr>
        <w:t xml:space="preserve"> </w:t>
      </w:r>
      <w:r w:rsidRPr="00112D54">
        <w:rPr>
          <w:rFonts w:ascii="Arial" w:hAnsi="Arial" w:cs="Arial"/>
          <w:spacing w:val="-2"/>
          <w:w w:val="110"/>
          <w:sz w:val="24"/>
          <w:szCs w:val="24"/>
          <w:lang w:val="en-NZ"/>
        </w:rPr>
        <w:t>to</w:t>
      </w:r>
      <w:r w:rsidRPr="00112D54">
        <w:rPr>
          <w:rFonts w:ascii="Arial" w:hAnsi="Arial" w:cs="Arial"/>
          <w:spacing w:val="-13"/>
          <w:w w:val="110"/>
          <w:sz w:val="24"/>
          <w:szCs w:val="24"/>
          <w:lang w:val="en-NZ"/>
        </w:rPr>
        <w:t xml:space="preserve"> </w:t>
      </w:r>
      <w:r w:rsidRPr="00112D54">
        <w:rPr>
          <w:rFonts w:ascii="Arial" w:hAnsi="Arial" w:cs="Arial"/>
          <w:spacing w:val="-2"/>
          <w:w w:val="110"/>
          <w:sz w:val="24"/>
          <w:szCs w:val="24"/>
          <w:lang w:val="en-NZ"/>
        </w:rPr>
        <w:t>cope</w:t>
      </w:r>
      <w:r w:rsidRPr="00112D54">
        <w:rPr>
          <w:rFonts w:ascii="Arial" w:hAnsi="Arial" w:cs="Arial"/>
          <w:spacing w:val="-13"/>
          <w:w w:val="110"/>
          <w:sz w:val="24"/>
          <w:szCs w:val="24"/>
          <w:lang w:val="en-NZ"/>
        </w:rPr>
        <w:t xml:space="preserve"> </w:t>
      </w:r>
      <w:r w:rsidRPr="00112D54">
        <w:rPr>
          <w:rFonts w:ascii="Arial" w:hAnsi="Arial" w:cs="Arial"/>
          <w:spacing w:val="-2"/>
          <w:w w:val="110"/>
          <w:sz w:val="24"/>
          <w:szCs w:val="24"/>
          <w:lang w:val="en-NZ"/>
        </w:rPr>
        <w:t>with</w:t>
      </w:r>
      <w:r w:rsidRPr="00112D54">
        <w:rPr>
          <w:rFonts w:ascii="Arial" w:hAnsi="Arial" w:cs="Arial"/>
          <w:spacing w:val="-13"/>
          <w:w w:val="110"/>
          <w:sz w:val="24"/>
          <w:szCs w:val="24"/>
          <w:lang w:val="en-NZ"/>
        </w:rPr>
        <w:t xml:space="preserve"> </w:t>
      </w:r>
      <w:r w:rsidRPr="00112D54">
        <w:rPr>
          <w:rFonts w:ascii="Arial" w:hAnsi="Arial" w:cs="Arial"/>
          <w:spacing w:val="-2"/>
          <w:w w:val="110"/>
          <w:sz w:val="24"/>
          <w:szCs w:val="24"/>
          <w:lang w:val="en-NZ"/>
        </w:rPr>
        <w:t>or</w:t>
      </w:r>
      <w:r w:rsidRPr="00112D54">
        <w:rPr>
          <w:rFonts w:ascii="Arial" w:hAnsi="Arial" w:cs="Arial"/>
          <w:spacing w:val="-13"/>
          <w:w w:val="110"/>
          <w:sz w:val="24"/>
          <w:szCs w:val="24"/>
          <w:lang w:val="en-NZ"/>
        </w:rPr>
        <w:t xml:space="preserve"> </w:t>
      </w:r>
      <w:r w:rsidRPr="00112D54">
        <w:rPr>
          <w:rFonts w:ascii="Arial" w:hAnsi="Arial" w:cs="Arial"/>
          <w:spacing w:val="-2"/>
          <w:w w:val="110"/>
          <w:sz w:val="24"/>
          <w:szCs w:val="24"/>
          <w:lang w:val="en-NZ"/>
        </w:rPr>
        <w:t>prepare</w:t>
      </w:r>
      <w:r w:rsidRPr="00112D54">
        <w:rPr>
          <w:rFonts w:ascii="Arial" w:hAnsi="Arial" w:cs="Arial"/>
          <w:spacing w:val="-13"/>
          <w:w w:val="110"/>
          <w:sz w:val="24"/>
          <w:szCs w:val="24"/>
          <w:lang w:val="en-NZ"/>
        </w:rPr>
        <w:t xml:space="preserve"> </w:t>
      </w:r>
      <w:r w:rsidRPr="00112D54">
        <w:rPr>
          <w:rFonts w:ascii="Arial" w:hAnsi="Arial" w:cs="Arial"/>
          <w:spacing w:val="-2"/>
          <w:w w:val="110"/>
          <w:sz w:val="24"/>
          <w:szCs w:val="24"/>
          <w:lang w:val="en-NZ"/>
        </w:rPr>
        <w:t>for</w:t>
      </w:r>
      <w:r w:rsidRPr="00112D54">
        <w:rPr>
          <w:rFonts w:ascii="Arial" w:hAnsi="Arial" w:cs="Arial"/>
          <w:spacing w:val="-13"/>
          <w:w w:val="110"/>
          <w:sz w:val="24"/>
          <w:szCs w:val="24"/>
          <w:lang w:val="en-NZ"/>
        </w:rPr>
        <w:t xml:space="preserve"> </w:t>
      </w:r>
      <w:r w:rsidR="004268EE" w:rsidRPr="00112D54">
        <w:rPr>
          <w:rFonts w:ascii="Arial" w:hAnsi="Arial" w:cs="Arial"/>
          <w:spacing w:val="-13"/>
          <w:w w:val="110"/>
          <w:sz w:val="24"/>
          <w:szCs w:val="24"/>
          <w:lang w:val="en-NZ"/>
        </w:rPr>
        <w:t xml:space="preserve">future </w:t>
      </w:r>
      <w:r w:rsidRPr="00112D54">
        <w:rPr>
          <w:rFonts w:ascii="Arial" w:hAnsi="Arial" w:cs="Arial"/>
          <w:spacing w:val="-2"/>
          <w:w w:val="110"/>
          <w:sz w:val="24"/>
          <w:szCs w:val="24"/>
          <w:lang w:val="en-NZ"/>
        </w:rPr>
        <w:t>impacts</w:t>
      </w:r>
      <w:r w:rsidR="00F8422F" w:rsidRPr="00112D54">
        <w:rPr>
          <w:rFonts w:ascii="Arial" w:hAnsi="Arial" w:cs="Arial"/>
          <w:spacing w:val="-2"/>
          <w:w w:val="110"/>
          <w:sz w:val="24"/>
          <w:szCs w:val="24"/>
          <w:lang w:val="en-NZ"/>
        </w:rPr>
        <w:t>.</w:t>
      </w:r>
      <w:r w:rsidR="004607AD" w:rsidRPr="00112D54">
        <w:rPr>
          <w:rFonts w:ascii="Arial" w:hAnsi="Arial" w:cs="Arial"/>
          <w:spacing w:val="-2"/>
          <w:w w:val="110"/>
          <w:sz w:val="24"/>
          <w:szCs w:val="24"/>
          <w:lang w:val="en-NZ"/>
        </w:rPr>
        <w:br/>
      </w:r>
    </w:p>
    <w:p w14:paraId="39BDF499" w14:textId="1988950B" w:rsidR="006A3C9A" w:rsidRPr="00112D54" w:rsidRDefault="1DB5AFF9" w:rsidP="006A3C9A">
      <w:pPr>
        <w:spacing w:before="50"/>
        <w:ind w:left="284" w:right="-1"/>
        <w:rPr>
          <w:rFonts w:ascii="Arial" w:hAnsi="Arial" w:cs="Arial"/>
          <w:sz w:val="24"/>
          <w:szCs w:val="24"/>
          <w:lang w:val="en-NZ"/>
        </w:rPr>
      </w:pPr>
      <w:r w:rsidRPr="00112D54">
        <w:rPr>
          <w:rFonts w:ascii="Arial" w:hAnsi="Arial" w:cs="Arial"/>
          <w:sz w:val="24"/>
          <w:szCs w:val="24"/>
          <w:lang w:val="en-NZ"/>
        </w:rPr>
        <w:t>87</w:t>
      </w:r>
      <w:r w:rsidR="006A3C9A" w:rsidRPr="00112D54">
        <w:rPr>
          <w:rFonts w:ascii="Arial" w:hAnsi="Arial" w:cs="Arial"/>
          <w:sz w:val="24"/>
          <w:szCs w:val="24"/>
          <w:lang w:val="en-NZ"/>
        </w:rPr>
        <w:t>% said they understand the potential impacts of climate change fairly or very well.</w:t>
      </w:r>
    </w:p>
    <w:p w14:paraId="475D76A9" w14:textId="27CA8138" w:rsidR="006A3C9A" w:rsidRPr="00112D54" w:rsidRDefault="749C19E1" w:rsidP="006A3C9A">
      <w:pPr>
        <w:spacing w:before="50"/>
        <w:ind w:left="284"/>
        <w:rPr>
          <w:rFonts w:ascii="Arial" w:hAnsi="Arial" w:cs="Arial"/>
          <w:sz w:val="24"/>
          <w:szCs w:val="24"/>
          <w:lang w:val="en-NZ"/>
        </w:rPr>
      </w:pPr>
      <w:r w:rsidRPr="00112D54">
        <w:rPr>
          <w:rFonts w:ascii="Arial" w:hAnsi="Arial" w:cs="Arial"/>
          <w:sz w:val="24"/>
          <w:szCs w:val="24"/>
          <w:lang w:val="en-NZ"/>
        </w:rPr>
        <w:t>79</w:t>
      </w:r>
      <w:r w:rsidR="006A3C9A" w:rsidRPr="00112D54">
        <w:rPr>
          <w:rFonts w:ascii="Arial" w:hAnsi="Arial" w:cs="Arial"/>
          <w:sz w:val="24"/>
          <w:szCs w:val="24"/>
          <w:lang w:val="en-NZ"/>
        </w:rPr>
        <w:t>% believed the negative effects of climate change are already being felt in Wellington.</w:t>
      </w:r>
    </w:p>
    <w:p w14:paraId="679E0C81" w14:textId="1ECBF9FE" w:rsidR="006A3C9A" w:rsidRPr="00112D54" w:rsidRDefault="69BE0D23" w:rsidP="006A3C9A">
      <w:pPr>
        <w:spacing w:before="50"/>
        <w:ind w:left="284" w:right="528"/>
        <w:rPr>
          <w:rFonts w:ascii="Arial" w:hAnsi="Arial" w:cs="Arial"/>
          <w:sz w:val="24"/>
          <w:szCs w:val="24"/>
          <w:lang w:val="en-NZ"/>
        </w:rPr>
      </w:pPr>
      <w:r w:rsidRPr="00112D54">
        <w:rPr>
          <w:rFonts w:ascii="Arial" w:hAnsi="Arial" w:cs="Arial"/>
          <w:sz w:val="24"/>
          <w:szCs w:val="24"/>
          <w:lang w:val="en-NZ"/>
        </w:rPr>
        <w:t>82</w:t>
      </w:r>
      <w:r w:rsidR="006A3C9A" w:rsidRPr="00112D54">
        <w:rPr>
          <w:rFonts w:ascii="Arial" w:hAnsi="Arial" w:cs="Arial"/>
          <w:sz w:val="24"/>
          <w:szCs w:val="24"/>
          <w:lang w:val="en-NZ"/>
        </w:rPr>
        <w:t>% believed we need to act now to start reducing Wellington’s carbon emissions.</w:t>
      </w:r>
    </w:p>
    <w:p w14:paraId="3552AC45" w14:textId="31843666" w:rsidR="006A3C9A" w:rsidRPr="00112D54" w:rsidRDefault="362CFDF3" w:rsidP="006A3C9A">
      <w:pPr>
        <w:spacing w:before="50"/>
        <w:ind w:left="284" w:right="528"/>
        <w:rPr>
          <w:rFonts w:ascii="Arial" w:hAnsi="Arial" w:cs="Arial"/>
          <w:sz w:val="24"/>
          <w:szCs w:val="24"/>
          <w:lang w:val="en-NZ"/>
        </w:rPr>
      </w:pPr>
      <w:r w:rsidRPr="00112D54">
        <w:rPr>
          <w:rFonts w:ascii="Arial" w:hAnsi="Arial" w:cs="Arial"/>
          <w:sz w:val="24"/>
          <w:szCs w:val="24"/>
          <w:lang w:val="en-NZ"/>
        </w:rPr>
        <w:t>48</w:t>
      </w:r>
      <w:r w:rsidR="006A3C9A" w:rsidRPr="00112D54">
        <w:rPr>
          <w:rFonts w:ascii="Arial" w:hAnsi="Arial" w:cs="Arial"/>
          <w:sz w:val="24"/>
          <w:szCs w:val="24"/>
          <w:lang w:val="en-NZ"/>
        </w:rPr>
        <w:t>% were not confident at all that enough action is being taken.</w:t>
      </w:r>
    </w:p>
    <w:p w14:paraId="3FA7B320" w14:textId="1D61507A" w:rsidR="006A3C9A" w:rsidRPr="00112D54" w:rsidRDefault="776CD65E" w:rsidP="006A3C9A">
      <w:pPr>
        <w:spacing w:before="80"/>
        <w:ind w:left="284"/>
        <w:rPr>
          <w:rFonts w:ascii="Arial" w:hAnsi="Arial" w:cs="Arial"/>
          <w:sz w:val="24"/>
          <w:szCs w:val="24"/>
          <w:lang w:val="en-NZ"/>
        </w:rPr>
      </w:pPr>
      <w:r w:rsidRPr="00112D54">
        <w:rPr>
          <w:rFonts w:ascii="Arial" w:hAnsi="Arial" w:cs="Arial"/>
          <w:sz w:val="24"/>
          <w:szCs w:val="24"/>
          <w:lang w:val="en-NZ"/>
        </w:rPr>
        <w:t>52</w:t>
      </w:r>
      <w:r w:rsidR="006A3C9A" w:rsidRPr="00112D54">
        <w:rPr>
          <w:rFonts w:ascii="Arial" w:hAnsi="Arial" w:cs="Arial"/>
          <w:sz w:val="24"/>
          <w:szCs w:val="24"/>
          <w:lang w:val="en-NZ"/>
        </w:rPr>
        <w:t xml:space="preserve">% were confident </w:t>
      </w:r>
      <w:r w:rsidR="006754EE" w:rsidRPr="00112D54">
        <w:rPr>
          <w:rFonts w:ascii="Arial" w:hAnsi="Arial" w:cs="Arial"/>
          <w:sz w:val="24"/>
          <w:szCs w:val="24"/>
          <w:lang w:val="en-NZ"/>
        </w:rPr>
        <w:t xml:space="preserve">that </w:t>
      </w:r>
      <w:r w:rsidR="006A3C9A" w:rsidRPr="00112D54">
        <w:rPr>
          <w:rFonts w:ascii="Arial" w:hAnsi="Arial" w:cs="Arial"/>
          <w:sz w:val="24"/>
          <w:szCs w:val="24"/>
          <w:lang w:val="en-NZ"/>
        </w:rPr>
        <w:t>enough action is being taken to prepare Wellington for the impacts of climate change.</w:t>
      </w:r>
    </w:p>
    <w:p w14:paraId="12EC5473" w14:textId="679DF214" w:rsidR="006A3C9A" w:rsidRPr="00112D54" w:rsidRDefault="0B0682CD" w:rsidP="171DF9FB">
      <w:pPr>
        <w:spacing w:before="80" w:line="259" w:lineRule="auto"/>
        <w:ind w:left="284" w:right="471"/>
        <w:rPr>
          <w:rFonts w:ascii="Arial" w:hAnsi="Arial" w:cs="Arial"/>
          <w:sz w:val="24"/>
          <w:szCs w:val="24"/>
          <w:lang w:val="en-NZ"/>
        </w:rPr>
      </w:pPr>
      <w:r w:rsidRPr="00112D54">
        <w:rPr>
          <w:rFonts w:ascii="Arial" w:hAnsi="Arial" w:cs="Arial"/>
          <w:sz w:val="24"/>
          <w:szCs w:val="24"/>
          <w:lang w:val="en-NZ"/>
        </w:rPr>
        <w:t>32</w:t>
      </w:r>
      <w:r w:rsidR="006A3C9A" w:rsidRPr="00112D54">
        <w:rPr>
          <w:rFonts w:ascii="Arial" w:hAnsi="Arial" w:cs="Arial"/>
          <w:sz w:val="24"/>
          <w:szCs w:val="24"/>
          <w:lang w:val="en-NZ"/>
        </w:rPr>
        <w:t xml:space="preserve">% </w:t>
      </w:r>
      <w:r w:rsidR="17BF8B83" w:rsidRPr="00112D54">
        <w:rPr>
          <w:rFonts w:ascii="Arial" w:hAnsi="Arial" w:cs="Arial"/>
          <w:sz w:val="24"/>
          <w:szCs w:val="24"/>
          <w:lang w:val="en-NZ"/>
        </w:rPr>
        <w:t>eat plant-based meals five days a week.</w:t>
      </w:r>
    </w:p>
    <w:p w14:paraId="650EEBF4" w14:textId="2AB5432A" w:rsidR="006A3C9A" w:rsidRPr="00112D54" w:rsidRDefault="0A693303" w:rsidP="006A3C9A">
      <w:pPr>
        <w:spacing w:before="80"/>
        <w:ind w:left="284" w:right="471"/>
        <w:rPr>
          <w:rFonts w:ascii="Arial" w:hAnsi="Arial" w:cs="Arial"/>
          <w:sz w:val="24"/>
          <w:szCs w:val="24"/>
          <w:lang w:val="en-NZ"/>
        </w:rPr>
      </w:pPr>
      <w:r w:rsidRPr="00112D54">
        <w:rPr>
          <w:rFonts w:ascii="Arial" w:hAnsi="Arial" w:cs="Arial"/>
          <w:sz w:val="24"/>
          <w:szCs w:val="24"/>
          <w:lang w:val="en-NZ"/>
        </w:rPr>
        <w:t>84</w:t>
      </w:r>
      <w:r w:rsidR="006A3C9A" w:rsidRPr="00112D54">
        <w:rPr>
          <w:rFonts w:ascii="Arial" w:hAnsi="Arial" w:cs="Arial"/>
          <w:sz w:val="24"/>
          <w:szCs w:val="24"/>
          <w:lang w:val="en-NZ"/>
        </w:rPr>
        <w:t xml:space="preserve">% ranked </w:t>
      </w:r>
      <w:r w:rsidR="5B80F37C" w:rsidRPr="00112D54">
        <w:rPr>
          <w:rFonts w:ascii="Arial" w:hAnsi="Arial" w:cs="Arial"/>
          <w:sz w:val="24"/>
          <w:szCs w:val="24"/>
          <w:lang w:val="en-NZ"/>
        </w:rPr>
        <w:t>accessible modern</w:t>
      </w:r>
      <w:r w:rsidR="006A3C9A" w:rsidRPr="00112D54">
        <w:rPr>
          <w:rFonts w:ascii="Arial" w:hAnsi="Arial" w:cs="Arial"/>
          <w:sz w:val="24"/>
          <w:szCs w:val="24"/>
          <w:lang w:val="en-NZ"/>
        </w:rPr>
        <w:t xml:space="preserve"> transport options as a priority to reduce emissions.</w:t>
      </w:r>
    </w:p>
    <w:p w14:paraId="087EDCF7" w14:textId="666D6F13" w:rsidR="006A3C9A" w:rsidRPr="00112D54" w:rsidRDefault="70D2BEBF" w:rsidP="006A3C9A">
      <w:pPr>
        <w:spacing w:before="47"/>
        <w:ind w:left="284" w:right="34"/>
        <w:rPr>
          <w:rFonts w:ascii="Arial" w:hAnsi="Arial" w:cs="Arial"/>
          <w:sz w:val="24"/>
          <w:szCs w:val="24"/>
          <w:lang w:val="en-NZ"/>
        </w:rPr>
      </w:pPr>
      <w:r w:rsidRPr="00112D54">
        <w:rPr>
          <w:rFonts w:ascii="Arial" w:hAnsi="Arial" w:cs="Arial"/>
          <w:sz w:val="24"/>
          <w:szCs w:val="24"/>
          <w:lang w:val="en-NZ"/>
        </w:rPr>
        <w:t>54</w:t>
      </w:r>
      <w:r w:rsidR="006A3C9A" w:rsidRPr="00112D54">
        <w:rPr>
          <w:rFonts w:ascii="Arial" w:hAnsi="Arial" w:cs="Arial"/>
          <w:sz w:val="24"/>
          <w:szCs w:val="24"/>
          <w:lang w:val="en-NZ"/>
        </w:rPr>
        <w:t xml:space="preserve">% said they </w:t>
      </w:r>
      <w:r w:rsidR="2EDA4D1B" w:rsidRPr="00112D54">
        <w:rPr>
          <w:rFonts w:ascii="Arial" w:hAnsi="Arial" w:cs="Arial"/>
          <w:sz w:val="24"/>
          <w:szCs w:val="24"/>
          <w:lang w:val="en-NZ"/>
        </w:rPr>
        <w:t>compost their food</w:t>
      </w:r>
      <w:r w:rsidR="006A3C9A" w:rsidRPr="00112D54">
        <w:rPr>
          <w:rFonts w:ascii="Arial" w:hAnsi="Arial" w:cs="Arial"/>
          <w:sz w:val="24"/>
          <w:szCs w:val="24"/>
          <w:lang w:val="en-NZ"/>
        </w:rPr>
        <w:t xml:space="preserve"> waste</w:t>
      </w:r>
      <w:r w:rsidR="00CB60FF" w:rsidRPr="00112D54">
        <w:rPr>
          <w:rFonts w:ascii="Arial" w:hAnsi="Arial" w:cs="Arial"/>
          <w:sz w:val="24"/>
          <w:szCs w:val="24"/>
          <w:lang w:val="en-NZ"/>
        </w:rPr>
        <w:t>.</w:t>
      </w:r>
    </w:p>
    <w:p w14:paraId="05EFA3BC" w14:textId="4F3337CF" w:rsidR="006A3C9A" w:rsidRPr="00112D54" w:rsidRDefault="2EDA4D1B" w:rsidP="006A3C9A">
      <w:pPr>
        <w:spacing w:before="47"/>
        <w:ind w:left="284" w:right="914"/>
        <w:rPr>
          <w:rFonts w:ascii="Arial" w:hAnsi="Arial" w:cs="Arial"/>
          <w:sz w:val="24"/>
          <w:szCs w:val="24"/>
          <w:lang w:val="en-NZ"/>
        </w:rPr>
      </w:pPr>
      <w:r w:rsidRPr="00112D54">
        <w:rPr>
          <w:rFonts w:ascii="Arial" w:hAnsi="Arial" w:cs="Arial"/>
          <w:sz w:val="24"/>
          <w:szCs w:val="24"/>
          <w:lang w:val="en-NZ"/>
        </w:rPr>
        <w:t>59</w:t>
      </w:r>
      <w:r w:rsidR="006A3C9A" w:rsidRPr="00112D54">
        <w:rPr>
          <w:rFonts w:ascii="Arial" w:hAnsi="Arial" w:cs="Arial"/>
          <w:sz w:val="24"/>
          <w:szCs w:val="24"/>
          <w:lang w:val="en-NZ"/>
        </w:rPr>
        <w:t xml:space="preserve">% said they </w:t>
      </w:r>
      <w:r w:rsidR="28AD7AED" w:rsidRPr="00112D54">
        <w:rPr>
          <w:rFonts w:ascii="Arial" w:hAnsi="Arial" w:cs="Arial"/>
          <w:sz w:val="24"/>
          <w:szCs w:val="24"/>
          <w:lang w:val="en-NZ"/>
        </w:rPr>
        <w:t>cycle, walk or scoot as part of their daily commute.</w:t>
      </w:r>
    </w:p>
    <w:p w14:paraId="426266AC" w14:textId="72AE672E" w:rsidR="007144FE" w:rsidRPr="00010867" w:rsidRDefault="007144FE" w:rsidP="006A3C9A">
      <w:pPr>
        <w:spacing w:before="47"/>
        <w:ind w:left="284" w:right="914"/>
        <w:rPr>
          <w:rFonts w:ascii="Arial" w:hAnsi="Arial" w:cs="Arial"/>
          <w:spacing w:val="-8"/>
          <w:sz w:val="18"/>
          <w:szCs w:val="18"/>
          <w:lang w:val="en-NZ"/>
        </w:rPr>
      </w:pPr>
    </w:p>
    <w:p w14:paraId="63BA05B9" w14:textId="1242450A" w:rsidR="007144FE" w:rsidRPr="00010867" w:rsidRDefault="007144FE" w:rsidP="006A3C9A">
      <w:pPr>
        <w:spacing w:before="47"/>
        <w:ind w:left="284" w:right="914"/>
        <w:rPr>
          <w:rFonts w:ascii="Arial" w:hAnsi="Arial" w:cs="Arial"/>
          <w:spacing w:val="-8"/>
          <w:sz w:val="18"/>
          <w:szCs w:val="18"/>
          <w:lang w:val="en-NZ"/>
        </w:rPr>
      </w:pPr>
    </w:p>
    <w:p w14:paraId="0516F099" w14:textId="77777777" w:rsidR="007144FE" w:rsidRPr="00010867" w:rsidRDefault="007144FE" w:rsidP="006A3C9A">
      <w:pPr>
        <w:spacing w:before="47"/>
        <w:ind w:left="284" w:right="914"/>
        <w:rPr>
          <w:rFonts w:ascii="Arial" w:hAnsi="Arial" w:cs="Arial"/>
          <w:spacing w:val="-8"/>
          <w:sz w:val="18"/>
          <w:szCs w:val="18"/>
          <w:lang w:val="en-NZ"/>
        </w:rPr>
      </w:pPr>
    </w:p>
    <w:p w14:paraId="59472551" w14:textId="77777777" w:rsidR="007144FE" w:rsidRPr="00010867" w:rsidRDefault="007144FE" w:rsidP="006A3C9A">
      <w:pPr>
        <w:spacing w:before="47"/>
        <w:ind w:left="284" w:right="914"/>
        <w:rPr>
          <w:rFonts w:ascii="Arial" w:hAnsi="Arial" w:cs="Arial"/>
          <w:spacing w:val="-8"/>
          <w:sz w:val="18"/>
          <w:szCs w:val="18"/>
          <w:lang w:val="en-NZ"/>
        </w:rPr>
      </w:pPr>
    </w:p>
    <w:p w14:paraId="3BF1B7B9" w14:textId="77777777" w:rsidR="006A3C9A" w:rsidRPr="00010867" w:rsidRDefault="006A3C9A" w:rsidP="006A3C9A">
      <w:pPr>
        <w:pStyle w:val="BodyText"/>
        <w:ind w:left="284"/>
        <w:rPr>
          <w:rFonts w:ascii="Arial" w:eastAsia="Palatino Linotype" w:hAnsi="Arial" w:cs="Arial"/>
          <w:b/>
          <w:lang w:val="en-NZ"/>
        </w:rPr>
      </w:pPr>
      <w:r w:rsidRPr="00010867">
        <w:rPr>
          <w:rFonts w:ascii="Arial" w:hAnsi="Arial" w:cs="Arial"/>
          <w:noProof/>
          <w:lang w:val="en-NZ"/>
        </w:rPr>
        <mc:AlternateContent>
          <mc:Choice Requires="wps">
            <w:drawing>
              <wp:anchor distT="0" distB="0" distL="0" distR="0" simplePos="0" relativeHeight="251658240" behindDoc="0" locked="0" layoutInCell="1" allowOverlap="1" wp14:anchorId="4322050E" wp14:editId="0B28C38E">
                <wp:simplePos x="0" y="0"/>
                <wp:positionH relativeFrom="page">
                  <wp:posOffset>0</wp:posOffset>
                </wp:positionH>
                <wp:positionV relativeFrom="page">
                  <wp:posOffset>3</wp:posOffset>
                </wp:positionV>
                <wp:extent cx="1270" cy="10692130"/>
                <wp:effectExtent l="0" t="0" r="0" b="0"/>
                <wp:wrapNone/>
                <wp:docPr id="126" name="Freeform: 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692130"/>
                        </a:xfrm>
                        <a:custGeom>
                          <a:avLst/>
                          <a:gdLst/>
                          <a:ahLst/>
                          <a:cxnLst/>
                          <a:rect l="l" t="t" r="r" b="b"/>
                          <a:pathLst>
                            <a:path h="10692130">
                              <a:moveTo>
                                <a:pt x="0" y="0"/>
                              </a:moveTo>
                              <a:lnTo>
                                <a:pt x="0" y="10692003"/>
                              </a:lnTo>
                            </a:path>
                          </a:pathLst>
                        </a:custGeom>
                        <a:solidFill>
                          <a:srgbClr val="FFDD00"/>
                        </a:solidFill>
                      </wps:spPr>
                      <wps:bodyPr wrap="square" lIns="0" tIns="0" rIns="0" bIns="0" rtlCol="0">
                        <a:prstTxWarp prst="textNoShape">
                          <a:avLst/>
                        </a:prstTxWarp>
                        <a:noAutofit/>
                      </wps:bodyPr>
                    </wps:ws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dgm="http://schemas.openxmlformats.org/drawingml/2006/diagram" xmlns:a="http://schemas.openxmlformats.org/drawingml/2006/main">
            <w:pict w14:anchorId="242E4877">
              <v:shape id="Freeform: Shape 126" style="position:absolute;margin-left:0;margin-top:0;width:.1pt;height:841.9pt;z-index:251658240;visibility:visible;mso-wrap-style:square;mso-wrap-distance-left:0;mso-wrap-distance-top:0;mso-wrap-distance-right:0;mso-wrap-distance-bottom:0;mso-position-horizontal:absolute;mso-position-horizontal-relative:page;mso-position-vertical:absolute;mso-position-vertical-relative:page;v-text-anchor:top" coordsize="1270,10692130" o:spid="_x0000_s1026" fillcolor="#fd0" stroked="f" path="m,l,1069200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" w14:anchorId="0941C546">
                <v:path arrowok="t"/>
                <w10:wrap anchorx="page" anchory="page"/>
              </v:shape>
            </w:pict>
          </mc:Fallback>
        </mc:AlternateContent>
      </w:r>
      <w:r w:rsidRPr="00010867">
        <w:rPr>
          <w:rFonts w:ascii="Arial" w:hAnsi="Arial" w:cs="Arial"/>
          <w:lang w:val="en-NZ"/>
        </w:rPr>
        <w:br w:type="page"/>
      </w:r>
    </w:p>
    <w:p w14:paraId="79B93B48" w14:textId="433628FB" w:rsidR="00E9685B" w:rsidRPr="00010867" w:rsidRDefault="00A71824" w:rsidP="005A59EF">
      <w:pPr>
        <w:pStyle w:val="Heading2"/>
        <w:rPr>
          <w:rFonts w:cs="Arial"/>
          <w:lang w:val="en-NZ"/>
        </w:rPr>
      </w:pPr>
      <w:bookmarkStart w:id="15" w:name="_Toc177741371"/>
      <w:bookmarkStart w:id="16" w:name="_Toc178237017"/>
      <w:bookmarkStart w:id="17" w:name="_Hlk177628332"/>
      <w:r w:rsidRPr="00010867">
        <w:rPr>
          <w:rFonts w:cs="Arial"/>
          <w:lang w:val="en-NZ"/>
        </w:rPr>
        <w:lastRenderedPageBreak/>
        <w:t xml:space="preserve">Wellington </w:t>
      </w:r>
      <w:r w:rsidR="00E424BB" w:rsidRPr="00010867">
        <w:rPr>
          <w:rFonts w:cs="Arial"/>
          <w:lang w:val="en-NZ"/>
        </w:rPr>
        <w:t>c</w:t>
      </w:r>
      <w:r w:rsidRPr="00010867">
        <w:rPr>
          <w:rFonts w:cs="Arial"/>
          <w:lang w:val="en-NZ"/>
        </w:rPr>
        <w:t>ity’s emissions over time</w:t>
      </w:r>
      <w:bookmarkEnd w:id="15"/>
      <w:bookmarkEnd w:id="16"/>
    </w:p>
    <w:p w14:paraId="63623608" w14:textId="77777777" w:rsidR="00E9685B" w:rsidRPr="00010867" w:rsidRDefault="00E9685B" w:rsidP="000F7557">
      <w:pPr>
        <w:pStyle w:val="BodyText"/>
        <w:ind w:left="284"/>
        <w:rPr>
          <w:rFonts w:ascii="Arial" w:hAnsi="Arial" w:cs="Arial"/>
          <w:lang w:val="en-NZ"/>
        </w:rPr>
      </w:pPr>
    </w:p>
    <w:p w14:paraId="0D414266" w14:textId="33F3B357" w:rsidR="00950CC2" w:rsidRPr="00010867" w:rsidRDefault="00950CC2" w:rsidP="002419AD">
      <w:pPr>
        <w:pStyle w:val="Heading3"/>
        <w:rPr>
          <w:rFonts w:ascii="Arial" w:hAnsi="Arial" w:cs="Arial"/>
          <w:lang w:val="en-NZ"/>
        </w:rPr>
      </w:pPr>
      <w:r w:rsidRPr="00010867">
        <w:rPr>
          <w:rFonts w:ascii="Arial" w:hAnsi="Arial" w:cs="Arial"/>
          <w:lang w:val="en-NZ"/>
        </w:rPr>
        <w:t xml:space="preserve">Cities play a crucial role </w:t>
      </w:r>
    </w:p>
    <w:p w14:paraId="6DC1E710" w14:textId="7559CCEB" w:rsidR="00950CC2" w:rsidRPr="00112D54" w:rsidRDefault="00950CC2" w:rsidP="00D7444D">
      <w:pPr>
        <w:pStyle w:val="BodyText"/>
        <w:spacing w:line="304" w:lineRule="auto"/>
        <w:ind w:left="284"/>
        <w:rPr>
          <w:rFonts w:ascii="Arial" w:hAnsi="Arial" w:cs="Arial"/>
          <w:w w:val="105"/>
          <w:sz w:val="24"/>
          <w:szCs w:val="24"/>
          <w:lang w:val="en-NZ"/>
        </w:rPr>
      </w:pPr>
      <w:r w:rsidRPr="00112D54">
        <w:rPr>
          <w:rFonts w:ascii="Arial" w:hAnsi="Arial" w:cs="Arial"/>
          <w:w w:val="105"/>
          <w:sz w:val="24"/>
          <w:szCs w:val="24"/>
          <w:lang w:val="en-NZ"/>
        </w:rPr>
        <w:t xml:space="preserve">According to the United Nations, 55% of the world’s population currently live in cities and that figure is predicted to increase to 68% by 2050. Cities are estimated to contribute to 75% of all </w:t>
      </w:r>
      <w:r w:rsidR="00B173C2" w:rsidRPr="00112D54">
        <w:rPr>
          <w:rFonts w:ascii="Arial" w:hAnsi="Arial" w:cs="Arial"/>
          <w:w w:val="105"/>
          <w:sz w:val="24"/>
          <w:szCs w:val="24"/>
          <w:lang w:val="en-NZ"/>
        </w:rPr>
        <w:t>CO</w:t>
      </w:r>
      <w:r w:rsidR="00B173C2" w:rsidRPr="00112D54">
        <w:rPr>
          <w:rFonts w:ascii="Arial" w:hAnsi="Arial" w:cs="Arial"/>
          <w:w w:val="105"/>
          <w:sz w:val="24"/>
          <w:szCs w:val="24"/>
          <w:vertAlign w:val="subscript"/>
          <w:lang w:val="en-NZ"/>
        </w:rPr>
        <w:t xml:space="preserve">2 </w:t>
      </w:r>
      <w:r w:rsidRPr="00112D54">
        <w:rPr>
          <w:rFonts w:ascii="Arial" w:hAnsi="Arial" w:cs="Arial"/>
          <w:w w:val="105"/>
          <w:sz w:val="24"/>
          <w:szCs w:val="24"/>
          <w:lang w:val="en-NZ"/>
        </w:rPr>
        <w:t xml:space="preserve">emissions globally, which means that cities are where climate action is most needed and impactful. </w:t>
      </w:r>
    </w:p>
    <w:p w14:paraId="42CA343E" w14:textId="77777777" w:rsidR="00950CC2" w:rsidRPr="00112D54" w:rsidRDefault="00950CC2" w:rsidP="00D7444D">
      <w:pPr>
        <w:pStyle w:val="BodyText"/>
        <w:spacing w:line="304" w:lineRule="auto"/>
        <w:ind w:left="284"/>
        <w:rPr>
          <w:rFonts w:ascii="Arial" w:hAnsi="Arial" w:cs="Arial"/>
          <w:w w:val="105"/>
          <w:sz w:val="24"/>
          <w:szCs w:val="24"/>
          <w:lang w:val="en-NZ"/>
        </w:rPr>
      </w:pPr>
    </w:p>
    <w:p w14:paraId="624309DC" w14:textId="468D400B" w:rsidR="00950CC2" w:rsidRPr="00112D54" w:rsidRDefault="00950CC2" w:rsidP="00D7444D">
      <w:pPr>
        <w:pStyle w:val="BodyText"/>
        <w:spacing w:line="304" w:lineRule="auto"/>
        <w:ind w:left="284"/>
        <w:rPr>
          <w:rFonts w:ascii="Arial" w:hAnsi="Arial" w:cs="Arial"/>
          <w:w w:val="105"/>
          <w:sz w:val="24"/>
          <w:szCs w:val="24"/>
          <w:lang w:val="en-NZ"/>
        </w:rPr>
      </w:pPr>
      <w:r w:rsidRPr="00112D54">
        <w:rPr>
          <w:rFonts w:ascii="Arial" w:hAnsi="Arial" w:cs="Arial"/>
          <w:w w:val="105"/>
          <w:sz w:val="24"/>
          <w:szCs w:val="24"/>
          <w:lang w:val="en-NZ"/>
        </w:rPr>
        <w:t xml:space="preserve">Our target of reducing </w:t>
      </w:r>
      <w:r w:rsidR="00D92CC1" w:rsidRPr="00112D54">
        <w:rPr>
          <w:rFonts w:ascii="Arial" w:hAnsi="Arial" w:cs="Arial"/>
          <w:w w:val="105"/>
          <w:sz w:val="24"/>
          <w:szCs w:val="24"/>
          <w:lang w:val="en-NZ"/>
        </w:rPr>
        <w:t xml:space="preserve">city </w:t>
      </w:r>
      <w:r w:rsidRPr="00112D54">
        <w:rPr>
          <w:rFonts w:ascii="Arial" w:hAnsi="Arial" w:cs="Arial"/>
          <w:w w:val="105"/>
          <w:sz w:val="24"/>
          <w:szCs w:val="24"/>
          <w:lang w:val="en-NZ"/>
        </w:rPr>
        <w:t>emissions by 57% between 2020 and 2030 is science-based</w:t>
      </w:r>
      <w:r w:rsidR="006754EE" w:rsidRPr="00112D54">
        <w:rPr>
          <w:rFonts w:ascii="Arial" w:hAnsi="Arial" w:cs="Arial"/>
          <w:w w:val="105"/>
          <w:sz w:val="24"/>
          <w:szCs w:val="24"/>
          <w:lang w:val="en-NZ"/>
        </w:rPr>
        <w:t>, using the Worldwide Wildlife Fund’s One Planet City Challenge,</w:t>
      </w:r>
      <w:r w:rsidRPr="00112D54">
        <w:rPr>
          <w:rFonts w:ascii="Arial" w:hAnsi="Arial" w:cs="Arial"/>
          <w:w w:val="105"/>
          <w:sz w:val="24"/>
          <w:szCs w:val="24"/>
          <w:lang w:val="en-NZ"/>
        </w:rPr>
        <w:t xml:space="preserve"> and </w:t>
      </w:r>
      <w:r w:rsidR="006754EE" w:rsidRPr="00112D54">
        <w:rPr>
          <w:rFonts w:ascii="Arial" w:hAnsi="Arial" w:cs="Arial"/>
          <w:w w:val="105"/>
          <w:sz w:val="24"/>
          <w:szCs w:val="24"/>
          <w:lang w:val="en-NZ"/>
        </w:rPr>
        <w:t>aligns</w:t>
      </w:r>
      <w:r w:rsidRPr="00112D54">
        <w:rPr>
          <w:rFonts w:ascii="Arial" w:hAnsi="Arial" w:cs="Arial"/>
          <w:w w:val="105"/>
          <w:sz w:val="24"/>
          <w:szCs w:val="24"/>
          <w:lang w:val="en-NZ"/>
        </w:rPr>
        <w:t xml:space="preserve"> with national and international commitments to limit global warming to below 1.5 degrees</w:t>
      </w:r>
    </w:p>
    <w:p w14:paraId="25860CB5" w14:textId="77777777" w:rsidR="00950CC2" w:rsidRPr="00010867" w:rsidRDefault="00950CC2">
      <w:pPr>
        <w:pStyle w:val="Heading4"/>
        <w:spacing w:before="0"/>
        <w:ind w:left="284"/>
        <w:rPr>
          <w:rFonts w:ascii="Arial" w:hAnsi="Arial" w:cs="Arial"/>
          <w:sz w:val="21"/>
          <w:szCs w:val="21"/>
          <w:lang w:val="en-NZ"/>
        </w:rPr>
      </w:pPr>
    </w:p>
    <w:p w14:paraId="25C77312" w14:textId="77777777" w:rsidR="00F43D91" w:rsidRPr="00010867" w:rsidRDefault="00F43D91" w:rsidP="002419AD">
      <w:pPr>
        <w:pStyle w:val="Heading3"/>
        <w:rPr>
          <w:rFonts w:ascii="Arial" w:hAnsi="Arial" w:cs="Arial"/>
          <w:lang w:val="en-NZ"/>
        </w:rPr>
      </w:pPr>
      <w:r w:rsidRPr="00010867">
        <w:rPr>
          <w:rFonts w:ascii="Arial" w:hAnsi="Arial" w:cs="Arial"/>
          <w:lang w:val="en-NZ"/>
        </w:rPr>
        <w:t>Our</w:t>
      </w:r>
      <w:r w:rsidRPr="00010867">
        <w:rPr>
          <w:rFonts w:ascii="Arial" w:hAnsi="Arial" w:cs="Arial"/>
          <w:spacing w:val="16"/>
          <w:lang w:val="en-NZ"/>
        </w:rPr>
        <w:t xml:space="preserve"> </w:t>
      </w:r>
      <w:r w:rsidRPr="00010867">
        <w:rPr>
          <w:rFonts w:ascii="Arial" w:hAnsi="Arial" w:cs="Arial"/>
          <w:lang w:val="en-NZ"/>
        </w:rPr>
        <w:t>measurement</w:t>
      </w:r>
      <w:r w:rsidRPr="00010867">
        <w:rPr>
          <w:rFonts w:ascii="Arial" w:hAnsi="Arial" w:cs="Arial"/>
          <w:spacing w:val="16"/>
          <w:lang w:val="en-NZ"/>
        </w:rPr>
        <w:t xml:space="preserve"> </w:t>
      </w:r>
      <w:r w:rsidRPr="00010867">
        <w:rPr>
          <w:rFonts w:ascii="Arial" w:hAnsi="Arial" w:cs="Arial"/>
          <w:spacing w:val="-2"/>
          <w:lang w:val="en-NZ"/>
        </w:rPr>
        <w:t>approach</w:t>
      </w:r>
    </w:p>
    <w:p w14:paraId="6F964690" w14:textId="0BB078A0" w:rsidR="00F43D91" w:rsidRPr="00112D54" w:rsidRDefault="00A054FD" w:rsidP="00972D06">
      <w:pPr>
        <w:pStyle w:val="BodyText"/>
        <w:spacing w:line="304" w:lineRule="auto"/>
        <w:ind w:left="284"/>
        <w:rPr>
          <w:rFonts w:ascii="Arial" w:hAnsi="Arial" w:cs="Arial"/>
          <w:w w:val="105"/>
          <w:sz w:val="24"/>
          <w:szCs w:val="24"/>
          <w:lang w:val="en-NZ"/>
        </w:rPr>
      </w:pPr>
      <w:r w:rsidRPr="00112D54">
        <w:rPr>
          <w:rFonts w:ascii="Arial" w:hAnsi="Arial" w:cs="Arial"/>
          <w:w w:val="105"/>
          <w:sz w:val="24"/>
          <w:szCs w:val="24"/>
          <w:lang w:val="en-NZ"/>
        </w:rPr>
        <w:t>Each year</w:t>
      </w:r>
      <w:r w:rsidR="00F43D91" w:rsidRPr="00112D54">
        <w:rPr>
          <w:rFonts w:ascii="Arial" w:hAnsi="Arial" w:cs="Arial"/>
          <w:w w:val="105"/>
          <w:sz w:val="24"/>
          <w:szCs w:val="24"/>
          <w:lang w:val="en-NZ"/>
        </w:rPr>
        <w:t xml:space="preserve"> we measure and report on th</w:t>
      </w:r>
      <w:bookmarkEnd w:id="17"/>
      <w:r w:rsidR="00F43D91" w:rsidRPr="00112D54">
        <w:rPr>
          <w:rFonts w:ascii="Arial" w:hAnsi="Arial" w:cs="Arial"/>
          <w:w w:val="105"/>
          <w:sz w:val="24"/>
          <w:szCs w:val="24"/>
          <w:lang w:val="en-NZ"/>
        </w:rPr>
        <w:t>e main recognised emission sources that cover on average</w:t>
      </w:r>
      <w:r w:rsidR="00F43D91" w:rsidRPr="00112D54">
        <w:rPr>
          <w:rFonts w:ascii="Arial" w:hAnsi="Arial" w:cs="Arial"/>
          <w:spacing w:val="80"/>
          <w:w w:val="105"/>
          <w:sz w:val="24"/>
          <w:szCs w:val="24"/>
          <w:lang w:val="en-NZ"/>
        </w:rPr>
        <w:t xml:space="preserve"> </w:t>
      </w:r>
      <w:r w:rsidR="00F43D91" w:rsidRPr="00112D54">
        <w:rPr>
          <w:rFonts w:ascii="Arial" w:hAnsi="Arial" w:cs="Arial"/>
          <w:w w:val="105"/>
          <w:sz w:val="24"/>
          <w:szCs w:val="24"/>
          <w:lang w:val="en-NZ"/>
        </w:rPr>
        <w:t>90% of emissions</w:t>
      </w:r>
      <w:r w:rsidR="006754EE" w:rsidRPr="00112D54">
        <w:rPr>
          <w:rFonts w:ascii="Arial" w:hAnsi="Arial" w:cs="Arial"/>
          <w:w w:val="105"/>
          <w:sz w:val="24"/>
          <w:szCs w:val="24"/>
          <w:lang w:val="en-NZ"/>
        </w:rPr>
        <w:t xml:space="preserve">. </w:t>
      </w:r>
      <w:r w:rsidR="00BB6872" w:rsidRPr="00112D54">
        <w:rPr>
          <w:rFonts w:ascii="Arial" w:hAnsi="Arial" w:cs="Arial"/>
          <w:w w:val="105"/>
          <w:sz w:val="24"/>
          <w:szCs w:val="24"/>
          <w:lang w:val="en-NZ"/>
        </w:rPr>
        <w:t xml:space="preserve">following the </w:t>
      </w:r>
      <w:hyperlink r:id="rId28" w:history="1">
        <w:r w:rsidR="00B37105" w:rsidRPr="00112D54">
          <w:rPr>
            <w:rStyle w:val="Hyperlink"/>
            <w:rFonts w:ascii="Arial" w:hAnsi="Arial" w:cs="Arial"/>
            <w:color w:val="auto"/>
            <w:w w:val="105"/>
            <w:sz w:val="24"/>
            <w:szCs w:val="24"/>
            <w:lang w:val="en-NZ"/>
          </w:rPr>
          <w:t>Greenhouse</w:t>
        </w:r>
        <w:r w:rsidR="006A0037" w:rsidRPr="00112D54">
          <w:rPr>
            <w:rStyle w:val="Hyperlink"/>
            <w:rFonts w:ascii="Arial" w:hAnsi="Arial" w:cs="Arial"/>
            <w:color w:val="auto"/>
            <w:w w:val="105"/>
            <w:sz w:val="24"/>
            <w:szCs w:val="24"/>
            <w:lang w:val="en-NZ"/>
          </w:rPr>
          <w:t xml:space="preserve"> </w:t>
        </w:r>
        <w:r w:rsidR="00A9315E" w:rsidRPr="00112D54">
          <w:rPr>
            <w:rStyle w:val="Hyperlink"/>
            <w:rFonts w:ascii="Arial" w:hAnsi="Arial" w:cs="Arial"/>
            <w:color w:val="auto"/>
            <w:w w:val="105"/>
            <w:sz w:val="24"/>
            <w:szCs w:val="24"/>
            <w:lang w:val="en-NZ"/>
          </w:rPr>
          <w:t>G</w:t>
        </w:r>
        <w:r w:rsidR="00B37105" w:rsidRPr="00112D54">
          <w:rPr>
            <w:rStyle w:val="Hyperlink"/>
            <w:rFonts w:ascii="Arial" w:hAnsi="Arial" w:cs="Arial"/>
            <w:color w:val="auto"/>
            <w:w w:val="105"/>
            <w:sz w:val="24"/>
            <w:szCs w:val="24"/>
            <w:lang w:val="en-NZ"/>
          </w:rPr>
          <w:t>as Protocol standard</w:t>
        </w:r>
      </w:hyperlink>
      <w:r w:rsidR="00764D80" w:rsidRPr="00112D54">
        <w:rPr>
          <w:rFonts w:ascii="Arial" w:hAnsi="Arial" w:cs="Arial"/>
          <w:w w:val="105"/>
          <w:sz w:val="24"/>
          <w:szCs w:val="24"/>
          <w:lang w:val="en-NZ"/>
        </w:rPr>
        <w:t>.</w:t>
      </w:r>
      <w:r w:rsidR="00F43D91" w:rsidRPr="00112D54">
        <w:rPr>
          <w:rFonts w:ascii="Arial" w:hAnsi="Arial" w:cs="Arial"/>
          <w:w w:val="105"/>
          <w:sz w:val="24"/>
          <w:szCs w:val="24"/>
          <w:lang w:val="en-NZ"/>
        </w:rPr>
        <w:t xml:space="preserve"> </w:t>
      </w:r>
      <w:r w:rsidR="006754EE" w:rsidRPr="00112D54">
        <w:rPr>
          <w:rFonts w:ascii="Arial" w:hAnsi="Arial" w:cs="Arial"/>
          <w:w w:val="105"/>
          <w:sz w:val="24"/>
          <w:szCs w:val="24"/>
          <w:lang w:val="en-NZ"/>
        </w:rPr>
        <w:t>E</w:t>
      </w:r>
      <w:r w:rsidR="00F43D91" w:rsidRPr="00112D54">
        <w:rPr>
          <w:rFonts w:ascii="Arial" w:hAnsi="Arial" w:cs="Arial"/>
          <w:w w:val="105"/>
          <w:sz w:val="24"/>
          <w:szCs w:val="24"/>
          <w:lang w:val="en-NZ"/>
        </w:rPr>
        <w:t>very three years</w:t>
      </w:r>
      <w:r w:rsidR="006754EE" w:rsidRPr="00112D54">
        <w:rPr>
          <w:rFonts w:ascii="Arial" w:hAnsi="Arial" w:cs="Arial"/>
          <w:w w:val="105"/>
          <w:sz w:val="24"/>
          <w:szCs w:val="24"/>
          <w:lang w:val="en-NZ"/>
        </w:rPr>
        <w:t>,</w:t>
      </w:r>
      <w:r w:rsidR="00F43D91" w:rsidRPr="00112D54">
        <w:rPr>
          <w:rFonts w:ascii="Arial" w:hAnsi="Arial" w:cs="Arial"/>
          <w:w w:val="105"/>
          <w:sz w:val="24"/>
          <w:szCs w:val="24"/>
          <w:lang w:val="en-NZ"/>
        </w:rPr>
        <w:t xml:space="preserve"> Greater Wellington Regional Council</w:t>
      </w:r>
      <w:r w:rsidR="000A6EEB" w:rsidRPr="00112D54">
        <w:rPr>
          <w:rFonts w:ascii="Arial" w:hAnsi="Arial" w:cs="Arial"/>
          <w:w w:val="105"/>
          <w:sz w:val="24"/>
          <w:szCs w:val="24"/>
          <w:lang w:val="en-NZ"/>
        </w:rPr>
        <w:t xml:space="preserve"> (GWRC)</w:t>
      </w:r>
      <w:r w:rsidR="00F43D91" w:rsidRPr="00112D54">
        <w:rPr>
          <w:rFonts w:ascii="Arial" w:hAnsi="Arial" w:cs="Arial"/>
          <w:w w:val="105"/>
          <w:sz w:val="24"/>
          <w:szCs w:val="24"/>
          <w:lang w:val="en-NZ"/>
        </w:rPr>
        <w:t xml:space="preserve"> coordinates a</w:t>
      </w:r>
      <w:r w:rsidR="00F43D91" w:rsidRPr="00112D54">
        <w:rPr>
          <w:rFonts w:ascii="Arial" w:hAnsi="Arial" w:cs="Arial"/>
          <w:spacing w:val="80"/>
          <w:w w:val="105"/>
          <w:sz w:val="24"/>
          <w:szCs w:val="24"/>
          <w:lang w:val="en-NZ"/>
        </w:rPr>
        <w:t xml:space="preserve"> </w:t>
      </w:r>
      <w:r w:rsidR="00F43D91" w:rsidRPr="00112D54">
        <w:rPr>
          <w:rFonts w:ascii="Arial" w:hAnsi="Arial" w:cs="Arial"/>
          <w:w w:val="105"/>
          <w:sz w:val="24"/>
          <w:szCs w:val="24"/>
          <w:lang w:val="en-NZ"/>
        </w:rPr>
        <w:t>regional</w:t>
      </w:r>
      <w:r w:rsidR="00F43D91" w:rsidRPr="00112D54">
        <w:rPr>
          <w:rFonts w:ascii="Arial" w:hAnsi="Arial" w:cs="Arial"/>
          <w:spacing w:val="29"/>
          <w:w w:val="105"/>
          <w:sz w:val="24"/>
          <w:szCs w:val="24"/>
          <w:lang w:val="en-NZ"/>
        </w:rPr>
        <w:t xml:space="preserve"> </w:t>
      </w:r>
      <w:r w:rsidR="00F43D91" w:rsidRPr="00112D54">
        <w:rPr>
          <w:rFonts w:ascii="Arial" w:hAnsi="Arial" w:cs="Arial"/>
          <w:w w:val="105"/>
          <w:sz w:val="24"/>
          <w:szCs w:val="24"/>
          <w:lang w:val="en-NZ"/>
        </w:rPr>
        <w:t>carbon</w:t>
      </w:r>
      <w:r w:rsidR="00F43D91" w:rsidRPr="00112D54">
        <w:rPr>
          <w:rFonts w:ascii="Arial" w:hAnsi="Arial" w:cs="Arial"/>
          <w:spacing w:val="29"/>
          <w:w w:val="105"/>
          <w:sz w:val="24"/>
          <w:szCs w:val="24"/>
          <w:lang w:val="en-NZ"/>
        </w:rPr>
        <w:t xml:space="preserve"> </w:t>
      </w:r>
      <w:r w:rsidR="00F43D91" w:rsidRPr="00112D54">
        <w:rPr>
          <w:rFonts w:ascii="Arial" w:hAnsi="Arial" w:cs="Arial"/>
          <w:w w:val="105"/>
          <w:sz w:val="24"/>
          <w:szCs w:val="24"/>
          <w:lang w:val="en-NZ"/>
        </w:rPr>
        <w:t>measuring</w:t>
      </w:r>
      <w:r w:rsidR="00F43D91" w:rsidRPr="00112D54">
        <w:rPr>
          <w:rFonts w:ascii="Arial" w:hAnsi="Arial" w:cs="Arial"/>
          <w:spacing w:val="29"/>
          <w:w w:val="105"/>
          <w:sz w:val="24"/>
          <w:szCs w:val="24"/>
          <w:lang w:val="en-NZ"/>
        </w:rPr>
        <w:t xml:space="preserve"> </w:t>
      </w:r>
      <w:r w:rsidR="00F43D91" w:rsidRPr="00112D54">
        <w:rPr>
          <w:rFonts w:ascii="Arial" w:hAnsi="Arial" w:cs="Arial"/>
          <w:w w:val="105"/>
          <w:sz w:val="24"/>
          <w:szCs w:val="24"/>
          <w:lang w:val="en-NZ"/>
        </w:rPr>
        <w:t>and</w:t>
      </w:r>
      <w:r w:rsidR="00F43D91" w:rsidRPr="00112D54">
        <w:rPr>
          <w:rFonts w:ascii="Arial" w:hAnsi="Arial" w:cs="Arial"/>
          <w:spacing w:val="29"/>
          <w:w w:val="105"/>
          <w:sz w:val="24"/>
          <w:szCs w:val="24"/>
          <w:lang w:val="en-NZ"/>
        </w:rPr>
        <w:t xml:space="preserve"> </w:t>
      </w:r>
      <w:r w:rsidR="00F43D91" w:rsidRPr="00112D54">
        <w:rPr>
          <w:rFonts w:ascii="Arial" w:hAnsi="Arial" w:cs="Arial"/>
          <w:w w:val="105"/>
          <w:sz w:val="24"/>
          <w:szCs w:val="24"/>
          <w:lang w:val="en-NZ"/>
        </w:rPr>
        <w:t>reporting</w:t>
      </w:r>
      <w:r w:rsidR="00F43D91" w:rsidRPr="00112D54">
        <w:rPr>
          <w:rFonts w:ascii="Arial" w:hAnsi="Arial" w:cs="Arial"/>
          <w:spacing w:val="29"/>
          <w:w w:val="105"/>
          <w:sz w:val="24"/>
          <w:szCs w:val="24"/>
          <w:lang w:val="en-NZ"/>
        </w:rPr>
        <w:t xml:space="preserve"> </w:t>
      </w:r>
      <w:r w:rsidR="00F43D91" w:rsidRPr="00112D54">
        <w:rPr>
          <w:rFonts w:ascii="Arial" w:hAnsi="Arial" w:cs="Arial"/>
          <w:w w:val="105"/>
          <w:sz w:val="24"/>
          <w:szCs w:val="24"/>
          <w:lang w:val="en-NZ"/>
        </w:rPr>
        <w:t>exercise</w:t>
      </w:r>
      <w:r w:rsidR="00F43D91" w:rsidRPr="00112D54">
        <w:rPr>
          <w:rFonts w:ascii="Arial" w:hAnsi="Arial" w:cs="Arial"/>
          <w:spacing w:val="40"/>
          <w:w w:val="105"/>
          <w:sz w:val="24"/>
          <w:szCs w:val="24"/>
          <w:lang w:val="en-NZ"/>
        </w:rPr>
        <w:t xml:space="preserve"> </w:t>
      </w:r>
      <w:r w:rsidR="00F43D91" w:rsidRPr="00112D54">
        <w:rPr>
          <w:rFonts w:ascii="Arial" w:hAnsi="Arial" w:cs="Arial"/>
          <w:w w:val="105"/>
          <w:sz w:val="24"/>
          <w:szCs w:val="24"/>
          <w:lang w:val="en-NZ"/>
        </w:rPr>
        <w:t>that</w:t>
      </w:r>
      <w:r w:rsidR="00F43D91" w:rsidRPr="00112D54">
        <w:rPr>
          <w:rFonts w:ascii="Arial" w:hAnsi="Arial" w:cs="Arial"/>
          <w:spacing w:val="32"/>
          <w:w w:val="105"/>
          <w:sz w:val="24"/>
          <w:szCs w:val="24"/>
          <w:lang w:val="en-NZ"/>
        </w:rPr>
        <w:t xml:space="preserve"> </w:t>
      </w:r>
      <w:r w:rsidR="00F43D91" w:rsidRPr="00112D54">
        <w:rPr>
          <w:rFonts w:ascii="Arial" w:hAnsi="Arial" w:cs="Arial"/>
          <w:w w:val="105"/>
          <w:sz w:val="24"/>
          <w:szCs w:val="24"/>
          <w:lang w:val="en-NZ"/>
        </w:rPr>
        <w:t>covers</w:t>
      </w:r>
      <w:r w:rsidR="00F43D91" w:rsidRPr="00112D54">
        <w:rPr>
          <w:rFonts w:ascii="Arial" w:hAnsi="Arial" w:cs="Arial"/>
          <w:spacing w:val="32"/>
          <w:w w:val="105"/>
          <w:sz w:val="24"/>
          <w:szCs w:val="24"/>
          <w:lang w:val="en-NZ"/>
        </w:rPr>
        <w:t xml:space="preserve"> </w:t>
      </w:r>
      <w:r w:rsidR="00BE292F" w:rsidRPr="00112D54">
        <w:rPr>
          <w:rFonts w:ascii="Arial" w:hAnsi="Arial" w:cs="Arial"/>
          <w:w w:val="105"/>
          <w:sz w:val="24"/>
          <w:szCs w:val="24"/>
          <w:lang w:val="en-NZ"/>
        </w:rPr>
        <w:t>90</w:t>
      </w:r>
      <w:r w:rsidR="00F43D91" w:rsidRPr="00112D54">
        <w:rPr>
          <w:rFonts w:ascii="Arial" w:hAnsi="Arial" w:cs="Arial"/>
          <w:w w:val="105"/>
          <w:sz w:val="24"/>
          <w:szCs w:val="24"/>
          <w:lang w:val="en-NZ"/>
        </w:rPr>
        <w:t>%</w:t>
      </w:r>
      <w:r w:rsidR="00F43D91" w:rsidRPr="00112D54">
        <w:rPr>
          <w:rFonts w:ascii="Arial" w:hAnsi="Arial" w:cs="Arial"/>
          <w:spacing w:val="32"/>
          <w:w w:val="105"/>
          <w:sz w:val="24"/>
          <w:szCs w:val="24"/>
          <w:lang w:val="en-NZ"/>
        </w:rPr>
        <w:t xml:space="preserve"> </w:t>
      </w:r>
      <w:r w:rsidR="00F43D91" w:rsidRPr="00112D54">
        <w:rPr>
          <w:rFonts w:ascii="Arial" w:hAnsi="Arial" w:cs="Arial"/>
          <w:w w:val="105"/>
          <w:sz w:val="24"/>
          <w:szCs w:val="24"/>
          <w:lang w:val="en-NZ"/>
        </w:rPr>
        <w:t>of</w:t>
      </w:r>
      <w:r w:rsidR="00F43D91" w:rsidRPr="00112D54">
        <w:rPr>
          <w:rFonts w:ascii="Arial" w:hAnsi="Arial" w:cs="Arial"/>
          <w:spacing w:val="32"/>
          <w:w w:val="105"/>
          <w:sz w:val="24"/>
          <w:szCs w:val="24"/>
          <w:lang w:val="en-NZ"/>
        </w:rPr>
        <w:t xml:space="preserve"> </w:t>
      </w:r>
      <w:r w:rsidR="00F43D91" w:rsidRPr="00112D54">
        <w:rPr>
          <w:rFonts w:ascii="Arial" w:hAnsi="Arial" w:cs="Arial"/>
          <w:w w:val="105"/>
          <w:sz w:val="24"/>
          <w:szCs w:val="24"/>
          <w:lang w:val="en-NZ"/>
        </w:rPr>
        <w:t>these</w:t>
      </w:r>
      <w:r w:rsidR="00F43D91" w:rsidRPr="00112D54">
        <w:rPr>
          <w:rFonts w:ascii="Arial" w:hAnsi="Arial" w:cs="Arial"/>
          <w:spacing w:val="32"/>
          <w:w w:val="105"/>
          <w:sz w:val="24"/>
          <w:szCs w:val="24"/>
          <w:lang w:val="en-NZ"/>
        </w:rPr>
        <w:t xml:space="preserve"> </w:t>
      </w:r>
      <w:r w:rsidR="00F43D91" w:rsidRPr="00112D54">
        <w:rPr>
          <w:rFonts w:ascii="Arial" w:hAnsi="Arial" w:cs="Arial"/>
          <w:w w:val="105"/>
          <w:sz w:val="24"/>
          <w:szCs w:val="24"/>
          <w:lang w:val="en-NZ"/>
        </w:rPr>
        <w:t>emissions</w:t>
      </w:r>
      <w:r w:rsidR="00F43D91" w:rsidRPr="00112D54">
        <w:rPr>
          <w:rFonts w:ascii="Arial" w:hAnsi="Arial" w:cs="Arial"/>
          <w:spacing w:val="32"/>
          <w:w w:val="105"/>
          <w:sz w:val="24"/>
          <w:szCs w:val="24"/>
          <w:lang w:val="en-NZ"/>
        </w:rPr>
        <w:t xml:space="preserve"> </w:t>
      </w:r>
      <w:r w:rsidR="00F43D91" w:rsidRPr="00112D54">
        <w:rPr>
          <w:rFonts w:ascii="Arial" w:hAnsi="Arial" w:cs="Arial"/>
          <w:w w:val="105"/>
          <w:sz w:val="24"/>
          <w:szCs w:val="24"/>
          <w:lang w:val="en-NZ"/>
        </w:rPr>
        <w:t>sources.</w:t>
      </w:r>
      <w:r w:rsidR="00F43D91" w:rsidRPr="00112D54">
        <w:rPr>
          <w:rFonts w:ascii="Arial" w:hAnsi="Arial" w:cs="Arial"/>
          <w:spacing w:val="32"/>
          <w:w w:val="105"/>
          <w:sz w:val="24"/>
          <w:szCs w:val="24"/>
          <w:lang w:val="en-NZ"/>
        </w:rPr>
        <w:t xml:space="preserve"> </w:t>
      </w:r>
      <w:r w:rsidR="00F43D91" w:rsidRPr="00112D54">
        <w:rPr>
          <w:rFonts w:ascii="Arial" w:hAnsi="Arial" w:cs="Arial"/>
          <w:w w:val="105"/>
          <w:sz w:val="24"/>
          <w:szCs w:val="24"/>
          <w:lang w:val="en-NZ"/>
        </w:rPr>
        <w:t>This</w:t>
      </w:r>
      <w:r w:rsidR="00F43D91" w:rsidRPr="00112D54">
        <w:rPr>
          <w:rFonts w:ascii="Arial" w:hAnsi="Arial" w:cs="Arial"/>
          <w:spacing w:val="32"/>
          <w:w w:val="105"/>
          <w:sz w:val="24"/>
          <w:szCs w:val="24"/>
          <w:lang w:val="en-NZ"/>
        </w:rPr>
        <w:t xml:space="preserve"> </w:t>
      </w:r>
      <w:r w:rsidR="00F43D91" w:rsidRPr="00112D54">
        <w:rPr>
          <w:rFonts w:ascii="Arial" w:hAnsi="Arial" w:cs="Arial"/>
          <w:w w:val="105"/>
          <w:sz w:val="24"/>
          <w:szCs w:val="24"/>
          <w:lang w:val="en-NZ"/>
        </w:rPr>
        <w:t>is an efficient approach to track progress.</w:t>
      </w:r>
      <w:r w:rsidR="600D6D29" w:rsidRPr="00112D54">
        <w:rPr>
          <w:rFonts w:ascii="Arial" w:hAnsi="Arial" w:cs="Arial"/>
          <w:w w:val="105"/>
          <w:sz w:val="24"/>
          <w:szCs w:val="24"/>
          <w:lang w:val="en-NZ"/>
        </w:rPr>
        <w:t xml:space="preserve"> </w:t>
      </w:r>
    </w:p>
    <w:p w14:paraId="1ADB4172" w14:textId="77777777" w:rsidR="00856B4C" w:rsidRPr="00112D54" w:rsidRDefault="00856B4C" w:rsidP="00972D06">
      <w:pPr>
        <w:pStyle w:val="BodyText"/>
        <w:spacing w:line="304" w:lineRule="auto"/>
        <w:ind w:left="284"/>
        <w:rPr>
          <w:rFonts w:ascii="Arial" w:hAnsi="Arial" w:cs="Arial"/>
          <w:w w:val="105"/>
          <w:sz w:val="24"/>
          <w:szCs w:val="24"/>
          <w:lang w:val="en-NZ"/>
        </w:rPr>
      </w:pPr>
    </w:p>
    <w:p w14:paraId="731DF806" w14:textId="303EDF1E" w:rsidR="00F43D91" w:rsidRPr="00112D54" w:rsidRDefault="00F43D91" w:rsidP="00D7444D">
      <w:pPr>
        <w:pStyle w:val="BodyText"/>
        <w:spacing w:line="304" w:lineRule="auto"/>
        <w:ind w:left="284"/>
        <w:rPr>
          <w:rFonts w:ascii="Arial" w:hAnsi="Arial" w:cs="Arial"/>
          <w:w w:val="105"/>
          <w:sz w:val="24"/>
          <w:szCs w:val="24"/>
          <w:lang w:val="en-NZ"/>
        </w:rPr>
      </w:pPr>
      <w:r w:rsidRPr="00112D54">
        <w:rPr>
          <w:rFonts w:ascii="Arial" w:hAnsi="Arial" w:cs="Arial"/>
          <w:w w:val="105"/>
          <w:sz w:val="24"/>
          <w:szCs w:val="24"/>
          <w:lang w:val="en-NZ"/>
        </w:rPr>
        <w:t xml:space="preserve">Our measurement of greenhouse gas emissions, and our </w:t>
      </w:r>
      <w:r w:rsidR="00972D06" w:rsidRPr="00112D54">
        <w:rPr>
          <w:rFonts w:ascii="Arial" w:hAnsi="Arial" w:cs="Arial"/>
          <w:w w:val="105"/>
          <w:sz w:val="24"/>
          <w:szCs w:val="24"/>
          <w:lang w:val="en-NZ"/>
        </w:rPr>
        <w:t xml:space="preserve">2030 and 2050 </w:t>
      </w:r>
      <w:r w:rsidRPr="00112D54">
        <w:rPr>
          <w:rFonts w:ascii="Arial" w:hAnsi="Arial" w:cs="Arial"/>
          <w:w w:val="105"/>
          <w:sz w:val="24"/>
          <w:szCs w:val="24"/>
          <w:lang w:val="en-NZ"/>
        </w:rPr>
        <w:t xml:space="preserve">targets, focus on emissions directly produced in Wellington city. For example, emissions from fossil fuel in vehicles, gas boilers, industrial processes, electricity consumption, and </w:t>
      </w:r>
      <w:r w:rsidR="008407C4" w:rsidRPr="00112D54">
        <w:rPr>
          <w:rFonts w:ascii="Arial" w:hAnsi="Arial" w:cs="Arial"/>
          <w:w w:val="105"/>
          <w:sz w:val="24"/>
          <w:szCs w:val="24"/>
          <w:lang w:val="en-NZ"/>
        </w:rPr>
        <w:t>from</w:t>
      </w:r>
      <w:r w:rsidRPr="00112D54">
        <w:rPr>
          <w:rFonts w:ascii="Arial" w:hAnsi="Arial" w:cs="Arial"/>
          <w:w w:val="105"/>
          <w:sz w:val="24"/>
          <w:szCs w:val="24"/>
          <w:lang w:val="en-NZ"/>
        </w:rPr>
        <w:t xml:space="preserve"> methane produced by the breakdown of the city’s waste in landfill. This aligns to international best practice guidance for city inventories</w:t>
      </w:r>
      <w:r w:rsidR="008407C4" w:rsidRPr="00112D54">
        <w:rPr>
          <w:rFonts w:ascii="Arial" w:hAnsi="Arial" w:cs="Arial"/>
          <w:w w:val="105"/>
          <w:sz w:val="24"/>
          <w:szCs w:val="24"/>
          <w:lang w:val="en-NZ"/>
        </w:rPr>
        <w:t>,</w:t>
      </w:r>
      <w:r w:rsidRPr="00112D54">
        <w:rPr>
          <w:rFonts w:ascii="Arial" w:hAnsi="Arial" w:cs="Arial"/>
          <w:w w:val="105"/>
          <w:sz w:val="24"/>
          <w:szCs w:val="24"/>
          <w:lang w:val="en-NZ"/>
        </w:rPr>
        <w:t xml:space="preserve"> and </w:t>
      </w:r>
      <w:r w:rsidR="008407C4" w:rsidRPr="00112D54">
        <w:rPr>
          <w:rFonts w:ascii="Arial" w:hAnsi="Arial" w:cs="Arial"/>
          <w:w w:val="105"/>
          <w:sz w:val="24"/>
          <w:szCs w:val="24"/>
          <w:lang w:val="en-NZ"/>
        </w:rPr>
        <w:t>how</w:t>
      </w:r>
      <w:r w:rsidRPr="00112D54">
        <w:rPr>
          <w:rFonts w:ascii="Arial" w:hAnsi="Arial" w:cs="Arial"/>
          <w:w w:val="105"/>
          <w:sz w:val="24"/>
          <w:szCs w:val="24"/>
          <w:lang w:val="en-NZ"/>
        </w:rPr>
        <w:t xml:space="preserve"> national emissions are calculated.</w:t>
      </w:r>
    </w:p>
    <w:p w14:paraId="204BC2A7" w14:textId="77777777" w:rsidR="00F43D91" w:rsidRPr="00112D54" w:rsidRDefault="00F43D91" w:rsidP="0072056C">
      <w:pPr>
        <w:pStyle w:val="BodyText"/>
        <w:spacing w:line="304" w:lineRule="auto"/>
        <w:ind w:left="284"/>
        <w:rPr>
          <w:rFonts w:ascii="Arial" w:hAnsi="Arial" w:cs="Arial"/>
          <w:w w:val="105"/>
          <w:sz w:val="24"/>
          <w:szCs w:val="24"/>
          <w:lang w:val="en-NZ"/>
        </w:rPr>
      </w:pPr>
    </w:p>
    <w:p w14:paraId="67D547D6" w14:textId="77777777" w:rsidR="00524CF0" w:rsidRPr="00112D54" w:rsidRDefault="00524CF0" w:rsidP="000F7557">
      <w:pPr>
        <w:ind w:left="284"/>
        <w:rPr>
          <w:rFonts w:ascii="Arial" w:hAnsi="Arial" w:cs="Arial"/>
          <w:sz w:val="24"/>
          <w:szCs w:val="24"/>
          <w:lang w:val="en-NZ"/>
        </w:rPr>
      </w:pPr>
      <w:bookmarkStart w:id="18" w:name="_Hlk172537924"/>
      <w:r w:rsidRPr="00112D54">
        <w:rPr>
          <w:rFonts w:ascii="Arial" w:hAnsi="Arial" w:cs="Arial"/>
          <w:sz w:val="24"/>
          <w:szCs w:val="24"/>
          <w:lang w:val="en-NZ"/>
        </w:rPr>
        <w:t>The chart below shows the city’s historical gross emissions and the pathway to reaching our 2030 emissions reduction target.</w:t>
      </w:r>
    </w:p>
    <w:p w14:paraId="3FBD38FE" w14:textId="0D60A65A" w:rsidR="00524CF0" w:rsidRPr="00010867" w:rsidRDefault="00524CF0" w:rsidP="000F7557">
      <w:pPr>
        <w:pStyle w:val="BodyText"/>
        <w:ind w:left="284"/>
        <w:rPr>
          <w:rFonts w:ascii="Arial" w:hAnsi="Arial" w:cs="Arial"/>
          <w:b/>
          <w:sz w:val="21"/>
          <w:szCs w:val="21"/>
          <w:lang w:val="en-NZ"/>
        </w:rPr>
      </w:pPr>
    </w:p>
    <w:p w14:paraId="7C31DA05" w14:textId="77777777" w:rsidR="001E0C15" w:rsidRPr="00010867" w:rsidRDefault="009605D6" w:rsidP="003A73E5">
      <w:pPr>
        <w:pStyle w:val="Heading3"/>
        <w:rPr>
          <w:rFonts w:ascii="Arial" w:hAnsi="Arial" w:cs="Arial"/>
          <w:lang w:val="en-NZ"/>
        </w:rPr>
      </w:pPr>
      <w:r w:rsidRPr="00010867">
        <w:rPr>
          <w:rFonts w:ascii="Arial" w:hAnsi="Arial" w:cs="Arial"/>
          <w:w w:val="110"/>
          <w:lang w:val="en-NZ"/>
        </w:rPr>
        <w:t>Wellington</w:t>
      </w:r>
      <w:r w:rsidRPr="00010867">
        <w:rPr>
          <w:rFonts w:ascii="Arial" w:hAnsi="Arial" w:cs="Arial"/>
          <w:spacing w:val="-5"/>
          <w:w w:val="110"/>
          <w:lang w:val="en-NZ"/>
        </w:rPr>
        <w:t xml:space="preserve"> </w:t>
      </w:r>
      <w:r w:rsidR="00660FF8" w:rsidRPr="00010867">
        <w:rPr>
          <w:rFonts w:ascii="Arial" w:hAnsi="Arial" w:cs="Arial"/>
          <w:w w:val="110"/>
          <w:lang w:val="en-NZ"/>
        </w:rPr>
        <w:t>c</w:t>
      </w:r>
      <w:r w:rsidRPr="00010867">
        <w:rPr>
          <w:rFonts w:ascii="Arial" w:hAnsi="Arial" w:cs="Arial"/>
          <w:w w:val="110"/>
          <w:lang w:val="en-NZ"/>
        </w:rPr>
        <w:t>ity’s</w:t>
      </w:r>
      <w:r w:rsidRPr="00010867">
        <w:rPr>
          <w:rFonts w:ascii="Arial" w:hAnsi="Arial" w:cs="Arial"/>
          <w:spacing w:val="-4"/>
          <w:w w:val="110"/>
          <w:lang w:val="en-NZ"/>
        </w:rPr>
        <w:t xml:space="preserve"> </w:t>
      </w:r>
      <w:r w:rsidRPr="00010867">
        <w:rPr>
          <w:rFonts w:ascii="Arial" w:hAnsi="Arial" w:cs="Arial"/>
          <w:w w:val="110"/>
          <w:lang w:val="en-NZ"/>
        </w:rPr>
        <w:t>emissions</w:t>
      </w:r>
      <w:r w:rsidRPr="00010867">
        <w:rPr>
          <w:rFonts w:ascii="Arial" w:hAnsi="Arial" w:cs="Arial"/>
          <w:spacing w:val="-5"/>
          <w:w w:val="110"/>
          <w:lang w:val="en-NZ"/>
        </w:rPr>
        <w:t xml:space="preserve"> </w:t>
      </w:r>
      <w:r w:rsidRPr="00010867">
        <w:rPr>
          <w:rFonts w:ascii="Arial" w:hAnsi="Arial" w:cs="Arial"/>
          <w:w w:val="110"/>
          <w:lang w:val="en-NZ"/>
        </w:rPr>
        <w:t>over</w:t>
      </w:r>
      <w:r w:rsidRPr="00010867">
        <w:rPr>
          <w:rFonts w:ascii="Arial" w:hAnsi="Arial" w:cs="Arial"/>
          <w:spacing w:val="-4"/>
          <w:w w:val="110"/>
          <w:lang w:val="en-NZ"/>
        </w:rPr>
        <w:t xml:space="preserve"> </w:t>
      </w:r>
      <w:r w:rsidRPr="00010867">
        <w:rPr>
          <w:rFonts w:ascii="Arial" w:hAnsi="Arial" w:cs="Arial"/>
          <w:w w:val="110"/>
          <w:lang w:val="en-NZ"/>
        </w:rPr>
        <w:t>time</w:t>
      </w:r>
    </w:p>
    <w:bookmarkEnd w:id="18"/>
    <w:p w14:paraId="3DF809CC" w14:textId="4140F6C5" w:rsidR="1EA3E220" w:rsidRDefault="1EA3E220" w:rsidP="1EA3E220">
      <w:pPr>
        <w:pStyle w:val="Heading4"/>
        <w:spacing w:before="0"/>
        <w:ind w:left="284"/>
        <w:rPr>
          <w:rFonts w:ascii="Arial" w:hAnsi="Arial" w:cs="Arial"/>
          <w:b w:val="0"/>
          <w:sz w:val="18"/>
          <w:szCs w:val="18"/>
          <w:lang w:val="en-NZ"/>
        </w:rPr>
      </w:pPr>
    </w:p>
    <w:p w14:paraId="403E55EA" w14:textId="7E47D916" w:rsidR="009A6E49" w:rsidRPr="009A6E49" w:rsidRDefault="009A6E49" w:rsidP="1EA3E220">
      <w:pPr>
        <w:pStyle w:val="Heading4"/>
        <w:spacing w:before="0"/>
        <w:ind w:left="284"/>
        <w:rPr>
          <w:rFonts w:ascii="Arial" w:hAnsi="Arial" w:cs="Arial"/>
          <w:b w:val="0"/>
          <w:bCs w:val="0"/>
          <w:sz w:val="24"/>
          <w:szCs w:val="24"/>
          <w:lang w:val="en-NZ"/>
        </w:rPr>
      </w:pPr>
      <w:r w:rsidRPr="65602909">
        <w:rPr>
          <w:rFonts w:ascii="Arial" w:hAnsi="Arial" w:cs="Arial"/>
          <w:b w:val="0"/>
          <w:bCs w:val="0"/>
          <w:sz w:val="24"/>
          <w:szCs w:val="24"/>
          <w:lang w:val="en-NZ"/>
        </w:rPr>
        <w:t xml:space="preserve">Graph shows Wellington City’s Emissions between </w:t>
      </w:r>
      <w:r w:rsidR="00B25092" w:rsidRPr="65602909">
        <w:rPr>
          <w:rFonts w:ascii="Arial" w:hAnsi="Arial" w:cs="Arial"/>
          <w:b w:val="0"/>
          <w:bCs w:val="0"/>
          <w:sz w:val="24"/>
          <w:szCs w:val="24"/>
          <w:lang w:val="en-NZ"/>
        </w:rPr>
        <w:t xml:space="preserve">financial year </w:t>
      </w:r>
      <w:r w:rsidRPr="65602909">
        <w:rPr>
          <w:rFonts w:ascii="Arial" w:hAnsi="Arial" w:cs="Arial"/>
          <w:b w:val="0"/>
          <w:bCs w:val="0"/>
          <w:sz w:val="24"/>
          <w:szCs w:val="24"/>
          <w:lang w:val="en-NZ"/>
        </w:rPr>
        <w:t xml:space="preserve">2001 to projected </w:t>
      </w:r>
      <w:r w:rsidR="00B25092" w:rsidRPr="65602909">
        <w:rPr>
          <w:rFonts w:ascii="Arial" w:hAnsi="Arial" w:cs="Arial"/>
          <w:b w:val="0"/>
          <w:bCs w:val="0"/>
          <w:sz w:val="24"/>
          <w:szCs w:val="24"/>
          <w:lang w:val="en-NZ"/>
        </w:rPr>
        <w:t xml:space="preserve">financial year </w:t>
      </w:r>
      <w:r w:rsidRPr="65602909">
        <w:rPr>
          <w:rFonts w:ascii="Arial" w:hAnsi="Arial" w:cs="Arial"/>
          <w:b w:val="0"/>
          <w:bCs w:val="0"/>
          <w:sz w:val="24"/>
          <w:szCs w:val="24"/>
          <w:lang w:val="en-NZ"/>
        </w:rPr>
        <w:t xml:space="preserve">2030, in kilotons of </w:t>
      </w:r>
      <w:commentRangeStart w:id="19"/>
      <w:commentRangeStart w:id="20"/>
      <w:r w:rsidRPr="65602909">
        <w:rPr>
          <w:rFonts w:ascii="Arial" w:hAnsi="Arial" w:cs="Arial"/>
          <w:b w:val="0"/>
          <w:bCs w:val="0"/>
          <w:sz w:val="24"/>
          <w:szCs w:val="24"/>
          <w:lang w:val="en-NZ"/>
        </w:rPr>
        <w:t>CO</w:t>
      </w:r>
      <w:r w:rsidRPr="65602909">
        <w:rPr>
          <w:rFonts w:ascii="Arial" w:hAnsi="Arial" w:cs="Arial"/>
          <w:b w:val="0"/>
          <w:bCs w:val="0"/>
          <w:sz w:val="24"/>
          <w:szCs w:val="24"/>
          <w:vertAlign w:val="subscript"/>
          <w:lang w:val="en-NZ"/>
        </w:rPr>
        <w:t>2</w:t>
      </w:r>
      <w:commentRangeEnd w:id="19"/>
      <w:r>
        <w:rPr>
          <w:rStyle w:val="CommentReference"/>
        </w:rPr>
        <w:commentReference w:id="19"/>
      </w:r>
      <w:commentRangeEnd w:id="20"/>
      <w:r>
        <w:rPr>
          <w:rStyle w:val="CommentReference"/>
        </w:rPr>
        <w:commentReference w:id="20"/>
      </w:r>
      <w:r w:rsidRPr="65602909">
        <w:rPr>
          <w:rFonts w:ascii="Arial" w:hAnsi="Arial" w:cs="Arial"/>
          <w:b w:val="0"/>
          <w:bCs w:val="0"/>
          <w:sz w:val="24"/>
          <w:szCs w:val="24"/>
          <w:lang w:val="en-NZ"/>
        </w:rPr>
        <w:t xml:space="preserve"> emissions. Emissions </w:t>
      </w:r>
      <w:r w:rsidR="00B25092" w:rsidRPr="65602909">
        <w:rPr>
          <w:rFonts w:ascii="Arial" w:hAnsi="Arial" w:cs="Arial"/>
          <w:b w:val="0"/>
          <w:bCs w:val="0"/>
          <w:sz w:val="24"/>
          <w:szCs w:val="24"/>
          <w:lang w:val="en-NZ"/>
        </w:rPr>
        <w:t xml:space="preserve">show a gradual decline from </w:t>
      </w:r>
      <w:r w:rsidR="00BB1426" w:rsidRPr="65602909">
        <w:rPr>
          <w:rFonts w:ascii="Arial" w:hAnsi="Arial" w:cs="Arial"/>
          <w:b w:val="0"/>
          <w:bCs w:val="0"/>
          <w:sz w:val="24"/>
          <w:szCs w:val="24"/>
          <w:lang w:val="en-NZ"/>
        </w:rPr>
        <w:t xml:space="preserve">financial year </w:t>
      </w:r>
      <w:r w:rsidR="00B25092" w:rsidRPr="65602909">
        <w:rPr>
          <w:rFonts w:ascii="Arial" w:hAnsi="Arial" w:cs="Arial"/>
          <w:b w:val="0"/>
          <w:bCs w:val="0"/>
          <w:sz w:val="24"/>
          <w:szCs w:val="24"/>
          <w:lang w:val="en-NZ"/>
        </w:rPr>
        <w:t xml:space="preserve">2001 to </w:t>
      </w:r>
      <w:r w:rsidR="00BB1426" w:rsidRPr="65602909">
        <w:rPr>
          <w:rFonts w:ascii="Arial" w:hAnsi="Arial" w:cs="Arial"/>
          <w:b w:val="0"/>
          <w:bCs w:val="0"/>
          <w:sz w:val="24"/>
          <w:szCs w:val="24"/>
          <w:lang w:val="en-NZ"/>
        </w:rPr>
        <w:t xml:space="preserve">financial year </w:t>
      </w:r>
      <w:r w:rsidR="00B25092" w:rsidRPr="65602909">
        <w:rPr>
          <w:rFonts w:ascii="Arial" w:hAnsi="Arial" w:cs="Arial"/>
          <w:b w:val="0"/>
          <w:bCs w:val="0"/>
          <w:sz w:val="24"/>
          <w:szCs w:val="24"/>
          <w:lang w:val="en-NZ"/>
        </w:rPr>
        <w:t>2020</w:t>
      </w:r>
      <w:r w:rsidR="004A46C0" w:rsidRPr="65602909">
        <w:rPr>
          <w:rFonts w:ascii="Arial" w:hAnsi="Arial" w:cs="Arial"/>
          <w:b w:val="0"/>
          <w:bCs w:val="0"/>
          <w:sz w:val="24"/>
          <w:szCs w:val="24"/>
          <w:lang w:val="en-NZ"/>
        </w:rPr>
        <w:t xml:space="preserve"> at 1,025 ktCO</w:t>
      </w:r>
      <w:r w:rsidR="004A46C0" w:rsidRPr="65602909">
        <w:rPr>
          <w:rFonts w:ascii="Arial" w:hAnsi="Arial" w:cs="Arial"/>
          <w:b w:val="0"/>
          <w:bCs w:val="0"/>
          <w:sz w:val="24"/>
          <w:szCs w:val="24"/>
          <w:vertAlign w:val="subscript"/>
          <w:lang w:val="en-NZ"/>
        </w:rPr>
        <w:t>2</w:t>
      </w:r>
      <w:r w:rsidR="004A46C0" w:rsidRPr="65602909">
        <w:rPr>
          <w:rFonts w:ascii="Arial" w:hAnsi="Arial" w:cs="Arial"/>
          <w:b w:val="0"/>
          <w:bCs w:val="0"/>
          <w:sz w:val="24"/>
          <w:szCs w:val="24"/>
          <w:vertAlign w:val="superscript"/>
          <w:lang w:val="en-NZ"/>
        </w:rPr>
        <w:t>-e</w:t>
      </w:r>
      <w:r w:rsidR="004A46C0" w:rsidRPr="65602909">
        <w:rPr>
          <w:rFonts w:ascii="Arial" w:hAnsi="Arial" w:cs="Arial"/>
          <w:b w:val="0"/>
          <w:bCs w:val="0"/>
          <w:sz w:val="24"/>
          <w:szCs w:val="24"/>
          <w:lang w:val="en-NZ"/>
        </w:rPr>
        <w:t xml:space="preserve">. Emissions fall sharply </w:t>
      </w:r>
      <w:r w:rsidR="00BB1426" w:rsidRPr="65602909">
        <w:rPr>
          <w:rFonts w:ascii="Arial" w:hAnsi="Arial" w:cs="Arial"/>
          <w:b w:val="0"/>
          <w:bCs w:val="0"/>
          <w:sz w:val="24"/>
          <w:szCs w:val="24"/>
          <w:lang w:val="en-NZ"/>
        </w:rPr>
        <w:t xml:space="preserve">between financial year </w:t>
      </w:r>
      <w:r w:rsidR="004A46C0" w:rsidRPr="65602909">
        <w:rPr>
          <w:rFonts w:ascii="Arial" w:hAnsi="Arial" w:cs="Arial"/>
          <w:b w:val="0"/>
          <w:bCs w:val="0"/>
          <w:sz w:val="24"/>
          <w:szCs w:val="24"/>
          <w:lang w:val="en-NZ"/>
        </w:rPr>
        <w:t>2012</w:t>
      </w:r>
      <w:r w:rsidR="00BB1426" w:rsidRPr="65602909">
        <w:rPr>
          <w:rFonts w:ascii="Arial" w:hAnsi="Arial" w:cs="Arial"/>
          <w:b w:val="0"/>
          <w:bCs w:val="0"/>
          <w:sz w:val="24"/>
          <w:szCs w:val="24"/>
          <w:lang w:val="en-NZ"/>
        </w:rPr>
        <w:t xml:space="preserve"> to </w:t>
      </w:r>
      <w:r w:rsidR="004A46C0" w:rsidRPr="65602909">
        <w:rPr>
          <w:rFonts w:ascii="Arial" w:hAnsi="Arial" w:cs="Arial"/>
          <w:b w:val="0"/>
          <w:bCs w:val="0"/>
          <w:sz w:val="24"/>
          <w:szCs w:val="24"/>
          <w:lang w:val="en-NZ"/>
        </w:rPr>
        <w:t xml:space="preserve">2022, before rising slightly to </w:t>
      </w:r>
      <w:r w:rsidR="00230DED" w:rsidRPr="65602909">
        <w:rPr>
          <w:rFonts w:ascii="Arial" w:hAnsi="Arial" w:cs="Arial"/>
          <w:b w:val="0"/>
          <w:bCs w:val="0"/>
          <w:sz w:val="24"/>
          <w:szCs w:val="24"/>
          <w:lang w:val="en-NZ"/>
        </w:rPr>
        <w:t>1,010 ktCO</w:t>
      </w:r>
      <w:r w:rsidR="00230DED" w:rsidRPr="65602909">
        <w:rPr>
          <w:rFonts w:ascii="Arial" w:hAnsi="Arial" w:cs="Arial"/>
          <w:b w:val="0"/>
          <w:bCs w:val="0"/>
          <w:sz w:val="24"/>
          <w:szCs w:val="24"/>
          <w:vertAlign w:val="subscript"/>
          <w:lang w:val="en-NZ"/>
        </w:rPr>
        <w:t>2</w:t>
      </w:r>
      <w:r w:rsidR="00230DED" w:rsidRPr="65602909">
        <w:rPr>
          <w:rFonts w:ascii="Arial" w:hAnsi="Arial" w:cs="Arial"/>
          <w:b w:val="0"/>
          <w:bCs w:val="0"/>
          <w:sz w:val="24"/>
          <w:szCs w:val="24"/>
          <w:vertAlign w:val="superscript"/>
          <w:lang w:val="en-NZ"/>
        </w:rPr>
        <w:t>-e</w:t>
      </w:r>
      <w:r w:rsidR="00230DED" w:rsidRPr="65602909">
        <w:rPr>
          <w:rFonts w:ascii="Arial" w:hAnsi="Arial" w:cs="Arial"/>
          <w:b w:val="0"/>
          <w:bCs w:val="0"/>
          <w:sz w:val="24"/>
          <w:szCs w:val="24"/>
          <w:lang w:val="en-NZ"/>
        </w:rPr>
        <w:t xml:space="preserve"> in </w:t>
      </w:r>
      <w:r w:rsidR="00BB1426" w:rsidRPr="65602909">
        <w:rPr>
          <w:rFonts w:ascii="Arial" w:hAnsi="Arial" w:cs="Arial"/>
          <w:b w:val="0"/>
          <w:bCs w:val="0"/>
          <w:sz w:val="24"/>
          <w:szCs w:val="24"/>
          <w:lang w:val="en-NZ"/>
        </w:rPr>
        <w:t xml:space="preserve">financial year </w:t>
      </w:r>
      <w:r w:rsidR="00230DED" w:rsidRPr="65602909">
        <w:rPr>
          <w:rFonts w:ascii="Arial" w:hAnsi="Arial" w:cs="Arial"/>
          <w:b w:val="0"/>
          <w:bCs w:val="0"/>
          <w:sz w:val="24"/>
          <w:szCs w:val="24"/>
          <w:lang w:val="en-NZ"/>
        </w:rPr>
        <w:t>2024. Emissions are then projected to decrease to 441 ktCO</w:t>
      </w:r>
      <w:r w:rsidR="00230DED" w:rsidRPr="65602909">
        <w:rPr>
          <w:rFonts w:ascii="Arial" w:hAnsi="Arial" w:cs="Arial"/>
          <w:b w:val="0"/>
          <w:bCs w:val="0"/>
          <w:sz w:val="24"/>
          <w:szCs w:val="24"/>
          <w:vertAlign w:val="subscript"/>
          <w:lang w:val="en-NZ"/>
        </w:rPr>
        <w:t>2</w:t>
      </w:r>
      <w:r w:rsidR="00230DED" w:rsidRPr="65602909">
        <w:rPr>
          <w:rFonts w:ascii="Arial" w:hAnsi="Arial" w:cs="Arial"/>
          <w:b w:val="0"/>
          <w:bCs w:val="0"/>
          <w:sz w:val="24"/>
          <w:szCs w:val="24"/>
          <w:vertAlign w:val="superscript"/>
          <w:lang w:val="en-NZ"/>
        </w:rPr>
        <w:t>-e</w:t>
      </w:r>
      <w:r w:rsidR="00230DED" w:rsidRPr="65602909">
        <w:rPr>
          <w:rFonts w:ascii="Arial" w:hAnsi="Arial" w:cs="Arial"/>
          <w:b w:val="0"/>
          <w:bCs w:val="0"/>
          <w:sz w:val="24"/>
          <w:szCs w:val="24"/>
          <w:lang w:val="en-NZ"/>
        </w:rPr>
        <w:t xml:space="preserve"> by </w:t>
      </w:r>
      <w:r w:rsidR="00BB1426" w:rsidRPr="65602909">
        <w:rPr>
          <w:rFonts w:ascii="Arial" w:hAnsi="Arial" w:cs="Arial"/>
          <w:b w:val="0"/>
          <w:bCs w:val="0"/>
          <w:sz w:val="24"/>
          <w:szCs w:val="24"/>
          <w:lang w:val="en-NZ"/>
        </w:rPr>
        <w:t xml:space="preserve">financial year </w:t>
      </w:r>
      <w:r w:rsidR="00230DED" w:rsidRPr="65602909">
        <w:rPr>
          <w:rFonts w:ascii="Arial" w:hAnsi="Arial" w:cs="Arial"/>
          <w:b w:val="0"/>
          <w:bCs w:val="0"/>
          <w:sz w:val="24"/>
          <w:szCs w:val="24"/>
          <w:lang w:val="en-NZ"/>
        </w:rPr>
        <w:t xml:space="preserve">2030. </w:t>
      </w:r>
    </w:p>
    <w:p w14:paraId="2F760E41" w14:textId="650BA040" w:rsidR="007F51EB" w:rsidRPr="00010867" w:rsidRDefault="00995F3D" w:rsidP="00972D06">
      <w:pPr>
        <w:pStyle w:val="Heading4"/>
        <w:spacing w:before="0"/>
        <w:ind w:left="284"/>
        <w:rPr>
          <w:rFonts w:ascii="Arial" w:hAnsi="Arial" w:cs="Arial"/>
        </w:rPr>
      </w:pPr>
      <w:commentRangeStart w:id="22"/>
      <w:commentRangeStart w:id="23"/>
      <w:commentRangeStart w:id="24"/>
      <w:commentRangeStart w:id="25"/>
      <w:r>
        <w:rPr>
          <w:noProof/>
        </w:rPr>
        <w:lastRenderedPageBreak/>
        <w:drawing>
          <wp:inline distT="0" distB="0" distL="0" distR="0" wp14:anchorId="0A0FA180" wp14:editId="70AAAA3F">
            <wp:extent cx="6143625" cy="4972050"/>
            <wp:effectExtent l="0" t="0" r="9525" b="0"/>
            <wp:docPr id="163645477" name="Picture 1" descr="A graph of 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9">
                      <a:extLst>
                        <a:ext uri="{28A0092B-C50C-407E-A947-70E740481C1C}">
                          <a14:useLocalDpi xmlns:a14="http://schemas.microsoft.com/office/drawing/2010/main" val="0"/>
                        </a:ext>
                      </a:extLst>
                    </a:blip>
                    <a:stretch>
                      <a:fillRect/>
                    </a:stretch>
                  </pic:blipFill>
                  <pic:spPr>
                    <a:xfrm>
                      <a:off x="0" y="0"/>
                      <a:ext cx="6143625" cy="4972050"/>
                    </a:xfrm>
                    <a:prstGeom prst="rect">
                      <a:avLst/>
                    </a:prstGeom>
                  </pic:spPr>
                </pic:pic>
              </a:graphicData>
            </a:graphic>
          </wp:inline>
        </w:drawing>
      </w:r>
      <w:commentRangeEnd w:id="22"/>
      <w:r>
        <w:rPr>
          <w:rStyle w:val="CommentReference"/>
        </w:rPr>
        <w:commentReference w:id="22"/>
      </w:r>
      <w:commentRangeEnd w:id="23"/>
      <w:r>
        <w:rPr>
          <w:rStyle w:val="CommentReference"/>
        </w:rPr>
        <w:commentReference w:id="23"/>
      </w:r>
      <w:commentRangeEnd w:id="24"/>
      <w:r>
        <w:rPr>
          <w:rStyle w:val="CommentReference"/>
        </w:rPr>
        <w:commentReference w:id="24"/>
      </w:r>
      <w:commentRangeEnd w:id="25"/>
      <w:r>
        <w:rPr>
          <w:rStyle w:val="CommentReference"/>
        </w:rPr>
        <w:commentReference w:id="25"/>
      </w:r>
    </w:p>
    <w:p w14:paraId="1AF95AF7" w14:textId="59C5E294" w:rsidR="00F36355" w:rsidRPr="00010867" w:rsidRDefault="00F36355">
      <w:pPr>
        <w:rPr>
          <w:rFonts w:ascii="Arial" w:hAnsi="Arial" w:cs="Arial"/>
        </w:rPr>
      </w:pPr>
    </w:p>
    <w:p w14:paraId="26F4BA8A" w14:textId="77777777" w:rsidR="00F554F6" w:rsidRPr="00010867" w:rsidRDefault="00F554F6">
      <w:pPr>
        <w:rPr>
          <w:rFonts w:ascii="Arial" w:eastAsia="Palatino Linotype" w:hAnsi="Arial" w:cs="Arial"/>
          <w:b/>
          <w:bCs/>
          <w:sz w:val="21"/>
          <w:szCs w:val="21"/>
          <w:lang w:val="en-NZ"/>
        </w:rPr>
      </w:pPr>
      <w:r w:rsidRPr="00010867">
        <w:rPr>
          <w:rFonts w:ascii="Arial" w:hAnsi="Arial" w:cs="Arial"/>
          <w:sz w:val="21"/>
          <w:szCs w:val="21"/>
          <w:lang w:val="en-NZ"/>
        </w:rPr>
        <w:br w:type="page"/>
      </w:r>
    </w:p>
    <w:p w14:paraId="6EED8F38" w14:textId="77777777" w:rsidR="00E474D4" w:rsidRPr="00010867" w:rsidRDefault="00E474D4" w:rsidP="004E3A85">
      <w:pPr>
        <w:pStyle w:val="Heading3"/>
        <w:rPr>
          <w:rFonts w:ascii="Arial" w:hAnsi="Arial" w:cs="Arial"/>
          <w:lang w:val="en-NZ"/>
        </w:rPr>
      </w:pPr>
      <w:r w:rsidRPr="00010867">
        <w:rPr>
          <w:rFonts w:ascii="Arial" w:hAnsi="Arial" w:cs="Arial"/>
          <w:lang w:val="en-NZ"/>
        </w:rPr>
        <w:lastRenderedPageBreak/>
        <w:t>How</w:t>
      </w:r>
      <w:r w:rsidRPr="00010867">
        <w:rPr>
          <w:rFonts w:ascii="Arial" w:hAnsi="Arial" w:cs="Arial"/>
          <w:spacing w:val="-25"/>
          <w:lang w:val="en-NZ"/>
        </w:rPr>
        <w:t xml:space="preserve"> </w:t>
      </w:r>
      <w:r w:rsidRPr="00010867">
        <w:rPr>
          <w:rFonts w:ascii="Arial" w:hAnsi="Arial" w:cs="Arial"/>
          <w:lang w:val="en-NZ"/>
        </w:rPr>
        <w:t>are</w:t>
      </w:r>
      <w:r w:rsidRPr="00010867">
        <w:rPr>
          <w:rFonts w:ascii="Arial" w:hAnsi="Arial" w:cs="Arial"/>
          <w:spacing w:val="-24"/>
          <w:lang w:val="en-NZ"/>
        </w:rPr>
        <w:t xml:space="preserve"> </w:t>
      </w:r>
      <w:r w:rsidRPr="00010867">
        <w:rPr>
          <w:rFonts w:ascii="Arial" w:hAnsi="Arial" w:cs="Arial"/>
          <w:lang w:val="en-NZ"/>
        </w:rPr>
        <w:t>we</w:t>
      </w:r>
      <w:r w:rsidRPr="00010867">
        <w:rPr>
          <w:rFonts w:ascii="Arial" w:hAnsi="Arial" w:cs="Arial"/>
          <w:spacing w:val="-24"/>
          <w:lang w:val="en-NZ"/>
        </w:rPr>
        <w:t xml:space="preserve"> </w:t>
      </w:r>
      <w:r w:rsidRPr="00010867">
        <w:rPr>
          <w:rFonts w:ascii="Arial" w:hAnsi="Arial" w:cs="Arial"/>
          <w:spacing w:val="-2"/>
          <w:lang w:val="en-NZ"/>
        </w:rPr>
        <w:t>doing?</w:t>
      </w:r>
    </w:p>
    <w:p w14:paraId="47F4A8EB" w14:textId="1B330793" w:rsidR="00E474D4" w:rsidRPr="008A25BB" w:rsidRDefault="00EB0FDF" w:rsidP="00E474D4">
      <w:pPr>
        <w:pStyle w:val="BodyText"/>
        <w:spacing w:line="305" w:lineRule="auto"/>
        <w:ind w:left="284"/>
        <w:rPr>
          <w:rFonts w:ascii="Arial" w:hAnsi="Arial" w:cs="Arial"/>
          <w:w w:val="110"/>
          <w:sz w:val="24"/>
          <w:szCs w:val="24"/>
          <w:lang w:val="en-NZ"/>
        </w:rPr>
      </w:pPr>
      <w:r w:rsidRPr="008A25BB">
        <w:rPr>
          <w:rFonts w:ascii="Arial" w:hAnsi="Arial" w:cs="Arial"/>
          <w:w w:val="105"/>
          <w:sz w:val="24"/>
          <w:szCs w:val="24"/>
          <w:lang w:val="en-NZ"/>
        </w:rPr>
        <w:t>Wellington city’s emissions have reduced by 1.4% between FY20 and FY24, to 1,010 k</w:t>
      </w:r>
      <w:r w:rsidR="008B7D61" w:rsidRPr="008A25BB">
        <w:rPr>
          <w:rFonts w:ascii="Arial" w:hAnsi="Arial" w:cs="Arial"/>
          <w:w w:val="105"/>
          <w:sz w:val="24"/>
          <w:szCs w:val="24"/>
          <w:lang w:val="en-NZ"/>
        </w:rPr>
        <w:t>tCO</w:t>
      </w:r>
      <w:r w:rsidR="008B7D61" w:rsidRPr="008A25BB">
        <w:rPr>
          <w:rFonts w:ascii="Arial" w:hAnsi="Arial" w:cs="Arial"/>
          <w:w w:val="105"/>
          <w:sz w:val="24"/>
          <w:szCs w:val="24"/>
          <w:vertAlign w:val="subscript"/>
          <w:lang w:val="en-NZ"/>
        </w:rPr>
        <w:t>2</w:t>
      </w:r>
      <w:r w:rsidR="008B7D61" w:rsidRPr="008A25BB">
        <w:rPr>
          <w:rFonts w:ascii="Arial" w:hAnsi="Arial" w:cs="Arial"/>
          <w:w w:val="105"/>
          <w:sz w:val="24"/>
          <w:szCs w:val="24"/>
          <w:lang w:val="en-NZ"/>
        </w:rPr>
        <w:t>-e</w:t>
      </w:r>
    </w:p>
    <w:p w14:paraId="7DBEBD71" w14:textId="77777777" w:rsidR="00374D92" w:rsidRPr="008A25BB" w:rsidRDefault="00374D92" w:rsidP="00972D06">
      <w:pPr>
        <w:pStyle w:val="BodyText"/>
        <w:spacing w:line="305" w:lineRule="auto"/>
        <w:ind w:left="284"/>
        <w:rPr>
          <w:rFonts w:ascii="Arial" w:hAnsi="Arial" w:cs="Arial"/>
          <w:sz w:val="24"/>
          <w:szCs w:val="24"/>
          <w:lang w:val="en-NZ"/>
        </w:rPr>
      </w:pPr>
    </w:p>
    <w:p w14:paraId="7095115B" w14:textId="4A3743F0" w:rsidR="0070674F" w:rsidRPr="008A25BB" w:rsidRDefault="00A71824" w:rsidP="00786465">
      <w:pPr>
        <w:pStyle w:val="BodyText"/>
        <w:spacing w:line="305" w:lineRule="auto"/>
        <w:ind w:left="284"/>
        <w:rPr>
          <w:rFonts w:ascii="Arial" w:hAnsi="Arial" w:cs="Arial"/>
          <w:spacing w:val="-6"/>
          <w:w w:val="110"/>
          <w:sz w:val="24"/>
          <w:szCs w:val="24"/>
          <w:lang w:val="en-NZ"/>
        </w:rPr>
      </w:pPr>
      <w:r w:rsidRPr="008A25BB">
        <w:rPr>
          <w:rFonts w:ascii="Arial" w:hAnsi="Arial" w:cs="Arial"/>
          <w:sz w:val="24"/>
          <w:szCs w:val="24"/>
          <w:lang w:val="en-NZ"/>
        </w:rPr>
        <w:t>In calculating these figures</w:t>
      </w:r>
      <w:r w:rsidR="005F3DFA" w:rsidRPr="008A25BB">
        <w:rPr>
          <w:rFonts w:ascii="Arial" w:hAnsi="Arial" w:cs="Arial"/>
          <w:sz w:val="24"/>
          <w:szCs w:val="24"/>
          <w:lang w:val="en-NZ"/>
        </w:rPr>
        <w:t>,</w:t>
      </w:r>
      <w:r w:rsidRPr="008A25BB">
        <w:rPr>
          <w:rFonts w:ascii="Arial" w:hAnsi="Arial" w:cs="Arial"/>
          <w:sz w:val="24"/>
          <w:szCs w:val="24"/>
          <w:lang w:val="en-NZ"/>
        </w:rPr>
        <w:t xml:space="preserve"> we used </w:t>
      </w:r>
      <w:r w:rsidR="00E474D4" w:rsidRPr="008A25BB">
        <w:rPr>
          <w:rFonts w:ascii="Arial" w:hAnsi="Arial" w:cs="Arial"/>
          <w:sz w:val="24"/>
          <w:szCs w:val="24"/>
          <w:lang w:val="en-NZ"/>
        </w:rPr>
        <w:t>gross</w:t>
      </w:r>
      <w:r w:rsidRPr="008A25BB">
        <w:rPr>
          <w:rFonts w:ascii="Arial" w:hAnsi="Arial" w:cs="Arial"/>
          <w:sz w:val="24"/>
          <w:szCs w:val="24"/>
          <w:lang w:val="en-NZ"/>
        </w:rPr>
        <w:t xml:space="preserve"> emissions, </w:t>
      </w:r>
      <w:r w:rsidRPr="008A25BB">
        <w:rPr>
          <w:rFonts w:ascii="Arial" w:hAnsi="Arial" w:cs="Arial"/>
          <w:w w:val="110"/>
          <w:sz w:val="24"/>
          <w:szCs w:val="24"/>
          <w:lang w:val="en-NZ"/>
        </w:rPr>
        <w:t>which means they are not adjusted for any change in</w:t>
      </w:r>
      <w:r w:rsidRPr="008A25BB">
        <w:rPr>
          <w:rFonts w:ascii="Arial" w:hAnsi="Arial" w:cs="Arial"/>
          <w:spacing w:val="-6"/>
          <w:w w:val="110"/>
          <w:sz w:val="24"/>
          <w:szCs w:val="24"/>
          <w:lang w:val="en-NZ"/>
        </w:rPr>
        <w:t xml:space="preserve"> </w:t>
      </w:r>
      <w:r w:rsidRPr="008A25BB">
        <w:rPr>
          <w:rFonts w:ascii="Arial" w:hAnsi="Arial" w:cs="Arial"/>
          <w:w w:val="110"/>
          <w:sz w:val="24"/>
          <w:szCs w:val="24"/>
          <w:lang w:val="en-NZ"/>
        </w:rPr>
        <w:t>forestry.</w:t>
      </w:r>
      <w:r w:rsidRPr="008A25BB">
        <w:rPr>
          <w:rFonts w:ascii="Arial" w:hAnsi="Arial" w:cs="Arial"/>
          <w:spacing w:val="-6"/>
          <w:w w:val="110"/>
          <w:sz w:val="24"/>
          <w:szCs w:val="24"/>
          <w:lang w:val="en-NZ"/>
        </w:rPr>
        <w:t xml:space="preserve"> </w:t>
      </w:r>
    </w:p>
    <w:p w14:paraId="70A0C9FD" w14:textId="77777777" w:rsidR="0000796D" w:rsidRPr="00010867" w:rsidRDefault="0000796D" w:rsidP="00EE509E">
      <w:pPr>
        <w:pStyle w:val="BodyText"/>
        <w:spacing w:line="305" w:lineRule="auto"/>
        <w:ind w:left="284"/>
        <w:rPr>
          <w:rFonts w:ascii="Arial" w:hAnsi="Arial" w:cs="Arial"/>
          <w:spacing w:val="-6"/>
          <w:w w:val="110"/>
          <w:lang w:val="en-NZ"/>
        </w:rPr>
      </w:pPr>
    </w:p>
    <w:p w14:paraId="4261097A" w14:textId="4565B1E6" w:rsidR="00E9685B" w:rsidRPr="00010867" w:rsidRDefault="00A71824" w:rsidP="0063259E">
      <w:pPr>
        <w:pStyle w:val="Heading3"/>
        <w:rPr>
          <w:rFonts w:ascii="Arial" w:hAnsi="Arial" w:cs="Arial"/>
          <w:lang w:val="en-NZ"/>
        </w:rPr>
      </w:pPr>
      <w:r w:rsidRPr="00010867">
        <w:rPr>
          <w:rFonts w:ascii="Arial" w:hAnsi="Arial" w:cs="Arial"/>
          <w:w w:val="110"/>
          <w:lang w:val="en-NZ"/>
        </w:rPr>
        <w:t>Wellington</w:t>
      </w:r>
      <w:r w:rsidRPr="00010867">
        <w:rPr>
          <w:rFonts w:ascii="Arial" w:hAnsi="Arial" w:cs="Arial"/>
          <w:spacing w:val="24"/>
          <w:w w:val="110"/>
          <w:lang w:val="en-NZ"/>
        </w:rPr>
        <w:t xml:space="preserve"> </w:t>
      </w:r>
      <w:r w:rsidRPr="00010867">
        <w:rPr>
          <w:rFonts w:ascii="Arial" w:hAnsi="Arial" w:cs="Arial"/>
          <w:w w:val="110"/>
          <w:lang w:val="en-NZ"/>
        </w:rPr>
        <w:t>city</w:t>
      </w:r>
      <w:r w:rsidRPr="00010867">
        <w:rPr>
          <w:rFonts w:ascii="Arial" w:hAnsi="Arial" w:cs="Arial"/>
          <w:spacing w:val="25"/>
          <w:w w:val="110"/>
          <w:lang w:val="en-NZ"/>
        </w:rPr>
        <w:t xml:space="preserve"> </w:t>
      </w:r>
      <w:r w:rsidRPr="00010867">
        <w:rPr>
          <w:rFonts w:ascii="Arial" w:hAnsi="Arial" w:cs="Arial"/>
          <w:w w:val="110"/>
          <w:lang w:val="en-NZ"/>
        </w:rPr>
        <w:t>emissions</w:t>
      </w:r>
      <w:r w:rsidRPr="00010867">
        <w:rPr>
          <w:rFonts w:ascii="Arial" w:hAnsi="Arial" w:cs="Arial"/>
          <w:spacing w:val="24"/>
          <w:w w:val="110"/>
          <w:lang w:val="en-NZ"/>
        </w:rPr>
        <w:t xml:space="preserve"> </w:t>
      </w:r>
      <w:r w:rsidRPr="00010867">
        <w:rPr>
          <w:rFonts w:ascii="Arial" w:hAnsi="Arial" w:cs="Arial"/>
          <w:w w:val="110"/>
          <w:lang w:val="en-NZ"/>
        </w:rPr>
        <w:t>breakdown</w:t>
      </w:r>
      <w:r w:rsidRPr="00010867">
        <w:rPr>
          <w:rFonts w:ascii="Arial" w:hAnsi="Arial" w:cs="Arial"/>
          <w:spacing w:val="25"/>
          <w:w w:val="110"/>
          <w:lang w:val="en-NZ"/>
        </w:rPr>
        <w:t xml:space="preserve"> </w:t>
      </w:r>
      <w:r w:rsidR="00962C31" w:rsidRPr="00010867">
        <w:rPr>
          <w:rFonts w:ascii="Arial" w:hAnsi="Arial" w:cs="Arial"/>
          <w:spacing w:val="25"/>
          <w:w w:val="110"/>
          <w:lang w:val="en-NZ"/>
        </w:rPr>
        <w:t>FY2</w:t>
      </w:r>
      <w:r w:rsidR="00167D1C" w:rsidRPr="00010867">
        <w:rPr>
          <w:rFonts w:ascii="Arial" w:hAnsi="Arial" w:cs="Arial"/>
          <w:spacing w:val="25"/>
          <w:w w:val="110"/>
          <w:lang w:val="en-NZ"/>
        </w:rPr>
        <w:t>4</w:t>
      </w:r>
    </w:p>
    <w:p w14:paraId="1C4C7D03" w14:textId="77777777" w:rsidR="00E9685B" w:rsidRPr="00010867" w:rsidRDefault="00E9685B" w:rsidP="000F7557">
      <w:pPr>
        <w:ind w:left="284"/>
        <w:rPr>
          <w:rFonts w:ascii="Arial" w:hAnsi="Arial" w:cs="Arial"/>
          <w:sz w:val="18"/>
          <w:szCs w:val="18"/>
          <w:lang w:val="en-NZ"/>
        </w:rPr>
      </w:pPr>
    </w:p>
    <w:p w14:paraId="2B98CB6F" w14:textId="73071444" w:rsidR="006A5A67" w:rsidRDefault="00DE5F6A" w:rsidP="00CE6144">
      <w:pPr>
        <w:ind w:left="284"/>
        <w:rPr>
          <w:rFonts w:ascii="Arial" w:hAnsi="Arial" w:cs="Arial"/>
          <w:sz w:val="24"/>
          <w:szCs w:val="24"/>
          <w:lang w:val="en-NZ"/>
        </w:rPr>
      </w:pPr>
      <w:bookmarkStart w:id="26" w:name="_Hlk172538299"/>
      <w:r w:rsidRPr="00DE5F6A">
        <w:rPr>
          <w:rFonts w:ascii="Arial" w:hAnsi="Arial" w:cs="Arial"/>
          <w:sz w:val="24"/>
          <w:szCs w:val="24"/>
          <w:lang w:val="en-NZ"/>
        </w:rPr>
        <w:t xml:space="preserve">Diagram showing breakdown of </w:t>
      </w:r>
      <w:r>
        <w:rPr>
          <w:rFonts w:ascii="Arial" w:hAnsi="Arial" w:cs="Arial"/>
          <w:sz w:val="24"/>
          <w:szCs w:val="24"/>
          <w:lang w:val="en-NZ"/>
        </w:rPr>
        <w:t>Wellington City Emissions by sector. Total emissions 1,010 ktCO</w:t>
      </w:r>
      <w:r w:rsidR="00CE6144" w:rsidRPr="00CE6144">
        <w:rPr>
          <w:rFonts w:ascii="Arial" w:hAnsi="Arial" w:cs="Arial"/>
          <w:sz w:val="24"/>
          <w:szCs w:val="24"/>
          <w:vertAlign w:val="subscript"/>
          <w:lang w:val="en-NZ"/>
        </w:rPr>
        <w:t>2</w:t>
      </w:r>
      <w:r w:rsidR="00CE6144" w:rsidRPr="00CE6144">
        <w:rPr>
          <w:rFonts w:ascii="Arial" w:hAnsi="Arial" w:cs="Arial"/>
          <w:sz w:val="24"/>
          <w:szCs w:val="24"/>
          <w:vertAlign w:val="superscript"/>
          <w:lang w:val="en-NZ"/>
        </w:rPr>
        <w:t>-e</w:t>
      </w:r>
      <w:r w:rsidR="00CE6144">
        <w:rPr>
          <w:rFonts w:ascii="Arial" w:hAnsi="Arial" w:cs="Arial"/>
          <w:sz w:val="24"/>
          <w:szCs w:val="24"/>
          <w:lang w:val="en-NZ"/>
        </w:rPr>
        <w:t xml:space="preserve">. </w:t>
      </w:r>
    </w:p>
    <w:p w14:paraId="588D8B5B" w14:textId="5DCAB1F0" w:rsidR="00CE6144" w:rsidRDefault="00CE6144" w:rsidP="00CE6144">
      <w:pPr>
        <w:ind w:left="284"/>
        <w:rPr>
          <w:rFonts w:ascii="Arial" w:hAnsi="Arial" w:cs="Arial"/>
          <w:sz w:val="24"/>
          <w:szCs w:val="24"/>
          <w:lang w:val="en-NZ"/>
        </w:rPr>
      </w:pPr>
      <w:r>
        <w:rPr>
          <w:rFonts w:ascii="Arial" w:hAnsi="Arial" w:cs="Arial"/>
          <w:sz w:val="24"/>
          <w:szCs w:val="24"/>
          <w:lang w:val="en-NZ"/>
        </w:rPr>
        <w:t xml:space="preserve">Transportation makes up 56.2% of total city emissions. This </w:t>
      </w:r>
      <w:r w:rsidR="001177CD">
        <w:rPr>
          <w:rFonts w:ascii="Arial" w:hAnsi="Arial" w:cs="Arial"/>
          <w:sz w:val="24"/>
          <w:szCs w:val="24"/>
          <w:lang w:val="en-NZ"/>
        </w:rPr>
        <w:t>can be</w:t>
      </w:r>
      <w:r>
        <w:rPr>
          <w:rFonts w:ascii="Arial" w:hAnsi="Arial" w:cs="Arial"/>
          <w:sz w:val="24"/>
          <w:szCs w:val="24"/>
          <w:lang w:val="en-NZ"/>
        </w:rPr>
        <w:t xml:space="preserve"> broken down into</w:t>
      </w:r>
      <w:r w:rsidR="00467405">
        <w:rPr>
          <w:rFonts w:ascii="Arial" w:hAnsi="Arial" w:cs="Arial"/>
          <w:sz w:val="24"/>
          <w:szCs w:val="24"/>
          <w:lang w:val="en-NZ"/>
        </w:rPr>
        <w:t>:</w:t>
      </w:r>
    </w:p>
    <w:p w14:paraId="25AC6D3A" w14:textId="67D5136C" w:rsidR="00467405" w:rsidRPr="00467405" w:rsidRDefault="00467405" w:rsidP="00467405">
      <w:pPr>
        <w:pStyle w:val="ListParagraph"/>
        <w:numPr>
          <w:ilvl w:val="0"/>
          <w:numId w:val="41"/>
        </w:numPr>
        <w:rPr>
          <w:rFonts w:ascii="Arial" w:hAnsi="Arial" w:cs="Arial"/>
          <w:sz w:val="24"/>
          <w:szCs w:val="24"/>
          <w:lang w:val="en-NZ"/>
        </w:rPr>
      </w:pPr>
      <w:r w:rsidRPr="00467405">
        <w:rPr>
          <w:rFonts w:ascii="Arial" w:hAnsi="Arial" w:cs="Arial"/>
          <w:sz w:val="24"/>
          <w:szCs w:val="24"/>
          <w:lang w:val="en-NZ"/>
        </w:rPr>
        <w:t>On-road petrol and diesel use 33.4%</w:t>
      </w:r>
    </w:p>
    <w:p w14:paraId="4AC2A6D8" w14:textId="0394828F" w:rsidR="00467405" w:rsidRPr="00467405" w:rsidRDefault="00467405" w:rsidP="00467405">
      <w:pPr>
        <w:pStyle w:val="ListParagraph"/>
        <w:numPr>
          <w:ilvl w:val="0"/>
          <w:numId w:val="41"/>
        </w:numPr>
        <w:rPr>
          <w:rFonts w:ascii="Arial" w:hAnsi="Arial" w:cs="Arial"/>
          <w:sz w:val="24"/>
          <w:szCs w:val="24"/>
          <w:lang w:val="en-NZ"/>
        </w:rPr>
      </w:pPr>
      <w:r w:rsidRPr="00467405">
        <w:rPr>
          <w:rFonts w:ascii="Arial" w:hAnsi="Arial" w:cs="Arial"/>
          <w:sz w:val="24"/>
          <w:szCs w:val="24"/>
          <w:lang w:val="en-NZ"/>
        </w:rPr>
        <w:t>Marine 10.4%</w:t>
      </w:r>
    </w:p>
    <w:p w14:paraId="78E0778F" w14:textId="5D266B42" w:rsidR="00467405" w:rsidRPr="00467405" w:rsidRDefault="00467405" w:rsidP="00467405">
      <w:pPr>
        <w:pStyle w:val="ListParagraph"/>
        <w:numPr>
          <w:ilvl w:val="0"/>
          <w:numId w:val="41"/>
        </w:numPr>
        <w:rPr>
          <w:rFonts w:ascii="Arial" w:hAnsi="Arial" w:cs="Arial"/>
          <w:sz w:val="24"/>
          <w:szCs w:val="24"/>
          <w:lang w:val="en-NZ"/>
        </w:rPr>
      </w:pPr>
      <w:r w:rsidRPr="00467405">
        <w:rPr>
          <w:rFonts w:ascii="Arial" w:hAnsi="Arial" w:cs="Arial"/>
          <w:sz w:val="24"/>
          <w:szCs w:val="24"/>
          <w:lang w:val="en-NZ"/>
        </w:rPr>
        <w:t>Aviation 8.6%</w:t>
      </w:r>
    </w:p>
    <w:p w14:paraId="2B3AC658" w14:textId="3A0F351A" w:rsidR="00467405" w:rsidRDefault="00467405" w:rsidP="00467405">
      <w:pPr>
        <w:pStyle w:val="ListParagraph"/>
        <w:numPr>
          <w:ilvl w:val="0"/>
          <w:numId w:val="41"/>
        </w:numPr>
        <w:rPr>
          <w:rFonts w:ascii="Arial" w:hAnsi="Arial" w:cs="Arial"/>
          <w:sz w:val="24"/>
          <w:szCs w:val="24"/>
          <w:lang w:val="en-NZ"/>
        </w:rPr>
      </w:pPr>
      <w:r w:rsidRPr="00467405">
        <w:rPr>
          <w:rFonts w:ascii="Arial" w:hAnsi="Arial" w:cs="Arial"/>
          <w:sz w:val="24"/>
          <w:szCs w:val="24"/>
          <w:lang w:val="en-NZ"/>
        </w:rPr>
        <w:t>Other 3.7%</w:t>
      </w:r>
    </w:p>
    <w:p w14:paraId="4E0E7CFD" w14:textId="438BD230" w:rsidR="00AF6283" w:rsidRDefault="00AF6283" w:rsidP="001177CD">
      <w:pPr>
        <w:ind w:firstLine="360"/>
        <w:rPr>
          <w:rFonts w:ascii="Arial" w:hAnsi="Arial" w:cs="Arial"/>
          <w:sz w:val="24"/>
          <w:szCs w:val="24"/>
          <w:lang w:val="en-NZ"/>
        </w:rPr>
      </w:pPr>
      <w:r>
        <w:rPr>
          <w:rFonts w:ascii="Arial" w:hAnsi="Arial" w:cs="Arial"/>
          <w:sz w:val="24"/>
          <w:szCs w:val="24"/>
          <w:lang w:val="en-NZ"/>
        </w:rPr>
        <w:t>Stationary energy makes up 31.2% of total city emissions. This can be broken down into:</w:t>
      </w:r>
    </w:p>
    <w:p w14:paraId="58EDB7D4" w14:textId="3FBD0C39" w:rsidR="00AF6283" w:rsidRDefault="00AF6283" w:rsidP="001177CD">
      <w:pPr>
        <w:pStyle w:val="ListParagraph"/>
        <w:numPr>
          <w:ilvl w:val="0"/>
          <w:numId w:val="42"/>
        </w:numPr>
        <w:ind w:hanging="11"/>
        <w:rPr>
          <w:rFonts w:ascii="Arial" w:hAnsi="Arial" w:cs="Arial"/>
          <w:sz w:val="24"/>
          <w:szCs w:val="24"/>
          <w:lang w:val="en-NZ"/>
        </w:rPr>
      </w:pPr>
      <w:r>
        <w:rPr>
          <w:rFonts w:ascii="Arial" w:hAnsi="Arial" w:cs="Arial"/>
          <w:sz w:val="24"/>
          <w:szCs w:val="24"/>
          <w:lang w:val="en-NZ"/>
        </w:rPr>
        <w:t>Electri</w:t>
      </w:r>
      <w:r w:rsidR="00E50A20">
        <w:rPr>
          <w:rFonts w:ascii="Arial" w:hAnsi="Arial" w:cs="Arial"/>
          <w:sz w:val="24"/>
          <w:szCs w:val="24"/>
          <w:lang w:val="en-NZ"/>
        </w:rPr>
        <w:t>city 14.9%</w:t>
      </w:r>
    </w:p>
    <w:p w14:paraId="31AA59C8" w14:textId="16908728" w:rsidR="00E50A20" w:rsidRDefault="00E50A20" w:rsidP="001177CD">
      <w:pPr>
        <w:pStyle w:val="ListParagraph"/>
        <w:numPr>
          <w:ilvl w:val="0"/>
          <w:numId w:val="42"/>
        </w:numPr>
        <w:ind w:hanging="11"/>
        <w:rPr>
          <w:rFonts w:ascii="Arial" w:hAnsi="Arial" w:cs="Arial"/>
          <w:sz w:val="24"/>
          <w:szCs w:val="24"/>
          <w:lang w:val="en-NZ"/>
        </w:rPr>
      </w:pPr>
      <w:r>
        <w:rPr>
          <w:rFonts w:ascii="Arial" w:hAnsi="Arial" w:cs="Arial"/>
          <w:sz w:val="24"/>
          <w:szCs w:val="24"/>
          <w:lang w:val="en-NZ"/>
        </w:rPr>
        <w:t>Natural gas 12.4%</w:t>
      </w:r>
    </w:p>
    <w:p w14:paraId="5A38151B" w14:textId="2E7A9741" w:rsidR="00E50A20" w:rsidRDefault="00E50A20" w:rsidP="001177CD">
      <w:pPr>
        <w:pStyle w:val="ListParagraph"/>
        <w:numPr>
          <w:ilvl w:val="0"/>
          <w:numId w:val="42"/>
        </w:numPr>
        <w:ind w:hanging="11"/>
        <w:rPr>
          <w:rFonts w:ascii="Arial" w:hAnsi="Arial" w:cs="Arial"/>
          <w:sz w:val="24"/>
          <w:szCs w:val="24"/>
          <w:lang w:val="en-NZ"/>
        </w:rPr>
      </w:pPr>
      <w:r>
        <w:rPr>
          <w:rFonts w:ascii="Arial" w:hAnsi="Arial" w:cs="Arial"/>
          <w:sz w:val="24"/>
          <w:szCs w:val="24"/>
          <w:lang w:val="en-NZ"/>
        </w:rPr>
        <w:t>Stationary petrol and diesel use 1.8%</w:t>
      </w:r>
    </w:p>
    <w:p w14:paraId="7281BFF4" w14:textId="1D81FC9D" w:rsidR="00E50A20" w:rsidRDefault="00E50A20" w:rsidP="001177CD">
      <w:pPr>
        <w:pStyle w:val="ListParagraph"/>
        <w:numPr>
          <w:ilvl w:val="0"/>
          <w:numId w:val="42"/>
        </w:numPr>
        <w:ind w:hanging="11"/>
        <w:rPr>
          <w:rFonts w:ascii="Arial" w:hAnsi="Arial" w:cs="Arial"/>
          <w:sz w:val="24"/>
          <w:szCs w:val="24"/>
          <w:lang w:val="en-NZ"/>
        </w:rPr>
      </w:pPr>
      <w:r>
        <w:rPr>
          <w:rFonts w:ascii="Arial" w:hAnsi="Arial" w:cs="Arial"/>
          <w:sz w:val="24"/>
          <w:szCs w:val="24"/>
          <w:lang w:val="en-NZ"/>
        </w:rPr>
        <w:t>LPG 1.4%</w:t>
      </w:r>
    </w:p>
    <w:p w14:paraId="7F5F117B" w14:textId="6874BB24" w:rsidR="00E50A20" w:rsidRDefault="00E50A20" w:rsidP="001177CD">
      <w:pPr>
        <w:pStyle w:val="ListParagraph"/>
        <w:numPr>
          <w:ilvl w:val="0"/>
          <w:numId w:val="42"/>
        </w:numPr>
        <w:ind w:hanging="11"/>
        <w:rPr>
          <w:rFonts w:ascii="Arial" w:hAnsi="Arial" w:cs="Arial"/>
          <w:sz w:val="24"/>
          <w:szCs w:val="24"/>
          <w:lang w:val="en-NZ"/>
        </w:rPr>
      </w:pPr>
      <w:r>
        <w:rPr>
          <w:rFonts w:ascii="Arial" w:hAnsi="Arial" w:cs="Arial"/>
          <w:sz w:val="24"/>
          <w:szCs w:val="24"/>
          <w:lang w:val="en-NZ"/>
        </w:rPr>
        <w:t>Other 0.6%</w:t>
      </w:r>
    </w:p>
    <w:p w14:paraId="624C1E8C" w14:textId="1F7805CB" w:rsidR="00FA27D8" w:rsidRDefault="00FA27D8" w:rsidP="001177CD">
      <w:pPr>
        <w:ind w:left="426"/>
        <w:rPr>
          <w:rFonts w:ascii="Arial" w:hAnsi="Arial" w:cs="Arial"/>
          <w:sz w:val="24"/>
          <w:szCs w:val="24"/>
          <w:lang w:val="en-NZ"/>
        </w:rPr>
      </w:pPr>
      <w:r>
        <w:rPr>
          <w:rFonts w:ascii="Arial" w:hAnsi="Arial" w:cs="Arial"/>
          <w:sz w:val="24"/>
          <w:szCs w:val="24"/>
          <w:lang w:val="en-NZ"/>
        </w:rPr>
        <w:t>Industrial processes and product use makes up 7.1% of total city emissions</w:t>
      </w:r>
      <w:r w:rsidR="00E907AD">
        <w:rPr>
          <w:rFonts w:ascii="Arial" w:hAnsi="Arial" w:cs="Arial"/>
          <w:sz w:val="24"/>
          <w:szCs w:val="24"/>
          <w:lang w:val="en-NZ"/>
        </w:rPr>
        <w:t>.</w:t>
      </w:r>
    </w:p>
    <w:p w14:paraId="6EF6FD67" w14:textId="51D20B03" w:rsidR="00E907AD" w:rsidRDefault="00E907AD" w:rsidP="001177CD">
      <w:pPr>
        <w:ind w:left="426" w:hanging="11"/>
        <w:rPr>
          <w:rFonts w:ascii="Arial" w:hAnsi="Arial" w:cs="Arial"/>
          <w:sz w:val="24"/>
          <w:szCs w:val="24"/>
          <w:lang w:val="en-NZ"/>
        </w:rPr>
      </w:pPr>
      <w:r>
        <w:rPr>
          <w:rFonts w:ascii="Arial" w:hAnsi="Arial" w:cs="Arial"/>
          <w:sz w:val="24"/>
          <w:szCs w:val="24"/>
          <w:lang w:val="en-NZ"/>
        </w:rPr>
        <w:t>Waste makes up 4.4% of total city emissions. This can be broken down into:</w:t>
      </w:r>
    </w:p>
    <w:p w14:paraId="6C6545FE" w14:textId="06573E48" w:rsidR="00E907AD" w:rsidRDefault="00E907AD" w:rsidP="001177CD">
      <w:pPr>
        <w:pStyle w:val="ListParagraph"/>
        <w:numPr>
          <w:ilvl w:val="0"/>
          <w:numId w:val="43"/>
        </w:numPr>
        <w:ind w:hanging="11"/>
        <w:rPr>
          <w:rFonts w:ascii="Arial" w:hAnsi="Arial" w:cs="Arial"/>
          <w:sz w:val="24"/>
          <w:szCs w:val="24"/>
          <w:lang w:val="en-NZ"/>
        </w:rPr>
      </w:pPr>
      <w:r>
        <w:rPr>
          <w:rFonts w:ascii="Arial" w:hAnsi="Arial" w:cs="Arial"/>
          <w:sz w:val="24"/>
          <w:szCs w:val="24"/>
          <w:lang w:val="en-NZ"/>
        </w:rPr>
        <w:t>Landfill 3.4%</w:t>
      </w:r>
    </w:p>
    <w:p w14:paraId="1686983F" w14:textId="4F20D80B" w:rsidR="00E907AD" w:rsidRDefault="00E907AD" w:rsidP="001177CD">
      <w:pPr>
        <w:pStyle w:val="ListParagraph"/>
        <w:numPr>
          <w:ilvl w:val="0"/>
          <w:numId w:val="43"/>
        </w:numPr>
        <w:ind w:hanging="11"/>
        <w:rPr>
          <w:rFonts w:ascii="Arial" w:hAnsi="Arial" w:cs="Arial"/>
          <w:sz w:val="24"/>
          <w:szCs w:val="24"/>
          <w:lang w:val="en-NZ"/>
        </w:rPr>
      </w:pPr>
      <w:r>
        <w:rPr>
          <w:rFonts w:ascii="Arial" w:hAnsi="Arial" w:cs="Arial"/>
          <w:sz w:val="24"/>
          <w:szCs w:val="24"/>
          <w:lang w:val="en-NZ"/>
        </w:rPr>
        <w:t>Wastewater 0.9%</w:t>
      </w:r>
    </w:p>
    <w:p w14:paraId="1FA09200" w14:textId="4FA7E454" w:rsidR="00E907AD" w:rsidRDefault="00E907AD" w:rsidP="001177CD">
      <w:pPr>
        <w:pStyle w:val="ListParagraph"/>
        <w:numPr>
          <w:ilvl w:val="0"/>
          <w:numId w:val="43"/>
        </w:numPr>
        <w:ind w:hanging="11"/>
        <w:rPr>
          <w:rFonts w:ascii="Arial" w:hAnsi="Arial" w:cs="Arial"/>
          <w:sz w:val="24"/>
          <w:szCs w:val="24"/>
          <w:lang w:val="en-NZ"/>
        </w:rPr>
      </w:pPr>
      <w:r>
        <w:rPr>
          <w:rFonts w:ascii="Arial" w:hAnsi="Arial" w:cs="Arial"/>
          <w:sz w:val="24"/>
          <w:szCs w:val="24"/>
          <w:lang w:val="en-NZ"/>
        </w:rPr>
        <w:t>Compost 0.1%</w:t>
      </w:r>
    </w:p>
    <w:p w14:paraId="53D92BD5" w14:textId="2BB575EA" w:rsidR="00E907AD" w:rsidRDefault="00E907AD" w:rsidP="001177CD">
      <w:pPr>
        <w:ind w:left="284"/>
        <w:rPr>
          <w:rFonts w:ascii="Arial" w:hAnsi="Arial" w:cs="Arial"/>
          <w:sz w:val="24"/>
          <w:szCs w:val="24"/>
          <w:lang w:val="en-NZ"/>
        </w:rPr>
      </w:pPr>
      <w:r>
        <w:rPr>
          <w:rFonts w:ascii="Arial" w:hAnsi="Arial" w:cs="Arial"/>
          <w:sz w:val="24"/>
          <w:szCs w:val="24"/>
          <w:lang w:val="en-NZ"/>
        </w:rPr>
        <w:t>Agriculture makes up 1.1% of total city emissions. This can be broken down into:</w:t>
      </w:r>
    </w:p>
    <w:p w14:paraId="2A5F4A33" w14:textId="24A90C20" w:rsidR="00E907AD" w:rsidRDefault="001177CD" w:rsidP="001177CD">
      <w:pPr>
        <w:pStyle w:val="ListParagraph"/>
        <w:numPr>
          <w:ilvl w:val="0"/>
          <w:numId w:val="44"/>
        </w:numPr>
        <w:ind w:hanging="11"/>
        <w:rPr>
          <w:rFonts w:ascii="Arial" w:hAnsi="Arial" w:cs="Arial"/>
          <w:sz w:val="24"/>
          <w:szCs w:val="24"/>
          <w:lang w:val="en-NZ"/>
        </w:rPr>
      </w:pPr>
      <w:r>
        <w:rPr>
          <w:rFonts w:ascii="Arial" w:hAnsi="Arial" w:cs="Arial"/>
          <w:sz w:val="24"/>
          <w:szCs w:val="24"/>
          <w:lang w:val="en-NZ"/>
        </w:rPr>
        <w:t>Livestock enteric fermentation 0.9%</w:t>
      </w:r>
    </w:p>
    <w:p w14:paraId="149CDD75" w14:textId="67C6D45D" w:rsidR="001177CD" w:rsidRPr="001177CD" w:rsidRDefault="001177CD" w:rsidP="001177CD">
      <w:pPr>
        <w:pStyle w:val="ListParagraph"/>
        <w:numPr>
          <w:ilvl w:val="0"/>
          <w:numId w:val="44"/>
        </w:numPr>
        <w:ind w:hanging="11"/>
        <w:rPr>
          <w:rFonts w:ascii="Arial" w:hAnsi="Arial" w:cs="Arial"/>
          <w:sz w:val="24"/>
          <w:szCs w:val="24"/>
          <w:lang w:val="en-NZ"/>
        </w:rPr>
      </w:pPr>
      <w:r>
        <w:rPr>
          <w:rFonts w:ascii="Arial" w:hAnsi="Arial" w:cs="Arial"/>
          <w:sz w:val="24"/>
          <w:szCs w:val="24"/>
          <w:lang w:val="en-NZ"/>
        </w:rPr>
        <w:t>Other 0.3%</w:t>
      </w:r>
    </w:p>
    <w:p w14:paraId="251FB570" w14:textId="77777777" w:rsidR="00CE6144" w:rsidRPr="00CE6144" w:rsidRDefault="00CE6144" w:rsidP="00CE6144">
      <w:pPr>
        <w:ind w:left="284"/>
        <w:rPr>
          <w:rFonts w:ascii="Arial" w:hAnsi="Arial" w:cs="Arial"/>
          <w:sz w:val="24"/>
          <w:szCs w:val="24"/>
          <w:lang w:val="en-NZ"/>
        </w:rPr>
      </w:pPr>
    </w:p>
    <w:p w14:paraId="0BFA774C" w14:textId="2F0F9390" w:rsidR="006A5A67" w:rsidRPr="00010867" w:rsidRDefault="008C101F" w:rsidP="554FB984">
      <w:pPr>
        <w:ind w:left="284"/>
        <w:rPr>
          <w:rFonts w:ascii="Arial" w:hAnsi="Arial" w:cs="Arial"/>
          <w:sz w:val="18"/>
          <w:szCs w:val="18"/>
        </w:rPr>
      </w:pPr>
      <w:commentRangeStart w:id="27"/>
      <w:commentRangeStart w:id="28"/>
      <w:r w:rsidRPr="00010867">
        <w:rPr>
          <w:rFonts w:ascii="Arial" w:hAnsi="Arial" w:cs="Arial"/>
          <w:noProof/>
        </w:rPr>
        <w:lastRenderedPageBreak/>
        <w:drawing>
          <wp:inline distT="0" distB="0" distL="0" distR="0" wp14:anchorId="039CCF16" wp14:editId="31C13551">
            <wp:extent cx="6267450" cy="4667250"/>
            <wp:effectExtent l="0" t="0" r="0" b="0"/>
            <wp:docPr id="1072008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08799" name=""/>
                    <pic:cNvPicPr/>
                  </pic:nvPicPr>
                  <pic:blipFill>
                    <a:blip r:embed="rId30"/>
                    <a:stretch>
                      <a:fillRect/>
                    </a:stretch>
                  </pic:blipFill>
                  <pic:spPr>
                    <a:xfrm>
                      <a:off x="0" y="0"/>
                      <a:ext cx="6267450" cy="4667250"/>
                    </a:xfrm>
                    <a:prstGeom prst="rect">
                      <a:avLst/>
                    </a:prstGeom>
                  </pic:spPr>
                </pic:pic>
              </a:graphicData>
            </a:graphic>
          </wp:inline>
        </w:drawing>
      </w:r>
      <w:commentRangeEnd w:id="27"/>
      <w:r w:rsidRPr="00010867">
        <w:rPr>
          <w:rStyle w:val="CommentReference"/>
          <w:rFonts w:ascii="Arial" w:hAnsi="Arial" w:cs="Arial"/>
        </w:rPr>
        <w:commentReference w:id="27"/>
      </w:r>
      <w:commentRangeEnd w:id="28"/>
      <w:r w:rsidR="009C50D0" w:rsidRPr="00010867">
        <w:rPr>
          <w:rStyle w:val="CommentReference"/>
          <w:rFonts w:ascii="Arial" w:hAnsi="Arial" w:cs="Arial"/>
        </w:rPr>
        <w:commentReference w:id="28"/>
      </w:r>
    </w:p>
    <w:p w14:paraId="287D7E2F" w14:textId="77777777" w:rsidR="006A5A67" w:rsidRPr="00010867" w:rsidRDefault="006A5A67" w:rsidP="554FB984">
      <w:pPr>
        <w:ind w:left="284"/>
        <w:rPr>
          <w:rFonts w:ascii="Arial" w:hAnsi="Arial" w:cs="Arial"/>
          <w:sz w:val="18"/>
          <w:szCs w:val="18"/>
        </w:rPr>
      </w:pPr>
    </w:p>
    <w:p w14:paraId="0BCE0121" w14:textId="77777777" w:rsidR="006A5A67" w:rsidRPr="00010867" w:rsidRDefault="006A5A67" w:rsidP="554FB984">
      <w:pPr>
        <w:ind w:left="284"/>
        <w:rPr>
          <w:rFonts w:ascii="Arial" w:hAnsi="Arial" w:cs="Arial"/>
          <w:sz w:val="18"/>
          <w:szCs w:val="18"/>
        </w:rPr>
      </w:pPr>
    </w:p>
    <w:p w14:paraId="192B3B85" w14:textId="77777777" w:rsidR="006A5A67" w:rsidRPr="00010867" w:rsidRDefault="006A5A67" w:rsidP="554FB984">
      <w:pPr>
        <w:ind w:left="284"/>
        <w:rPr>
          <w:rFonts w:ascii="Arial" w:hAnsi="Arial" w:cs="Arial"/>
          <w:sz w:val="18"/>
          <w:szCs w:val="18"/>
        </w:rPr>
      </w:pPr>
    </w:p>
    <w:p w14:paraId="1A4E843C" w14:textId="67F71B04" w:rsidR="00681C6F" w:rsidRPr="00010867" w:rsidRDefault="00887583" w:rsidP="554FB984">
      <w:pPr>
        <w:ind w:left="284"/>
        <w:rPr>
          <w:rFonts w:ascii="Arial" w:hAnsi="Arial" w:cs="Arial"/>
          <w:sz w:val="18"/>
          <w:szCs w:val="18"/>
        </w:rPr>
      </w:pPr>
      <w:r w:rsidRPr="00010867">
        <w:rPr>
          <w:rFonts w:ascii="Arial" w:hAnsi="Arial" w:cs="Arial"/>
          <w:sz w:val="18"/>
          <w:szCs w:val="18"/>
          <w:lang w:val="en-NZ"/>
        </w:rPr>
        <w:br w:type="page"/>
      </w:r>
    </w:p>
    <w:p w14:paraId="53D999A9" w14:textId="396E91FC" w:rsidR="00681C6F" w:rsidRPr="00010867" w:rsidRDefault="00681C6F" w:rsidP="004D2392">
      <w:pPr>
        <w:pStyle w:val="Heading2"/>
        <w:rPr>
          <w:rFonts w:cs="Arial"/>
          <w:lang w:val="en-NZ"/>
        </w:rPr>
      </w:pPr>
      <w:bookmarkStart w:id="29" w:name="_Toc177741372"/>
      <w:bookmarkStart w:id="30" w:name="_Toc178237018"/>
      <w:r w:rsidRPr="00010867">
        <w:rPr>
          <w:rFonts w:cs="Arial"/>
          <w:lang w:val="en-NZ"/>
        </w:rPr>
        <w:lastRenderedPageBreak/>
        <w:t>Council</w:t>
      </w:r>
      <w:r w:rsidR="00F93572" w:rsidRPr="00010867">
        <w:rPr>
          <w:rFonts w:cs="Arial"/>
          <w:lang w:val="en-NZ"/>
        </w:rPr>
        <w:t xml:space="preserve">’s </w:t>
      </w:r>
      <w:r w:rsidRPr="00010867">
        <w:rPr>
          <w:rFonts w:cs="Arial"/>
          <w:lang w:val="en-NZ"/>
        </w:rPr>
        <w:t>emissions over time</w:t>
      </w:r>
      <w:bookmarkEnd w:id="29"/>
      <w:bookmarkEnd w:id="30"/>
    </w:p>
    <w:p w14:paraId="5DE8C24F" w14:textId="77777777" w:rsidR="00681C6F" w:rsidRPr="00010867" w:rsidRDefault="00681C6F" w:rsidP="00681C6F">
      <w:pPr>
        <w:pStyle w:val="BodyText"/>
        <w:ind w:left="284"/>
        <w:rPr>
          <w:rFonts w:ascii="Arial" w:hAnsi="Arial" w:cs="Arial"/>
          <w:lang w:val="en-NZ"/>
        </w:rPr>
      </w:pPr>
    </w:p>
    <w:p w14:paraId="6C47E860" w14:textId="306661C4" w:rsidR="004E7BDF" w:rsidRPr="00010867" w:rsidRDefault="004E7BDF" w:rsidP="004D2392">
      <w:pPr>
        <w:pStyle w:val="Heading3"/>
        <w:rPr>
          <w:rFonts w:ascii="Arial" w:hAnsi="Arial" w:cs="Arial"/>
          <w:lang w:val="en-NZ"/>
        </w:rPr>
      </w:pPr>
      <w:r w:rsidRPr="00010867">
        <w:rPr>
          <w:rFonts w:ascii="Arial" w:hAnsi="Arial" w:cs="Arial"/>
          <w:lang w:val="en-NZ"/>
        </w:rPr>
        <w:t>Leading by example</w:t>
      </w:r>
    </w:p>
    <w:p w14:paraId="6C7C89BC" w14:textId="741DA3D2" w:rsidR="00883D88" w:rsidRPr="008A25BB" w:rsidRDefault="00883D88" w:rsidP="00883D88">
      <w:pPr>
        <w:pStyle w:val="BodyText"/>
        <w:spacing w:line="304" w:lineRule="auto"/>
        <w:ind w:left="284"/>
        <w:rPr>
          <w:rFonts w:ascii="Arial" w:hAnsi="Arial" w:cs="Arial"/>
          <w:sz w:val="24"/>
          <w:szCs w:val="24"/>
          <w:lang w:val="en-NZ"/>
        </w:rPr>
      </w:pPr>
      <w:r w:rsidRPr="008A25BB">
        <w:rPr>
          <w:rFonts w:ascii="Arial" w:hAnsi="Arial" w:cs="Arial"/>
          <w:w w:val="105"/>
          <w:sz w:val="24"/>
          <w:szCs w:val="24"/>
          <w:lang w:val="en-NZ"/>
        </w:rPr>
        <w:t xml:space="preserve">Council’s emission reduction target mirrors the city’s goal of reducing emissions by 57% between 2020 and 2030. This target applies to our </w:t>
      </w:r>
      <w:r w:rsidRPr="008A25BB">
        <w:rPr>
          <w:rFonts w:ascii="Arial" w:hAnsi="Arial" w:cs="Arial"/>
          <w:sz w:val="24"/>
          <w:szCs w:val="24"/>
          <w:lang w:val="en-NZ"/>
        </w:rPr>
        <w:t>Scope 1 and Scope 2 energy consumption</w:t>
      </w:r>
      <w:r w:rsidR="001C7FC1" w:rsidRPr="008A25BB">
        <w:rPr>
          <w:rFonts w:ascii="Arial" w:hAnsi="Arial" w:cs="Arial"/>
          <w:sz w:val="24"/>
          <w:szCs w:val="24"/>
          <w:lang w:val="en-NZ"/>
        </w:rPr>
        <w:t>-</w:t>
      </w:r>
      <w:r w:rsidRPr="008A25BB">
        <w:rPr>
          <w:rFonts w:ascii="Arial" w:hAnsi="Arial" w:cs="Arial"/>
          <w:sz w:val="24"/>
          <w:szCs w:val="24"/>
          <w:lang w:val="en-NZ"/>
        </w:rPr>
        <w:t xml:space="preserve">related emissions, as these are the areas we </w:t>
      </w:r>
      <w:r w:rsidR="009C654F" w:rsidRPr="008A25BB">
        <w:rPr>
          <w:rFonts w:ascii="Arial" w:hAnsi="Arial" w:cs="Arial"/>
          <w:sz w:val="24"/>
          <w:szCs w:val="24"/>
          <w:lang w:val="en-NZ"/>
        </w:rPr>
        <w:t>directly</w:t>
      </w:r>
      <w:r w:rsidRPr="008A25BB">
        <w:rPr>
          <w:rFonts w:ascii="Arial" w:hAnsi="Arial" w:cs="Arial"/>
          <w:sz w:val="24"/>
          <w:szCs w:val="24"/>
          <w:lang w:val="en-NZ"/>
        </w:rPr>
        <w:t xml:space="preserve"> control.</w:t>
      </w:r>
      <w:r w:rsidR="00936B7A" w:rsidRPr="008A25BB">
        <w:rPr>
          <w:rFonts w:ascii="Arial" w:hAnsi="Arial" w:cs="Arial"/>
          <w:w w:val="105"/>
          <w:sz w:val="24"/>
          <w:szCs w:val="24"/>
          <w:lang w:val="en-NZ"/>
        </w:rPr>
        <w:t xml:space="preserve"> This is a science-based target and aligns</w:t>
      </w:r>
      <w:r w:rsidR="00936B7A" w:rsidRPr="008A25BB">
        <w:rPr>
          <w:rFonts w:ascii="Arial" w:hAnsi="Arial" w:cs="Arial"/>
          <w:spacing w:val="29"/>
          <w:w w:val="105"/>
          <w:sz w:val="24"/>
          <w:szCs w:val="24"/>
          <w:lang w:val="en-NZ"/>
        </w:rPr>
        <w:t xml:space="preserve"> </w:t>
      </w:r>
      <w:r w:rsidR="00936B7A" w:rsidRPr="008A25BB">
        <w:rPr>
          <w:rFonts w:ascii="Arial" w:hAnsi="Arial" w:cs="Arial"/>
          <w:w w:val="105"/>
          <w:sz w:val="24"/>
          <w:szCs w:val="24"/>
          <w:lang w:val="en-NZ"/>
        </w:rPr>
        <w:t>with</w:t>
      </w:r>
      <w:r w:rsidR="00936B7A" w:rsidRPr="008A25BB">
        <w:rPr>
          <w:rFonts w:ascii="Arial" w:hAnsi="Arial" w:cs="Arial"/>
          <w:spacing w:val="29"/>
          <w:w w:val="105"/>
          <w:sz w:val="24"/>
          <w:szCs w:val="24"/>
          <w:lang w:val="en-NZ"/>
        </w:rPr>
        <w:t xml:space="preserve"> </w:t>
      </w:r>
      <w:r w:rsidR="00936B7A" w:rsidRPr="008A25BB">
        <w:rPr>
          <w:rFonts w:ascii="Arial" w:hAnsi="Arial" w:cs="Arial"/>
          <w:w w:val="105"/>
          <w:sz w:val="24"/>
          <w:szCs w:val="24"/>
          <w:lang w:val="en-NZ"/>
        </w:rPr>
        <w:t>national</w:t>
      </w:r>
      <w:r w:rsidR="00936B7A" w:rsidRPr="008A25BB">
        <w:rPr>
          <w:rFonts w:ascii="Arial" w:hAnsi="Arial" w:cs="Arial"/>
          <w:spacing w:val="29"/>
          <w:w w:val="105"/>
          <w:sz w:val="24"/>
          <w:szCs w:val="24"/>
          <w:lang w:val="en-NZ"/>
        </w:rPr>
        <w:t xml:space="preserve"> </w:t>
      </w:r>
      <w:r w:rsidR="00936B7A" w:rsidRPr="008A25BB">
        <w:rPr>
          <w:rFonts w:ascii="Arial" w:hAnsi="Arial" w:cs="Arial"/>
          <w:w w:val="105"/>
          <w:sz w:val="24"/>
          <w:szCs w:val="24"/>
          <w:lang w:val="en-NZ"/>
        </w:rPr>
        <w:t>and</w:t>
      </w:r>
      <w:r w:rsidR="00936B7A" w:rsidRPr="008A25BB">
        <w:rPr>
          <w:rFonts w:ascii="Arial" w:hAnsi="Arial" w:cs="Arial"/>
          <w:spacing w:val="29"/>
          <w:w w:val="105"/>
          <w:sz w:val="24"/>
          <w:szCs w:val="24"/>
          <w:lang w:val="en-NZ"/>
        </w:rPr>
        <w:t xml:space="preserve"> </w:t>
      </w:r>
      <w:r w:rsidR="00936B7A" w:rsidRPr="008A25BB">
        <w:rPr>
          <w:rFonts w:ascii="Arial" w:hAnsi="Arial" w:cs="Arial"/>
          <w:w w:val="105"/>
          <w:sz w:val="24"/>
          <w:szCs w:val="24"/>
          <w:lang w:val="en-NZ"/>
        </w:rPr>
        <w:t>international</w:t>
      </w:r>
      <w:r w:rsidR="00936B7A" w:rsidRPr="008A25BB">
        <w:rPr>
          <w:rFonts w:ascii="Arial" w:hAnsi="Arial" w:cs="Arial"/>
          <w:spacing w:val="29"/>
          <w:w w:val="105"/>
          <w:sz w:val="24"/>
          <w:szCs w:val="24"/>
          <w:lang w:val="en-NZ"/>
        </w:rPr>
        <w:t xml:space="preserve"> </w:t>
      </w:r>
      <w:r w:rsidR="00936B7A" w:rsidRPr="008A25BB">
        <w:rPr>
          <w:rFonts w:ascii="Arial" w:hAnsi="Arial" w:cs="Arial"/>
          <w:w w:val="105"/>
          <w:sz w:val="24"/>
          <w:szCs w:val="24"/>
          <w:lang w:val="en-NZ"/>
        </w:rPr>
        <w:t>commitments</w:t>
      </w:r>
      <w:r w:rsidR="00936B7A" w:rsidRPr="008A25BB">
        <w:rPr>
          <w:rFonts w:ascii="Arial" w:hAnsi="Arial" w:cs="Arial"/>
          <w:spacing w:val="40"/>
          <w:w w:val="105"/>
          <w:sz w:val="24"/>
          <w:szCs w:val="24"/>
          <w:lang w:val="en-NZ"/>
        </w:rPr>
        <w:t xml:space="preserve"> </w:t>
      </w:r>
      <w:r w:rsidR="00936B7A" w:rsidRPr="008A25BB">
        <w:rPr>
          <w:rFonts w:ascii="Arial" w:hAnsi="Arial" w:cs="Arial"/>
          <w:w w:val="105"/>
          <w:sz w:val="24"/>
          <w:szCs w:val="24"/>
          <w:lang w:val="en-NZ"/>
        </w:rPr>
        <w:t>to</w:t>
      </w:r>
      <w:r w:rsidR="00936B7A" w:rsidRPr="008A25BB">
        <w:rPr>
          <w:rFonts w:ascii="Arial" w:hAnsi="Arial" w:cs="Arial"/>
          <w:spacing w:val="19"/>
          <w:w w:val="105"/>
          <w:sz w:val="24"/>
          <w:szCs w:val="24"/>
          <w:lang w:val="en-NZ"/>
        </w:rPr>
        <w:t xml:space="preserve"> </w:t>
      </w:r>
      <w:r w:rsidR="00936B7A" w:rsidRPr="008A25BB">
        <w:rPr>
          <w:rFonts w:ascii="Arial" w:hAnsi="Arial" w:cs="Arial"/>
          <w:w w:val="105"/>
          <w:sz w:val="24"/>
          <w:szCs w:val="24"/>
          <w:lang w:val="en-NZ"/>
        </w:rPr>
        <w:t>limit</w:t>
      </w:r>
      <w:r w:rsidR="00936B7A" w:rsidRPr="008A25BB">
        <w:rPr>
          <w:rFonts w:ascii="Arial" w:hAnsi="Arial" w:cs="Arial"/>
          <w:spacing w:val="19"/>
          <w:w w:val="105"/>
          <w:sz w:val="24"/>
          <w:szCs w:val="24"/>
          <w:lang w:val="en-NZ"/>
        </w:rPr>
        <w:t xml:space="preserve"> </w:t>
      </w:r>
      <w:r w:rsidR="00936B7A" w:rsidRPr="008A25BB">
        <w:rPr>
          <w:rFonts w:ascii="Arial" w:hAnsi="Arial" w:cs="Arial"/>
          <w:w w:val="105"/>
          <w:sz w:val="24"/>
          <w:szCs w:val="24"/>
          <w:lang w:val="en-NZ"/>
        </w:rPr>
        <w:t>global</w:t>
      </w:r>
      <w:r w:rsidR="00936B7A" w:rsidRPr="008A25BB">
        <w:rPr>
          <w:rFonts w:ascii="Arial" w:hAnsi="Arial" w:cs="Arial"/>
          <w:spacing w:val="19"/>
          <w:w w:val="105"/>
          <w:sz w:val="24"/>
          <w:szCs w:val="24"/>
          <w:lang w:val="en-NZ"/>
        </w:rPr>
        <w:t xml:space="preserve"> </w:t>
      </w:r>
      <w:r w:rsidR="00936B7A" w:rsidRPr="008A25BB">
        <w:rPr>
          <w:rFonts w:ascii="Arial" w:hAnsi="Arial" w:cs="Arial"/>
          <w:w w:val="105"/>
          <w:sz w:val="24"/>
          <w:szCs w:val="24"/>
          <w:lang w:val="en-NZ"/>
        </w:rPr>
        <w:t>warming</w:t>
      </w:r>
      <w:r w:rsidR="00936B7A" w:rsidRPr="008A25BB">
        <w:rPr>
          <w:rFonts w:ascii="Arial" w:hAnsi="Arial" w:cs="Arial"/>
          <w:spacing w:val="19"/>
          <w:w w:val="105"/>
          <w:sz w:val="24"/>
          <w:szCs w:val="24"/>
          <w:lang w:val="en-NZ"/>
        </w:rPr>
        <w:t xml:space="preserve"> </w:t>
      </w:r>
      <w:r w:rsidR="00936B7A" w:rsidRPr="008A25BB">
        <w:rPr>
          <w:rFonts w:ascii="Arial" w:hAnsi="Arial" w:cs="Arial"/>
          <w:w w:val="105"/>
          <w:sz w:val="24"/>
          <w:szCs w:val="24"/>
          <w:lang w:val="en-NZ"/>
        </w:rPr>
        <w:t>to</w:t>
      </w:r>
      <w:r w:rsidR="00936B7A" w:rsidRPr="008A25BB">
        <w:rPr>
          <w:rFonts w:ascii="Arial" w:hAnsi="Arial" w:cs="Arial"/>
          <w:spacing w:val="19"/>
          <w:w w:val="105"/>
          <w:sz w:val="24"/>
          <w:szCs w:val="24"/>
          <w:lang w:val="en-NZ"/>
        </w:rPr>
        <w:t xml:space="preserve"> </w:t>
      </w:r>
      <w:r w:rsidR="00936B7A" w:rsidRPr="008A25BB">
        <w:rPr>
          <w:rFonts w:ascii="Arial" w:hAnsi="Arial" w:cs="Arial"/>
          <w:w w:val="105"/>
          <w:sz w:val="24"/>
          <w:szCs w:val="24"/>
          <w:lang w:val="en-NZ"/>
        </w:rPr>
        <w:t>below</w:t>
      </w:r>
      <w:r w:rsidR="00936B7A" w:rsidRPr="008A25BB">
        <w:rPr>
          <w:rFonts w:ascii="Arial" w:hAnsi="Arial" w:cs="Arial"/>
          <w:spacing w:val="19"/>
          <w:w w:val="105"/>
          <w:sz w:val="24"/>
          <w:szCs w:val="24"/>
          <w:lang w:val="en-NZ"/>
        </w:rPr>
        <w:t xml:space="preserve"> </w:t>
      </w:r>
      <w:r w:rsidR="00936B7A" w:rsidRPr="008A25BB">
        <w:rPr>
          <w:rFonts w:ascii="Arial" w:hAnsi="Arial" w:cs="Arial"/>
          <w:w w:val="105"/>
          <w:sz w:val="24"/>
          <w:szCs w:val="24"/>
          <w:lang w:val="en-NZ"/>
        </w:rPr>
        <w:t>1.5</w:t>
      </w:r>
      <w:r w:rsidR="00936B7A" w:rsidRPr="008A25BB">
        <w:rPr>
          <w:rFonts w:ascii="Arial" w:hAnsi="Arial" w:cs="Arial"/>
          <w:spacing w:val="19"/>
          <w:w w:val="105"/>
          <w:sz w:val="24"/>
          <w:szCs w:val="24"/>
          <w:lang w:val="en-NZ"/>
        </w:rPr>
        <w:t xml:space="preserve"> </w:t>
      </w:r>
      <w:r w:rsidR="00936B7A" w:rsidRPr="008A25BB">
        <w:rPr>
          <w:rFonts w:ascii="Arial" w:hAnsi="Arial" w:cs="Arial"/>
          <w:w w:val="105"/>
          <w:sz w:val="24"/>
          <w:szCs w:val="24"/>
          <w:lang w:val="en-NZ"/>
        </w:rPr>
        <w:t>degrees.</w:t>
      </w:r>
      <w:r w:rsidR="00936B7A" w:rsidRPr="008A25BB">
        <w:rPr>
          <w:rFonts w:ascii="Arial" w:hAnsi="Arial" w:cs="Arial"/>
          <w:spacing w:val="19"/>
          <w:w w:val="105"/>
          <w:sz w:val="24"/>
          <w:szCs w:val="24"/>
          <w:lang w:val="en-NZ"/>
        </w:rPr>
        <w:t xml:space="preserve"> </w:t>
      </w:r>
      <w:r w:rsidR="00936B7A" w:rsidRPr="008A25BB">
        <w:rPr>
          <w:rFonts w:ascii="Arial" w:hAnsi="Arial" w:cs="Arial"/>
          <w:w w:val="105"/>
          <w:sz w:val="24"/>
          <w:szCs w:val="24"/>
          <w:lang w:val="en-NZ"/>
        </w:rPr>
        <w:t>We</w:t>
      </w:r>
      <w:r w:rsidR="00936B7A" w:rsidRPr="008A25BB">
        <w:rPr>
          <w:rFonts w:ascii="Arial" w:hAnsi="Arial" w:cs="Arial"/>
          <w:spacing w:val="19"/>
          <w:w w:val="105"/>
          <w:sz w:val="24"/>
          <w:szCs w:val="24"/>
          <w:lang w:val="en-NZ"/>
        </w:rPr>
        <w:t xml:space="preserve"> </w:t>
      </w:r>
      <w:r w:rsidR="00936B7A" w:rsidRPr="008A25BB">
        <w:rPr>
          <w:rFonts w:ascii="Arial" w:hAnsi="Arial" w:cs="Arial"/>
          <w:w w:val="105"/>
          <w:sz w:val="24"/>
          <w:szCs w:val="24"/>
          <w:lang w:val="en-NZ"/>
        </w:rPr>
        <w:t xml:space="preserve">have a longer-term </w:t>
      </w:r>
      <w:r w:rsidR="00C82CDE" w:rsidRPr="008A25BB">
        <w:rPr>
          <w:rFonts w:ascii="Arial" w:hAnsi="Arial" w:cs="Arial"/>
          <w:w w:val="105"/>
          <w:sz w:val="24"/>
          <w:szCs w:val="24"/>
          <w:lang w:val="en-NZ"/>
        </w:rPr>
        <w:t>goal</w:t>
      </w:r>
      <w:r w:rsidR="00936B7A" w:rsidRPr="008A25BB">
        <w:rPr>
          <w:rFonts w:ascii="Arial" w:hAnsi="Arial" w:cs="Arial"/>
          <w:w w:val="105"/>
          <w:sz w:val="24"/>
          <w:szCs w:val="24"/>
          <w:lang w:val="en-NZ"/>
        </w:rPr>
        <w:t xml:space="preserve"> to reduce our emissions to net</w:t>
      </w:r>
      <w:r w:rsidR="00CE2A56" w:rsidRPr="008A25BB">
        <w:rPr>
          <w:rFonts w:ascii="Arial" w:hAnsi="Arial" w:cs="Arial"/>
          <w:w w:val="105"/>
          <w:sz w:val="24"/>
          <w:szCs w:val="24"/>
          <w:lang w:val="en-NZ"/>
        </w:rPr>
        <w:t>-</w:t>
      </w:r>
      <w:r w:rsidR="00936B7A" w:rsidRPr="008A25BB">
        <w:rPr>
          <w:rFonts w:ascii="Arial" w:hAnsi="Arial" w:cs="Arial"/>
          <w:w w:val="105"/>
          <w:sz w:val="24"/>
          <w:szCs w:val="24"/>
          <w:lang w:val="en-NZ"/>
        </w:rPr>
        <w:t>zero by 2050.</w:t>
      </w:r>
    </w:p>
    <w:p w14:paraId="508B66A5" w14:textId="77777777" w:rsidR="002B4CF6" w:rsidRPr="008A25BB" w:rsidRDefault="002B4CF6" w:rsidP="00883D88">
      <w:pPr>
        <w:pStyle w:val="BodyText"/>
        <w:spacing w:line="304" w:lineRule="auto"/>
        <w:ind w:left="284"/>
        <w:rPr>
          <w:rFonts w:ascii="Arial" w:hAnsi="Arial" w:cs="Arial"/>
          <w:sz w:val="24"/>
          <w:szCs w:val="24"/>
          <w:lang w:val="en-NZ"/>
        </w:rPr>
      </w:pPr>
    </w:p>
    <w:p w14:paraId="1D51E1F9" w14:textId="38766D58" w:rsidR="00335485" w:rsidRPr="008A25BB" w:rsidRDefault="002B4CF6" w:rsidP="00883D88">
      <w:pPr>
        <w:pStyle w:val="BodyText"/>
        <w:spacing w:line="304" w:lineRule="auto"/>
        <w:ind w:left="284"/>
        <w:rPr>
          <w:rFonts w:ascii="Arial" w:hAnsi="Arial" w:cs="Arial"/>
          <w:w w:val="105"/>
          <w:sz w:val="24"/>
          <w:szCs w:val="24"/>
          <w:lang w:val="en-NZ"/>
        </w:rPr>
      </w:pPr>
      <w:r w:rsidRPr="008A25BB">
        <w:rPr>
          <w:rFonts w:ascii="Arial" w:hAnsi="Arial" w:cs="Arial"/>
          <w:sz w:val="24"/>
          <w:szCs w:val="24"/>
          <w:lang w:val="en-NZ"/>
        </w:rPr>
        <w:t>We also have a target for our Scope 3 emissions</w:t>
      </w:r>
      <w:r w:rsidR="00FD33F8" w:rsidRPr="008A25BB">
        <w:rPr>
          <w:rFonts w:ascii="Arial" w:hAnsi="Arial" w:cs="Arial"/>
          <w:sz w:val="24"/>
          <w:szCs w:val="24"/>
          <w:lang w:val="en-NZ"/>
        </w:rPr>
        <w:t>, those</w:t>
      </w:r>
      <w:r w:rsidRPr="008A25BB">
        <w:rPr>
          <w:rFonts w:ascii="Arial" w:hAnsi="Arial" w:cs="Arial"/>
          <w:sz w:val="24"/>
          <w:szCs w:val="24"/>
          <w:lang w:val="en-NZ"/>
        </w:rPr>
        <w:t xml:space="preserve"> associated with areas we do not complete</w:t>
      </w:r>
      <w:r w:rsidR="008407C4" w:rsidRPr="008A25BB">
        <w:rPr>
          <w:rFonts w:ascii="Arial" w:hAnsi="Arial" w:cs="Arial"/>
          <w:sz w:val="24"/>
          <w:szCs w:val="24"/>
          <w:lang w:val="en-NZ"/>
        </w:rPr>
        <w:t>ly</w:t>
      </w:r>
      <w:r w:rsidRPr="008A25BB">
        <w:rPr>
          <w:rFonts w:ascii="Arial" w:hAnsi="Arial" w:cs="Arial"/>
          <w:sz w:val="24"/>
          <w:szCs w:val="24"/>
          <w:lang w:val="en-NZ"/>
        </w:rPr>
        <w:t xml:space="preserve"> control</w:t>
      </w:r>
      <w:r w:rsidR="008407C4" w:rsidRPr="008A25BB">
        <w:rPr>
          <w:rFonts w:ascii="Arial" w:hAnsi="Arial" w:cs="Arial"/>
          <w:sz w:val="24"/>
          <w:szCs w:val="24"/>
          <w:lang w:val="en-NZ"/>
        </w:rPr>
        <w:t>,</w:t>
      </w:r>
      <w:r w:rsidRPr="008A25BB">
        <w:rPr>
          <w:rFonts w:ascii="Arial" w:hAnsi="Arial" w:cs="Arial"/>
          <w:sz w:val="24"/>
          <w:szCs w:val="24"/>
          <w:lang w:val="en-NZ"/>
        </w:rPr>
        <w:t xml:space="preserve"> such as supply chain</w:t>
      </w:r>
      <w:r w:rsidRPr="008A25BB" w:rsidDel="1FB1625D">
        <w:rPr>
          <w:rFonts w:ascii="Arial" w:hAnsi="Arial" w:cs="Arial"/>
          <w:sz w:val="24"/>
          <w:szCs w:val="24"/>
          <w:lang w:val="en-NZ"/>
        </w:rPr>
        <w:t xml:space="preserve"> </w:t>
      </w:r>
      <w:r w:rsidRPr="008A25BB">
        <w:rPr>
          <w:rFonts w:ascii="Arial" w:hAnsi="Arial" w:cs="Arial"/>
          <w:sz w:val="24"/>
          <w:szCs w:val="24"/>
          <w:lang w:val="en-NZ"/>
        </w:rPr>
        <w:t>emissions associated with goods and services we purchase</w:t>
      </w:r>
      <w:r w:rsidR="006553C3" w:rsidRPr="008A25BB">
        <w:rPr>
          <w:rFonts w:ascii="Arial" w:hAnsi="Arial" w:cs="Arial"/>
          <w:sz w:val="24"/>
          <w:szCs w:val="24"/>
          <w:lang w:val="en-NZ"/>
        </w:rPr>
        <w:t xml:space="preserve">. Our </w:t>
      </w:r>
      <w:r w:rsidR="00A0500E" w:rsidRPr="008A25BB">
        <w:rPr>
          <w:rFonts w:ascii="Arial" w:hAnsi="Arial" w:cs="Arial"/>
          <w:sz w:val="24"/>
          <w:szCs w:val="24"/>
          <w:lang w:val="en-NZ"/>
        </w:rPr>
        <w:t>target</w:t>
      </w:r>
      <w:r w:rsidR="006553C3" w:rsidRPr="008A25BB">
        <w:rPr>
          <w:rFonts w:ascii="Arial" w:hAnsi="Arial" w:cs="Arial"/>
          <w:sz w:val="24"/>
          <w:szCs w:val="24"/>
          <w:lang w:val="en-NZ"/>
        </w:rPr>
        <w:t xml:space="preserve"> is</w:t>
      </w:r>
      <w:r w:rsidR="005D0715" w:rsidRPr="008A25BB">
        <w:rPr>
          <w:rFonts w:ascii="Arial" w:hAnsi="Arial" w:cs="Arial"/>
          <w:sz w:val="24"/>
          <w:szCs w:val="24"/>
          <w:lang w:val="en-NZ"/>
        </w:rPr>
        <w:t xml:space="preserve"> </w:t>
      </w:r>
      <w:r w:rsidR="00657EEE" w:rsidRPr="008A25BB">
        <w:rPr>
          <w:rFonts w:ascii="Arial" w:hAnsi="Arial" w:cs="Arial"/>
          <w:sz w:val="24"/>
          <w:szCs w:val="24"/>
          <w:lang w:val="en-NZ"/>
        </w:rPr>
        <w:t xml:space="preserve">to have </w:t>
      </w:r>
      <w:r w:rsidR="00286D0E" w:rsidRPr="008A25BB">
        <w:rPr>
          <w:rFonts w:ascii="Arial" w:hAnsi="Arial" w:cs="Arial"/>
          <w:sz w:val="24"/>
          <w:szCs w:val="24"/>
          <w:lang w:val="en-NZ"/>
        </w:rPr>
        <w:t>two thirds</w:t>
      </w:r>
      <w:r w:rsidR="00657EEE" w:rsidRPr="008A25BB">
        <w:rPr>
          <w:rFonts w:ascii="Arial" w:hAnsi="Arial" w:cs="Arial"/>
          <w:sz w:val="24"/>
          <w:szCs w:val="24"/>
          <w:lang w:val="en-NZ"/>
        </w:rPr>
        <w:t xml:space="preserve"> of our supply chain emissions coming from suppliers who have science-based targets by 2030. We measured this for the first time this year, and 22% of our supply chain emissions are from suppliers with science-based targets.</w:t>
      </w:r>
      <w:r w:rsidR="00AE3B3E" w:rsidRPr="008A25BB">
        <w:rPr>
          <w:rFonts w:ascii="Arial" w:hAnsi="Arial" w:cs="Arial"/>
          <w:sz w:val="24"/>
          <w:szCs w:val="24"/>
        </w:rPr>
        <w:t xml:space="preserve"> In simple terms, over time we want to work with more suppliers who share our climate goals</w:t>
      </w:r>
    </w:p>
    <w:p w14:paraId="4F442BF0" w14:textId="77777777" w:rsidR="00D13902" w:rsidRPr="008A25BB" w:rsidRDefault="00D13902" w:rsidP="007C06A1">
      <w:pPr>
        <w:pStyle w:val="BodyText"/>
        <w:spacing w:line="305" w:lineRule="auto"/>
        <w:ind w:left="284"/>
        <w:rPr>
          <w:rFonts w:ascii="Arial" w:hAnsi="Arial" w:cs="Arial"/>
          <w:sz w:val="24"/>
          <w:szCs w:val="24"/>
          <w:lang w:val="en-NZ"/>
        </w:rPr>
      </w:pPr>
    </w:p>
    <w:bookmarkEnd w:id="26"/>
    <w:p w14:paraId="536FFD43" w14:textId="5B7EC29D" w:rsidR="00C36091" w:rsidRPr="008A25BB" w:rsidRDefault="00D600C7" w:rsidP="007C06A1">
      <w:pPr>
        <w:pStyle w:val="BodyText"/>
        <w:spacing w:line="305" w:lineRule="auto"/>
        <w:ind w:left="284"/>
        <w:rPr>
          <w:rFonts w:ascii="Arial" w:hAnsi="Arial" w:cs="Arial"/>
          <w:sz w:val="24"/>
          <w:szCs w:val="24"/>
          <w:lang w:val="en-NZ"/>
        </w:rPr>
      </w:pPr>
      <w:r w:rsidRPr="008A25BB">
        <w:rPr>
          <w:rFonts w:ascii="Arial" w:hAnsi="Arial" w:cs="Arial"/>
          <w:sz w:val="24"/>
          <w:szCs w:val="24"/>
          <w:lang w:val="en-NZ"/>
        </w:rPr>
        <w:t xml:space="preserve">The chart below shows </w:t>
      </w:r>
      <w:r w:rsidR="00C0341D" w:rsidRPr="008A25BB">
        <w:rPr>
          <w:rFonts w:ascii="Arial" w:hAnsi="Arial" w:cs="Arial"/>
          <w:sz w:val="24"/>
          <w:szCs w:val="24"/>
          <w:lang w:val="en-NZ"/>
        </w:rPr>
        <w:t>the</w:t>
      </w:r>
      <w:r w:rsidR="00F71B0A" w:rsidRPr="008A25BB">
        <w:rPr>
          <w:rFonts w:ascii="Arial" w:hAnsi="Arial" w:cs="Arial"/>
          <w:sz w:val="24"/>
          <w:szCs w:val="24"/>
          <w:lang w:val="en-NZ"/>
        </w:rPr>
        <w:t xml:space="preserve"> Council’s</w:t>
      </w:r>
      <w:r w:rsidRPr="008A25BB">
        <w:rPr>
          <w:rFonts w:ascii="Arial" w:hAnsi="Arial" w:cs="Arial"/>
          <w:sz w:val="24"/>
          <w:szCs w:val="24"/>
          <w:lang w:val="en-NZ"/>
        </w:rPr>
        <w:t xml:space="preserve"> historical </w:t>
      </w:r>
      <w:r w:rsidR="00491DD7" w:rsidRPr="008A25BB">
        <w:rPr>
          <w:rFonts w:ascii="Arial" w:hAnsi="Arial" w:cs="Arial"/>
          <w:sz w:val="24"/>
          <w:szCs w:val="24"/>
          <w:lang w:val="en-NZ"/>
        </w:rPr>
        <w:t>Scope 1 and 2</w:t>
      </w:r>
      <w:r w:rsidR="008A25BB" w:rsidRPr="008A25BB">
        <w:rPr>
          <w:rFonts w:ascii="Arial" w:hAnsi="Arial" w:cs="Arial"/>
          <w:sz w:val="24"/>
          <w:szCs w:val="24"/>
          <w:lang w:val="en-NZ"/>
        </w:rPr>
        <w:t xml:space="preserve"> (</w:t>
      </w:r>
      <w:r w:rsidR="008A25BB" w:rsidRPr="008A25BB">
        <w:rPr>
          <w:rFonts w:ascii="Arial" w:hAnsi="Arial" w:cs="Arial"/>
          <w:sz w:val="24"/>
          <w:szCs w:val="24"/>
          <w:lang w:val="en-GB"/>
        </w:rPr>
        <w:t xml:space="preserve">Scope 1 refers to direct emissions. Scope 2 is indirect emissions resulting from electricity consumption. For science-based targets, the methodology recommends setting a target for Scope 1 and 2 emissions only, as these are under an organisation’s direct control, and then setting supplier engagement targets for Scope 3, which are emissions from the full value chain) </w:t>
      </w:r>
      <w:r w:rsidRPr="008A25BB">
        <w:rPr>
          <w:rFonts w:ascii="Arial" w:hAnsi="Arial" w:cs="Arial"/>
          <w:sz w:val="24"/>
          <w:szCs w:val="24"/>
          <w:lang w:val="en-NZ"/>
        </w:rPr>
        <w:t>emissions and the pathway to reaching our 2030 emissions reduction target.</w:t>
      </w:r>
    </w:p>
    <w:p w14:paraId="714766C3" w14:textId="77777777" w:rsidR="000D3020" w:rsidRPr="008A25BB" w:rsidRDefault="000D3020" w:rsidP="007C06A1">
      <w:pPr>
        <w:pStyle w:val="BodyText"/>
        <w:spacing w:line="305" w:lineRule="auto"/>
        <w:ind w:left="284"/>
        <w:rPr>
          <w:rFonts w:ascii="Arial" w:hAnsi="Arial" w:cs="Arial"/>
          <w:sz w:val="24"/>
          <w:szCs w:val="24"/>
          <w:lang w:val="en-NZ"/>
        </w:rPr>
      </w:pPr>
    </w:p>
    <w:p w14:paraId="7FF5FA34" w14:textId="4559FE39" w:rsidR="000D3020" w:rsidRPr="008A25BB" w:rsidRDefault="000D3020" w:rsidP="007C06A1">
      <w:pPr>
        <w:pStyle w:val="BodyText"/>
        <w:spacing w:line="305" w:lineRule="auto"/>
        <w:ind w:left="284"/>
        <w:rPr>
          <w:rFonts w:ascii="Arial" w:hAnsi="Arial" w:cs="Arial"/>
          <w:sz w:val="24"/>
          <w:szCs w:val="24"/>
          <w:lang w:val="en-NZ"/>
        </w:rPr>
      </w:pPr>
      <w:r w:rsidRPr="008A25BB">
        <w:rPr>
          <w:rFonts w:ascii="Arial" w:hAnsi="Arial" w:cs="Arial"/>
          <w:sz w:val="24"/>
          <w:szCs w:val="24"/>
          <w:lang w:val="en-NZ"/>
        </w:rPr>
        <w:t xml:space="preserve">In simple terms, over time we want to work with more suppliers who share our climate goals. </w:t>
      </w:r>
    </w:p>
    <w:p w14:paraId="1F9527A9" w14:textId="77777777" w:rsidR="00C107B9" w:rsidRPr="00010867" w:rsidRDefault="00C107B9" w:rsidP="007C06A1">
      <w:pPr>
        <w:pStyle w:val="BodyText"/>
        <w:spacing w:line="305" w:lineRule="auto"/>
        <w:ind w:left="284"/>
        <w:rPr>
          <w:rFonts w:ascii="Arial" w:hAnsi="Arial" w:cs="Arial"/>
          <w:lang w:val="en-NZ"/>
        </w:rPr>
      </w:pPr>
    </w:p>
    <w:p w14:paraId="7F255A70" w14:textId="56268A51" w:rsidR="00C107B9" w:rsidRPr="00010867" w:rsidRDefault="00C107B9" w:rsidP="00C107B9">
      <w:pPr>
        <w:pStyle w:val="Heading3"/>
        <w:rPr>
          <w:rFonts w:ascii="Arial" w:hAnsi="Arial" w:cs="Arial"/>
          <w:lang w:val="en-NZ"/>
        </w:rPr>
      </w:pPr>
      <w:r w:rsidRPr="00010867">
        <w:rPr>
          <w:rFonts w:ascii="Arial" w:hAnsi="Arial" w:cs="Arial"/>
          <w:lang w:val="en-NZ"/>
        </w:rPr>
        <w:t>Council’s emissions over time (Scope 1 &amp; 2)</w:t>
      </w:r>
    </w:p>
    <w:p w14:paraId="7BE5C16F" w14:textId="502A8C20" w:rsidR="00D600C7" w:rsidRPr="00A82201" w:rsidRDefault="00A12DC5" w:rsidP="007C06A1">
      <w:pPr>
        <w:pStyle w:val="BodyText"/>
        <w:spacing w:line="305" w:lineRule="auto"/>
        <w:ind w:left="284"/>
        <w:rPr>
          <w:rFonts w:ascii="Arial" w:hAnsi="Arial" w:cs="Arial"/>
          <w:sz w:val="24"/>
          <w:szCs w:val="24"/>
          <w:lang w:val="en-NZ"/>
        </w:rPr>
      </w:pPr>
      <w:r>
        <w:rPr>
          <w:rFonts w:ascii="Arial" w:hAnsi="Arial" w:cs="Arial"/>
          <w:sz w:val="24"/>
          <w:szCs w:val="24"/>
          <w:lang w:val="en-NZ"/>
        </w:rPr>
        <w:t xml:space="preserve">Graph shows </w:t>
      </w:r>
      <w:r w:rsidR="000F2233">
        <w:rPr>
          <w:rFonts w:ascii="Arial" w:hAnsi="Arial" w:cs="Arial"/>
          <w:sz w:val="24"/>
          <w:szCs w:val="24"/>
          <w:lang w:val="en-NZ"/>
        </w:rPr>
        <w:t>Scope 1 and 2 C</w:t>
      </w:r>
      <w:r>
        <w:rPr>
          <w:rFonts w:ascii="Arial" w:hAnsi="Arial" w:cs="Arial"/>
          <w:sz w:val="24"/>
          <w:szCs w:val="24"/>
          <w:lang w:val="en-NZ"/>
        </w:rPr>
        <w:t>ounci</w:t>
      </w:r>
      <w:r w:rsidR="000F2233">
        <w:rPr>
          <w:rFonts w:ascii="Arial" w:hAnsi="Arial" w:cs="Arial"/>
          <w:sz w:val="24"/>
          <w:szCs w:val="24"/>
          <w:lang w:val="en-NZ"/>
        </w:rPr>
        <w:t>l</w:t>
      </w:r>
      <w:r>
        <w:rPr>
          <w:rFonts w:ascii="Arial" w:hAnsi="Arial" w:cs="Arial"/>
          <w:sz w:val="24"/>
          <w:szCs w:val="24"/>
          <w:lang w:val="en-NZ"/>
        </w:rPr>
        <w:t xml:space="preserve"> emissions from financial year 2021 projected to </w:t>
      </w:r>
      <w:r w:rsidR="005B35D3">
        <w:rPr>
          <w:rFonts w:ascii="Arial" w:hAnsi="Arial" w:cs="Arial"/>
          <w:sz w:val="24"/>
          <w:szCs w:val="24"/>
          <w:lang w:val="en-NZ"/>
        </w:rPr>
        <w:t>financial year 2030 in units of kilotons of CO</w:t>
      </w:r>
      <w:r w:rsidR="005B35D3" w:rsidRPr="005B35D3">
        <w:rPr>
          <w:rFonts w:ascii="Arial" w:hAnsi="Arial" w:cs="Arial"/>
          <w:sz w:val="24"/>
          <w:szCs w:val="24"/>
          <w:vertAlign w:val="subscript"/>
          <w:lang w:val="en-NZ"/>
        </w:rPr>
        <w:t>2</w:t>
      </w:r>
      <w:r w:rsidR="005B35D3">
        <w:rPr>
          <w:rFonts w:ascii="Arial" w:hAnsi="Arial" w:cs="Arial"/>
          <w:sz w:val="24"/>
          <w:szCs w:val="24"/>
          <w:lang w:val="en-NZ"/>
        </w:rPr>
        <w:t xml:space="preserve">. </w:t>
      </w:r>
      <w:r w:rsidR="005E637F">
        <w:rPr>
          <w:rFonts w:ascii="Arial" w:hAnsi="Arial" w:cs="Arial"/>
          <w:sz w:val="24"/>
          <w:szCs w:val="24"/>
          <w:lang w:val="en-NZ"/>
        </w:rPr>
        <w:t>Emissions show a decrease over time, starting from 91 ktCO</w:t>
      </w:r>
      <w:r w:rsidR="005E637F" w:rsidRPr="005E637F">
        <w:rPr>
          <w:rFonts w:ascii="Arial" w:hAnsi="Arial" w:cs="Arial"/>
          <w:sz w:val="24"/>
          <w:szCs w:val="24"/>
          <w:vertAlign w:val="subscript"/>
          <w:lang w:val="en-NZ"/>
        </w:rPr>
        <w:t>2</w:t>
      </w:r>
      <w:r w:rsidR="005E637F" w:rsidRPr="005E637F">
        <w:rPr>
          <w:rFonts w:ascii="Arial" w:hAnsi="Arial" w:cs="Arial"/>
          <w:sz w:val="24"/>
          <w:szCs w:val="24"/>
          <w:vertAlign w:val="superscript"/>
          <w:lang w:val="en-NZ"/>
        </w:rPr>
        <w:t>-e</w:t>
      </w:r>
      <w:r w:rsidR="005E637F">
        <w:rPr>
          <w:rFonts w:ascii="Arial" w:hAnsi="Arial" w:cs="Arial"/>
          <w:sz w:val="24"/>
          <w:szCs w:val="24"/>
          <w:lang w:val="en-NZ"/>
        </w:rPr>
        <w:t xml:space="preserve"> in financial year 2021, to 61 ktCO</w:t>
      </w:r>
      <w:r w:rsidR="005E637F" w:rsidRPr="005E637F">
        <w:rPr>
          <w:rFonts w:ascii="Arial" w:hAnsi="Arial" w:cs="Arial"/>
          <w:sz w:val="24"/>
          <w:szCs w:val="24"/>
          <w:vertAlign w:val="subscript"/>
          <w:lang w:val="en-NZ"/>
        </w:rPr>
        <w:t>2</w:t>
      </w:r>
      <w:r w:rsidR="005E637F" w:rsidRPr="005E637F">
        <w:rPr>
          <w:rFonts w:ascii="Arial" w:hAnsi="Arial" w:cs="Arial"/>
          <w:sz w:val="24"/>
          <w:szCs w:val="24"/>
          <w:vertAlign w:val="superscript"/>
          <w:lang w:val="en-NZ"/>
        </w:rPr>
        <w:t>-e</w:t>
      </w:r>
      <w:r w:rsidR="005E637F">
        <w:rPr>
          <w:rFonts w:ascii="Arial" w:hAnsi="Arial" w:cs="Arial"/>
          <w:sz w:val="24"/>
          <w:szCs w:val="24"/>
          <w:vertAlign w:val="superscript"/>
          <w:lang w:val="en-NZ"/>
        </w:rPr>
        <w:t xml:space="preserve"> </w:t>
      </w:r>
      <w:r w:rsidR="005E637F" w:rsidRPr="005E637F">
        <w:rPr>
          <w:rFonts w:ascii="Arial" w:hAnsi="Arial" w:cs="Arial"/>
          <w:sz w:val="24"/>
          <w:szCs w:val="24"/>
          <w:lang w:val="en-NZ"/>
        </w:rPr>
        <w:t>in financial year</w:t>
      </w:r>
      <w:r w:rsidR="005E637F">
        <w:rPr>
          <w:rFonts w:ascii="Arial" w:hAnsi="Arial" w:cs="Arial"/>
          <w:sz w:val="24"/>
          <w:szCs w:val="24"/>
          <w:lang w:val="en-NZ"/>
        </w:rPr>
        <w:t xml:space="preserve"> 2022, 55</w:t>
      </w:r>
      <w:r w:rsidR="00A82201">
        <w:rPr>
          <w:rFonts w:ascii="Arial" w:hAnsi="Arial" w:cs="Arial"/>
          <w:sz w:val="24"/>
          <w:szCs w:val="24"/>
          <w:lang w:val="en-NZ"/>
        </w:rPr>
        <w:t xml:space="preserve"> ktCO</w:t>
      </w:r>
      <w:r w:rsidR="00A82201" w:rsidRPr="005E637F">
        <w:rPr>
          <w:rFonts w:ascii="Arial" w:hAnsi="Arial" w:cs="Arial"/>
          <w:sz w:val="24"/>
          <w:szCs w:val="24"/>
          <w:vertAlign w:val="subscript"/>
          <w:lang w:val="en-NZ"/>
        </w:rPr>
        <w:t>2</w:t>
      </w:r>
      <w:r w:rsidR="00A82201" w:rsidRPr="005E637F">
        <w:rPr>
          <w:rFonts w:ascii="Arial" w:hAnsi="Arial" w:cs="Arial"/>
          <w:sz w:val="24"/>
          <w:szCs w:val="24"/>
          <w:vertAlign w:val="superscript"/>
          <w:lang w:val="en-NZ"/>
        </w:rPr>
        <w:t>-e</w:t>
      </w:r>
      <w:r w:rsidR="00A82201">
        <w:rPr>
          <w:rFonts w:ascii="Arial" w:hAnsi="Arial" w:cs="Arial"/>
          <w:sz w:val="24"/>
          <w:szCs w:val="24"/>
          <w:vertAlign w:val="superscript"/>
          <w:lang w:val="en-NZ"/>
        </w:rPr>
        <w:t xml:space="preserve"> </w:t>
      </w:r>
      <w:r w:rsidR="00A82201">
        <w:rPr>
          <w:rFonts w:ascii="Arial" w:hAnsi="Arial" w:cs="Arial"/>
          <w:sz w:val="24"/>
          <w:szCs w:val="24"/>
          <w:lang w:val="en-NZ"/>
        </w:rPr>
        <w:t>in financial year 2023 and ending at 51 ktCO</w:t>
      </w:r>
      <w:r w:rsidR="00A82201" w:rsidRPr="005E637F">
        <w:rPr>
          <w:rFonts w:ascii="Arial" w:hAnsi="Arial" w:cs="Arial"/>
          <w:sz w:val="24"/>
          <w:szCs w:val="24"/>
          <w:vertAlign w:val="subscript"/>
          <w:lang w:val="en-NZ"/>
        </w:rPr>
        <w:t>2</w:t>
      </w:r>
      <w:r w:rsidR="00A82201" w:rsidRPr="005E637F">
        <w:rPr>
          <w:rFonts w:ascii="Arial" w:hAnsi="Arial" w:cs="Arial"/>
          <w:sz w:val="24"/>
          <w:szCs w:val="24"/>
          <w:vertAlign w:val="superscript"/>
          <w:lang w:val="en-NZ"/>
        </w:rPr>
        <w:t>-e</w:t>
      </w:r>
      <w:r w:rsidR="00A82201">
        <w:rPr>
          <w:rFonts w:ascii="Arial" w:hAnsi="Arial" w:cs="Arial"/>
          <w:sz w:val="24"/>
          <w:szCs w:val="24"/>
          <w:vertAlign w:val="superscript"/>
          <w:lang w:val="en-NZ"/>
        </w:rPr>
        <w:t xml:space="preserve"> </w:t>
      </w:r>
      <w:r w:rsidR="00A82201">
        <w:rPr>
          <w:rFonts w:ascii="Arial" w:hAnsi="Arial" w:cs="Arial"/>
          <w:sz w:val="24"/>
          <w:szCs w:val="24"/>
          <w:lang w:val="en-NZ"/>
        </w:rPr>
        <w:t>in financial year 2024. Emissions are projected to drop to 39 ktCO</w:t>
      </w:r>
      <w:r w:rsidR="00A82201" w:rsidRPr="005E637F">
        <w:rPr>
          <w:rFonts w:ascii="Arial" w:hAnsi="Arial" w:cs="Arial"/>
          <w:sz w:val="24"/>
          <w:szCs w:val="24"/>
          <w:vertAlign w:val="subscript"/>
          <w:lang w:val="en-NZ"/>
        </w:rPr>
        <w:t>2</w:t>
      </w:r>
      <w:r w:rsidR="00A82201" w:rsidRPr="005E637F">
        <w:rPr>
          <w:rFonts w:ascii="Arial" w:hAnsi="Arial" w:cs="Arial"/>
          <w:sz w:val="24"/>
          <w:szCs w:val="24"/>
          <w:vertAlign w:val="superscript"/>
          <w:lang w:val="en-NZ"/>
        </w:rPr>
        <w:t>-e</w:t>
      </w:r>
      <w:r w:rsidR="00A82201">
        <w:rPr>
          <w:rFonts w:ascii="Arial" w:hAnsi="Arial" w:cs="Arial"/>
          <w:sz w:val="24"/>
          <w:szCs w:val="24"/>
          <w:vertAlign w:val="superscript"/>
          <w:lang w:val="en-NZ"/>
        </w:rPr>
        <w:t xml:space="preserve"> </w:t>
      </w:r>
      <w:r w:rsidR="00A82201">
        <w:rPr>
          <w:rFonts w:ascii="Arial" w:hAnsi="Arial" w:cs="Arial"/>
          <w:sz w:val="24"/>
          <w:szCs w:val="24"/>
          <w:lang w:val="en-NZ"/>
        </w:rPr>
        <w:t xml:space="preserve">by financial year 2030. </w:t>
      </w:r>
    </w:p>
    <w:p w14:paraId="17064F37" w14:textId="5B5A747C" w:rsidR="00C107B9" w:rsidRPr="00010867" w:rsidRDefault="0025729A" w:rsidP="007C06A1">
      <w:pPr>
        <w:pStyle w:val="BodyText"/>
        <w:spacing w:line="305" w:lineRule="auto"/>
        <w:ind w:left="284"/>
        <w:rPr>
          <w:rFonts w:ascii="Arial" w:hAnsi="Arial" w:cs="Arial"/>
          <w:lang w:val="en-NZ"/>
        </w:rPr>
      </w:pPr>
      <w:commentRangeStart w:id="31"/>
      <w:commentRangeStart w:id="32"/>
      <w:r w:rsidRPr="00010867">
        <w:rPr>
          <w:rFonts w:ascii="Arial" w:hAnsi="Arial" w:cs="Arial"/>
          <w:noProof/>
        </w:rPr>
        <w:lastRenderedPageBreak/>
        <w:drawing>
          <wp:inline distT="0" distB="0" distL="0" distR="0" wp14:anchorId="3833986E" wp14:editId="2753AACE">
            <wp:extent cx="4359349" cy="3490758"/>
            <wp:effectExtent l="0" t="0" r="3175" b="0"/>
            <wp:docPr id="448518613"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518613" name="Picture 1" descr="A graph with numbers and lines&#10;&#10;AI-generated content may be incorrect."/>
                    <pic:cNvPicPr/>
                  </pic:nvPicPr>
                  <pic:blipFill>
                    <a:blip r:embed="rId31"/>
                    <a:stretch>
                      <a:fillRect/>
                    </a:stretch>
                  </pic:blipFill>
                  <pic:spPr>
                    <a:xfrm>
                      <a:off x="0" y="0"/>
                      <a:ext cx="4363274" cy="3493901"/>
                    </a:xfrm>
                    <a:prstGeom prst="rect">
                      <a:avLst/>
                    </a:prstGeom>
                  </pic:spPr>
                </pic:pic>
              </a:graphicData>
            </a:graphic>
          </wp:inline>
        </w:drawing>
      </w:r>
      <w:commentRangeEnd w:id="31"/>
      <w:r w:rsidRPr="00010867">
        <w:rPr>
          <w:rStyle w:val="CommentReference"/>
          <w:rFonts w:ascii="Arial" w:hAnsi="Arial" w:cs="Arial"/>
        </w:rPr>
        <w:commentReference w:id="31"/>
      </w:r>
      <w:commentRangeEnd w:id="32"/>
      <w:r w:rsidR="00676D60" w:rsidRPr="00010867">
        <w:rPr>
          <w:rStyle w:val="CommentReference"/>
          <w:rFonts w:ascii="Arial" w:hAnsi="Arial" w:cs="Arial"/>
        </w:rPr>
        <w:commentReference w:id="32"/>
      </w:r>
    </w:p>
    <w:p w14:paraId="6D0A8FE3" w14:textId="77777777" w:rsidR="0025729A" w:rsidRPr="00010867" w:rsidRDefault="0025729A" w:rsidP="000F7557">
      <w:pPr>
        <w:pStyle w:val="Heading6"/>
        <w:ind w:left="284"/>
        <w:rPr>
          <w:rFonts w:ascii="Arial" w:hAnsi="Arial" w:cs="Arial"/>
          <w:w w:val="110"/>
          <w:lang w:val="en-NZ"/>
        </w:rPr>
      </w:pPr>
    </w:p>
    <w:p w14:paraId="0D8845B4" w14:textId="77777777" w:rsidR="0025729A" w:rsidRPr="00010867" w:rsidRDefault="0025729A" w:rsidP="000F7557">
      <w:pPr>
        <w:pStyle w:val="Heading6"/>
        <w:ind w:left="284"/>
        <w:rPr>
          <w:rFonts w:ascii="Arial" w:hAnsi="Arial" w:cs="Arial"/>
          <w:w w:val="110"/>
          <w:lang w:val="en-NZ"/>
        </w:rPr>
      </w:pPr>
    </w:p>
    <w:p w14:paraId="6FED5A63" w14:textId="493EE948" w:rsidR="00E9685B" w:rsidRPr="00010867" w:rsidRDefault="00A71824" w:rsidP="0025729A">
      <w:pPr>
        <w:pStyle w:val="Heading3"/>
        <w:rPr>
          <w:rFonts w:ascii="Arial" w:hAnsi="Arial" w:cs="Arial"/>
          <w:lang w:val="en-NZ"/>
        </w:rPr>
      </w:pPr>
      <w:r w:rsidRPr="00010867">
        <w:rPr>
          <w:rFonts w:ascii="Arial" w:hAnsi="Arial" w:cs="Arial"/>
          <w:w w:val="110"/>
          <w:lang w:val="en-NZ"/>
        </w:rPr>
        <w:t>How</w:t>
      </w:r>
      <w:r w:rsidRPr="00010867">
        <w:rPr>
          <w:rFonts w:ascii="Arial" w:hAnsi="Arial" w:cs="Arial"/>
          <w:spacing w:val="-9"/>
          <w:w w:val="110"/>
          <w:lang w:val="en-NZ"/>
        </w:rPr>
        <w:t xml:space="preserve"> </w:t>
      </w:r>
      <w:r w:rsidRPr="00010867">
        <w:rPr>
          <w:rFonts w:ascii="Arial" w:hAnsi="Arial" w:cs="Arial"/>
          <w:w w:val="110"/>
          <w:lang w:val="en-NZ"/>
        </w:rPr>
        <w:t>are</w:t>
      </w:r>
      <w:r w:rsidRPr="00010867">
        <w:rPr>
          <w:rFonts w:ascii="Arial" w:hAnsi="Arial" w:cs="Arial"/>
          <w:spacing w:val="-8"/>
          <w:w w:val="110"/>
          <w:lang w:val="en-NZ"/>
        </w:rPr>
        <w:t xml:space="preserve"> </w:t>
      </w:r>
      <w:r w:rsidRPr="00010867">
        <w:rPr>
          <w:rFonts w:ascii="Arial" w:hAnsi="Arial" w:cs="Arial"/>
          <w:w w:val="110"/>
          <w:lang w:val="en-NZ"/>
        </w:rPr>
        <w:t>we</w:t>
      </w:r>
      <w:r w:rsidRPr="00010867">
        <w:rPr>
          <w:rFonts w:ascii="Arial" w:hAnsi="Arial" w:cs="Arial"/>
          <w:spacing w:val="-8"/>
          <w:w w:val="110"/>
          <w:lang w:val="en-NZ"/>
        </w:rPr>
        <w:t xml:space="preserve"> </w:t>
      </w:r>
      <w:r w:rsidRPr="00010867">
        <w:rPr>
          <w:rFonts w:ascii="Arial" w:hAnsi="Arial" w:cs="Arial"/>
          <w:spacing w:val="-2"/>
          <w:w w:val="110"/>
          <w:lang w:val="en-NZ"/>
        </w:rPr>
        <w:t>doing?</w:t>
      </w:r>
    </w:p>
    <w:p w14:paraId="4AAA2D5E" w14:textId="2A6BA346" w:rsidR="001B7502" w:rsidRPr="009E32AC" w:rsidRDefault="69B700CB" w:rsidP="00F4604E">
      <w:pPr>
        <w:pStyle w:val="BodyText"/>
        <w:spacing w:line="305" w:lineRule="auto"/>
        <w:ind w:left="284"/>
        <w:rPr>
          <w:rFonts w:ascii="Arial" w:hAnsi="Arial" w:cs="Arial"/>
          <w:w w:val="105"/>
          <w:sz w:val="24"/>
          <w:szCs w:val="24"/>
          <w:lang w:val="en-NZ"/>
        </w:rPr>
      </w:pPr>
      <w:r w:rsidRPr="009E32AC">
        <w:rPr>
          <w:rFonts w:ascii="Arial" w:hAnsi="Arial" w:cs="Arial"/>
          <w:w w:val="105"/>
          <w:sz w:val="24"/>
          <w:szCs w:val="24"/>
          <w:lang w:val="en-NZ"/>
        </w:rPr>
        <w:t>Between FY21 and FY24</w:t>
      </w:r>
      <w:r w:rsidR="00C82CDE" w:rsidRPr="009E32AC">
        <w:rPr>
          <w:rFonts w:ascii="Arial" w:hAnsi="Arial" w:cs="Arial"/>
          <w:w w:val="105"/>
          <w:sz w:val="24"/>
          <w:szCs w:val="24"/>
          <w:lang w:val="en-NZ"/>
        </w:rPr>
        <w:t>,</w:t>
      </w:r>
      <w:r w:rsidRPr="009E32AC">
        <w:rPr>
          <w:rFonts w:ascii="Arial" w:hAnsi="Arial" w:cs="Arial"/>
          <w:w w:val="105"/>
          <w:sz w:val="24"/>
          <w:szCs w:val="24"/>
          <w:lang w:val="en-NZ"/>
        </w:rPr>
        <w:t xml:space="preserve"> the Council reduced its </w:t>
      </w:r>
      <w:r w:rsidR="000D099E" w:rsidRPr="009E32AC">
        <w:rPr>
          <w:rFonts w:ascii="Arial" w:hAnsi="Arial" w:cs="Arial"/>
          <w:w w:val="105"/>
          <w:sz w:val="24"/>
          <w:szCs w:val="24"/>
          <w:lang w:val="en-NZ"/>
        </w:rPr>
        <w:t>S</w:t>
      </w:r>
      <w:r w:rsidRPr="009E32AC">
        <w:rPr>
          <w:rFonts w:ascii="Arial" w:hAnsi="Arial" w:cs="Arial"/>
          <w:w w:val="105"/>
          <w:sz w:val="24"/>
          <w:szCs w:val="24"/>
          <w:lang w:val="en-NZ"/>
        </w:rPr>
        <w:t xml:space="preserve">cope 1 </w:t>
      </w:r>
      <w:r w:rsidR="00B510DE" w:rsidRPr="009E32AC">
        <w:rPr>
          <w:rFonts w:ascii="Arial" w:hAnsi="Arial" w:cs="Arial"/>
          <w:w w:val="105"/>
          <w:sz w:val="24"/>
          <w:szCs w:val="24"/>
          <w:lang w:val="en-NZ"/>
        </w:rPr>
        <w:t>and</w:t>
      </w:r>
      <w:r w:rsidRPr="009E32AC">
        <w:rPr>
          <w:rFonts w:ascii="Arial" w:hAnsi="Arial" w:cs="Arial"/>
          <w:w w:val="105"/>
          <w:sz w:val="24"/>
          <w:szCs w:val="24"/>
          <w:lang w:val="en-NZ"/>
        </w:rPr>
        <w:t xml:space="preserve"> 2 </w:t>
      </w:r>
      <w:r w:rsidR="00BA02FF" w:rsidRPr="009E32AC">
        <w:rPr>
          <w:rFonts w:ascii="Arial" w:hAnsi="Arial" w:cs="Arial"/>
          <w:w w:val="105"/>
          <w:sz w:val="24"/>
          <w:szCs w:val="24"/>
          <w:lang w:val="en-NZ"/>
        </w:rPr>
        <w:t xml:space="preserve">greenhouse gas </w:t>
      </w:r>
      <w:r w:rsidRPr="009E32AC">
        <w:rPr>
          <w:rFonts w:ascii="Arial" w:hAnsi="Arial" w:cs="Arial"/>
          <w:w w:val="105"/>
          <w:sz w:val="24"/>
          <w:szCs w:val="24"/>
          <w:lang w:val="en-NZ"/>
        </w:rPr>
        <w:t>emissions by 4</w:t>
      </w:r>
      <w:r w:rsidR="00DF468D" w:rsidRPr="009E32AC">
        <w:rPr>
          <w:rFonts w:ascii="Arial" w:hAnsi="Arial" w:cs="Arial"/>
          <w:w w:val="105"/>
          <w:sz w:val="24"/>
          <w:szCs w:val="24"/>
          <w:lang w:val="en-NZ"/>
        </w:rPr>
        <w:t>4%, making</w:t>
      </w:r>
      <w:r w:rsidR="10512A5B" w:rsidRPr="009E32AC">
        <w:rPr>
          <w:rFonts w:ascii="Arial" w:hAnsi="Arial" w:cs="Arial"/>
          <w:w w:val="105"/>
          <w:sz w:val="24"/>
          <w:szCs w:val="24"/>
          <w:lang w:val="en-NZ"/>
        </w:rPr>
        <w:t xml:space="preserve"> significant progress towards our</w:t>
      </w:r>
      <w:r w:rsidR="001B7502" w:rsidRPr="009E32AC">
        <w:rPr>
          <w:rFonts w:ascii="Arial" w:hAnsi="Arial" w:cs="Arial"/>
          <w:w w:val="105"/>
          <w:sz w:val="24"/>
          <w:szCs w:val="24"/>
          <w:lang w:val="en-NZ"/>
        </w:rPr>
        <w:t xml:space="preserve"> emissions </w:t>
      </w:r>
      <w:r w:rsidR="6FBECD94" w:rsidRPr="009E32AC">
        <w:rPr>
          <w:rFonts w:ascii="Arial" w:hAnsi="Arial" w:cs="Arial"/>
          <w:w w:val="105"/>
          <w:sz w:val="24"/>
          <w:szCs w:val="24"/>
          <w:lang w:val="en-NZ"/>
        </w:rPr>
        <w:t>target of a</w:t>
      </w:r>
      <w:r w:rsidR="001B7502" w:rsidRPr="009E32AC">
        <w:rPr>
          <w:rFonts w:ascii="Arial" w:hAnsi="Arial" w:cs="Arial"/>
          <w:w w:val="105"/>
          <w:sz w:val="24"/>
          <w:szCs w:val="24"/>
          <w:lang w:val="en-NZ"/>
        </w:rPr>
        <w:t xml:space="preserve"> 57% </w:t>
      </w:r>
      <w:r w:rsidR="552136B6" w:rsidRPr="009E32AC">
        <w:rPr>
          <w:rFonts w:ascii="Arial" w:hAnsi="Arial" w:cs="Arial"/>
          <w:w w:val="105"/>
          <w:sz w:val="24"/>
          <w:szCs w:val="24"/>
          <w:lang w:val="en-NZ"/>
        </w:rPr>
        <w:t>reduction</w:t>
      </w:r>
      <w:r w:rsidR="001B7502" w:rsidRPr="009E32AC">
        <w:rPr>
          <w:rFonts w:ascii="Arial" w:hAnsi="Arial" w:cs="Arial"/>
          <w:w w:val="105"/>
          <w:sz w:val="24"/>
          <w:szCs w:val="24"/>
          <w:lang w:val="en-NZ"/>
        </w:rPr>
        <w:t xml:space="preserve"> by FY30. </w:t>
      </w:r>
    </w:p>
    <w:p w14:paraId="5DCCDAA5" w14:textId="77777777" w:rsidR="00DA146E" w:rsidRPr="009E32AC" w:rsidRDefault="00DA146E" w:rsidP="00F4604E">
      <w:pPr>
        <w:pStyle w:val="BodyText"/>
        <w:spacing w:line="305" w:lineRule="auto"/>
        <w:ind w:left="284"/>
        <w:rPr>
          <w:rFonts w:ascii="Arial" w:hAnsi="Arial" w:cs="Arial"/>
          <w:sz w:val="24"/>
          <w:szCs w:val="24"/>
          <w:lang w:val="en-NZ"/>
        </w:rPr>
      </w:pPr>
    </w:p>
    <w:p w14:paraId="766CEA72" w14:textId="44369AA4" w:rsidR="00E9685B" w:rsidRPr="009E32AC" w:rsidRDefault="00DA146E" w:rsidP="033D877E">
      <w:pPr>
        <w:pStyle w:val="BodyText"/>
        <w:spacing w:line="305" w:lineRule="auto"/>
        <w:ind w:left="284"/>
        <w:rPr>
          <w:rFonts w:ascii="Arial" w:hAnsi="Arial" w:cs="Arial"/>
          <w:w w:val="105"/>
          <w:sz w:val="24"/>
          <w:szCs w:val="24"/>
          <w:lang w:val="en-NZ"/>
        </w:rPr>
      </w:pPr>
      <w:r w:rsidRPr="009E32AC">
        <w:rPr>
          <w:rFonts w:ascii="Arial" w:hAnsi="Arial" w:cs="Arial"/>
          <w:w w:val="105"/>
          <w:sz w:val="24"/>
          <w:szCs w:val="24"/>
          <w:lang w:val="en-NZ"/>
        </w:rPr>
        <w:t>The</w:t>
      </w:r>
      <w:r w:rsidR="00A71824" w:rsidRPr="009E32AC">
        <w:rPr>
          <w:rFonts w:ascii="Arial" w:hAnsi="Arial" w:cs="Arial"/>
          <w:w w:val="105"/>
          <w:sz w:val="24"/>
          <w:szCs w:val="24"/>
          <w:lang w:val="en-NZ"/>
        </w:rPr>
        <w:t xml:space="preserve"> Council’s organisational emissions</w:t>
      </w:r>
      <w:r w:rsidR="00A71824" w:rsidRPr="009E32AC">
        <w:rPr>
          <w:rFonts w:ascii="Arial" w:hAnsi="Arial" w:cs="Arial"/>
          <w:spacing w:val="40"/>
          <w:w w:val="105"/>
          <w:sz w:val="24"/>
          <w:szCs w:val="24"/>
          <w:lang w:val="en-NZ"/>
        </w:rPr>
        <w:t xml:space="preserve"> </w:t>
      </w:r>
      <w:r w:rsidR="00A71824" w:rsidRPr="009E32AC">
        <w:rPr>
          <w:rFonts w:ascii="Arial" w:hAnsi="Arial" w:cs="Arial"/>
          <w:w w:val="105"/>
          <w:sz w:val="24"/>
          <w:szCs w:val="24"/>
          <w:lang w:val="en-NZ"/>
        </w:rPr>
        <w:t>were</w:t>
      </w:r>
      <w:r w:rsidR="00A71824" w:rsidRPr="009E32AC">
        <w:rPr>
          <w:rFonts w:ascii="Arial" w:hAnsi="Arial" w:cs="Arial"/>
          <w:spacing w:val="-8"/>
          <w:w w:val="105"/>
          <w:sz w:val="24"/>
          <w:szCs w:val="24"/>
          <w:lang w:val="en-NZ"/>
        </w:rPr>
        <w:t xml:space="preserve"> </w:t>
      </w:r>
      <w:r w:rsidR="00DF468D" w:rsidRPr="009E32AC">
        <w:rPr>
          <w:rFonts w:ascii="Arial" w:hAnsi="Arial" w:cs="Arial"/>
          <w:w w:val="105"/>
          <w:sz w:val="24"/>
          <w:szCs w:val="24"/>
          <w:lang w:val="en-NZ"/>
        </w:rPr>
        <w:t>50,909</w:t>
      </w:r>
      <w:r w:rsidR="00A71824" w:rsidRPr="009E32AC">
        <w:rPr>
          <w:rFonts w:ascii="Arial" w:hAnsi="Arial" w:cs="Arial"/>
          <w:spacing w:val="-8"/>
          <w:w w:val="105"/>
          <w:sz w:val="24"/>
          <w:szCs w:val="24"/>
          <w:lang w:val="en-NZ"/>
        </w:rPr>
        <w:t xml:space="preserve"> </w:t>
      </w:r>
      <w:r w:rsidR="00A71824" w:rsidRPr="009E32AC">
        <w:rPr>
          <w:rFonts w:ascii="Arial" w:hAnsi="Arial" w:cs="Arial"/>
          <w:w w:val="105"/>
          <w:sz w:val="24"/>
          <w:szCs w:val="24"/>
          <w:lang w:val="en-NZ"/>
        </w:rPr>
        <w:t>tCO</w:t>
      </w:r>
      <w:r w:rsidR="00A71824" w:rsidRPr="009E32AC">
        <w:rPr>
          <w:rFonts w:ascii="Arial" w:hAnsi="Arial" w:cs="Arial"/>
          <w:w w:val="105"/>
          <w:sz w:val="24"/>
          <w:szCs w:val="24"/>
          <w:vertAlign w:val="subscript"/>
          <w:lang w:val="en-NZ"/>
        </w:rPr>
        <w:t>2</w:t>
      </w:r>
      <w:r w:rsidR="00A71824" w:rsidRPr="009E32AC">
        <w:rPr>
          <w:rFonts w:ascii="Arial" w:hAnsi="Arial" w:cs="Arial"/>
          <w:w w:val="105"/>
          <w:sz w:val="24"/>
          <w:szCs w:val="24"/>
          <w:lang w:val="en-NZ"/>
        </w:rPr>
        <w:t>-e</w:t>
      </w:r>
      <w:r w:rsidR="00A71824" w:rsidRPr="009E32AC">
        <w:rPr>
          <w:rFonts w:ascii="Arial" w:hAnsi="Arial" w:cs="Arial"/>
          <w:spacing w:val="-8"/>
          <w:w w:val="105"/>
          <w:sz w:val="24"/>
          <w:szCs w:val="24"/>
          <w:lang w:val="en-NZ"/>
        </w:rPr>
        <w:t xml:space="preserve"> </w:t>
      </w:r>
      <w:r w:rsidR="00A71824" w:rsidRPr="009E32AC">
        <w:rPr>
          <w:rFonts w:ascii="Arial" w:hAnsi="Arial" w:cs="Arial"/>
          <w:w w:val="105"/>
          <w:sz w:val="24"/>
          <w:szCs w:val="24"/>
          <w:lang w:val="en-NZ"/>
        </w:rPr>
        <w:t>in</w:t>
      </w:r>
      <w:r w:rsidR="00A71824" w:rsidRPr="009E32AC">
        <w:rPr>
          <w:rFonts w:ascii="Arial" w:hAnsi="Arial" w:cs="Arial"/>
          <w:spacing w:val="-8"/>
          <w:w w:val="105"/>
          <w:sz w:val="24"/>
          <w:szCs w:val="24"/>
          <w:lang w:val="en-NZ"/>
        </w:rPr>
        <w:t xml:space="preserve"> </w:t>
      </w:r>
      <w:r w:rsidR="00A71824" w:rsidRPr="009E32AC">
        <w:rPr>
          <w:rFonts w:ascii="Arial" w:hAnsi="Arial" w:cs="Arial"/>
          <w:w w:val="105"/>
          <w:sz w:val="24"/>
          <w:szCs w:val="24"/>
          <w:lang w:val="en-NZ"/>
        </w:rPr>
        <w:t>FY2</w:t>
      </w:r>
      <w:r w:rsidR="0038094A" w:rsidRPr="009E32AC">
        <w:rPr>
          <w:rFonts w:ascii="Arial" w:hAnsi="Arial" w:cs="Arial"/>
          <w:w w:val="105"/>
          <w:sz w:val="24"/>
          <w:szCs w:val="24"/>
          <w:lang w:val="en-NZ"/>
        </w:rPr>
        <w:t>4</w:t>
      </w:r>
      <w:r w:rsidR="00A71824" w:rsidRPr="009E32AC">
        <w:rPr>
          <w:rFonts w:ascii="Arial" w:hAnsi="Arial" w:cs="Arial"/>
          <w:spacing w:val="-8"/>
          <w:w w:val="105"/>
          <w:sz w:val="24"/>
          <w:szCs w:val="24"/>
          <w:lang w:val="en-NZ"/>
        </w:rPr>
        <w:t xml:space="preserve"> </w:t>
      </w:r>
      <w:r w:rsidR="00A71824" w:rsidRPr="009E32AC">
        <w:rPr>
          <w:rFonts w:ascii="Arial" w:hAnsi="Arial" w:cs="Arial"/>
          <w:w w:val="105"/>
          <w:sz w:val="24"/>
          <w:szCs w:val="24"/>
          <w:lang w:val="en-NZ"/>
        </w:rPr>
        <w:t>(Scope</w:t>
      </w:r>
      <w:r w:rsidR="00A71824" w:rsidRPr="009E32AC">
        <w:rPr>
          <w:rFonts w:ascii="Arial" w:hAnsi="Arial" w:cs="Arial"/>
          <w:spacing w:val="-8"/>
          <w:w w:val="105"/>
          <w:sz w:val="24"/>
          <w:szCs w:val="24"/>
          <w:lang w:val="en-NZ"/>
        </w:rPr>
        <w:t xml:space="preserve"> </w:t>
      </w:r>
      <w:r w:rsidR="00A71824" w:rsidRPr="009E32AC">
        <w:rPr>
          <w:rFonts w:ascii="Arial" w:hAnsi="Arial" w:cs="Arial"/>
          <w:w w:val="105"/>
          <w:sz w:val="24"/>
          <w:szCs w:val="24"/>
          <w:lang w:val="en-NZ"/>
        </w:rPr>
        <w:t>1</w:t>
      </w:r>
      <w:r w:rsidR="44EED5F9" w:rsidRPr="009E32AC">
        <w:rPr>
          <w:rFonts w:ascii="Arial" w:hAnsi="Arial" w:cs="Arial"/>
          <w:w w:val="105"/>
          <w:sz w:val="24"/>
          <w:szCs w:val="24"/>
          <w:lang w:val="en-NZ"/>
        </w:rPr>
        <w:t xml:space="preserve"> &amp; 2)</w:t>
      </w:r>
      <w:r w:rsidR="00C82CDE" w:rsidRPr="009E32AC">
        <w:rPr>
          <w:rFonts w:ascii="Arial" w:hAnsi="Arial" w:cs="Arial"/>
          <w:w w:val="105"/>
          <w:sz w:val="24"/>
          <w:szCs w:val="24"/>
          <w:lang w:val="en-NZ"/>
        </w:rPr>
        <w:t>,</w:t>
      </w:r>
      <w:r w:rsidR="00A71824" w:rsidRPr="009E32AC">
        <w:rPr>
          <w:rFonts w:ascii="Arial" w:hAnsi="Arial" w:cs="Arial"/>
          <w:spacing w:val="-8"/>
          <w:w w:val="105"/>
          <w:sz w:val="24"/>
          <w:szCs w:val="24"/>
          <w:lang w:val="en-NZ"/>
        </w:rPr>
        <w:t xml:space="preserve"> </w:t>
      </w:r>
      <w:r w:rsidR="00A71824" w:rsidRPr="009E32AC">
        <w:rPr>
          <w:rFonts w:ascii="Arial" w:hAnsi="Arial" w:cs="Arial"/>
          <w:w w:val="105"/>
          <w:sz w:val="24"/>
          <w:szCs w:val="24"/>
          <w:lang w:val="en-NZ"/>
        </w:rPr>
        <w:t>with</w:t>
      </w:r>
      <w:r w:rsidR="00A71824" w:rsidRPr="009E32AC">
        <w:rPr>
          <w:rFonts w:ascii="Arial" w:hAnsi="Arial" w:cs="Arial"/>
          <w:spacing w:val="-8"/>
          <w:w w:val="105"/>
          <w:sz w:val="24"/>
          <w:szCs w:val="24"/>
          <w:lang w:val="en-NZ"/>
        </w:rPr>
        <w:t xml:space="preserve"> </w:t>
      </w:r>
      <w:r w:rsidR="2DC15F8C" w:rsidRPr="009E32AC">
        <w:rPr>
          <w:rFonts w:ascii="Arial" w:hAnsi="Arial" w:cs="Arial"/>
          <w:spacing w:val="-8"/>
          <w:w w:val="105"/>
          <w:sz w:val="24"/>
          <w:szCs w:val="24"/>
          <w:lang w:val="en-NZ"/>
        </w:rPr>
        <w:t>7</w:t>
      </w:r>
      <w:r w:rsidR="00DF468D" w:rsidRPr="009E32AC">
        <w:rPr>
          <w:rFonts w:ascii="Arial" w:hAnsi="Arial" w:cs="Arial"/>
          <w:spacing w:val="-8"/>
          <w:w w:val="105"/>
          <w:sz w:val="24"/>
          <w:szCs w:val="24"/>
          <w:lang w:val="en-NZ"/>
        </w:rPr>
        <w:t>7</w:t>
      </w:r>
      <w:r w:rsidR="00A71824" w:rsidRPr="009E32AC">
        <w:rPr>
          <w:rFonts w:ascii="Arial" w:hAnsi="Arial" w:cs="Arial"/>
          <w:w w:val="105"/>
          <w:sz w:val="24"/>
          <w:szCs w:val="24"/>
          <w:lang w:val="en-NZ"/>
        </w:rPr>
        <w:t>% of</w:t>
      </w:r>
      <w:r w:rsidR="00A71824" w:rsidRPr="009E32AC">
        <w:rPr>
          <w:rFonts w:ascii="Arial" w:hAnsi="Arial" w:cs="Arial"/>
          <w:spacing w:val="31"/>
          <w:w w:val="105"/>
          <w:sz w:val="24"/>
          <w:szCs w:val="24"/>
          <w:lang w:val="en-NZ"/>
        </w:rPr>
        <w:t xml:space="preserve"> </w:t>
      </w:r>
      <w:r w:rsidR="00A71824" w:rsidRPr="009E32AC">
        <w:rPr>
          <w:rFonts w:ascii="Arial" w:hAnsi="Arial" w:cs="Arial"/>
          <w:w w:val="105"/>
          <w:sz w:val="24"/>
          <w:szCs w:val="24"/>
          <w:lang w:val="en-NZ"/>
        </w:rPr>
        <w:t>the</w:t>
      </w:r>
      <w:r w:rsidR="00A71824" w:rsidRPr="009E32AC">
        <w:rPr>
          <w:rFonts w:ascii="Arial" w:hAnsi="Arial" w:cs="Arial"/>
          <w:spacing w:val="31"/>
          <w:w w:val="105"/>
          <w:sz w:val="24"/>
          <w:szCs w:val="24"/>
          <w:lang w:val="en-NZ"/>
        </w:rPr>
        <w:t xml:space="preserve"> </w:t>
      </w:r>
      <w:r w:rsidR="00A71824" w:rsidRPr="009E32AC">
        <w:rPr>
          <w:rFonts w:ascii="Arial" w:hAnsi="Arial" w:cs="Arial"/>
          <w:w w:val="105"/>
          <w:sz w:val="24"/>
          <w:szCs w:val="24"/>
          <w:lang w:val="en-NZ"/>
        </w:rPr>
        <w:t>emissions</w:t>
      </w:r>
      <w:r w:rsidR="00A71824" w:rsidRPr="009E32AC">
        <w:rPr>
          <w:rFonts w:ascii="Arial" w:hAnsi="Arial" w:cs="Arial"/>
          <w:spacing w:val="31"/>
          <w:w w:val="105"/>
          <w:sz w:val="24"/>
          <w:szCs w:val="24"/>
          <w:lang w:val="en-NZ"/>
        </w:rPr>
        <w:t xml:space="preserve"> </w:t>
      </w:r>
      <w:r w:rsidR="00A71824" w:rsidRPr="009E32AC">
        <w:rPr>
          <w:rFonts w:ascii="Arial" w:hAnsi="Arial" w:cs="Arial"/>
          <w:w w:val="105"/>
          <w:sz w:val="24"/>
          <w:szCs w:val="24"/>
          <w:lang w:val="en-NZ"/>
        </w:rPr>
        <w:t>relating</w:t>
      </w:r>
      <w:r w:rsidR="00A71824" w:rsidRPr="009E32AC">
        <w:rPr>
          <w:rFonts w:ascii="Arial" w:hAnsi="Arial" w:cs="Arial"/>
          <w:spacing w:val="31"/>
          <w:w w:val="105"/>
          <w:sz w:val="24"/>
          <w:szCs w:val="24"/>
          <w:lang w:val="en-NZ"/>
        </w:rPr>
        <w:t xml:space="preserve"> </w:t>
      </w:r>
      <w:r w:rsidR="00A71824" w:rsidRPr="009E32AC">
        <w:rPr>
          <w:rFonts w:ascii="Arial" w:hAnsi="Arial" w:cs="Arial"/>
          <w:w w:val="105"/>
          <w:sz w:val="24"/>
          <w:szCs w:val="24"/>
          <w:lang w:val="en-NZ"/>
        </w:rPr>
        <w:t>to</w:t>
      </w:r>
      <w:r w:rsidR="00A71824" w:rsidRPr="009E32AC">
        <w:rPr>
          <w:rFonts w:ascii="Arial" w:hAnsi="Arial" w:cs="Arial"/>
          <w:spacing w:val="31"/>
          <w:w w:val="105"/>
          <w:sz w:val="24"/>
          <w:szCs w:val="24"/>
          <w:lang w:val="en-NZ"/>
        </w:rPr>
        <w:t xml:space="preserve"> </w:t>
      </w:r>
      <w:r w:rsidR="00A71824" w:rsidRPr="009E32AC">
        <w:rPr>
          <w:rFonts w:ascii="Arial" w:hAnsi="Arial" w:cs="Arial"/>
          <w:w w:val="105"/>
          <w:sz w:val="24"/>
          <w:szCs w:val="24"/>
          <w:lang w:val="en-NZ"/>
        </w:rPr>
        <w:t>the</w:t>
      </w:r>
      <w:r w:rsidR="00A71824" w:rsidRPr="009E32AC">
        <w:rPr>
          <w:rFonts w:ascii="Arial" w:hAnsi="Arial" w:cs="Arial"/>
          <w:spacing w:val="31"/>
          <w:w w:val="105"/>
          <w:sz w:val="24"/>
          <w:szCs w:val="24"/>
          <w:lang w:val="en-NZ"/>
        </w:rPr>
        <w:t xml:space="preserve"> </w:t>
      </w:r>
      <w:r w:rsidR="00A71824" w:rsidRPr="009E32AC">
        <w:rPr>
          <w:rFonts w:ascii="Arial" w:hAnsi="Arial" w:cs="Arial"/>
          <w:w w:val="105"/>
          <w:sz w:val="24"/>
          <w:szCs w:val="24"/>
          <w:lang w:val="en-NZ"/>
        </w:rPr>
        <w:t>emissions</w:t>
      </w:r>
      <w:r w:rsidR="00A71824" w:rsidRPr="009E32AC">
        <w:rPr>
          <w:rFonts w:ascii="Arial" w:hAnsi="Arial" w:cs="Arial"/>
          <w:spacing w:val="31"/>
          <w:w w:val="105"/>
          <w:sz w:val="24"/>
          <w:szCs w:val="24"/>
          <w:lang w:val="en-NZ"/>
        </w:rPr>
        <w:t xml:space="preserve"> </w:t>
      </w:r>
      <w:r w:rsidR="00A71824" w:rsidRPr="009E32AC">
        <w:rPr>
          <w:rFonts w:ascii="Arial" w:hAnsi="Arial" w:cs="Arial"/>
          <w:w w:val="105"/>
          <w:sz w:val="24"/>
          <w:szCs w:val="24"/>
          <w:lang w:val="en-NZ"/>
        </w:rPr>
        <w:t xml:space="preserve">produced by the Southern Landfill. The </w:t>
      </w:r>
      <w:r w:rsidR="00AE1037" w:rsidRPr="009E32AC">
        <w:rPr>
          <w:rFonts w:ascii="Arial" w:hAnsi="Arial" w:cs="Arial"/>
          <w:w w:val="105"/>
          <w:sz w:val="24"/>
          <w:szCs w:val="24"/>
          <w:lang w:val="en-NZ"/>
        </w:rPr>
        <w:t>l</w:t>
      </w:r>
      <w:r w:rsidR="00A71824" w:rsidRPr="009E32AC">
        <w:rPr>
          <w:rFonts w:ascii="Arial" w:hAnsi="Arial" w:cs="Arial"/>
          <w:w w:val="105"/>
          <w:sz w:val="24"/>
          <w:szCs w:val="24"/>
          <w:lang w:val="en-NZ"/>
        </w:rPr>
        <w:t xml:space="preserve">andfill is categorised within </w:t>
      </w:r>
      <w:r w:rsidR="007931CB" w:rsidRPr="009E32AC">
        <w:rPr>
          <w:rFonts w:ascii="Arial" w:hAnsi="Arial" w:cs="Arial"/>
          <w:w w:val="105"/>
          <w:sz w:val="24"/>
          <w:szCs w:val="24"/>
          <w:lang w:val="en-NZ"/>
        </w:rPr>
        <w:t xml:space="preserve">the </w:t>
      </w:r>
      <w:r w:rsidR="00A71824" w:rsidRPr="009E32AC">
        <w:rPr>
          <w:rFonts w:ascii="Arial" w:hAnsi="Arial" w:cs="Arial"/>
          <w:w w:val="105"/>
          <w:sz w:val="24"/>
          <w:szCs w:val="24"/>
          <w:lang w:val="en-NZ"/>
        </w:rPr>
        <w:t xml:space="preserve">Council’s emissions because it is wholly owned by </w:t>
      </w:r>
      <w:r w:rsidR="00BD25FC" w:rsidRPr="009E32AC">
        <w:rPr>
          <w:rFonts w:ascii="Arial" w:hAnsi="Arial" w:cs="Arial"/>
          <w:w w:val="105"/>
          <w:sz w:val="24"/>
          <w:szCs w:val="24"/>
          <w:lang w:val="en-NZ"/>
        </w:rPr>
        <w:t xml:space="preserve">the </w:t>
      </w:r>
      <w:r w:rsidR="00A71824" w:rsidRPr="009E32AC">
        <w:rPr>
          <w:rFonts w:ascii="Arial" w:hAnsi="Arial" w:cs="Arial"/>
          <w:w w:val="105"/>
          <w:sz w:val="24"/>
          <w:szCs w:val="24"/>
          <w:lang w:val="en-NZ"/>
        </w:rPr>
        <w:t xml:space="preserve">Council, </w:t>
      </w:r>
      <w:r w:rsidR="00783CDE" w:rsidRPr="009E32AC">
        <w:rPr>
          <w:rFonts w:ascii="Arial" w:hAnsi="Arial" w:cs="Arial"/>
          <w:w w:val="105"/>
          <w:sz w:val="24"/>
          <w:szCs w:val="24"/>
          <w:lang w:val="en-NZ"/>
        </w:rPr>
        <w:t xml:space="preserve">and is an important </w:t>
      </w:r>
      <w:r w:rsidR="00417C91" w:rsidRPr="009E32AC">
        <w:rPr>
          <w:rFonts w:ascii="Arial" w:hAnsi="Arial" w:cs="Arial"/>
          <w:w w:val="105"/>
          <w:sz w:val="24"/>
          <w:szCs w:val="24"/>
          <w:lang w:val="en-NZ"/>
        </w:rPr>
        <w:t xml:space="preserve">contributor to </w:t>
      </w:r>
      <w:r w:rsidR="00783CDE" w:rsidRPr="009E32AC">
        <w:rPr>
          <w:rFonts w:ascii="Arial" w:hAnsi="Arial" w:cs="Arial"/>
          <w:w w:val="105"/>
          <w:sz w:val="24"/>
          <w:szCs w:val="24"/>
          <w:lang w:val="en-NZ"/>
        </w:rPr>
        <w:t>the city’s emissions</w:t>
      </w:r>
      <w:r w:rsidR="00A71824" w:rsidRPr="009E32AC">
        <w:rPr>
          <w:rFonts w:ascii="Arial" w:hAnsi="Arial" w:cs="Arial"/>
          <w:w w:val="105"/>
          <w:sz w:val="24"/>
          <w:szCs w:val="24"/>
          <w:lang w:val="en-NZ"/>
        </w:rPr>
        <w:t xml:space="preserve">. </w:t>
      </w:r>
    </w:p>
    <w:p w14:paraId="427A88D4" w14:textId="4CBA733A" w:rsidR="00E5332B" w:rsidRPr="00010867" w:rsidRDefault="00E5332B">
      <w:pPr>
        <w:rPr>
          <w:rFonts w:ascii="Arial" w:eastAsia="Times New Roman" w:hAnsi="Arial" w:cs="Arial"/>
          <w:b/>
          <w:w w:val="110"/>
          <w:sz w:val="18"/>
          <w:szCs w:val="18"/>
          <w:lang w:val="en-NZ"/>
        </w:rPr>
      </w:pPr>
    </w:p>
    <w:p w14:paraId="63F69374" w14:textId="5C2C5071" w:rsidR="00E5332B" w:rsidRPr="00010867" w:rsidRDefault="00E5332B" w:rsidP="00DF468D">
      <w:pPr>
        <w:pStyle w:val="Heading3"/>
        <w:rPr>
          <w:rFonts w:ascii="Arial" w:hAnsi="Arial" w:cs="Arial"/>
          <w:lang w:val="en-NZ"/>
        </w:rPr>
      </w:pPr>
      <w:r w:rsidRPr="00010867">
        <w:rPr>
          <w:rFonts w:ascii="Arial" w:hAnsi="Arial" w:cs="Arial"/>
          <w:w w:val="110"/>
          <w:lang w:val="en-NZ"/>
        </w:rPr>
        <w:t>Council’s</w:t>
      </w:r>
      <w:r w:rsidRPr="00010867">
        <w:rPr>
          <w:rFonts w:ascii="Arial" w:hAnsi="Arial" w:cs="Arial"/>
          <w:spacing w:val="9"/>
          <w:w w:val="110"/>
          <w:lang w:val="en-NZ"/>
        </w:rPr>
        <w:t xml:space="preserve"> </w:t>
      </w:r>
      <w:r w:rsidRPr="00010867">
        <w:rPr>
          <w:rFonts w:ascii="Arial" w:hAnsi="Arial" w:cs="Arial"/>
          <w:w w:val="110"/>
          <w:lang w:val="en-NZ"/>
        </w:rPr>
        <w:t>emissions</w:t>
      </w:r>
      <w:r w:rsidRPr="00010867">
        <w:rPr>
          <w:rFonts w:ascii="Arial" w:hAnsi="Arial" w:cs="Arial"/>
          <w:spacing w:val="9"/>
          <w:w w:val="110"/>
          <w:lang w:val="en-NZ"/>
        </w:rPr>
        <w:t xml:space="preserve"> </w:t>
      </w:r>
      <w:r w:rsidRPr="00010867">
        <w:rPr>
          <w:rFonts w:ascii="Arial" w:hAnsi="Arial" w:cs="Arial"/>
          <w:w w:val="110"/>
          <w:lang w:val="en-NZ"/>
        </w:rPr>
        <w:t>breakdown</w:t>
      </w:r>
      <w:r w:rsidRPr="00010867">
        <w:rPr>
          <w:rFonts w:ascii="Arial" w:hAnsi="Arial" w:cs="Arial"/>
          <w:spacing w:val="9"/>
          <w:w w:val="110"/>
          <w:lang w:val="en-NZ"/>
        </w:rPr>
        <w:t xml:space="preserve"> FY24</w:t>
      </w:r>
    </w:p>
    <w:p w14:paraId="2C63BAB0" w14:textId="77777777" w:rsidR="00C553C7" w:rsidRPr="00010867" w:rsidRDefault="00C553C7" w:rsidP="00305272">
      <w:pPr>
        <w:pStyle w:val="BodyText"/>
        <w:ind w:left="284"/>
        <w:rPr>
          <w:rFonts w:ascii="Arial" w:hAnsi="Arial" w:cs="Arial"/>
          <w:lang w:val="en-NZ" w:eastAsia="en-NZ"/>
        </w:rPr>
      </w:pPr>
    </w:p>
    <w:p w14:paraId="15333DC7" w14:textId="4973F98C" w:rsidR="00992E93" w:rsidRDefault="00A82201" w:rsidP="00E5332B">
      <w:pPr>
        <w:pStyle w:val="BodyText"/>
        <w:ind w:left="284"/>
        <w:rPr>
          <w:rFonts w:ascii="Arial" w:hAnsi="Arial" w:cs="Arial"/>
          <w:sz w:val="24"/>
          <w:szCs w:val="24"/>
          <w:lang w:val="en-NZ"/>
        </w:rPr>
      </w:pPr>
      <w:r>
        <w:rPr>
          <w:rFonts w:ascii="Arial" w:hAnsi="Arial" w:cs="Arial"/>
          <w:sz w:val="24"/>
          <w:szCs w:val="24"/>
          <w:lang w:val="en-NZ"/>
        </w:rPr>
        <w:t>Diagram shows Council’s total emissions</w:t>
      </w:r>
      <w:r w:rsidR="009C3CB5">
        <w:rPr>
          <w:rFonts w:ascii="Arial" w:hAnsi="Arial" w:cs="Arial"/>
          <w:sz w:val="24"/>
          <w:szCs w:val="24"/>
          <w:lang w:val="en-NZ"/>
        </w:rPr>
        <w:t xml:space="preserve"> broken down by scope. Total Council emissions </w:t>
      </w:r>
      <w:r w:rsidR="000F2233">
        <w:rPr>
          <w:rFonts w:ascii="Arial" w:hAnsi="Arial" w:cs="Arial"/>
          <w:sz w:val="24"/>
          <w:szCs w:val="24"/>
          <w:lang w:val="en-NZ"/>
        </w:rPr>
        <w:t>are 139 ktCO</w:t>
      </w:r>
      <w:r w:rsidR="000F2233" w:rsidRPr="005E637F">
        <w:rPr>
          <w:rFonts w:ascii="Arial" w:hAnsi="Arial" w:cs="Arial"/>
          <w:sz w:val="24"/>
          <w:szCs w:val="24"/>
          <w:vertAlign w:val="subscript"/>
          <w:lang w:val="en-NZ"/>
        </w:rPr>
        <w:t>2</w:t>
      </w:r>
      <w:r w:rsidR="000F2233" w:rsidRPr="005E637F">
        <w:rPr>
          <w:rFonts w:ascii="Arial" w:hAnsi="Arial" w:cs="Arial"/>
          <w:sz w:val="24"/>
          <w:szCs w:val="24"/>
          <w:vertAlign w:val="superscript"/>
          <w:lang w:val="en-NZ"/>
        </w:rPr>
        <w:t>-e</w:t>
      </w:r>
      <w:r w:rsidR="000F2233" w:rsidRPr="000F2233">
        <w:rPr>
          <w:rFonts w:ascii="Arial" w:hAnsi="Arial" w:cs="Arial"/>
          <w:sz w:val="24"/>
          <w:szCs w:val="24"/>
          <w:lang w:val="en-NZ"/>
        </w:rPr>
        <w:t xml:space="preserve">. </w:t>
      </w:r>
    </w:p>
    <w:p w14:paraId="5997C254" w14:textId="5796EE34" w:rsidR="00A06ABE" w:rsidRDefault="00A06ABE" w:rsidP="00E5332B">
      <w:pPr>
        <w:pStyle w:val="BodyText"/>
        <w:ind w:left="284"/>
        <w:rPr>
          <w:rFonts w:ascii="Arial" w:hAnsi="Arial" w:cs="Arial"/>
          <w:sz w:val="24"/>
          <w:szCs w:val="24"/>
          <w:lang w:val="en-NZ"/>
        </w:rPr>
      </w:pPr>
      <w:r>
        <w:rPr>
          <w:rFonts w:ascii="Arial" w:hAnsi="Arial" w:cs="Arial"/>
          <w:sz w:val="24"/>
          <w:szCs w:val="24"/>
          <w:lang w:val="en-NZ"/>
        </w:rPr>
        <w:t xml:space="preserve">Scope 1 – Direct </w:t>
      </w:r>
      <w:r w:rsidR="00A0736B">
        <w:rPr>
          <w:rFonts w:ascii="Arial" w:hAnsi="Arial" w:cs="Arial"/>
          <w:sz w:val="24"/>
          <w:szCs w:val="24"/>
          <w:lang w:val="en-NZ"/>
        </w:rPr>
        <w:t xml:space="preserve">- </w:t>
      </w:r>
      <w:r>
        <w:rPr>
          <w:rFonts w:ascii="Arial" w:hAnsi="Arial" w:cs="Arial"/>
          <w:sz w:val="24"/>
          <w:szCs w:val="24"/>
          <w:lang w:val="en-NZ"/>
        </w:rPr>
        <w:t>accounts for 35.2% of total council emissions. This can be broken down into:</w:t>
      </w:r>
    </w:p>
    <w:p w14:paraId="08C4035E" w14:textId="463196D2" w:rsidR="00A06ABE" w:rsidRDefault="00A06ABE" w:rsidP="00A06ABE">
      <w:pPr>
        <w:pStyle w:val="BodyText"/>
        <w:numPr>
          <w:ilvl w:val="0"/>
          <w:numId w:val="45"/>
        </w:numPr>
        <w:rPr>
          <w:rFonts w:ascii="Arial" w:hAnsi="Arial" w:cs="Arial"/>
          <w:sz w:val="24"/>
          <w:szCs w:val="24"/>
          <w:lang w:val="en-NZ"/>
        </w:rPr>
      </w:pPr>
      <w:r>
        <w:rPr>
          <w:rFonts w:ascii="Arial" w:hAnsi="Arial" w:cs="Arial"/>
          <w:sz w:val="24"/>
          <w:szCs w:val="24"/>
          <w:lang w:val="en-NZ"/>
        </w:rPr>
        <w:t>Waste 28.4%</w:t>
      </w:r>
    </w:p>
    <w:p w14:paraId="315A8FC8" w14:textId="3F9F2F2A" w:rsidR="00A06ABE" w:rsidRDefault="00A06ABE" w:rsidP="00A06ABE">
      <w:pPr>
        <w:pStyle w:val="BodyText"/>
        <w:numPr>
          <w:ilvl w:val="0"/>
          <w:numId w:val="45"/>
        </w:numPr>
        <w:rPr>
          <w:rFonts w:ascii="Arial" w:hAnsi="Arial" w:cs="Arial"/>
          <w:sz w:val="24"/>
          <w:szCs w:val="24"/>
          <w:lang w:val="en-NZ"/>
        </w:rPr>
      </w:pPr>
      <w:r>
        <w:rPr>
          <w:rFonts w:ascii="Arial" w:hAnsi="Arial" w:cs="Arial"/>
          <w:sz w:val="24"/>
          <w:szCs w:val="24"/>
          <w:lang w:val="en-NZ"/>
        </w:rPr>
        <w:t>Wastewater 4%</w:t>
      </w:r>
    </w:p>
    <w:p w14:paraId="511B40CF" w14:textId="0850FA6F" w:rsidR="00A06ABE" w:rsidRDefault="00A06ABE" w:rsidP="00A06ABE">
      <w:pPr>
        <w:pStyle w:val="BodyText"/>
        <w:numPr>
          <w:ilvl w:val="0"/>
          <w:numId w:val="45"/>
        </w:numPr>
        <w:rPr>
          <w:rFonts w:ascii="Arial" w:hAnsi="Arial" w:cs="Arial"/>
          <w:sz w:val="24"/>
          <w:szCs w:val="24"/>
          <w:lang w:val="en-NZ"/>
        </w:rPr>
      </w:pPr>
      <w:r>
        <w:rPr>
          <w:rFonts w:ascii="Arial" w:hAnsi="Arial" w:cs="Arial"/>
          <w:sz w:val="24"/>
          <w:szCs w:val="24"/>
          <w:lang w:val="en-NZ"/>
        </w:rPr>
        <w:t>Natural gas use 2.4%</w:t>
      </w:r>
    </w:p>
    <w:p w14:paraId="23F6E7E6" w14:textId="2348AE0E" w:rsidR="00A06ABE" w:rsidRDefault="00A06ABE" w:rsidP="00A06ABE">
      <w:pPr>
        <w:pStyle w:val="BodyText"/>
        <w:numPr>
          <w:ilvl w:val="0"/>
          <w:numId w:val="45"/>
        </w:numPr>
        <w:rPr>
          <w:rFonts w:ascii="Arial" w:hAnsi="Arial" w:cs="Arial"/>
          <w:sz w:val="24"/>
          <w:szCs w:val="24"/>
          <w:lang w:val="en-NZ"/>
        </w:rPr>
      </w:pPr>
      <w:r>
        <w:rPr>
          <w:rFonts w:ascii="Arial" w:hAnsi="Arial" w:cs="Arial"/>
          <w:sz w:val="24"/>
          <w:szCs w:val="24"/>
          <w:lang w:val="en-NZ"/>
        </w:rPr>
        <w:t>On-road and off-road</w:t>
      </w:r>
      <w:r w:rsidR="00B12918">
        <w:rPr>
          <w:rFonts w:ascii="Arial" w:hAnsi="Arial" w:cs="Arial"/>
          <w:sz w:val="24"/>
          <w:szCs w:val="24"/>
          <w:lang w:val="en-NZ"/>
        </w:rPr>
        <w:t xml:space="preserve"> petrol and diesel use 0.3%</w:t>
      </w:r>
    </w:p>
    <w:p w14:paraId="5311604C" w14:textId="2F40A07B" w:rsidR="00B12918" w:rsidRDefault="00B12918" w:rsidP="00A06ABE">
      <w:pPr>
        <w:pStyle w:val="BodyText"/>
        <w:numPr>
          <w:ilvl w:val="0"/>
          <w:numId w:val="45"/>
        </w:numPr>
        <w:rPr>
          <w:rFonts w:ascii="Arial" w:hAnsi="Arial" w:cs="Arial"/>
          <w:sz w:val="24"/>
          <w:szCs w:val="24"/>
          <w:lang w:val="en-NZ"/>
        </w:rPr>
      </w:pPr>
      <w:r>
        <w:rPr>
          <w:rFonts w:ascii="Arial" w:hAnsi="Arial" w:cs="Arial"/>
          <w:sz w:val="24"/>
          <w:szCs w:val="24"/>
          <w:lang w:val="en-NZ"/>
        </w:rPr>
        <w:t>Other 0.05%</w:t>
      </w:r>
    </w:p>
    <w:p w14:paraId="497914F2" w14:textId="5976BE5D" w:rsidR="00B12918" w:rsidRDefault="00B12918" w:rsidP="00A0736B">
      <w:pPr>
        <w:pStyle w:val="BodyText"/>
        <w:ind w:left="284"/>
        <w:rPr>
          <w:rFonts w:ascii="Arial" w:hAnsi="Arial" w:cs="Arial"/>
          <w:sz w:val="24"/>
          <w:szCs w:val="24"/>
          <w:lang w:val="en-NZ"/>
        </w:rPr>
      </w:pPr>
      <w:r>
        <w:rPr>
          <w:rFonts w:ascii="Arial" w:hAnsi="Arial" w:cs="Arial"/>
          <w:sz w:val="24"/>
          <w:szCs w:val="24"/>
          <w:lang w:val="en-NZ"/>
        </w:rPr>
        <w:t xml:space="preserve">Scope 2 – Indirect electricity use </w:t>
      </w:r>
      <w:r w:rsidR="00A0736B">
        <w:rPr>
          <w:rFonts w:ascii="Arial" w:hAnsi="Arial" w:cs="Arial"/>
          <w:sz w:val="24"/>
          <w:szCs w:val="24"/>
          <w:lang w:val="en-NZ"/>
        </w:rPr>
        <w:t xml:space="preserve">- </w:t>
      </w:r>
      <w:r>
        <w:rPr>
          <w:rFonts w:ascii="Arial" w:hAnsi="Arial" w:cs="Arial"/>
          <w:sz w:val="24"/>
          <w:szCs w:val="24"/>
          <w:lang w:val="en-NZ"/>
        </w:rPr>
        <w:t xml:space="preserve">accounts for 1.5% of total council emissions. </w:t>
      </w:r>
    </w:p>
    <w:p w14:paraId="45F2BAC4" w14:textId="6C0F7D82" w:rsidR="00B12918" w:rsidRDefault="00B12918" w:rsidP="00A0736B">
      <w:pPr>
        <w:pStyle w:val="BodyText"/>
        <w:ind w:left="284"/>
        <w:rPr>
          <w:rFonts w:ascii="Arial" w:hAnsi="Arial" w:cs="Arial"/>
          <w:sz w:val="24"/>
          <w:szCs w:val="24"/>
          <w:lang w:val="en-NZ"/>
        </w:rPr>
      </w:pPr>
      <w:r>
        <w:rPr>
          <w:rFonts w:ascii="Arial" w:hAnsi="Arial" w:cs="Arial"/>
          <w:sz w:val="24"/>
          <w:szCs w:val="24"/>
          <w:lang w:val="en-NZ"/>
        </w:rPr>
        <w:t xml:space="preserve">Scope </w:t>
      </w:r>
      <w:r w:rsidR="00A0736B">
        <w:rPr>
          <w:rFonts w:ascii="Arial" w:hAnsi="Arial" w:cs="Arial"/>
          <w:sz w:val="24"/>
          <w:szCs w:val="24"/>
          <w:lang w:val="en-NZ"/>
        </w:rPr>
        <w:t>3 – Indirect value chain - accounts for 63.3% of total council emissions. This can be broken down into:</w:t>
      </w:r>
    </w:p>
    <w:p w14:paraId="527BA342" w14:textId="27A341DB" w:rsidR="00A0736B" w:rsidRDefault="00A0736B" w:rsidP="00440446">
      <w:pPr>
        <w:pStyle w:val="BodyText"/>
        <w:numPr>
          <w:ilvl w:val="0"/>
          <w:numId w:val="46"/>
        </w:numPr>
        <w:rPr>
          <w:rFonts w:ascii="Arial" w:hAnsi="Arial" w:cs="Arial"/>
          <w:sz w:val="24"/>
          <w:szCs w:val="24"/>
          <w:lang w:val="en-NZ"/>
        </w:rPr>
      </w:pPr>
      <w:r>
        <w:rPr>
          <w:rFonts w:ascii="Arial" w:hAnsi="Arial" w:cs="Arial"/>
          <w:sz w:val="24"/>
          <w:szCs w:val="24"/>
          <w:lang w:val="en-NZ"/>
        </w:rPr>
        <w:t>Capital goods 24.6%</w:t>
      </w:r>
    </w:p>
    <w:p w14:paraId="6596D5DD" w14:textId="04200E63" w:rsidR="00A0736B" w:rsidRDefault="00440446" w:rsidP="00440446">
      <w:pPr>
        <w:pStyle w:val="BodyText"/>
        <w:numPr>
          <w:ilvl w:val="0"/>
          <w:numId w:val="46"/>
        </w:numPr>
        <w:rPr>
          <w:rFonts w:ascii="Arial" w:hAnsi="Arial" w:cs="Arial"/>
          <w:sz w:val="24"/>
          <w:szCs w:val="24"/>
          <w:lang w:val="en-NZ"/>
        </w:rPr>
      </w:pPr>
      <w:r>
        <w:rPr>
          <w:rFonts w:ascii="Arial" w:hAnsi="Arial" w:cs="Arial"/>
          <w:sz w:val="24"/>
          <w:szCs w:val="24"/>
          <w:lang w:val="en-NZ"/>
        </w:rPr>
        <w:t>Purchased goods and services 34.2%</w:t>
      </w:r>
    </w:p>
    <w:p w14:paraId="61B69D96" w14:textId="3D2B4B68" w:rsidR="00440446" w:rsidRDefault="00440446" w:rsidP="00440446">
      <w:pPr>
        <w:pStyle w:val="BodyText"/>
        <w:numPr>
          <w:ilvl w:val="0"/>
          <w:numId w:val="46"/>
        </w:numPr>
        <w:rPr>
          <w:rFonts w:ascii="Arial" w:hAnsi="Arial" w:cs="Arial"/>
          <w:sz w:val="24"/>
          <w:szCs w:val="24"/>
          <w:lang w:val="en-NZ"/>
        </w:rPr>
      </w:pPr>
      <w:r>
        <w:rPr>
          <w:rFonts w:ascii="Arial" w:hAnsi="Arial" w:cs="Arial"/>
          <w:sz w:val="24"/>
          <w:szCs w:val="24"/>
          <w:lang w:val="en-NZ"/>
        </w:rPr>
        <w:t>Investments 2.5%</w:t>
      </w:r>
    </w:p>
    <w:p w14:paraId="1CE2F75F" w14:textId="6A7C22F7" w:rsidR="00440446" w:rsidRDefault="00440446" w:rsidP="00440446">
      <w:pPr>
        <w:pStyle w:val="BodyText"/>
        <w:numPr>
          <w:ilvl w:val="0"/>
          <w:numId w:val="46"/>
        </w:numPr>
        <w:rPr>
          <w:rFonts w:ascii="Arial" w:hAnsi="Arial" w:cs="Arial"/>
          <w:sz w:val="24"/>
          <w:szCs w:val="24"/>
          <w:lang w:val="en-NZ"/>
        </w:rPr>
      </w:pPr>
      <w:r>
        <w:rPr>
          <w:rFonts w:ascii="Arial" w:hAnsi="Arial" w:cs="Arial"/>
          <w:sz w:val="24"/>
          <w:szCs w:val="24"/>
          <w:lang w:val="en-NZ"/>
        </w:rPr>
        <w:t>Third-party electricity 1.8%</w:t>
      </w:r>
    </w:p>
    <w:p w14:paraId="07B4A79F" w14:textId="74CDDBD0" w:rsidR="00440446" w:rsidRPr="000F2233" w:rsidRDefault="00440446" w:rsidP="00440446">
      <w:pPr>
        <w:pStyle w:val="BodyText"/>
        <w:numPr>
          <w:ilvl w:val="0"/>
          <w:numId w:val="46"/>
        </w:numPr>
        <w:rPr>
          <w:rFonts w:ascii="Arial" w:hAnsi="Arial" w:cs="Arial"/>
          <w:sz w:val="24"/>
          <w:szCs w:val="24"/>
          <w:lang w:val="en-NZ"/>
        </w:rPr>
      </w:pPr>
      <w:r>
        <w:rPr>
          <w:rFonts w:ascii="Arial" w:hAnsi="Arial" w:cs="Arial"/>
          <w:sz w:val="24"/>
          <w:szCs w:val="24"/>
          <w:lang w:val="en-NZ"/>
        </w:rPr>
        <w:t>Other 0.3%</w:t>
      </w:r>
    </w:p>
    <w:p w14:paraId="639CB5D9" w14:textId="56F3788A" w:rsidR="00B44FBB" w:rsidRPr="00010867" w:rsidRDefault="00CB448B" w:rsidP="001624E1">
      <w:pPr>
        <w:pStyle w:val="Heading6"/>
        <w:ind w:left="284"/>
        <w:rPr>
          <w:rFonts w:ascii="Arial" w:hAnsi="Arial" w:cs="Arial"/>
          <w:w w:val="110"/>
          <w:sz w:val="18"/>
          <w:szCs w:val="18"/>
          <w:lang w:val="en-NZ"/>
        </w:rPr>
      </w:pPr>
      <w:r w:rsidRPr="00010867">
        <w:rPr>
          <w:rFonts w:ascii="Arial" w:hAnsi="Arial" w:cs="Arial"/>
          <w:noProof/>
        </w:rPr>
        <w:lastRenderedPageBreak/>
        <w:drawing>
          <wp:inline distT="0" distB="0" distL="0" distR="0" wp14:anchorId="55642D88" wp14:editId="7B4EB300">
            <wp:extent cx="6010275" cy="4038600"/>
            <wp:effectExtent l="0" t="0" r="9525" b="0"/>
            <wp:docPr id="155280663" name="Picture 1" descr="A chart of gas emissions breakd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0663" name="Picture 1" descr="A chart of gas emissions breakdown&#10;&#10;AI-generated content may be incorrect."/>
                    <pic:cNvPicPr/>
                  </pic:nvPicPr>
                  <pic:blipFill>
                    <a:blip r:embed="rId32"/>
                    <a:stretch>
                      <a:fillRect/>
                    </a:stretch>
                  </pic:blipFill>
                  <pic:spPr>
                    <a:xfrm>
                      <a:off x="0" y="0"/>
                      <a:ext cx="6010275" cy="4038600"/>
                    </a:xfrm>
                    <a:prstGeom prst="rect">
                      <a:avLst/>
                    </a:prstGeom>
                  </pic:spPr>
                </pic:pic>
              </a:graphicData>
            </a:graphic>
          </wp:inline>
        </w:drawing>
      </w:r>
      <w:r w:rsidR="00F35526" w:rsidRPr="00010867">
        <w:rPr>
          <w:rFonts w:ascii="Arial" w:hAnsi="Arial" w:cs="Arial"/>
          <w:w w:val="110"/>
          <w:sz w:val="18"/>
          <w:szCs w:val="18"/>
          <w:lang w:val="en-NZ"/>
        </w:rPr>
        <w:t xml:space="preserve"> </w:t>
      </w:r>
      <w:r w:rsidR="00B44FBB" w:rsidRPr="00010867">
        <w:rPr>
          <w:rFonts w:ascii="Arial" w:hAnsi="Arial" w:cs="Arial"/>
          <w:w w:val="110"/>
          <w:sz w:val="18"/>
          <w:szCs w:val="18"/>
          <w:lang w:val="en-NZ"/>
        </w:rPr>
        <w:br w:type="page"/>
      </w:r>
    </w:p>
    <w:p w14:paraId="3623632A" w14:textId="47362E05" w:rsidR="009D6331" w:rsidRPr="00010867" w:rsidRDefault="009D6331" w:rsidP="00CB448B">
      <w:pPr>
        <w:pStyle w:val="Heading2"/>
        <w:rPr>
          <w:rFonts w:cs="Arial"/>
          <w:lang w:val="en-NZ"/>
        </w:rPr>
      </w:pPr>
      <w:bookmarkStart w:id="33" w:name="_Toc178237019"/>
      <w:bookmarkStart w:id="34" w:name="_Toc177741373"/>
      <w:r w:rsidRPr="00010867">
        <w:rPr>
          <w:rFonts w:cs="Arial"/>
          <w:lang w:val="en-NZ"/>
        </w:rPr>
        <w:lastRenderedPageBreak/>
        <w:t>Climate change impacts</w:t>
      </w:r>
      <w:r w:rsidR="0086235A" w:rsidRPr="00010867">
        <w:rPr>
          <w:rFonts w:cs="Arial"/>
          <w:lang w:val="en-NZ"/>
        </w:rPr>
        <w:t xml:space="preserve"> </w:t>
      </w:r>
      <w:r w:rsidR="2D76FE9B" w:rsidRPr="00010867">
        <w:rPr>
          <w:rFonts w:cs="Arial"/>
          <w:lang w:val="en-NZ"/>
        </w:rPr>
        <w:t>over time</w:t>
      </w:r>
      <w:bookmarkEnd w:id="33"/>
    </w:p>
    <w:bookmarkEnd w:id="34"/>
    <w:p w14:paraId="22F83889" w14:textId="06720E90" w:rsidR="7AAE0A3B" w:rsidRPr="00010867" w:rsidRDefault="7AAE0A3B" w:rsidP="7AAE0A3B">
      <w:pPr>
        <w:pStyle w:val="BodyText"/>
        <w:spacing w:line="305" w:lineRule="auto"/>
        <w:ind w:left="284"/>
        <w:rPr>
          <w:rFonts w:ascii="Arial" w:hAnsi="Arial" w:cs="Arial"/>
          <w:highlight w:val="yellow"/>
          <w:lang w:val="en-NZ"/>
        </w:rPr>
      </w:pPr>
    </w:p>
    <w:p w14:paraId="5BA1A588" w14:textId="1C5D2B02" w:rsidR="00306044" w:rsidRPr="009E32AC" w:rsidRDefault="005E628F" w:rsidP="004145A4">
      <w:pPr>
        <w:pStyle w:val="BodyText"/>
        <w:spacing w:line="304" w:lineRule="auto"/>
        <w:ind w:left="284"/>
        <w:rPr>
          <w:rFonts w:ascii="Arial" w:hAnsi="Arial" w:cs="Arial"/>
          <w:sz w:val="24"/>
          <w:szCs w:val="24"/>
          <w:lang w:val="en-NZ"/>
        </w:rPr>
      </w:pPr>
      <w:r w:rsidRPr="00010867">
        <w:rPr>
          <w:rStyle w:val="Heading3Char"/>
          <w:rFonts w:ascii="Arial" w:hAnsi="Arial" w:cs="Arial"/>
        </w:rPr>
        <w:t>Our location makes us more vulnerable</w:t>
      </w:r>
      <w:r w:rsidRPr="00010867">
        <w:rPr>
          <w:rFonts w:ascii="Arial" w:hAnsi="Arial" w:cs="Arial"/>
        </w:rPr>
        <w:br/>
      </w:r>
      <w:r w:rsidR="002B52F8" w:rsidRPr="009E32AC">
        <w:rPr>
          <w:rFonts w:ascii="Arial" w:hAnsi="Arial" w:cs="Arial"/>
          <w:sz w:val="24"/>
          <w:szCs w:val="24"/>
          <w:lang w:val="en-NZ"/>
        </w:rPr>
        <w:t xml:space="preserve">Due to our </w:t>
      </w:r>
      <w:r w:rsidR="00FC3ED3" w:rsidRPr="009E32AC">
        <w:rPr>
          <w:rFonts w:ascii="Arial" w:hAnsi="Arial" w:cs="Arial"/>
          <w:sz w:val="24"/>
          <w:szCs w:val="24"/>
          <w:lang w:val="en-NZ"/>
        </w:rPr>
        <w:t xml:space="preserve">coastal </w:t>
      </w:r>
      <w:r w:rsidR="002B52F8" w:rsidRPr="009E32AC">
        <w:rPr>
          <w:rFonts w:ascii="Arial" w:hAnsi="Arial" w:cs="Arial"/>
          <w:sz w:val="24"/>
          <w:szCs w:val="24"/>
          <w:lang w:val="en-NZ"/>
        </w:rPr>
        <w:t xml:space="preserve">location </w:t>
      </w:r>
      <w:r w:rsidR="00FC3ED3" w:rsidRPr="009E32AC">
        <w:rPr>
          <w:rFonts w:ascii="Arial" w:hAnsi="Arial" w:cs="Arial"/>
          <w:sz w:val="24"/>
          <w:szCs w:val="24"/>
          <w:lang w:val="en-NZ"/>
        </w:rPr>
        <w:t xml:space="preserve">and hilly terrain, </w:t>
      </w:r>
      <w:r w:rsidR="00F66970" w:rsidRPr="009E32AC">
        <w:rPr>
          <w:rFonts w:ascii="Arial" w:hAnsi="Arial" w:cs="Arial"/>
          <w:sz w:val="24"/>
          <w:szCs w:val="24"/>
          <w:lang w:val="en-NZ"/>
        </w:rPr>
        <w:t>the capital</w:t>
      </w:r>
      <w:r w:rsidR="5BC217CA" w:rsidRPr="009E32AC">
        <w:rPr>
          <w:rFonts w:ascii="Arial" w:hAnsi="Arial" w:cs="Arial"/>
          <w:sz w:val="24"/>
          <w:szCs w:val="24"/>
          <w:lang w:val="en-NZ"/>
        </w:rPr>
        <w:t xml:space="preserve"> is </w:t>
      </w:r>
      <w:r w:rsidR="005907B1" w:rsidRPr="009E32AC">
        <w:rPr>
          <w:rFonts w:ascii="Arial" w:hAnsi="Arial" w:cs="Arial"/>
          <w:sz w:val="24"/>
          <w:szCs w:val="24"/>
          <w:lang w:val="en-NZ"/>
        </w:rPr>
        <w:t xml:space="preserve">more </w:t>
      </w:r>
      <w:r w:rsidR="5BC217CA" w:rsidRPr="009E32AC">
        <w:rPr>
          <w:rFonts w:ascii="Arial" w:hAnsi="Arial" w:cs="Arial"/>
          <w:sz w:val="24"/>
          <w:szCs w:val="24"/>
          <w:lang w:val="en-NZ"/>
        </w:rPr>
        <w:t>at risk from natural hazards</w:t>
      </w:r>
      <w:r w:rsidR="005907B1" w:rsidRPr="009E32AC">
        <w:rPr>
          <w:rFonts w:ascii="Arial" w:hAnsi="Arial" w:cs="Arial"/>
          <w:sz w:val="24"/>
          <w:szCs w:val="24"/>
          <w:lang w:val="en-NZ"/>
        </w:rPr>
        <w:t xml:space="preserve"> tha</w:t>
      </w:r>
      <w:r w:rsidR="00F12DD0" w:rsidRPr="009E32AC">
        <w:rPr>
          <w:rFonts w:ascii="Arial" w:hAnsi="Arial" w:cs="Arial"/>
          <w:sz w:val="24"/>
          <w:szCs w:val="24"/>
          <w:lang w:val="en-NZ"/>
        </w:rPr>
        <w:t>n</w:t>
      </w:r>
      <w:r w:rsidR="005907B1" w:rsidRPr="009E32AC">
        <w:rPr>
          <w:rFonts w:ascii="Arial" w:hAnsi="Arial" w:cs="Arial"/>
          <w:sz w:val="24"/>
          <w:szCs w:val="24"/>
          <w:lang w:val="en-NZ"/>
        </w:rPr>
        <w:t xml:space="preserve"> </w:t>
      </w:r>
      <w:r w:rsidR="00E9384F" w:rsidRPr="009E32AC">
        <w:rPr>
          <w:rFonts w:ascii="Arial" w:hAnsi="Arial" w:cs="Arial"/>
          <w:sz w:val="24"/>
          <w:szCs w:val="24"/>
          <w:lang w:val="en-NZ"/>
        </w:rPr>
        <w:t xml:space="preserve">some </w:t>
      </w:r>
      <w:r w:rsidR="005907B1" w:rsidRPr="009E32AC">
        <w:rPr>
          <w:rFonts w:ascii="Arial" w:hAnsi="Arial" w:cs="Arial"/>
          <w:sz w:val="24"/>
          <w:szCs w:val="24"/>
          <w:lang w:val="en-NZ"/>
        </w:rPr>
        <w:t>other</w:t>
      </w:r>
      <w:r w:rsidR="00ED2BC6" w:rsidRPr="009E32AC">
        <w:rPr>
          <w:rFonts w:ascii="Arial" w:hAnsi="Arial" w:cs="Arial"/>
          <w:sz w:val="24"/>
          <w:szCs w:val="24"/>
          <w:lang w:val="en-NZ"/>
        </w:rPr>
        <w:t xml:space="preserve"> cities</w:t>
      </w:r>
      <w:r w:rsidR="00FC3ED3" w:rsidRPr="009E32AC">
        <w:rPr>
          <w:rFonts w:ascii="Arial" w:hAnsi="Arial" w:cs="Arial"/>
          <w:sz w:val="24"/>
          <w:szCs w:val="24"/>
          <w:lang w:val="en-NZ"/>
        </w:rPr>
        <w:t>. C</w:t>
      </w:r>
      <w:r w:rsidR="5BC217CA" w:rsidRPr="009E32AC">
        <w:rPr>
          <w:rFonts w:ascii="Arial" w:hAnsi="Arial" w:cs="Arial"/>
          <w:sz w:val="24"/>
          <w:szCs w:val="24"/>
          <w:lang w:val="en-NZ"/>
        </w:rPr>
        <w:t>limate change will intensify some of th</w:t>
      </w:r>
      <w:r w:rsidR="00475AE7" w:rsidRPr="009E32AC">
        <w:rPr>
          <w:rFonts w:ascii="Arial" w:hAnsi="Arial" w:cs="Arial"/>
          <w:sz w:val="24"/>
          <w:szCs w:val="24"/>
          <w:lang w:val="en-NZ"/>
        </w:rPr>
        <w:t>ose risks</w:t>
      </w:r>
      <w:r w:rsidR="7EDBE620" w:rsidRPr="009E32AC">
        <w:rPr>
          <w:rFonts w:ascii="Arial" w:hAnsi="Arial" w:cs="Arial"/>
          <w:sz w:val="24"/>
          <w:szCs w:val="24"/>
          <w:lang w:val="en-NZ"/>
        </w:rPr>
        <w:t>.</w:t>
      </w:r>
      <w:r w:rsidR="00406D76" w:rsidRPr="009E32AC">
        <w:rPr>
          <w:rFonts w:ascii="Arial" w:hAnsi="Arial" w:cs="Arial"/>
          <w:sz w:val="24"/>
          <w:szCs w:val="24"/>
          <w:lang w:val="en-NZ"/>
        </w:rPr>
        <w:t xml:space="preserve"> </w:t>
      </w:r>
    </w:p>
    <w:p w14:paraId="509415F6" w14:textId="77777777" w:rsidR="00ED2419" w:rsidRPr="009E32AC" w:rsidRDefault="00ED2419" w:rsidP="004145A4">
      <w:pPr>
        <w:pStyle w:val="BodyText"/>
        <w:spacing w:line="305" w:lineRule="auto"/>
        <w:ind w:left="284"/>
        <w:rPr>
          <w:rFonts w:ascii="Arial" w:hAnsi="Arial" w:cs="Arial"/>
          <w:sz w:val="24"/>
          <w:szCs w:val="24"/>
          <w:lang w:val="en-NZ"/>
        </w:rPr>
      </w:pPr>
    </w:p>
    <w:p w14:paraId="78EE093C" w14:textId="14950D3A" w:rsidR="00313DEA" w:rsidRPr="009E32AC" w:rsidRDefault="002450EE" w:rsidP="00313DEA">
      <w:pPr>
        <w:pStyle w:val="BodyText"/>
        <w:spacing w:line="304" w:lineRule="auto"/>
        <w:ind w:left="284"/>
        <w:rPr>
          <w:rFonts w:ascii="Arial" w:hAnsi="Arial" w:cs="Arial"/>
          <w:sz w:val="24"/>
          <w:szCs w:val="24"/>
          <w:lang w:val="en-NZ"/>
        </w:rPr>
      </w:pPr>
      <w:r w:rsidRPr="009E32AC">
        <w:rPr>
          <w:rFonts w:ascii="Arial" w:hAnsi="Arial" w:cs="Arial"/>
          <w:sz w:val="24"/>
          <w:szCs w:val="24"/>
          <w:lang w:val="en-NZ"/>
        </w:rPr>
        <w:t xml:space="preserve">In </w:t>
      </w:r>
      <w:r w:rsidR="00275BBB" w:rsidRPr="009E32AC">
        <w:rPr>
          <w:rFonts w:ascii="Arial" w:hAnsi="Arial" w:cs="Arial"/>
          <w:sz w:val="24"/>
          <w:szCs w:val="24"/>
          <w:lang w:val="en-NZ"/>
        </w:rPr>
        <w:t>Wellington</w:t>
      </w:r>
      <w:r w:rsidRPr="009E32AC">
        <w:rPr>
          <w:rFonts w:ascii="Arial" w:hAnsi="Arial" w:cs="Arial"/>
          <w:sz w:val="24"/>
          <w:szCs w:val="24"/>
          <w:lang w:val="en-NZ"/>
        </w:rPr>
        <w:t xml:space="preserve"> w</w:t>
      </w:r>
      <w:r w:rsidR="00275BBB" w:rsidRPr="009E32AC">
        <w:rPr>
          <w:rFonts w:ascii="Arial" w:hAnsi="Arial" w:cs="Arial"/>
          <w:sz w:val="24"/>
          <w:szCs w:val="24"/>
          <w:lang w:val="en-NZ"/>
        </w:rPr>
        <w:t xml:space="preserve">e have already experienced approximately 26cm of sea level rise since the early 1900s and </w:t>
      </w:r>
      <w:r w:rsidR="00313DEA" w:rsidRPr="009E32AC">
        <w:rPr>
          <w:rFonts w:ascii="Arial" w:hAnsi="Arial" w:cs="Arial"/>
          <w:sz w:val="24"/>
          <w:szCs w:val="24"/>
          <w:lang w:val="en-NZ"/>
        </w:rPr>
        <w:t>some areas</w:t>
      </w:r>
      <w:r w:rsidR="00A730E4" w:rsidRPr="009E32AC">
        <w:rPr>
          <w:rFonts w:ascii="Arial" w:hAnsi="Arial" w:cs="Arial"/>
          <w:sz w:val="24"/>
          <w:szCs w:val="24"/>
          <w:lang w:val="en-NZ"/>
        </w:rPr>
        <w:t>,</w:t>
      </w:r>
      <w:r w:rsidR="00313DEA" w:rsidRPr="009E32AC">
        <w:rPr>
          <w:rFonts w:ascii="Arial" w:hAnsi="Arial" w:cs="Arial"/>
          <w:sz w:val="24"/>
          <w:szCs w:val="24"/>
          <w:lang w:val="en-NZ"/>
        </w:rPr>
        <w:t xml:space="preserve"> including parts of the city centre</w:t>
      </w:r>
      <w:r w:rsidR="00A730E4" w:rsidRPr="009E32AC">
        <w:rPr>
          <w:rFonts w:ascii="Arial" w:hAnsi="Arial" w:cs="Arial"/>
          <w:sz w:val="24"/>
          <w:szCs w:val="24"/>
          <w:lang w:val="en-NZ"/>
        </w:rPr>
        <w:t>,</w:t>
      </w:r>
      <w:r w:rsidR="00313DEA" w:rsidRPr="009E32AC">
        <w:rPr>
          <w:rFonts w:ascii="Arial" w:hAnsi="Arial" w:cs="Arial"/>
          <w:sz w:val="24"/>
          <w:szCs w:val="24"/>
          <w:lang w:val="en-NZ"/>
        </w:rPr>
        <w:t xml:space="preserve"> are projected to be below high tide levels by the end of the century.</w:t>
      </w:r>
    </w:p>
    <w:p w14:paraId="5D35E7AA" w14:textId="77777777" w:rsidR="00313DEA" w:rsidRPr="009E32AC" w:rsidRDefault="00313DEA" w:rsidP="004145A4">
      <w:pPr>
        <w:pStyle w:val="BodyText"/>
        <w:spacing w:line="305" w:lineRule="auto"/>
        <w:ind w:left="284"/>
        <w:rPr>
          <w:rFonts w:ascii="Arial" w:hAnsi="Arial" w:cs="Arial"/>
          <w:sz w:val="24"/>
          <w:szCs w:val="24"/>
          <w:lang w:val="en-NZ"/>
        </w:rPr>
      </w:pPr>
    </w:p>
    <w:p w14:paraId="522CC5B5" w14:textId="6B299E64" w:rsidR="00275BBB" w:rsidRPr="009E32AC" w:rsidRDefault="00313DEA" w:rsidP="00275BBB">
      <w:pPr>
        <w:pStyle w:val="BodyText"/>
        <w:spacing w:line="305" w:lineRule="auto"/>
        <w:ind w:left="284"/>
        <w:rPr>
          <w:rFonts w:ascii="Arial" w:hAnsi="Arial" w:cs="Arial"/>
          <w:sz w:val="24"/>
          <w:szCs w:val="24"/>
          <w:lang w:val="en-NZ"/>
        </w:rPr>
      </w:pPr>
      <w:r w:rsidRPr="009E32AC">
        <w:rPr>
          <w:rFonts w:ascii="Arial" w:hAnsi="Arial" w:cs="Arial"/>
          <w:sz w:val="24"/>
          <w:szCs w:val="24"/>
          <w:lang w:val="en-NZ"/>
        </w:rPr>
        <w:t>O</w:t>
      </w:r>
      <w:r w:rsidR="00275BBB" w:rsidRPr="009E32AC">
        <w:rPr>
          <w:rFonts w:ascii="Arial" w:hAnsi="Arial" w:cs="Arial"/>
          <w:sz w:val="24"/>
          <w:szCs w:val="24"/>
          <w:lang w:val="en-NZ"/>
        </w:rPr>
        <w:t xml:space="preserve">ur weather is already more volatile, with extreme weather events </w:t>
      </w:r>
      <w:r w:rsidR="00746BCE" w:rsidRPr="009E32AC">
        <w:rPr>
          <w:rFonts w:ascii="Arial" w:hAnsi="Arial" w:cs="Arial"/>
          <w:sz w:val="24"/>
          <w:szCs w:val="24"/>
          <w:lang w:val="en-NZ"/>
        </w:rPr>
        <w:t xml:space="preserve">becoming </w:t>
      </w:r>
      <w:r w:rsidR="00275BBB" w:rsidRPr="009E32AC">
        <w:rPr>
          <w:rFonts w:ascii="Arial" w:hAnsi="Arial" w:cs="Arial"/>
          <w:sz w:val="24"/>
          <w:szCs w:val="24"/>
          <w:lang w:val="en-NZ"/>
        </w:rPr>
        <w:t>more common.</w:t>
      </w:r>
      <w:r w:rsidR="007038DD" w:rsidRPr="009E32AC">
        <w:rPr>
          <w:rFonts w:ascii="Arial" w:hAnsi="Arial" w:cs="Arial"/>
          <w:sz w:val="24"/>
          <w:szCs w:val="24"/>
          <w:lang w:val="en-NZ"/>
        </w:rPr>
        <w:t xml:space="preserve"> </w:t>
      </w:r>
      <w:r w:rsidR="008A1625" w:rsidRPr="009E32AC">
        <w:rPr>
          <w:rFonts w:ascii="Arial" w:hAnsi="Arial" w:cs="Arial"/>
          <w:sz w:val="24"/>
          <w:szCs w:val="24"/>
          <w:lang w:val="en-NZ"/>
        </w:rPr>
        <w:t xml:space="preserve">In the coming years, </w:t>
      </w:r>
      <w:r w:rsidR="006C47C8" w:rsidRPr="009E32AC">
        <w:rPr>
          <w:rFonts w:ascii="Arial" w:hAnsi="Arial" w:cs="Arial"/>
          <w:sz w:val="24"/>
          <w:szCs w:val="24"/>
          <w:lang w:val="en-NZ"/>
        </w:rPr>
        <w:t xml:space="preserve">Wellington is </w:t>
      </w:r>
      <w:r w:rsidR="00E95377" w:rsidRPr="009E32AC">
        <w:rPr>
          <w:rFonts w:ascii="Arial" w:hAnsi="Arial" w:cs="Arial"/>
          <w:sz w:val="24"/>
          <w:szCs w:val="24"/>
          <w:lang w:val="en-NZ"/>
        </w:rPr>
        <w:t>likely</w:t>
      </w:r>
      <w:r w:rsidR="006C47C8" w:rsidRPr="009E32AC">
        <w:rPr>
          <w:rFonts w:ascii="Arial" w:hAnsi="Arial" w:cs="Arial"/>
          <w:sz w:val="24"/>
          <w:szCs w:val="24"/>
          <w:lang w:val="en-NZ"/>
        </w:rPr>
        <w:t xml:space="preserve"> to experience </w:t>
      </w:r>
      <w:r w:rsidR="008A1625" w:rsidRPr="009E32AC">
        <w:rPr>
          <w:rFonts w:ascii="Arial" w:hAnsi="Arial" w:cs="Arial"/>
          <w:sz w:val="24"/>
          <w:szCs w:val="24"/>
          <w:lang w:val="en-NZ"/>
        </w:rPr>
        <w:t>an increase in hot days, a rise in annual average temperatures</w:t>
      </w:r>
      <w:r w:rsidR="00746BCE" w:rsidRPr="009E32AC">
        <w:rPr>
          <w:rFonts w:ascii="Arial" w:hAnsi="Arial" w:cs="Arial"/>
          <w:sz w:val="24"/>
          <w:szCs w:val="24"/>
          <w:lang w:val="en-NZ"/>
        </w:rPr>
        <w:t>,</w:t>
      </w:r>
      <w:r w:rsidR="008A1625" w:rsidRPr="009E32AC">
        <w:rPr>
          <w:rFonts w:ascii="Arial" w:hAnsi="Arial" w:cs="Arial"/>
          <w:sz w:val="24"/>
          <w:szCs w:val="24"/>
          <w:lang w:val="en-NZ"/>
        </w:rPr>
        <w:t xml:space="preserve"> </w:t>
      </w:r>
      <w:r w:rsidR="00BB1694" w:rsidRPr="009E32AC">
        <w:rPr>
          <w:rFonts w:ascii="Arial" w:hAnsi="Arial" w:cs="Arial"/>
          <w:sz w:val="24"/>
          <w:szCs w:val="24"/>
          <w:lang w:val="en-NZ"/>
        </w:rPr>
        <w:t>and</w:t>
      </w:r>
      <w:r w:rsidR="008A1625" w:rsidRPr="009E32AC">
        <w:rPr>
          <w:rFonts w:ascii="Arial" w:hAnsi="Arial" w:cs="Arial"/>
          <w:sz w:val="24"/>
          <w:szCs w:val="24"/>
          <w:lang w:val="en-NZ"/>
        </w:rPr>
        <w:t xml:space="preserve"> </w:t>
      </w:r>
      <w:r w:rsidR="006C47C8" w:rsidRPr="009E32AC">
        <w:rPr>
          <w:rFonts w:ascii="Arial" w:hAnsi="Arial" w:cs="Arial"/>
          <w:sz w:val="24"/>
          <w:szCs w:val="24"/>
          <w:lang w:val="en-NZ"/>
        </w:rPr>
        <w:t xml:space="preserve">increased risk from floods, storm surge, coastal erosion and landslides. These changes are likely to result in loss and damage to infrastructure and biodiversity, </w:t>
      </w:r>
      <w:r w:rsidR="00746BCE" w:rsidRPr="009E32AC">
        <w:rPr>
          <w:rFonts w:ascii="Arial" w:hAnsi="Arial" w:cs="Arial"/>
          <w:sz w:val="24"/>
          <w:szCs w:val="24"/>
          <w:lang w:val="en-NZ"/>
        </w:rPr>
        <w:t xml:space="preserve">cause </w:t>
      </w:r>
      <w:r w:rsidR="006C47C8" w:rsidRPr="009E32AC">
        <w:rPr>
          <w:rFonts w:ascii="Arial" w:hAnsi="Arial" w:cs="Arial"/>
          <w:sz w:val="24"/>
          <w:szCs w:val="24"/>
          <w:lang w:val="en-NZ"/>
        </w:rPr>
        <w:t>environmental harm</w:t>
      </w:r>
      <w:r w:rsidR="00746BCE" w:rsidRPr="009E32AC">
        <w:rPr>
          <w:rFonts w:ascii="Arial" w:hAnsi="Arial" w:cs="Arial"/>
          <w:sz w:val="24"/>
          <w:szCs w:val="24"/>
          <w:lang w:val="en-NZ"/>
        </w:rPr>
        <w:t>,</w:t>
      </w:r>
      <w:r w:rsidR="006C47C8" w:rsidRPr="009E32AC">
        <w:rPr>
          <w:rFonts w:ascii="Arial" w:hAnsi="Arial" w:cs="Arial"/>
          <w:sz w:val="24"/>
          <w:szCs w:val="24"/>
          <w:lang w:val="en-NZ"/>
        </w:rPr>
        <w:t xml:space="preserve"> and </w:t>
      </w:r>
      <w:r w:rsidR="007C4C20" w:rsidRPr="009E32AC">
        <w:rPr>
          <w:rFonts w:ascii="Arial" w:hAnsi="Arial" w:cs="Arial"/>
          <w:sz w:val="24"/>
          <w:szCs w:val="24"/>
          <w:lang w:val="en-NZ"/>
        </w:rPr>
        <w:t>negative</w:t>
      </w:r>
      <w:r w:rsidR="00746BCE" w:rsidRPr="009E32AC">
        <w:rPr>
          <w:rFonts w:ascii="Arial" w:hAnsi="Arial" w:cs="Arial"/>
          <w:sz w:val="24"/>
          <w:szCs w:val="24"/>
          <w:lang w:val="en-NZ"/>
        </w:rPr>
        <w:t>ly</w:t>
      </w:r>
      <w:r w:rsidR="007C4C20" w:rsidRPr="009E32AC">
        <w:rPr>
          <w:rFonts w:ascii="Arial" w:hAnsi="Arial" w:cs="Arial"/>
          <w:sz w:val="24"/>
          <w:szCs w:val="24"/>
          <w:lang w:val="en-NZ"/>
        </w:rPr>
        <w:t xml:space="preserve"> impact</w:t>
      </w:r>
      <w:r w:rsidR="006C47C8" w:rsidRPr="009E32AC">
        <w:rPr>
          <w:rFonts w:ascii="Arial" w:hAnsi="Arial" w:cs="Arial"/>
          <w:sz w:val="24"/>
          <w:szCs w:val="24"/>
          <w:lang w:val="en-NZ"/>
        </w:rPr>
        <w:t xml:space="preserve"> our economy and communities</w:t>
      </w:r>
      <w:r w:rsidR="00746BCE" w:rsidRPr="009E32AC">
        <w:rPr>
          <w:rFonts w:ascii="Arial" w:hAnsi="Arial" w:cs="Arial"/>
          <w:sz w:val="24"/>
          <w:szCs w:val="24"/>
          <w:lang w:val="en-NZ"/>
        </w:rPr>
        <w:t>. This will disproportionately impact Māori, low income, and already disadvantaged communities.</w:t>
      </w:r>
    </w:p>
    <w:p w14:paraId="200EA4BB" w14:textId="49F4A1A5" w:rsidR="2140F30F" w:rsidRPr="00010867" w:rsidRDefault="2140F30F" w:rsidP="0081392C">
      <w:pPr>
        <w:pStyle w:val="BodyText"/>
        <w:spacing w:line="305" w:lineRule="auto"/>
        <w:ind w:left="284"/>
        <w:rPr>
          <w:rFonts w:ascii="Arial" w:hAnsi="Arial" w:cs="Arial"/>
          <w:lang w:val="en-NZ"/>
        </w:rPr>
      </w:pPr>
    </w:p>
    <w:p w14:paraId="2CF1226D" w14:textId="77777777" w:rsidR="00340091" w:rsidRPr="00010867" w:rsidRDefault="00081058" w:rsidP="00CB448B">
      <w:pPr>
        <w:pStyle w:val="Heading3"/>
        <w:rPr>
          <w:rFonts w:ascii="Arial" w:hAnsi="Arial" w:cs="Arial"/>
          <w:lang w:val="en-NZ"/>
        </w:rPr>
      </w:pPr>
      <w:r w:rsidRPr="00010867">
        <w:rPr>
          <w:rFonts w:ascii="Arial" w:hAnsi="Arial" w:cs="Arial"/>
          <w:lang w:val="en-NZ"/>
        </w:rPr>
        <w:t xml:space="preserve">Impacts will be </w:t>
      </w:r>
      <w:r w:rsidR="00340091" w:rsidRPr="00010867">
        <w:rPr>
          <w:rFonts w:ascii="Arial" w:hAnsi="Arial" w:cs="Arial"/>
          <w:lang w:val="en-NZ"/>
        </w:rPr>
        <w:t>social and financial as well as physical</w:t>
      </w:r>
    </w:p>
    <w:p w14:paraId="5670275F" w14:textId="7EC9653D" w:rsidR="00346F88" w:rsidRPr="009E32AC" w:rsidRDefault="00340091" w:rsidP="00304338">
      <w:pPr>
        <w:pStyle w:val="BodyText"/>
        <w:spacing w:line="305" w:lineRule="auto"/>
        <w:ind w:left="284"/>
        <w:rPr>
          <w:rFonts w:ascii="Arial" w:hAnsi="Arial" w:cs="Arial"/>
          <w:sz w:val="24"/>
          <w:szCs w:val="24"/>
          <w:lang w:val="en-NZ"/>
        </w:rPr>
      </w:pPr>
      <w:r w:rsidRPr="009E32AC">
        <w:rPr>
          <w:rFonts w:ascii="Arial" w:hAnsi="Arial" w:cs="Arial"/>
          <w:sz w:val="24"/>
          <w:szCs w:val="24"/>
          <w:lang w:val="en-NZ"/>
        </w:rPr>
        <w:t>While m</w:t>
      </w:r>
      <w:r w:rsidR="00304338" w:rsidRPr="009E32AC">
        <w:rPr>
          <w:rFonts w:ascii="Arial" w:hAnsi="Arial" w:cs="Arial"/>
          <w:sz w:val="24"/>
          <w:szCs w:val="24"/>
          <w:lang w:val="en-NZ"/>
        </w:rPr>
        <w:t xml:space="preserve">any impacts will </w:t>
      </w:r>
      <w:r w:rsidRPr="009E32AC">
        <w:rPr>
          <w:rFonts w:ascii="Arial" w:hAnsi="Arial" w:cs="Arial"/>
          <w:sz w:val="24"/>
          <w:szCs w:val="24"/>
          <w:lang w:val="en-NZ"/>
        </w:rPr>
        <w:t>involve</w:t>
      </w:r>
      <w:r w:rsidR="00304338" w:rsidRPr="009E32AC">
        <w:rPr>
          <w:rFonts w:ascii="Arial" w:hAnsi="Arial" w:cs="Arial"/>
          <w:sz w:val="24"/>
          <w:szCs w:val="24"/>
          <w:lang w:val="en-NZ"/>
        </w:rPr>
        <w:t xml:space="preserve"> physical loss and damage </w:t>
      </w:r>
      <w:r w:rsidR="00815353" w:rsidRPr="009E32AC">
        <w:rPr>
          <w:rFonts w:ascii="Arial" w:hAnsi="Arial" w:cs="Arial"/>
          <w:sz w:val="24"/>
          <w:szCs w:val="24"/>
          <w:lang w:val="en-NZ"/>
        </w:rPr>
        <w:t>to property,</w:t>
      </w:r>
      <w:r w:rsidR="00304338" w:rsidRPr="009E32AC">
        <w:rPr>
          <w:rFonts w:ascii="Arial" w:hAnsi="Arial" w:cs="Arial"/>
          <w:sz w:val="24"/>
          <w:szCs w:val="24"/>
          <w:lang w:val="en-NZ"/>
        </w:rPr>
        <w:t xml:space="preserve"> </w:t>
      </w:r>
      <w:r w:rsidR="00007E6F" w:rsidRPr="009E32AC">
        <w:rPr>
          <w:rFonts w:ascii="Arial" w:hAnsi="Arial" w:cs="Arial"/>
          <w:sz w:val="24"/>
          <w:szCs w:val="24"/>
          <w:lang w:val="en-NZ"/>
        </w:rPr>
        <w:t>other</w:t>
      </w:r>
      <w:r w:rsidR="00304338" w:rsidRPr="009E32AC">
        <w:rPr>
          <w:rFonts w:ascii="Arial" w:hAnsi="Arial" w:cs="Arial"/>
          <w:sz w:val="24"/>
          <w:szCs w:val="24"/>
          <w:lang w:val="en-NZ"/>
        </w:rPr>
        <w:t xml:space="preserve"> significant impacts will be experienced financially and socially</w:t>
      </w:r>
      <w:r w:rsidR="008C0147" w:rsidRPr="009E32AC">
        <w:rPr>
          <w:rFonts w:ascii="Arial" w:hAnsi="Arial" w:cs="Arial"/>
          <w:sz w:val="24"/>
          <w:szCs w:val="24"/>
          <w:lang w:val="en-NZ"/>
        </w:rPr>
        <w:t>. F</w:t>
      </w:r>
      <w:r w:rsidR="00304338" w:rsidRPr="009E32AC">
        <w:rPr>
          <w:rFonts w:ascii="Arial" w:hAnsi="Arial" w:cs="Arial"/>
          <w:sz w:val="24"/>
          <w:szCs w:val="24"/>
          <w:lang w:val="en-NZ"/>
        </w:rPr>
        <w:t>or example</w:t>
      </w:r>
      <w:r w:rsidR="008C0147" w:rsidRPr="009E32AC">
        <w:rPr>
          <w:rFonts w:ascii="Arial" w:hAnsi="Arial" w:cs="Arial"/>
          <w:sz w:val="24"/>
          <w:szCs w:val="24"/>
          <w:lang w:val="en-NZ"/>
        </w:rPr>
        <w:t>,</w:t>
      </w:r>
      <w:r w:rsidR="00304338" w:rsidRPr="009E32AC">
        <w:rPr>
          <w:rFonts w:ascii="Arial" w:hAnsi="Arial" w:cs="Arial"/>
          <w:sz w:val="24"/>
          <w:szCs w:val="24"/>
          <w:lang w:val="en-NZ"/>
        </w:rPr>
        <w:t xml:space="preserve"> </w:t>
      </w:r>
      <w:r w:rsidR="00B95FA4" w:rsidRPr="009E32AC">
        <w:rPr>
          <w:rFonts w:ascii="Arial" w:hAnsi="Arial" w:cs="Arial"/>
          <w:sz w:val="24"/>
          <w:szCs w:val="24"/>
          <w:lang w:val="en-NZ"/>
        </w:rPr>
        <w:t>insurance premiums are likely to rise</w:t>
      </w:r>
      <w:r w:rsidR="008C0147" w:rsidRPr="009E32AC">
        <w:rPr>
          <w:rFonts w:ascii="Arial" w:hAnsi="Arial" w:cs="Arial"/>
          <w:sz w:val="24"/>
          <w:szCs w:val="24"/>
          <w:lang w:val="en-NZ"/>
        </w:rPr>
        <w:t xml:space="preserve">, </w:t>
      </w:r>
      <w:r w:rsidR="00B95FA4" w:rsidRPr="009E32AC">
        <w:rPr>
          <w:rFonts w:ascii="Arial" w:hAnsi="Arial" w:cs="Arial"/>
          <w:sz w:val="24"/>
          <w:szCs w:val="24"/>
          <w:lang w:val="en-NZ"/>
        </w:rPr>
        <w:t>alongside</w:t>
      </w:r>
      <w:r w:rsidR="007F62BD" w:rsidRPr="009E32AC">
        <w:rPr>
          <w:rFonts w:ascii="Arial" w:hAnsi="Arial" w:cs="Arial"/>
          <w:sz w:val="24"/>
          <w:szCs w:val="24"/>
          <w:lang w:val="en-NZ"/>
        </w:rPr>
        <w:t xml:space="preserve"> the inability to secure </w:t>
      </w:r>
      <w:r w:rsidR="002839F4" w:rsidRPr="009E32AC">
        <w:rPr>
          <w:rFonts w:ascii="Arial" w:hAnsi="Arial" w:cs="Arial"/>
          <w:sz w:val="24"/>
          <w:szCs w:val="24"/>
          <w:lang w:val="en-NZ"/>
        </w:rPr>
        <w:t>hous</w:t>
      </w:r>
      <w:r w:rsidR="007777CB" w:rsidRPr="009E32AC">
        <w:rPr>
          <w:rFonts w:ascii="Arial" w:hAnsi="Arial" w:cs="Arial"/>
          <w:sz w:val="24"/>
          <w:szCs w:val="24"/>
          <w:lang w:val="en-NZ"/>
        </w:rPr>
        <w:t>e</w:t>
      </w:r>
      <w:r w:rsidR="002839F4" w:rsidRPr="009E32AC">
        <w:rPr>
          <w:rFonts w:ascii="Arial" w:hAnsi="Arial" w:cs="Arial"/>
          <w:sz w:val="24"/>
          <w:szCs w:val="24"/>
          <w:lang w:val="en-NZ"/>
        </w:rPr>
        <w:t xml:space="preserve"> insurance in low</w:t>
      </w:r>
      <w:r w:rsidR="00746BCE" w:rsidRPr="009E32AC">
        <w:rPr>
          <w:rFonts w:ascii="Arial" w:hAnsi="Arial" w:cs="Arial"/>
          <w:sz w:val="24"/>
          <w:szCs w:val="24"/>
          <w:lang w:val="en-NZ"/>
        </w:rPr>
        <w:t>-</w:t>
      </w:r>
      <w:r w:rsidR="002839F4" w:rsidRPr="009E32AC">
        <w:rPr>
          <w:rFonts w:ascii="Arial" w:hAnsi="Arial" w:cs="Arial"/>
          <w:sz w:val="24"/>
          <w:szCs w:val="24"/>
          <w:lang w:val="en-NZ"/>
        </w:rPr>
        <w:t>lying areas.</w:t>
      </w:r>
      <w:r w:rsidR="00304338" w:rsidRPr="009E32AC">
        <w:rPr>
          <w:rFonts w:ascii="Arial" w:hAnsi="Arial" w:cs="Arial"/>
          <w:sz w:val="24"/>
          <w:szCs w:val="24"/>
          <w:lang w:val="en-NZ"/>
        </w:rPr>
        <w:t xml:space="preserve"> </w:t>
      </w:r>
      <w:r w:rsidR="00751759" w:rsidRPr="009E32AC">
        <w:rPr>
          <w:rFonts w:ascii="Arial" w:hAnsi="Arial" w:cs="Arial"/>
          <w:sz w:val="24"/>
          <w:szCs w:val="24"/>
          <w:lang w:val="en-NZ"/>
        </w:rPr>
        <w:t>The reality of climate change will increasingly strain the systems governing our built environment</w:t>
      </w:r>
      <w:r w:rsidR="00F239AC" w:rsidRPr="009E32AC">
        <w:rPr>
          <w:rFonts w:ascii="Arial" w:hAnsi="Arial" w:cs="Arial"/>
          <w:sz w:val="24"/>
          <w:szCs w:val="24"/>
          <w:lang w:val="en-NZ"/>
        </w:rPr>
        <w:t>,</w:t>
      </w:r>
      <w:r w:rsidR="00751759" w:rsidRPr="009E32AC">
        <w:rPr>
          <w:rFonts w:ascii="Arial" w:hAnsi="Arial" w:cs="Arial"/>
          <w:sz w:val="24"/>
          <w:szCs w:val="24"/>
          <w:lang w:val="en-NZ"/>
        </w:rPr>
        <w:t xml:space="preserve"> and the stability of our housing, finance and insurance markets</w:t>
      </w:r>
      <w:r w:rsidR="00304338" w:rsidRPr="009E32AC">
        <w:rPr>
          <w:rFonts w:ascii="Arial" w:hAnsi="Arial" w:cs="Arial"/>
          <w:sz w:val="24"/>
          <w:szCs w:val="24"/>
          <w:lang w:val="en-NZ"/>
        </w:rPr>
        <w:t xml:space="preserve"> </w:t>
      </w:r>
      <w:r w:rsidR="00AB2720" w:rsidRPr="009E32AC">
        <w:rPr>
          <w:rFonts w:ascii="Arial" w:hAnsi="Arial" w:cs="Arial"/>
          <w:sz w:val="24"/>
          <w:szCs w:val="24"/>
          <w:lang w:val="en-NZ"/>
        </w:rPr>
        <w:t xml:space="preserve">Transitioning our economy to function without fossil fuels will also be challenging. </w:t>
      </w:r>
    </w:p>
    <w:p w14:paraId="7BCB770F" w14:textId="77777777" w:rsidR="00304338" w:rsidRPr="00010867" w:rsidRDefault="00304338" w:rsidP="0081392C">
      <w:pPr>
        <w:pStyle w:val="BodyText"/>
        <w:spacing w:line="305" w:lineRule="auto"/>
        <w:ind w:left="284"/>
        <w:rPr>
          <w:rFonts w:ascii="Arial" w:hAnsi="Arial" w:cs="Arial"/>
          <w:lang w:val="en-NZ"/>
        </w:rPr>
      </w:pPr>
    </w:p>
    <w:p w14:paraId="512342BF" w14:textId="02901C56" w:rsidR="005518D8" w:rsidRPr="00010867" w:rsidRDefault="005518D8" w:rsidP="00CB448B">
      <w:pPr>
        <w:pStyle w:val="Heading3"/>
        <w:rPr>
          <w:rFonts w:ascii="Arial" w:hAnsi="Arial" w:cs="Arial"/>
          <w:lang w:val="en-NZ"/>
        </w:rPr>
      </w:pPr>
      <w:r w:rsidRPr="00010867">
        <w:rPr>
          <w:rFonts w:ascii="Arial" w:hAnsi="Arial" w:cs="Arial"/>
          <w:lang w:val="en-NZ"/>
        </w:rPr>
        <w:t xml:space="preserve">We need to </w:t>
      </w:r>
      <w:r w:rsidR="00A30663" w:rsidRPr="00010867">
        <w:rPr>
          <w:rFonts w:ascii="Arial" w:hAnsi="Arial" w:cs="Arial"/>
          <w:lang w:val="en-NZ"/>
        </w:rPr>
        <w:t xml:space="preserve">both adapt and </w:t>
      </w:r>
      <w:r w:rsidRPr="00010867">
        <w:rPr>
          <w:rFonts w:ascii="Arial" w:hAnsi="Arial" w:cs="Arial"/>
          <w:lang w:val="en-NZ"/>
        </w:rPr>
        <w:t>reduce as fast as possible</w:t>
      </w:r>
    </w:p>
    <w:p w14:paraId="07B87BBB" w14:textId="175AA5B0" w:rsidR="00CB448B" w:rsidRPr="009E32AC" w:rsidRDefault="00764D80" w:rsidP="00CB448B">
      <w:pPr>
        <w:pStyle w:val="BodyText"/>
        <w:spacing w:line="305" w:lineRule="auto"/>
        <w:ind w:left="284"/>
        <w:rPr>
          <w:rFonts w:ascii="Arial" w:hAnsi="Arial" w:cs="Arial"/>
          <w:sz w:val="24"/>
          <w:szCs w:val="24"/>
          <w:lang w:val="en-NZ"/>
        </w:rPr>
      </w:pPr>
      <w:r w:rsidRPr="009E32AC">
        <w:rPr>
          <w:rFonts w:ascii="Arial" w:hAnsi="Arial" w:cs="Arial"/>
          <w:sz w:val="24"/>
          <w:szCs w:val="24"/>
          <w:lang w:val="en-NZ"/>
        </w:rPr>
        <w:t>H</w:t>
      </w:r>
      <w:r w:rsidR="6D1E88EB" w:rsidRPr="009E32AC">
        <w:rPr>
          <w:rFonts w:ascii="Arial" w:hAnsi="Arial" w:cs="Arial"/>
          <w:sz w:val="24"/>
          <w:szCs w:val="24"/>
          <w:lang w:val="en-NZ"/>
        </w:rPr>
        <w:t xml:space="preserve">istorical emissions mean we are locked into continued global warming until at least mid-century, and </w:t>
      </w:r>
      <w:r w:rsidR="00F239AC" w:rsidRPr="009E32AC">
        <w:rPr>
          <w:rFonts w:ascii="Arial" w:hAnsi="Arial" w:cs="Arial"/>
          <w:sz w:val="24"/>
          <w:szCs w:val="24"/>
          <w:lang w:val="en-NZ"/>
        </w:rPr>
        <w:t>even</w:t>
      </w:r>
      <w:r w:rsidR="6D1E88EB" w:rsidRPr="009E32AC">
        <w:rPr>
          <w:rFonts w:ascii="Arial" w:hAnsi="Arial" w:cs="Arial"/>
          <w:sz w:val="24"/>
          <w:szCs w:val="24"/>
          <w:lang w:val="en-NZ"/>
        </w:rPr>
        <w:t xml:space="preserve"> longer for sea</w:t>
      </w:r>
      <w:r w:rsidR="00F239AC" w:rsidRPr="009E32AC">
        <w:rPr>
          <w:rFonts w:ascii="Arial" w:hAnsi="Arial" w:cs="Arial"/>
          <w:sz w:val="24"/>
          <w:szCs w:val="24"/>
          <w:lang w:val="en-NZ"/>
        </w:rPr>
        <w:t xml:space="preserve"> </w:t>
      </w:r>
      <w:r w:rsidR="6D1E88EB" w:rsidRPr="009E32AC">
        <w:rPr>
          <w:rFonts w:ascii="Arial" w:hAnsi="Arial" w:cs="Arial"/>
          <w:sz w:val="24"/>
          <w:szCs w:val="24"/>
          <w:lang w:val="en-NZ"/>
        </w:rPr>
        <w:t>level rise</w:t>
      </w:r>
      <w:r w:rsidRPr="009E32AC">
        <w:rPr>
          <w:rFonts w:ascii="Arial" w:hAnsi="Arial" w:cs="Arial"/>
          <w:sz w:val="24"/>
          <w:szCs w:val="24"/>
          <w:lang w:val="en-NZ"/>
        </w:rPr>
        <w:t>.</w:t>
      </w:r>
      <w:r w:rsidR="00AE6128" w:rsidRPr="009E32AC">
        <w:rPr>
          <w:rFonts w:ascii="Arial" w:hAnsi="Arial" w:cs="Arial"/>
          <w:sz w:val="24"/>
          <w:szCs w:val="24"/>
          <w:lang w:val="en-NZ"/>
        </w:rPr>
        <w:t xml:space="preserve"> </w:t>
      </w:r>
      <w:r w:rsidRPr="009E32AC">
        <w:rPr>
          <w:rFonts w:ascii="Arial" w:hAnsi="Arial" w:cs="Arial"/>
          <w:sz w:val="24"/>
          <w:szCs w:val="24"/>
          <w:lang w:val="en-NZ"/>
        </w:rPr>
        <w:t>However</w:t>
      </w:r>
      <w:r w:rsidR="00742B43" w:rsidRPr="009E32AC">
        <w:rPr>
          <w:rFonts w:ascii="Arial" w:hAnsi="Arial" w:cs="Arial"/>
          <w:sz w:val="24"/>
          <w:szCs w:val="24"/>
          <w:lang w:val="en-NZ"/>
        </w:rPr>
        <w:t>,</w:t>
      </w:r>
      <w:r w:rsidR="6D1E88EB" w:rsidRPr="009E32AC">
        <w:rPr>
          <w:rFonts w:ascii="Arial" w:hAnsi="Arial" w:cs="Arial"/>
          <w:sz w:val="24"/>
          <w:szCs w:val="24"/>
          <w:lang w:val="en-NZ"/>
        </w:rPr>
        <w:t xml:space="preserve"> there is still opportunity to avoid the worst impacts of climate change if we act urgently across all sectors to make signification reductions in global greenhouse gas emissions.</w:t>
      </w:r>
      <w:r w:rsidR="00660125" w:rsidRPr="009E32AC">
        <w:rPr>
          <w:rFonts w:ascii="Arial" w:hAnsi="Arial" w:cs="Arial"/>
          <w:sz w:val="24"/>
          <w:szCs w:val="24"/>
          <w:lang w:val="en-NZ"/>
        </w:rPr>
        <w:t xml:space="preserve"> </w:t>
      </w:r>
      <w:r w:rsidR="763DF3BB" w:rsidRPr="009E32AC">
        <w:rPr>
          <w:rFonts w:ascii="Arial" w:hAnsi="Arial" w:cs="Arial"/>
          <w:sz w:val="24"/>
          <w:szCs w:val="24"/>
          <w:lang w:val="en-NZ"/>
        </w:rPr>
        <w:t xml:space="preserve">Recent </w:t>
      </w:r>
      <w:r w:rsidR="00A31DA0" w:rsidRPr="009E32AC">
        <w:rPr>
          <w:rFonts w:ascii="Arial" w:hAnsi="Arial" w:cs="Arial"/>
          <w:sz w:val="24"/>
          <w:szCs w:val="24"/>
          <w:lang w:val="en-NZ"/>
        </w:rPr>
        <w:t>c</w:t>
      </w:r>
      <w:r w:rsidR="763DF3BB" w:rsidRPr="009E32AC">
        <w:rPr>
          <w:rFonts w:ascii="Arial" w:hAnsi="Arial" w:cs="Arial"/>
          <w:sz w:val="24"/>
          <w:szCs w:val="24"/>
          <w:lang w:val="en-NZ"/>
        </w:rPr>
        <w:t xml:space="preserve">hanges to the </w:t>
      </w:r>
      <w:r w:rsidR="763DF3BB" w:rsidRPr="009E32AC">
        <w:rPr>
          <w:rFonts w:ascii="Arial" w:hAnsi="Arial" w:cs="Arial"/>
          <w:i/>
          <w:iCs/>
          <w:sz w:val="24"/>
          <w:szCs w:val="24"/>
          <w:lang w:val="en-NZ"/>
        </w:rPr>
        <w:t>District Plan</w:t>
      </w:r>
      <w:r w:rsidR="763DF3BB" w:rsidRPr="009E32AC">
        <w:rPr>
          <w:rFonts w:ascii="Arial" w:hAnsi="Arial" w:cs="Arial"/>
          <w:sz w:val="24"/>
          <w:szCs w:val="24"/>
          <w:lang w:val="en-NZ"/>
        </w:rPr>
        <w:t xml:space="preserve"> </w:t>
      </w:r>
      <w:r w:rsidR="46C19C4C" w:rsidRPr="009E32AC">
        <w:rPr>
          <w:rFonts w:ascii="Arial" w:hAnsi="Arial" w:cs="Arial"/>
          <w:sz w:val="24"/>
          <w:szCs w:val="24"/>
          <w:lang w:val="en-NZ"/>
        </w:rPr>
        <w:t>promote a</w:t>
      </w:r>
      <w:r w:rsidR="00855621" w:rsidRPr="009E32AC">
        <w:rPr>
          <w:rFonts w:ascii="Arial" w:hAnsi="Arial" w:cs="Arial"/>
          <w:sz w:val="24"/>
          <w:szCs w:val="24"/>
          <w:lang w:val="en-NZ"/>
        </w:rPr>
        <w:t xml:space="preserve"> city environment</w:t>
      </w:r>
      <w:r w:rsidR="46C19C4C" w:rsidRPr="009E32AC">
        <w:rPr>
          <w:rFonts w:ascii="Arial" w:hAnsi="Arial" w:cs="Arial"/>
          <w:sz w:val="24"/>
          <w:szCs w:val="24"/>
          <w:lang w:val="en-NZ"/>
        </w:rPr>
        <w:t xml:space="preserve"> that is more resilient to the </w:t>
      </w:r>
      <w:r w:rsidR="00B83E5B" w:rsidRPr="009E32AC">
        <w:rPr>
          <w:rFonts w:ascii="Arial" w:hAnsi="Arial" w:cs="Arial"/>
          <w:sz w:val="24"/>
          <w:szCs w:val="24"/>
          <w:lang w:val="en-NZ"/>
        </w:rPr>
        <w:t xml:space="preserve">physical impacts </w:t>
      </w:r>
      <w:r w:rsidR="46C19C4C" w:rsidRPr="009E32AC">
        <w:rPr>
          <w:rFonts w:ascii="Arial" w:hAnsi="Arial" w:cs="Arial"/>
          <w:sz w:val="24"/>
          <w:szCs w:val="24"/>
          <w:lang w:val="en-NZ"/>
        </w:rPr>
        <w:t>of climate change and enable</w:t>
      </w:r>
      <w:r w:rsidR="00DC4330" w:rsidRPr="009E32AC">
        <w:rPr>
          <w:rFonts w:ascii="Arial" w:hAnsi="Arial" w:cs="Arial"/>
          <w:sz w:val="24"/>
          <w:szCs w:val="24"/>
          <w:lang w:val="en-NZ"/>
        </w:rPr>
        <w:t>s</w:t>
      </w:r>
      <w:r w:rsidR="46C19C4C" w:rsidRPr="009E32AC">
        <w:rPr>
          <w:rFonts w:ascii="Arial" w:hAnsi="Arial" w:cs="Arial"/>
          <w:sz w:val="24"/>
          <w:szCs w:val="24"/>
          <w:lang w:val="en-NZ"/>
        </w:rPr>
        <w:t xml:space="preserve"> emissions </w:t>
      </w:r>
      <w:r w:rsidR="00DC4330" w:rsidRPr="009E32AC">
        <w:rPr>
          <w:rFonts w:ascii="Arial" w:hAnsi="Arial" w:cs="Arial"/>
          <w:sz w:val="24"/>
          <w:szCs w:val="24"/>
          <w:lang w:val="en-NZ"/>
        </w:rPr>
        <w:t xml:space="preserve">reduction </w:t>
      </w:r>
      <w:r w:rsidR="46C19C4C" w:rsidRPr="009E32AC">
        <w:rPr>
          <w:rFonts w:ascii="Arial" w:hAnsi="Arial" w:cs="Arial"/>
          <w:sz w:val="24"/>
          <w:szCs w:val="24"/>
          <w:lang w:val="en-NZ"/>
        </w:rPr>
        <w:t>over ti</w:t>
      </w:r>
      <w:r w:rsidR="0692B50B" w:rsidRPr="009E32AC">
        <w:rPr>
          <w:rFonts w:ascii="Arial" w:hAnsi="Arial" w:cs="Arial"/>
          <w:sz w:val="24"/>
          <w:szCs w:val="24"/>
          <w:lang w:val="en-NZ"/>
        </w:rPr>
        <w:t>me.</w:t>
      </w:r>
    </w:p>
    <w:p w14:paraId="2295E2C0" w14:textId="77777777" w:rsidR="00CB448B" w:rsidRPr="00010867" w:rsidRDefault="00CB448B" w:rsidP="00CB448B">
      <w:pPr>
        <w:pStyle w:val="BodyText"/>
        <w:spacing w:line="305" w:lineRule="auto"/>
        <w:ind w:left="284"/>
        <w:rPr>
          <w:rFonts w:ascii="Arial" w:hAnsi="Arial" w:cs="Arial"/>
          <w:lang w:val="en-NZ"/>
        </w:rPr>
      </w:pPr>
    </w:p>
    <w:p w14:paraId="11624A31" w14:textId="2E829496" w:rsidR="00CB448B" w:rsidRPr="00010867" w:rsidRDefault="00CB448B" w:rsidP="00CB448B">
      <w:pPr>
        <w:pStyle w:val="Heading3"/>
        <w:rPr>
          <w:rFonts w:ascii="Arial" w:hAnsi="Arial" w:cs="Arial"/>
          <w:lang w:val="en-NZ"/>
        </w:rPr>
      </w:pPr>
      <w:r w:rsidRPr="00010867">
        <w:rPr>
          <w:rFonts w:ascii="Arial" w:hAnsi="Arial" w:cs="Arial"/>
          <w:lang w:val="en-NZ"/>
        </w:rPr>
        <w:t>Drivers of economic transition</w:t>
      </w:r>
    </w:p>
    <w:p w14:paraId="61D43F71" w14:textId="09C63661" w:rsidR="00CB448B" w:rsidRPr="009E32AC" w:rsidRDefault="00CB448B" w:rsidP="00CB448B">
      <w:pPr>
        <w:pStyle w:val="ListParagraph"/>
        <w:numPr>
          <w:ilvl w:val="0"/>
          <w:numId w:val="38"/>
        </w:numPr>
        <w:rPr>
          <w:rFonts w:ascii="Arial" w:hAnsi="Arial" w:cs="Arial"/>
          <w:sz w:val="24"/>
          <w:szCs w:val="24"/>
          <w:lang w:val="en-NZ"/>
        </w:rPr>
      </w:pPr>
      <w:r w:rsidRPr="009E32AC">
        <w:rPr>
          <w:rFonts w:ascii="Arial" w:hAnsi="Arial" w:cs="Arial"/>
          <w:sz w:val="24"/>
          <w:szCs w:val="24"/>
          <w:lang w:val="en-NZ"/>
        </w:rPr>
        <w:t>Consumers wanting options</w:t>
      </w:r>
    </w:p>
    <w:p w14:paraId="4AF4F5D8" w14:textId="24C1C19C" w:rsidR="00CB448B" w:rsidRPr="009E32AC" w:rsidRDefault="00CB448B" w:rsidP="00CB448B">
      <w:pPr>
        <w:pStyle w:val="ListParagraph"/>
        <w:numPr>
          <w:ilvl w:val="0"/>
          <w:numId w:val="38"/>
        </w:numPr>
        <w:rPr>
          <w:rFonts w:ascii="Arial" w:hAnsi="Arial" w:cs="Arial"/>
          <w:sz w:val="24"/>
          <w:szCs w:val="24"/>
          <w:lang w:val="en-NZ"/>
        </w:rPr>
      </w:pPr>
      <w:r w:rsidRPr="009E32AC">
        <w:rPr>
          <w:rFonts w:ascii="Arial" w:hAnsi="Arial" w:cs="Arial"/>
          <w:sz w:val="24"/>
          <w:szCs w:val="24"/>
          <w:lang w:val="en-NZ"/>
        </w:rPr>
        <w:t>Insurance retreat</w:t>
      </w:r>
    </w:p>
    <w:p w14:paraId="3A10C17A" w14:textId="5799301A" w:rsidR="00CB448B" w:rsidRPr="009E32AC" w:rsidRDefault="00CB448B" w:rsidP="00CB448B">
      <w:pPr>
        <w:pStyle w:val="ListParagraph"/>
        <w:numPr>
          <w:ilvl w:val="0"/>
          <w:numId w:val="38"/>
        </w:numPr>
        <w:rPr>
          <w:rFonts w:ascii="Arial" w:hAnsi="Arial" w:cs="Arial"/>
          <w:sz w:val="24"/>
          <w:szCs w:val="24"/>
          <w:lang w:val="en-NZ"/>
        </w:rPr>
      </w:pPr>
      <w:r w:rsidRPr="009E32AC">
        <w:rPr>
          <w:rFonts w:ascii="Arial" w:hAnsi="Arial" w:cs="Arial"/>
          <w:sz w:val="24"/>
          <w:szCs w:val="24"/>
          <w:lang w:val="en-NZ"/>
        </w:rPr>
        <w:t>Suppliers seeking solutions</w:t>
      </w:r>
    </w:p>
    <w:p w14:paraId="1F573180" w14:textId="698F3406" w:rsidR="00CB448B" w:rsidRPr="009E32AC" w:rsidRDefault="00CB448B" w:rsidP="00CB448B">
      <w:pPr>
        <w:pStyle w:val="ListParagraph"/>
        <w:numPr>
          <w:ilvl w:val="0"/>
          <w:numId w:val="38"/>
        </w:numPr>
        <w:rPr>
          <w:rFonts w:ascii="Arial" w:hAnsi="Arial" w:cs="Arial"/>
          <w:sz w:val="24"/>
          <w:szCs w:val="24"/>
          <w:lang w:val="en-NZ"/>
        </w:rPr>
      </w:pPr>
      <w:r w:rsidRPr="009E32AC">
        <w:rPr>
          <w:rFonts w:ascii="Arial" w:hAnsi="Arial" w:cs="Arial"/>
          <w:sz w:val="24"/>
          <w:szCs w:val="24"/>
          <w:lang w:val="en-NZ"/>
        </w:rPr>
        <w:lastRenderedPageBreak/>
        <w:t>Investors looking to avoid risk</w:t>
      </w:r>
    </w:p>
    <w:p w14:paraId="665960AF" w14:textId="657BAAA1" w:rsidR="00CB448B" w:rsidRPr="009E32AC" w:rsidRDefault="00CB448B" w:rsidP="00CB448B">
      <w:pPr>
        <w:pStyle w:val="ListParagraph"/>
        <w:numPr>
          <w:ilvl w:val="0"/>
          <w:numId w:val="38"/>
        </w:numPr>
        <w:rPr>
          <w:rFonts w:ascii="Arial" w:hAnsi="Arial" w:cs="Arial"/>
          <w:sz w:val="24"/>
          <w:szCs w:val="24"/>
          <w:lang w:val="en-NZ"/>
        </w:rPr>
      </w:pPr>
      <w:r w:rsidRPr="009E32AC">
        <w:rPr>
          <w:rFonts w:ascii="Arial" w:hAnsi="Arial" w:cs="Arial"/>
          <w:sz w:val="24"/>
          <w:szCs w:val="24"/>
          <w:lang w:val="en-NZ"/>
        </w:rPr>
        <w:t>Increasing price of fuel</w:t>
      </w:r>
    </w:p>
    <w:p w14:paraId="24EBAD71" w14:textId="77777777" w:rsidR="00CB448B" w:rsidRPr="00010867" w:rsidRDefault="00CB448B" w:rsidP="006762E7">
      <w:pPr>
        <w:pStyle w:val="BodyText"/>
        <w:spacing w:line="305" w:lineRule="auto"/>
        <w:ind w:left="284"/>
        <w:rPr>
          <w:rStyle w:val="ui-provider"/>
          <w:rFonts w:ascii="Arial" w:hAnsi="Arial" w:cs="Arial"/>
          <w:noProof/>
        </w:rPr>
      </w:pPr>
    </w:p>
    <w:p w14:paraId="41610F9B" w14:textId="3490752A" w:rsidR="00CB448B" w:rsidRPr="00010867" w:rsidRDefault="00CB448B" w:rsidP="00CB448B">
      <w:pPr>
        <w:pStyle w:val="Heading3"/>
        <w:rPr>
          <w:rStyle w:val="ui-provider"/>
          <w:rFonts w:ascii="Arial" w:hAnsi="Arial" w:cs="Arial"/>
          <w:noProof/>
        </w:rPr>
      </w:pPr>
      <w:r w:rsidRPr="00010867">
        <w:rPr>
          <w:rStyle w:val="ui-provider"/>
          <w:rFonts w:ascii="Arial" w:hAnsi="Arial" w:cs="Arial"/>
          <w:noProof/>
        </w:rPr>
        <w:t>Impacts of the climate crisis</w:t>
      </w:r>
    </w:p>
    <w:p w14:paraId="380B9CBE" w14:textId="77777777" w:rsidR="00CB448B" w:rsidRPr="009E32AC" w:rsidRDefault="00CB448B" w:rsidP="00CB448B">
      <w:pPr>
        <w:pStyle w:val="BodyText"/>
        <w:numPr>
          <w:ilvl w:val="0"/>
          <w:numId w:val="39"/>
        </w:numPr>
        <w:spacing w:line="305" w:lineRule="auto"/>
        <w:rPr>
          <w:rStyle w:val="ui-provider"/>
          <w:rFonts w:ascii="Arial" w:hAnsi="Arial" w:cs="Arial"/>
          <w:noProof/>
          <w:sz w:val="24"/>
          <w:szCs w:val="24"/>
        </w:rPr>
      </w:pPr>
      <w:r w:rsidRPr="009E32AC">
        <w:rPr>
          <w:rStyle w:val="ui-provider"/>
          <w:rFonts w:ascii="Arial" w:hAnsi="Arial" w:cs="Arial"/>
          <w:noProof/>
          <w:sz w:val="24"/>
          <w:szCs w:val="24"/>
        </w:rPr>
        <w:t>Extreme weather</w:t>
      </w:r>
    </w:p>
    <w:p w14:paraId="3B61F582" w14:textId="77777777" w:rsidR="00CB448B" w:rsidRPr="009E32AC" w:rsidRDefault="00CB448B" w:rsidP="00CB448B">
      <w:pPr>
        <w:pStyle w:val="BodyText"/>
        <w:numPr>
          <w:ilvl w:val="0"/>
          <w:numId w:val="39"/>
        </w:numPr>
        <w:spacing w:line="305" w:lineRule="auto"/>
        <w:rPr>
          <w:rStyle w:val="ui-provider"/>
          <w:rFonts w:ascii="Arial" w:hAnsi="Arial" w:cs="Arial"/>
          <w:noProof/>
          <w:sz w:val="24"/>
          <w:szCs w:val="24"/>
        </w:rPr>
      </w:pPr>
      <w:r w:rsidRPr="009E32AC">
        <w:rPr>
          <w:rStyle w:val="ui-provider"/>
          <w:rFonts w:ascii="Arial" w:hAnsi="Arial" w:cs="Arial"/>
          <w:noProof/>
          <w:sz w:val="24"/>
          <w:szCs w:val="24"/>
        </w:rPr>
        <w:t>Financial effects</w:t>
      </w:r>
    </w:p>
    <w:p w14:paraId="05B1DC52" w14:textId="77777777" w:rsidR="00CB448B" w:rsidRPr="009E32AC" w:rsidRDefault="00CB448B" w:rsidP="00CB448B">
      <w:pPr>
        <w:pStyle w:val="BodyText"/>
        <w:numPr>
          <w:ilvl w:val="0"/>
          <w:numId w:val="39"/>
        </w:numPr>
        <w:spacing w:line="305" w:lineRule="auto"/>
        <w:rPr>
          <w:rStyle w:val="ui-provider"/>
          <w:rFonts w:ascii="Arial" w:hAnsi="Arial" w:cs="Arial"/>
          <w:noProof/>
          <w:sz w:val="24"/>
          <w:szCs w:val="24"/>
        </w:rPr>
      </w:pPr>
      <w:r w:rsidRPr="009E32AC">
        <w:rPr>
          <w:rStyle w:val="ui-provider"/>
          <w:rFonts w:ascii="Arial" w:hAnsi="Arial" w:cs="Arial"/>
          <w:noProof/>
          <w:sz w:val="24"/>
          <w:szCs w:val="24"/>
        </w:rPr>
        <w:t>Food insecurity</w:t>
      </w:r>
    </w:p>
    <w:p w14:paraId="2036B9EF" w14:textId="77777777" w:rsidR="00CB448B" w:rsidRPr="009E32AC" w:rsidRDefault="00CB448B" w:rsidP="00CB448B">
      <w:pPr>
        <w:pStyle w:val="BodyText"/>
        <w:numPr>
          <w:ilvl w:val="0"/>
          <w:numId w:val="39"/>
        </w:numPr>
        <w:spacing w:line="305" w:lineRule="auto"/>
        <w:rPr>
          <w:rStyle w:val="ui-provider"/>
          <w:rFonts w:ascii="Arial" w:hAnsi="Arial" w:cs="Arial"/>
          <w:noProof/>
          <w:sz w:val="24"/>
          <w:szCs w:val="24"/>
        </w:rPr>
      </w:pPr>
      <w:r w:rsidRPr="009E32AC">
        <w:rPr>
          <w:rStyle w:val="ui-provider"/>
          <w:rFonts w:ascii="Arial" w:hAnsi="Arial" w:cs="Arial"/>
          <w:noProof/>
          <w:sz w:val="24"/>
          <w:szCs w:val="24"/>
        </w:rPr>
        <w:t>Biodiversity loss</w:t>
      </w:r>
    </w:p>
    <w:p w14:paraId="10895E33" w14:textId="63E71EAB" w:rsidR="00C23412" w:rsidRPr="009E32AC" w:rsidRDefault="00CB448B" w:rsidP="00CB448B">
      <w:pPr>
        <w:pStyle w:val="BodyText"/>
        <w:numPr>
          <w:ilvl w:val="0"/>
          <w:numId w:val="39"/>
        </w:numPr>
        <w:spacing w:line="305" w:lineRule="auto"/>
        <w:rPr>
          <w:rFonts w:ascii="Arial" w:hAnsi="Arial" w:cs="Arial"/>
          <w:sz w:val="24"/>
          <w:szCs w:val="24"/>
          <w:lang w:val="en-NZ"/>
        </w:rPr>
      </w:pPr>
      <w:r w:rsidRPr="009E32AC">
        <w:rPr>
          <w:rStyle w:val="ui-provider"/>
          <w:rFonts w:ascii="Arial" w:hAnsi="Arial" w:cs="Arial"/>
          <w:noProof/>
          <w:sz w:val="24"/>
          <w:szCs w:val="24"/>
        </w:rPr>
        <w:t>Wellbeing decline</w:t>
      </w:r>
      <w:r w:rsidR="00921319" w:rsidRPr="009E32AC">
        <w:rPr>
          <w:rStyle w:val="ui-provider"/>
          <w:rFonts w:ascii="Arial" w:hAnsi="Arial" w:cs="Arial"/>
          <w:sz w:val="24"/>
          <w:szCs w:val="24"/>
        </w:rPr>
        <w:t> </w:t>
      </w:r>
    </w:p>
    <w:p w14:paraId="732227E8" w14:textId="77777777" w:rsidR="00841671" w:rsidRPr="00010867" w:rsidRDefault="00841671" w:rsidP="000F7557">
      <w:pPr>
        <w:pStyle w:val="Heading3"/>
        <w:spacing w:before="118"/>
        <w:ind w:left="284"/>
        <w:rPr>
          <w:rFonts w:ascii="Arial" w:hAnsi="Arial" w:cs="Arial"/>
          <w:sz w:val="56"/>
          <w:szCs w:val="56"/>
          <w:lang w:val="en-NZ"/>
        </w:rPr>
      </w:pPr>
      <w:bookmarkStart w:id="35" w:name="_Toc177741375"/>
      <w:bookmarkStart w:id="36" w:name="_Toc178237020"/>
    </w:p>
    <w:p w14:paraId="5BF84686" w14:textId="77777777" w:rsidR="00841671" w:rsidRPr="00010867" w:rsidRDefault="00841671" w:rsidP="000F7557">
      <w:pPr>
        <w:pStyle w:val="Heading3"/>
        <w:spacing w:before="118"/>
        <w:ind w:left="284"/>
        <w:rPr>
          <w:rFonts w:ascii="Arial" w:hAnsi="Arial" w:cs="Arial"/>
          <w:sz w:val="56"/>
          <w:szCs w:val="56"/>
          <w:lang w:val="en-NZ"/>
        </w:rPr>
      </w:pPr>
    </w:p>
    <w:p w14:paraId="70D6DD5E" w14:textId="3D3D0EB0" w:rsidR="00C462E8" w:rsidRPr="00010867" w:rsidRDefault="00C462E8" w:rsidP="00CB448B">
      <w:pPr>
        <w:pStyle w:val="Heading2"/>
        <w:rPr>
          <w:rFonts w:cs="Arial"/>
          <w:lang w:val="en-NZ"/>
        </w:rPr>
      </w:pPr>
      <w:r w:rsidRPr="00010867">
        <w:rPr>
          <w:rFonts w:cs="Arial"/>
          <w:lang w:val="en-NZ"/>
        </w:rPr>
        <w:t xml:space="preserve">Embedding </w:t>
      </w:r>
      <w:r w:rsidR="00D2548E" w:rsidRPr="00010867">
        <w:rPr>
          <w:rFonts w:cs="Arial"/>
          <w:lang w:val="en-NZ"/>
        </w:rPr>
        <w:t>c</w:t>
      </w:r>
      <w:r w:rsidRPr="00010867">
        <w:rPr>
          <w:rFonts w:cs="Arial"/>
          <w:lang w:val="en-NZ"/>
        </w:rPr>
        <w:t xml:space="preserve">limate </w:t>
      </w:r>
      <w:r w:rsidR="00D2548E" w:rsidRPr="00010867">
        <w:rPr>
          <w:rFonts w:cs="Arial"/>
          <w:lang w:val="en-NZ"/>
        </w:rPr>
        <w:t>a</w:t>
      </w:r>
      <w:r w:rsidRPr="00010867">
        <w:rPr>
          <w:rFonts w:cs="Arial"/>
          <w:lang w:val="en-NZ"/>
        </w:rPr>
        <w:t>ction</w:t>
      </w:r>
      <w:bookmarkEnd w:id="35"/>
      <w:bookmarkEnd w:id="36"/>
      <w:r w:rsidR="007E41FE" w:rsidRPr="00010867">
        <w:rPr>
          <w:rFonts w:cs="Arial"/>
          <w:lang w:val="en-NZ"/>
        </w:rPr>
        <w:t xml:space="preserve"> </w:t>
      </w:r>
    </w:p>
    <w:p w14:paraId="72C8F418" w14:textId="77777777" w:rsidR="00920022" w:rsidRPr="00010867" w:rsidRDefault="00920022" w:rsidP="00920022">
      <w:pPr>
        <w:ind w:left="284"/>
        <w:rPr>
          <w:rFonts w:ascii="Arial" w:hAnsi="Arial" w:cs="Arial"/>
          <w:lang w:val="en-NZ"/>
        </w:rPr>
      </w:pPr>
    </w:p>
    <w:p w14:paraId="2EB2BDC7" w14:textId="539ADF92" w:rsidR="00C31056" w:rsidRPr="00010867" w:rsidRDefault="00E35B8F" w:rsidP="00CB448B">
      <w:pPr>
        <w:pStyle w:val="Heading3"/>
        <w:rPr>
          <w:rFonts w:ascii="Arial" w:hAnsi="Arial" w:cs="Arial"/>
        </w:rPr>
      </w:pPr>
      <w:bookmarkStart w:id="37" w:name="_Toc177741376"/>
      <w:bookmarkStart w:id="38" w:name="_Toc178237021"/>
      <w:r w:rsidRPr="00010867">
        <w:rPr>
          <w:rFonts w:ascii="Arial" w:hAnsi="Arial" w:cs="Arial"/>
        </w:rPr>
        <w:t xml:space="preserve">Action </w:t>
      </w:r>
      <w:r w:rsidR="00486375" w:rsidRPr="00010867">
        <w:rPr>
          <w:rFonts w:ascii="Arial" w:hAnsi="Arial" w:cs="Arial"/>
        </w:rPr>
        <w:t xml:space="preserve">area: </w:t>
      </w:r>
      <w:r w:rsidR="00C31056" w:rsidRPr="00010867">
        <w:rPr>
          <w:rFonts w:ascii="Arial" w:hAnsi="Arial" w:cs="Arial"/>
        </w:rPr>
        <w:t xml:space="preserve">Analysis and </w:t>
      </w:r>
      <w:r w:rsidR="00C71935" w:rsidRPr="00010867">
        <w:rPr>
          <w:rFonts w:ascii="Arial" w:hAnsi="Arial" w:cs="Arial"/>
        </w:rPr>
        <w:t>integration</w:t>
      </w:r>
      <w:bookmarkEnd w:id="37"/>
      <w:bookmarkEnd w:id="38"/>
    </w:p>
    <w:p w14:paraId="229611BE" w14:textId="340A89A4" w:rsidR="00032240" w:rsidRPr="00010867" w:rsidRDefault="00032240" w:rsidP="00F056F4">
      <w:pPr>
        <w:pStyle w:val="BodyText"/>
        <w:spacing w:line="304" w:lineRule="auto"/>
        <w:ind w:left="284"/>
        <w:rPr>
          <w:rFonts w:ascii="Arial" w:hAnsi="Arial" w:cs="Arial"/>
          <w:w w:val="110"/>
          <w:lang w:val="en-NZ"/>
        </w:rPr>
      </w:pPr>
    </w:p>
    <w:p w14:paraId="5ED2959D" w14:textId="666CB02D" w:rsidR="006F0628" w:rsidRPr="009E32AC" w:rsidRDefault="006F0628" w:rsidP="00F056F4">
      <w:pPr>
        <w:pStyle w:val="BodyText"/>
        <w:spacing w:line="304" w:lineRule="auto"/>
        <w:ind w:left="284"/>
        <w:rPr>
          <w:rFonts w:ascii="Arial" w:hAnsi="Arial" w:cs="Arial"/>
          <w:w w:val="110"/>
          <w:sz w:val="24"/>
          <w:szCs w:val="24"/>
          <w:lang w:val="en-NZ"/>
        </w:rPr>
      </w:pPr>
      <w:r w:rsidRPr="009E32AC">
        <w:rPr>
          <w:rFonts w:ascii="Arial" w:hAnsi="Arial" w:cs="Arial"/>
          <w:w w:val="110"/>
          <w:sz w:val="24"/>
          <w:szCs w:val="24"/>
          <w:lang w:val="en-NZ"/>
        </w:rPr>
        <w:t>The Council provides localised climate change data and analysis and continuously improves the integration of climate change considerations into relevant decisions.</w:t>
      </w:r>
    </w:p>
    <w:p w14:paraId="54FCAB9C" w14:textId="77777777" w:rsidR="006F0628" w:rsidRPr="009E32AC" w:rsidRDefault="006F0628" w:rsidP="00F056F4">
      <w:pPr>
        <w:pStyle w:val="BodyText"/>
        <w:spacing w:line="304" w:lineRule="auto"/>
        <w:ind w:left="284"/>
        <w:rPr>
          <w:rFonts w:ascii="Arial" w:hAnsi="Arial" w:cs="Arial"/>
          <w:w w:val="110"/>
          <w:sz w:val="24"/>
          <w:szCs w:val="24"/>
          <w:lang w:val="en-NZ"/>
        </w:rPr>
      </w:pPr>
    </w:p>
    <w:p w14:paraId="2A81BBAE" w14:textId="31020670" w:rsidR="00F056F4" w:rsidRPr="009E32AC" w:rsidRDefault="00F056F4" w:rsidP="00F056F4">
      <w:pPr>
        <w:pStyle w:val="BodyText"/>
        <w:spacing w:line="304" w:lineRule="auto"/>
        <w:ind w:left="284"/>
        <w:rPr>
          <w:rFonts w:ascii="Arial" w:hAnsi="Arial" w:cs="Arial"/>
          <w:w w:val="110"/>
          <w:sz w:val="24"/>
          <w:szCs w:val="24"/>
          <w:lang w:val="en-NZ"/>
        </w:rPr>
      </w:pPr>
      <w:r w:rsidRPr="009E32AC">
        <w:rPr>
          <w:rFonts w:ascii="Arial" w:hAnsi="Arial" w:cs="Arial"/>
          <w:w w:val="110"/>
          <w:sz w:val="24"/>
          <w:szCs w:val="24"/>
          <w:lang w:val="en-NZ"/>
        </w:rPr>
        <w:t xml:space="preserve">Embedding </w:t>
      </w:r>
      <w:r w:rsidR="00D8787E" w:rsidRPr="009E32AC">
        <w:rPr>
          <w:rFonts w:ascii="Arial" w:hAnsi="Arial" w:cs="Arial"/>
          <w:w w:val="110"/>
          <w:sz w:val="24"/>
          <w:szCs w:val="24"/>
          <w:lang w:val="en-NZ"/>
        </w:rPr>
        <w:t>c</w:t>
      </w:r>
      <w:r w:rsidRPr="009E32AC">
        <w:rPr>
          <w:rFonts w:ascii="Arial" w:hAnsi="Arial" w:cs="Arial"/>
          <w:w w:val="110"/>
          <w:sz w:val="24"/>
          <w:szCs w:val="24"/>
          <w:lang w:val="en-NZ"/>
        </w:rPr>
        <w:t xml:space="preserve">limate </w:t>
      </w:r>
      <w:r w:rsidR="00D8787E" w:rsidRPr="009E32AC">
        <w:rPr>
          <w:rFonts w:ascii="Arial" w:hAnsi="Arial" w:cs="Arial"/>
          <w:w w:val="110"/>
          <w:sz w:val="24"/>
          <w:szCs w:val="24"/>
          <w:lang w:val="en-NZ"/>
        </w:rPr>
        <w:t>a</w:t>
      </w:r>
      <w:r w:rsidRPr="009E32AC">
        <w:rPr>
          <w:rFonts w:ascii="Arial" w:hAnsi="Arial" w:cs="Arial"/>
          <w:w w:val="110"/>
          <w:sz w:val="24"/>
          <w:szCs w:val="24"/>
          <w:lang w:val="en-NZ"/>
        </w:rPr>
        <w:t>ctio</w:t>
      </w:r>
      <w:r w:rsidR="00B76207" w:rsidRPr="009E32AC">
        <w:rPr>
          <w:rFonts w:ascii="Arial" w:hAnsi="Arial" w:cs="Arial"/>
          <w:w w:val="110"/>
          <w:sz w:val="24"/>
          <w:szCs w:val="24"/>
          <w:lang w:val="en-NZ"/>
        </w:rPr>
        <w:t>n</w:t>
      </w:r>
      <w:r w:rsidRPr="009E32AC">
        <w:rPr>
          <w:rFonts w:ascii="Arial" w:hAnsi="Arial" w:cs="Arial"/>
          <w:w w:val="110"/>
          <w:sz w:val="24"/>
          <w:szCs w:val="24"/>
          <w:lang w:val="en-NZ"/>
        </w:rPr>
        <w:t xml:space="preserve"> is </w:t>
      </w:r>
      <w:r w:rsidR="0026462F" w:rsidRPr="009E32AC">
        <w:rPr>
          <w:rFonts w:ascii="Arial" w:hAnsi="Arial" w:cs="Arial"/>
          <w:w w:val="110"/>
          <w:sz w:val="24"/>
          <w:szCs w:val="24"/>
          <w:lang w:val="en-NZ"/>
        </w:rPr>
        <w:t xml:space="preserve">central to </w:t>
      </w:r>
      <w:r w:rsidRPr="009E32AC">
        <w:rPr>
          <w:rFonts w:ascii="Arial" w:hAnsi="Arial" w:cs="Arial"/>
          <w:w w:val="110"/>
          <w:sz w:val="24"/>
          <w:szCs w:val="24"/>
          <w:lang w:val="en-NZ"/>
        </w:rPr>
        <w:t>the Council’s strategic framework</w:t>
      </w:r>
      <w:r w:rsidR="00B76207" w:rsidRPr="009E32AC">
        <w:rPr>
          <w:rFonts w:ascii="Arial" w:hAnsi="Arial" w:cs="Arial"/>
          <w:w w:val="110"/>
          <w:sz w:val="24"/>
          <w:szCs w:val="24"/>
          <w:lang w:val="en-NZ"/>
        </w:rPr>
        <w:t xml:space="preserve"> for the future</w:t>
      </w:r>
      <w:r w:rsidR="002505DC" w:rsidRPr="009E32AC">
        <w:rPr>
          <w:rFonts w:ascii="Arial" w:hAnsi="Arial" w:cs="Arial"/>
          <w:w w:val="110"/>
          <w:sz w:val="24"/>
          <w:szCs w:val="24"/>
          <w:lang w:val="en-NZ"/>
        </w:rPr>
        <w:t xml:space="preserve"> as </w:t>
      </w:r>
      <w:r w:rsidR="00D0254D" w:rsidRPr="009E32AC">
        <w:rPr>
          <w:rFonts w:ascii="Arial" w:hAnsi="Arial" w:cs="Arial"/>
          <w:w w:val="110"/>
          <w:sz w:val="24"/>
          <w:szCs w:val="24"/>
          <w:lang w:val="en-NZ"/>
        </w:rPr>
        <w:t xml:space="preserve">part of the </w:t>
      </w:r>
      <w:r w:rsidR="00D0254D" w:rsidRPr="009E32AC">
        <w:rPr>
          <w:rFonts w:ascii="Arial" w:hAnsi="Arial" w:cs="Arial"/>
          <w:i/>
          <w:w w:val="110"/>
          <w:sz w:val="24"/>
          <w:szCs w:val="24"/>
          <w:lang w:val="en-NZ"/>
        </w:rPr>
        <w:t>2024 LTP</w:t>
      </w:r>
      <w:r w:rsidRPr="009E32AC">
        <w:rPr>
          <w:rFonts w:ascii="Arial" w:hAnsi="Arial" w:cs="Arial"/>
          <w:w w:val="110"/>
          <w:sz w:val="24"/>
          <w:szCs w:val="24"/>
          <w:lang w:val="en-NZ"/>
        </w:rPr>
        <w:t xml:space="preserve">. This reflects </w:t>
      </w:r>
      <w:r w:rsidR="00711DE5" w:rsidRPr="009E32AC">
        <w:rPr>
          <w:rFonts w:ascii="Arial" w:hAnsi="Arial" w:cs="Arial"/>
          <w:w w:val="110"/>
          <w:sz w:val="24"/>
          <w:szCs w:val="24"/>
          <w:lang w:val="en-NZ"/>
        </w:rPr>
        <w:t xml:space="preserve">both </w:t>
      </w:r>
      <w:r w:rsidRPr="009E32AC">
        <w:rPr>
          <w:rFonts w:ascii="Arial" w:hAnsi="Arial" w:cs="Arial"/>
          <w:w w:val="110"/>
          <w:sz w:val="24"/>
          <w:szCs w:val="24"/>
          <w:lang w:val="en-NZ"/>
        </w:rPr>
        <w:t xml:space="preserve">our responsibility to </w:t>
      </w:r>
      <w:r w:rsidR="000D56E3" w:rsidRPr="009E32AC">
        <w:rPr>
          <w:rFonts w:ascii="Arial" w:hAnsi="Arial" w:cs="Arial"/>
          <w:w w:val="110"/>
          <w:sz w:val="24"/>
          <w:szCs w:val="24"/>
          <w:lang w:val="en-NZ"/>
        </w:rPr>
        <w:t xml:space="preserve">addressing </w:t>
      </w:r>
      <w:r w:rsidRPr="009E32AC">
        <w:rPr>
          <w:rFonts w:ascii="Arial" w:hAnsi="Arial" w:cs="Arial"/>
          <w:w w:val="110"/>
          <w:sz w:val="24"/>
          <w:szCs w:val="24"/>
          <w:lang w:val="en-NZ"/>
        </w:rPr>
        <w:t>climate change</w:t>
      </w:r>
      <w:r w:rsidR="00711DE5" w:rsidRPr="009E32AC">
        <w:rPr>
          <w:rFonts w:ascii="Arial" w:hAnsi="Arial" w:cs="Arial"/>
          <w:w w:val="110"/>
          <w:sz w:val="24"/>
          <w:szCs w:val="24"/>
          <w:lang w:val="en-NZ"/>
        </w:rPr>
        <w:t xml:space="preserve"> and</w:t>
      </w:r>
      <w:r w:rsidRPr="009E32AC">
        <w:rPr>
          <w:rFonts w:ascii="Arial" w:hAnsi="Arial" w:cs="Arial"/>
          <w:w w:val="110"/>
          <w:sz w:val="24"/>
          <w:szCs w:val="24"/>
          <w:lang w:val="en-NZ"/>
        </w:rPr>
        <w:t xml:space="preserve"> our understanding that many of the decisions we make influence the carbon emissions and climate change resilience of the city we serve.</w:t>
      </w:r>
    </w:p>
    <w:p w14:paraId="1AD99E02" w14:textId="77777777" w:rsidR="00F73203" w:rsidRPr="009E32AC" w:rsidRDefault="00F73203" w:rsidP="00BB0973">
      <w:pPr>
        <w:pStyle w:val="BodyText"/>
        <w:spacing w:line="304" w:lineRule="auto"/>
        <w:ind w:left="284"/>
        <w:rPr>
          <w:rFonts w:ascii="Arial" w:hAnsi="Arial" w:cs="Arial"/>
          <w:w w:val="110"/>
          <w:sz w:val="24"/>
          <w:szCs w:val="24"/>
          <w:lang w:val="en-NZ"/>
        </w:rPr>
      </w:pPr>
    </w:p>
    <w:p w14:paraId="071F4F98" w14:textId="7F6583D6" w:rsidR="001B6B48" w:rsidRPr="009E32AC" w:rsidRDefault="00775D10" w:rsidP="00BB0973">
      <w:pPr>
        <w:pStyle w:val="BodyText"/>
        <w:spacing w:line="304" w:lineRule="auto"/>
        <w:ind w:left="284"/>
        <w:rPr>
          <w:rFonts w:ascii="Arial" w:hAnsi="Arial" w:cs="Arial"/>
          <w:w w:val="110"/>
          <w:sz w:val="24"/>
          <w:szCs w:val="24"/>
          <w:lang w:val="en-NZ"/>
        </w:rPr>
      </w:pPr>
      <w:r w:rsidRPr="009E32AC">
        <w:rPr>
          <w:rFonts w:ascii="Arial" w:hAnsi="Arial" w:cs="Arial"/>
          <w:w w:val="110"/>
          <w:sz w:val="24"/>
          <w:szCs w:val="24"/>
          <w:lang w:val="en-NZ"/>
        </w:rPr>
        <w:t xml:space="preserve">This action area reflects our ongoing </w:t>
      </w:r>
      <w:r w:rsidR="003533DA" w:rsidRPr="009E32AC">
        <w:rPr>
          <w:rFonts w:ascii="Arial" w:hAnsi="Arial" w:cs="Arial"/>
          <w:w w:val="110"/>
          <w:sz w:val="24"/>
          <w:szCs w:val="24"/>
          <w:lang w:val="en-NZ"/>
        </w:rPr>
        <w:t>commitment</w:t>
      </w:r>
      <w:r w:rsidRPr="009E32AC">
        <w:rPr>
          <w:rFonts w:ascii="Arial" w:hAnsi="Arial" w:cs="Arial"/>
          <w:w w:val="110"/>
          <w:sz w:val="24"/>
          <w:szCs w:val="24"/>
          <w:lang w:val="en-NZ"/>
        </w:rPr>
        <w:t xml:space="preserve"> to improving the integration of climate change considerations into all areas of our work. </w:t>
      </w:r>
      <w:r w:rsidR="00F24608" w:rsidRPr="009E32AC">
        <w:rPr>
          <w:rFonts w:ascii="Arial" w:hAnsi="Arial" w:cs="Arial"/>
          <w:w w:val="110"/>
          <w:sz w:val="24"/>
          <w:szCs w:val="24"/>
          <w:lang w:val="en-NZ"/>
        </w:rPr>
        <w:t>This inc</w:t>
      </w:r>
      <w:r w:rsidR="001D0063" w:rsidRPr="009E32AC">
        <w:rPr>
          <w:rFonts w:ascii="Arial" w:hAnsi="Arial" w:cs="Arial"/>
          <w:w w:val="110"/>
          <w:sz w:val="24"/>
          <w:szCs w:val="24"/>
          <w:lang w:val="en-NZ"/>
        </w:rPr>
        <w:t>ludes providing r</w:t>
      </w:r>
      <w:r w:rsidRPr="009E32AC">
        <w:rPr>
          <w:rFonts w:ascii="Arial" w:hAnsi="Arial" w:cs="Arial"/>
          <w:w w:val="110"/>
          <w:sz w:val="24"/>
          <w:szCs w:val="24"/>
          <w:lang w:val="en-NZ"/>
        </w:rPr>
        <w:t xml:space="preserve">elevant and useful data and </w:t>
      </w:r>
      <w:r w:rsidR="005C0680" w:rsidRPr="009E32AC">
        <w:rPr>
          <w:rFonts w:ascii="Arial" w:hAnsi="Arial" w:cs="Arial"/>
          <w:w w:val="110"/>
          <w:sz w:val="24"/>
          <w:szCs w:val="24"/>
          <w:lang w:val="en-NZ"/>
        </w:rPr>
        <w:t>analysis and</w:t>
      </w:r>
      <w:r w:rsidR="001D0063" w:rsidRPr="009E32AC">
        <w:rPr>
          <w:rFonts w:ascii="Arial" w:hAnsi="Arial" w:cs="Arial"/>
          <w:w w:val="110"/>
          <w:sz w:val="24"/>
          <w:szCs w:val="24"/>
          <w:lang w:val="en-NZ"/>
        </w:rPr>
        <w:t xml:space="preserve"> integrating climate change into </w:t>
      </w:r>
      <w:r w:rsidRPr="009E32AC">
        <w:rPr>
          <w:rFonts w:ascii="Arial" w:hAnsi="Arial" w:cs="Arial"/>
          <w:w w:val="110"/>
          <w:sz w:val="24"/>
          <w:szCs w:val="24"/>
          <w:lang w:val="en-NZ"/>
        </w:rPr>
        <w:t xml:space="preserve">our policies, processes, culture, capability and decision-making. </w:t>
      </w:r>
    </w:p>
    <w:p w14:paraId="0E72792E" w14:textId="77777777" w:rsidR="00406081" w:rsidRPr="00010867" w:rsidRDefault="00406081" w:rsidP="00BB0973">
      <w:pPr>
        <w:pStyle w:val="BodyText"/>
        <w:spacing w:line="304" w:lineRule="auto"/>
        <w:ind w:left="284"/>
        <w:rPr>
          <w:rFonts w:ascii="Arial" w:hAnsi="Arial" w:cs="Arial"/>
          <w:w w:val="110"/>
          <w:lang w:val="en-NZ"/>
        </w:rPr>
      </w:pPr>
    </w:p>
    <w:p w14:paraId="01760F99" w14:textId="77777777" w:rsidR="00F5099A" w:rsidRPr="00010867" w:rsidRDefault="00F5099A" w:rsidP="006F0628">
      <w:pPr>
        <w:pStyle w:val="Heading4"/>
        <w:rPr>
          <w:rFonts w:ascii="Arial" w:hAnsi="Arial" w:cs="Arial"/>
        </w:rPr>
      </w:pPr>
      <w:r w:rsidRPr="00010867">
        <w:rPr>
          <w:rFonts w:ascii="Arial" w:hAnsi="Arial" w:cs="Arial"/>
        </w:rPr>
        <w:t>Evidence-based approach</w:t>
      </w:r>
    </w:p>
    <w:p w14:paraId="693EDD56" w14:textId="06B6FB49" w:rsidR="00DA71C5" w:rsidRPr="007A4C2F" w:rsidRDefault="00DA71C5" w:rsidP="00DA71C5">
      <w:pPr>
        <w:pStyle w:val="BodyText"/>
        <w:spacing w:line="304" w:lineRule="auto"/>
        <w:ind w:left="284"/>
        <w:rPr>
          <w:rFonts w:ascii="Arial" w:hAnsi="Arial" w:cs="Arial"/>
          <w:w w:val="105"/>
          <w:sz w:val="24"/>
          <w:szCs w:val="24"/>
          <w:lang w:val="en-NZ"/>
        </w:rPr>
      </w:pPr>
      <w:r w:rsidRPr="007A4C2F">
        <w:rPr>
          <w:rFonts w:ascii="Arial" w:hAnsi="Arial" w:cs="Arial"/>
          <w:w w:val="105"/>
          <w:sz w:val="24"/>
          <w:szCs w:val="24"/>
          <w:lang w:val="en-NZ"/>
        </w:rPr>
        <w:t xml:space="preserve">The Intergovernmental Panel on Climate Change has highlighted that climate change impacts and risks are becoming increasingly complex and more difficult to manage. Our focus is </w:t>
      </w:r>
      <w:r w:rsidR="00606DF8" w:rsidRPr="007A4C2F">
        <w:rPr>
          <w:rFonts w:ascii="Arial" w:hAnsi="Arial" w:cs="Arial"/>
          <w:w w:val="105"/>
          <w:sz w:val="24"/>
          <w:szCs w:val="24"/>
          <w:lang w:val="en-NZ"/>
        </w:rPr>
        <w:t>to</w:t>
      </w:r>
      <w:r w:rsidRPr="007A4C2F">
        <w:rPr>
          <w:rFonts w:ascii="Arial" w:hAnsi="Arial" w:cs="Arial"/>
          <w:w w:val="105"/>
          <w:sz w:val="24"/>
          <w:szCs w:val="24"/>
          <w:lang w:val="en-NZ"/>
        </w:rPr>
        <w:t xml:space="preserve"> </w:t>
      </w:r>
      <w:r w:rsidR="008C5363" w:rsidRPr="007A4C2F">
        <w:rPr>
          <w:rFonts w:ascii="Arial" w:hAnsi="Arial" w:cs="Arial"/>
          <w:w w:val="105"/>
          <w:sz w:val="24"/>
          <w:szCs w:val="24"/>
          <w:lang w:val="en-NZ"/>
        </w:rPr>
        <w:t xml:space="preserve">better </w:t>
      </w:r>
      <w:r w:rsidRPr="007A4C2F">
        <w:rPr>
          <w:rFonts w:ascii="Arial" w:hAnsi="Arial" w:cs="Arial"/>
          <w:w w:val="105"/>
          <w:sz w:val="24"/>
          <w:szCs w:val="24"/>
          <w:lang w:val="en-NZ"/>
        </w:rPr>
        <w:t>understan</w:t>
      </w:r>
      <w:r w:rsidR="00606DF8" w:rsidRPr="007A4C2F">
        <w:rPr>
          <w:rFonts w:ascii="Arial" w:hAnsi="Arial" w:cs="Arial"/>
          <w:w w:val="105"/>
          <w:sz w:val="24"/>
          <w:szCs w:val="24"/>
          <w:lang w:val="en-NZ"/>
        </w:rPr>
        <w:t>d</w:t>
      </w:r>
      <w:r w:rsidRPr="007A4C2F">
        <w:rPr>
          <w:rFonts w:ascii="Arial" w:hAnsi="Arial" w:cs="Arial"/>
          <w:w w:val="105"/>
          <w:sz w:val="24"/>
          <w:szCs w:val="24"/>
          <w:lang w:val="en-NZ"/>
        </w:rPr>
        <w:t xml:space="preserve"> </w:t>
      </w:r>
      <w:r w:rsidR="00C05E83" w:rsidRPr="007A4C2F">
        <w:rPr>
          <w:rFonts w:ascii="Arial" w:hAnsi="Arial" w:cs="Arial"/>
          <w:w w:val="105"/>
          <w:sz w:val="24"/>
          <w:szCs w:val="24"/>
          <w:lang w:val="en-NZ"/>
        </w:rPr>
        <w:t xml:space="preserve">potential </w:t>
      </w:r>
      <w:r w:rsidRPr="007A4C2F">
        <w:rPr>
          <w:rFonts w:ascii="Arial" w:hAnsi="Arial" w:cs="Arial"/>
          <w:w w:val="105"/>
          <w:sz w:val="24"/>
          <w:szCs w:val="24"/>
          <w:lang w:val="en-NZ"/>
        </w:rPr>
        <w:t>local impacts</w:t>
      </w:r>
      <w:r w:rsidR="008C5363" w:rsidRPr="007A4C2F">
        <w:rPr>
          <w:rFonts w:ascii="Arial" w:hAnsi="Arial" w:cs="Arial"/>
          <w:w w:val="105"/>
          <w:sz w:val="24"/>
          <w:szCs w:val="24"/>
          <w:lang w:val="en-NZ"/>
        </w:rPr>
        <w:t>,</w:t>
      </w:r>
      <w:r w:rsidRPr="007A4C2F">
        <w:rPr>
          <w:rFonts w:ascii="Arial" w:hAnsi="Arial" w:cs="Arial"/>
          <w:w w:val="105"/>
          <w:sz w:val="24"/>
          <w:szCs w:val="24"/>
          <w:lang w:val="en-NZ"/>
        </w:rPr>
        <w:t xml:space="preserve"> </w:t>
      </w:r>
      <w:r w:rsidR="00A43CE2" w:rsidRPr="007A4C2F">
        <w:rPr>
          <w:rFonts w:ascii="Arial" w:hAnsi="Arial" w:cs="Arial"/>
          <w:w w:val="105"/>
          <w:sz w:val="24"/>
          <w:szCs w:val="24"/>
          <w:lang w:val="en-NZ"/>
        </w:rPr>
        <w:t>and</w:t>
      </w:r>
      <w:r w:rsidRPr="007A4C2F">
        <w:rPr>
          <w:rFonts w:ascii="Arial" w:hAnsi="Arial" w:cs="Arial"/>
          <w:w w:val="105"/>
          <w:sz w:val="24"/>
          <w:szCs w:val="24"/>
          <w:lang w:val="en-NZ"/>
        </w:rPr>
        <w:t xml:space="preserve"> </w:t>
      </w:r>
      <w:r w:rsidR="003F26F6" w:rsidRPr="007A4C2F">
        <w:rPr>
          <w:rFonts w:ascii="Arial" w:hAnsi="Arial" w:cs="Arial"/>
          <w:w w:val="105"/>
          <w:sz w:val="24"/>
          <w:szCs w:val="24"/>
          <w:lang w:val="en-NZ"/>
        </w:rPr>
        <w:t xml:space="preserve">help </w:t>
      </w:r>
      <w:r w:rsidRPr="007A4C2F">
        <w:rPr>
          <w:rFonts w:ascii="Arial" w:hAnsi="Arial" w:cs="Arial"/>
          <w:w w:val="105"/>
          <w:sz w:val="24"/>
          <w:szCs w:val="24"/>
          <w:lang w:val="en-NZ"/>
        </w:rPr>
        <w:t>inform climate adaptation decision-making</w:t>
      </w:r>
      <w:r w:rsidR="000130B1" w:rsidRPr="007A4C2F">
        <w:rPr>
          <w:rFonts w:ascii="Arial" w:hAnsi="Arial" w:cs="Arial"/>
          <w:w w:val="105"/>
          <w:sz w:val="24"/>
          <w:szCs w:val="24"/>
          <w:lang w:val="en-NZ"/>
        </w:rPr>
        <w:t xml:space="preserve"> for both the Council</w:t>
      </w:r>
      <w:r w:rsidR="005859F8" w:rsidRPr="007A4C2F">
        <w:rPr>
          <w:rFonts w:ascii="Arial" w:hAnsi="Arial" w:cs="Arial"/>
          <w:w w:val="105"/>
          <w:sz w:val="24"/>
          <w:szCs w:val="24"/>
          <w:lang w:val="en-NZ"/>
        </w:rPr>
        <w:t xml:space="preserve"> and </w:t>
      </w:r>
      <w:r w:rsidR="000130B1" w:rsidRPr="007A4C2F">
        <w:rPr>
          <w:rFonts w:ascii="Arial" w:hAnsi="Arial" w:cs="Arial"/>
          <w:w w:val="105"/>
          <w:sz w:val="24"/>
          <w:szCs w:val="24"/>
          <w:lang w:val="en-NZ"/>
        </w:rPr>
        <w:t>the capital</w:t>
      </w:r>
      <w:r w:rsidR="005859F8" w:rsidRPr="007A4C2F">
        <w:rPr>
          <w:rFonts w:ascii="Arial" w:hAnsi="Arial" w:cs="Arial"/>
          <w:w w:val="105"/>
          <w:sz w:val="24"/>
          <w:szCs w:val="24"/>
          <w:lang w:val="en-NZ"/>
        </w:rPr>
        <w:t>.</w:t>
      </w:r>
    </w:p>
    <w:p w14:paraId="1DEC8712" w14:textId="4FBBB888" w:rsidR="4D7D07E0" w:rsidRPr="00010867" w:rsidRDefault="4D7D07E0" w:rsidP="4D7D07E0">
      <w:pPr>
        <w:pStyle w:val="BodyText"/>
        <w:spacing w:line="304" w:lineRule="auto"/>
        <w:ind w:left="284"/>
        <w:rPr>
          <w:rFonts w:ascii="Arial" w:hAnsi="Arial" w:cs="Arial"/>
          <w:lang w:val="en-NZ"/>
        </w:rPr>
      </w:pPr>
    </w:p>
    <w:p w14:paraId="5A9D9318" w14:textId="378FD9D9" w:rsidR="00B74D25" w:rsidRPr="00010867" w:rsidRDefault="00ED50A6" w:rsidP="006F0628">
      <w:pPr>
        <w:pStyle w:val="Heading5"/>
        <w:rPr>
          <w:rFonts w:ascii="Arial" w:hAnsi="Arial" w:cs="Arial"/>
        </w:rPr>
      </w:pPr>
      <w:r w:rsidRPr="00010867">
        <w:rPr>
          <w:rFonts w:ascii="Arial" w:hAnsi="Arial" w:cs="Arial"/>
        </w:rPr>
        <w:t>G</w:t>
      </w:r>
      <w:r w:rsidR="00B74D25" w:rsidRPr="00010867">
        <w:rPr>
          <w:rFonts w:ascii="Arial" w:hAnsi="Arial" w:cs="Arial"/>
        </w:rPr>
        <w:t>reenhouse gas emissions measurement</w:t>
      </w:r>
      <w:r w:rsidR="002A19D8" w:rsidRPr="00010867">
        <w:rPr>
          <w:rFonts w:ascii="Arial" w:hAnsi="Arial" w:cs="Arial"/>
        </w:rPr>
        <w:t xml:space="preserve"> and reporting</w:t>
      </w:r>
    </w:p>
    <w:p w14:paraId="19DF7D53" w14:textId="6CB12253" w:rsidR="00870B89" w:rsidRPr="007A4C2F" w:rsidRDefault="00B74D25" w:rsidP="00BB0973">
      <w:pPr>
        <w:pStyle w:val="BodyText"/>
        <w:spacing w:line="304" w:lineRule="auto"/>
        <w:ind w:left="284"/>
        <w:rPr>
          <w:rFonts w:ascii="Arial" w:hAnsi="Arial" w:cs="Arial"/>
          <w:w w:val="105"/>
          <w:sz w:val="24"/>
          <w:szCs w:val="24"/>
          <w:lang w:val="en-NZ"/>
        </w:rPr>
      </w:pPr>
      <w:r w:rsidRPr="007A4C2F">
        <w:rPr>
          <w:rFonts w:ascii="Arial" w:hAnsi="Arial" w:cs="Arial"/>
          <w:w w:val="105"/>
          <w:sz w:val="24"/>
          <w:szCs w:val="24"/>
          <w:lang w:val="en-NZ"/>
        </w:rPr>
        <w:t xml:space="preserve">We continue to measure </w:t>
      </w:r>
      <w:r w:rsidR="00ED50A6" w:rsidRPr="007A4C2F">
        <w:rPr>
          <w:rFonts w:ascii="Arial" w:hAnsi="Arial" w:cs="Arial"/>
          <w:w w:val="105"/>
          <w:sz w:val="24"/>
          <w:szCs w:val="24"/>
          <w:lang w:val="en-NZ"/>
        </w:rPr>
        <w:t xml:space="preserve">both </w:t>
      </w:r>
      <w:r w:rsidR="0008764E" w:rsidRPr="007A4C2F">
        <w:rPr>
          <w:rFonts w:ascii="Arial" w:hAnsi="Arial" w:cs="Arial"/>
          <w:w w:val="105"/>
          <w:sz w:val="24"/>
          <w:szCs w:val="24"/>
          <w:lang w:val="en-NZ"/>
        </w:rPr>
        <w:t xml:space="preserve">the </w:t>
      </w:r>
      <w:r w:rsidR="00ED50A6" w:rsidRPr="007A4C2F">
        <w:rPr>
          <w:rFonts w:ascii="Arial" w:hAnsi="Arial" w:cs="Arial"/>
          <w:w w:val="105"/>
          <w:sz w:val="24"/>
          <w:szCs w:val="24"/>
          <w:lang w:val="en-NZ"/>
        </w:rPr>
        <w:t xml:space="preserve">Council and </w:t>
      </w:r>
      <w:r w:rsidR="0008764E" w:rsidRPr="007A4C2F">
        <w:rPr>
          <w:rFonts w:ascii="Arial" w:hAnsi="Arial" w:cs="Arial"/>
          <w:w w:val="105"/>
          <w:sz w:val="24"/>
          <w:szCs w:val="24"/>
          <w:lang w:val="en-NZ"/>
        </w:rPr>
        <w:t>c</w:t>
      </w:r>
      <w:r w:rsidR="00ED50A6" w:rsidRPr="007A4C2F">
        <w:rPr>
          <w:rFonts w:ascii="Arial" w:hAnsi="Arial" w:cs="Arial"/>
          <w:w w:val="105"/>
          <w:sz w:val="24"/>
          <w:szCs w:val="24"/>
          <w:lang w:val="en-NZ"/>
        </w:rPr>
        <w:t>ity</w:t>
      </w:r>
      <w:r w:rsidR="0008764E" w:rsidRPr="007A4C2F">
        <w:rPr>
          <w:rFonts w:ascii="Arial" w:hAnsi="Arial" w:cs="Arial"/>
          <w:w w:val="105"/>
          <w:sz w:val="24"/>
          <w:szCs w:val="24"/>
          <w:lang w:val="en-NZ"/>
        </w:rPr>
        <w:t>wide</w:t>
      </w:r>
      <w:r w:rsidRPr="007A4C2F">
        <w:rPr>
          <w:rFonts w:ascii="Arial" w:hAnsi="Arial" w:cs="Arial"/>
          <w:w w:val="105"/>
          <w:sz w:val="24"/>
          <w:szCs w:val="24"/>
          <w:lang w:val="en-NZ"/>
        </w:rPr>
        <w:t xml:space="preserve"> greenhouse gas inventor</w:t>
      </w:r>
      <w:r w:rsidR="00ED50A6" w:rsidRPr="007A4C2F">
        <w:rPr>
          <w:rFonts w:ascii="Arial" w:hAnsi="Arial" w:cs="Arial"/>
          <w:w w:val="105"/>
          <w:sz w:val="24"/>
          <w:szCs w:val="24"/>
          <w:lang w:val="en-NZ"/>
        </w:rPr>
        <w:t>ies</w:t>
      </w:r>
      <w:r w:rsidRPr="007A4C2F">
        <w:rPr>
          <w:rFonts w:ascii="Arial" w:hAnsi="Arial" w:cs="Arial"/>
          <w:w w:val="105"/>
          <w:sz w:val="24"/>
          <w:szCs w:val="24"/>
          <w:lang w:val="en-NZ"/>
        </w:rPr>
        <w:t xml:space="preserve"> annually, report </w:t>
      </w:r>
      <w:r w:rsidR="0034008B" w:rsidRPr="007A4C2F">
        <w:rPr>
          <w:rFonts w:ascii="Arial" w:hAnsi="Arial" w:cs="Arial"/>
          <w:w w:val="105"/>
          <w:sz w:val="24"/>
          <w:szCs w:val="24"/>
          <w:lang w:val="en-NZ"/>
        </w:rPr>
        <w:t xml:space="preserve">on </w:t>
      </w:r>
      <w:r w:rsidRPr="007A4C2F">
        <w:rPr>
          <w:rFonts w:ascii="Arial" w:hAnsi="Arial" w:cs="Arial"/>
          <w:w w:val="105"/>
          <w:sz w:val="24"/>
          <w:szCs w:val="24"/>
          <w:lang w:val="en-NZ"/>
        </w:rPr>
        <w:t xml:space="preserve">progress </w:t>
      </w:r>
      <w:r w:rsidR="0034008B" w:rsidRPr="007A4C2F">
        <w:rPr>
          <w:rFonts w:ascii="Arial" w:hAnsi="Arial" w:cs="Arial"/>
          <w:w w:val="105"/>
          <w:sz w:val="24"/>
          <w:szCs w:val="24"/>
          <w:lang w:val="en-NZ"/>
        </w:rPr>
        <w:t>and p</w:t>
      </w:r>
      <w:r w:rsidRPr="007A4C2F">
        <w:rPr>
          <w:rFonts w:ascii="Arial" w:hAnsi="Arial" w:cs="Arial"/>
          <w:w w:val="105"/>
          <w:sz w:val="24"/>
          <w:szCs w:val="24"/>
          <w:lang w:val="en-NZ"/>
        </w:rPr>
        <w:t>ublish results online</w:t>
      </w:r>
      <w:r w:rsidR="00EC4B2B" w:rsidRPr="007A4C2F">
        <w:rPr>
          <w:rFonts w:ascii="Arial" w:hAnsi="Arial" w:cs="Arial"/>
          <w:w w:val="105"/>
          <w:sz w:val="24"/>
          <w:szCs w:val="24"/>
          <w:lang w:val="en-NZ"/>
        </w:rPr>
        <w:t xml:space="preserve"> using</w:t>
      </w:r>
      <w:r w:rsidR="00A27097" w:rsidRPr="007A4C2F">
        <w:rPr>
          <w:rFonts w:ascii="Arial" w:hAnsi="Arial" w:cs="Arial"/>
          <w:w w:val="105"/>
          <w:sz w:val="24"/>
          <w:szCs w:val="24"/>
          <w:lang w:val="en-NZ"/>
        </w:rPr>
        <w:t xml:space="preserve"> internationally recognised</w:t>
      </w:r>
      <w:r w:rsidR="00D54023" w:rsidRPr="007A4C2F">
        <w:rPr>
          <w:rFonts w:ascii="Arial" w:hAnsi="Arial" w:cs="Arial"/>
          <w:w w:val="105"/>
          <w:sz w:val="24"/>
          <w:szCs w:val="24"/>
          <w:lang w:val="en-NZ"/>
        </w:rPr>
        <w:t xml:space="preserve"> </w:t>
      </w:r>
      <w:r w:rsidR="00A27097" w:rsidRPr="007A4C2F">
        <w:rPr>
          <w:rFonts w:ascii="Arial" w:hAnsi="Arial" w:cs="Arial"/>
          <w:w w:val="105"/>
          <w:sz w:val="24"/>
          <w:szCs w:val="24"/>
          <w:lang w:val="en-NZ"/>
        </w:rPr>
        <w:t xml:space="preserve">standards. </w:t>
      </w:r>
      <w:r w:rsidR="002A7A1E" w:rsidRPr="007A4C2F">
        <w:rPr>
          <w:rFonts w:ascii="Arial" w:hAnsi="Arial" w:cs="Arial"/>
          <w:w w:val="105"/>
          <w:sz w:val="24"/>
          <w:szCs w:val="24"/>
          <w:lang w:val="en-NZ"/>
        </w:rPr>
        <w:t>C</w:t>
      </w:r>
      <w:r w:rsidR="00A27097" w:rsidRPr="007A4C2F">
        <w:rPr>
          <w:rFonts w:ascii="Arial" w:hAnsi="Arial" w:cs="Arial"/>
          <w:w w:val="105"/>
          <w:sz w:val="24"/>
          <w:szCs w:val="24"/>
          <w:lang w:val="en-NZ"/>
        </w:rPr>
        <w:t>ity emissions are calculated by a third-party consultancy</w:t>
      </w:r>
      <w:r w:rsidR="000645D9" w:rsidRPr="007A4C2F">
        <w:rPr>
          <w:rFonts w:ascii="Arial" w:hAnsi="Arial" w:cs="Arial"/>
          <w:w w:val="105"/>
          <w:sz w:val="24"/>
          <w:szCs w:val="24"/>
          <w:lang w:val="en-NZ"/>
        </w:rPr>
        <w:t xml:space="preserve"> while </w:t>
      </w:r>
      <w:r w:rsidR="00717F85" w:rsidRPr="007A4C2F">
        <w:rPr>
          <w:rFonts w:ascii="Arial" w:hAnsi="Arial" w:cs="Arial"/>
          <w:w w:val="105"/>
          <w:sz w:val="24"/>
          <w:szCs w:val="24"/>
          <w:lang w:val="en-NZ"/>
        </w:rPr>
        <w:t xml:space="preserve">the </w:t>
      </w:r>
      <w:r w:rsidR="003523E5" w:rsidRPr="007A4C2F">
        <w:rPr>
          <w:rFonts w:ascii="Arial" w:hAnsi="Arial" w:cs="Arial"/>
          <w:w w:val="105"/>
          <w:sz w:val="24"/>
          <w:szCs w:val="24"/>
          <w:lang w:val="en-NZ"/>
        </w:rPr>
        <w:t>Council</w:t>
      </w:r>
      <w:r w:rsidR="00717F85" w:rsidRPr="007A4C2F">
        <w:rPr>
          <w:rFonts w:ascii="Arial" w:hAnsi="Arial" w:cs="Arial"/>
          <w:w w:val="105"/>
          <w:sz w:val="24"/>
          <w:szCs w:val="24"/>
          <w:lang w:val="en-NZ"/>
        </w:rPr>
        <w:t>’s</w:t>
      </w:r>
      <w:r w:rsidR="003523E5" w:rsidRPr="007A4C2F">
        <w:rPr>
          <w:rFonts w:ascii="Arial" w:hAnsi="Arial" w:cs="Arial"/>
          <w:w w:val="105"/>
          <w:sz w:val="24"/>
          <w:szCs w:val="24"/>
          <w:lang w:val="en-NZ"/>
        </w:rPr>
        <w:t xml:space="preserve"> emissions are calculated by </w:t>
      </w:r>
      <w:r w:rsidR="00AA3428" w:rsidRPr="007A4C2F">
        <w:rPr>
          <w:rFonts w:ascii="Arial" w:hAnsi="Arial" w:cs="Arial"/>
          <w:w w:val="105"/>
          <w:sz w:val="24"/>
          <w:szCs w:val="24"/>
          <w:lang w:val="en-NZ"/>
        </w:rPr>
        <w:t xml:space="preserve">staff </w:t>
      </w:r>
      <w:r w:rsidR="003523E5" w:rsidRPr="007A4C2F">
        <w:rPr>
          <w:rFonts w:ascii="Arial" w:hAnsi="Arial" w:cs="Arial"/>
          <w:w w:val="105"/>
          <w:sz w:val="24"/>
          <w:szCs w:val="24"/>
          <w:lang w:val="en-NZ"/>
        </w:rPr>
        <w:t xml:space="preserve">and </w:t>
      </w:r>
      <w:r w:rsidR="00A03206" w:rsidRPr="007A4C2F">
        <w:rPr>
          <w:rFonts w:ascii="Arial" w:hAnsi="Arial" w:cs="Arial"/>
          <w:w w:val="105"/>
          <w:sz w:val="24"/>
          <w:szCs w:val="24"/>
          <w:lang w:val="en-NZ"/>
        </w:rPr>
        <w:t>receive independent assurance from Audit</w:t>
      </w:r>
      <w:r w:rsidR="00262552" w:rsidRPr="007A4C2F">
        <w:rPr>
          <w:rFonts w:ascii="Arial" w:hAnsi="Arial" w:cs="Arial"/>
          <w:w w:val="105"/>
          <w:sz w:val="24"/>
          <w:szCs w:val="24"/>
          <w:lang w:val="en-NZ"/>
        </w:rPr>
        <w:t xml:space="preserve"> </w:t>
      </w:r>
      <w:r w:rsidR="00A03206" w:rsidRPr="007A4C2F">
        <w:rPr>
          <w:rFonts w:ascii="Arial" w:hAnsi="Arial" w:cs="Arial"/>
          <w:w w:val="105"/>
          <w:sz w:val="24"/>
          <w:szCs w:val="24"/>
          <w:lang w:val="en-NZ"/>
        </w:rPr>
        <w:t>N</w:t>
      </w:r>
      <w:r w:rsidR="00262552" w:rsidRPr="007A4C2F">
        <w:rPr>
          <w:rFonts w:ascii="Arial" w:hAnsi="Arial" w:cs="Arial"/>
          <w:w w:val="105"/>
          <w:sz w:val="24"/>
          <w:szCs w:val="24"/>
          <w:lang w:val="en-NZ"/>
        </w:rPr>
        <w:t xml:space="preserve">ew </w:t>
      </w:r>
      <w:r w:rsidR="00A03206" w:rsidRPr="007A4C2F">
        <w:rPr>
          <w:rFonts w:ascii="Arial" w:hAnsi="Arial" w:cs="Arial"/>
          <w:w w:val="105"/>
          <w:sz w:val="24"/>
          <w:szCs w:val="24"/>
          <w:lang w:val="en-NZ"/>
        </w:rPr>
        <w:t>Z</w:t>
      </w:r>
      <w:r w:rsidR="00262552" w:rsidRPr="007A4C2F">
        <w:rPr>
          <w:rFonts w:ascii="Arial" w:hAnsi="Arial" w:cs="Arial"/>
          <w:w w:val="105"/>
          <w:sz w:val="24"/>
          <w:szCs w:val="24"/>
          <w:lang w:val="en-NZ"/>
        </w:rPr>
        <w:t>ealand</w:t>
      </w:r>
      <w:r w:rsidR="00A03206" w:rsidRPr="007A4C2F">
        <w:rPr>
          <w:rFonts w:ascii="Arial" w:hAnsi="Arial" w:cs="Arial"/>
          <w:w w:val="105"/>
          <w:sz w:val="24"/>
          <w:szCs w:val="24"/>
          <w:lang w:val="en-NZ"/>
        </w:rPr>
        <w:t>.</w:t>
      </w:r>
      <w:r w:rsidR="002A19D8" w:rsidRPr="007A4C2F">
        <w:rPr>
          <w:rFonts w:ascii="Arial" w:hAnsi="Arial" w:cs="Arial"/>
          <w:w w:val="105"/>
          <w:sz w:val="24"/>
          <w:szCs w:val="24"/>
          <w:lang w:val="en-NZ"/>
        </w:rPr>
        <w:t xml:space="preserve"> </w:t>
      </w:r>
      <w:r w:rsidR="000645D9" w:rsidRPr="007A4C2F">
        <w:rPr>
          <w:rFonts w:ascii="Arial" w:hAnsi="Arial" w:cs="Arial"/>
          <w:w w:val="105"/>
          <w:sz w:val="24"/>
          <w:szCs w:val="24"/>
          <w:lang w:val="en-NZ"/>
        </w:rPr>
        <w:t xml:space="preserve">The </w:t>
      </w:r>
      <w:r w:rsidR="00E81DFD" w:rsidRPr="007A4C2F">
        <w:rPr>
          <w:rFonts w:ascii="Arial" w:hAnsi="Arial" w:cs="Arial"/>
          <w:w w:val="105"/>
          <w:sz w:val="24"/>
          <w:szCs w:val="24"/>
          <w:lang w:val="en-NZ"/>
        </w:rPr>
        <w:t>Council</w:t>
      </w:r>
      <w:r w:rsidR="002A19D8" w:rsidRPr="007A4C2F">
        <w:rPr>
          <w:rFonts w:ascii="Arial" w:hAnsi="Arial" w:cs="Arial"/>
          <w:w w:val="105"/>
          <w:sz w:val="24"/>
          <w:szCs w:val="24"/>
          <w:lang w:val="en-NZ"/>
        </w:rPr>
        <w:t xml:space="preserve"> also </w:t>
      </w:r>
      <w:r w:rsidR="00FB21C1" w:rsidRPr="007A4C2F">
        <w:rPr>
          <w:rFonts w:ascii="Arial" w:hAnsi="Arial" w:cs="Arial"/>
          <w:w w:val="105"/>
          <w:sz w:val="24"/>
          <w:szCs w:val="24"/>
          <w:lang w:val="en-NZ"/>
        </w:rPr>
        <w:t>participates</w:t>
      </w:r>
      <w:r w:rsidR="002A19D8" w:rsidRPr="007A4C2F">
        <w:rPr>
          <w:rFonts w:ascii="Arial" w:hAnsi="Arial" w:cs="Arial"/>
          <w:w w:val="105"/>
          <w:sz w:val="24"/>
          <w:szCs w:val="24"/>
          <w:lang w:val="en-NZ"/>
        </w:rPr>
        <w:t xml:space="preserve"> in the Emissions Trading Scheme </w:t>
      </w:r>
      <w:r w:rsidR="00634199" w:rsidRPr="007A4C2F">
        <w:rPr>
          <w:rFonts w:ascii="Arial" w:hAnsi="Arial" w:cs="Arial"/>
          <w:w w:val="105"/>
          <w:sz w:val="24"/>
          <w:szCs w:val="24"/>
          <w:lang w:val="en-NZ"/>
        </w:rPr>
        <w:t xml:space="preserve">(ETS) </w:t>
      </w:r>
      <w:r w:rsidR="002A19D8" w:rsidRPr="007A4C2F">
        <w:rPr>
          <w:rFonts w:ascii="Arial" w:hAnsi="Arial" w:cs="Arial"/>
          <w:w w:val="105"/>
          <w:sz w:val="24"/>
          <w:szCs w:val="24"/>
          <w:lang w:val="en-NZ"/>
        </w:rPr>
        <w:t xml:space="preserve">for both </w:t>
      </w:r>
      <w:r w:rsidR="002A19D8" w:rsidRPr="007A4C2F">
        <w:rPr>
          <w:rFonts w:ascii="Arial" w:hAnsi="Arial" w:cs="Arial"/>
          <w:w w:val="105"/>
          <w:sz w:val="24"/>
          <w:szCs w:val="24"/>
          <w:lang w:val="en-NZ"/>
        </w:rPr>
        <w:lastRenderedPageBreak/>
        <w:t>landfill emissions and the carbon sequestration of our forestry.</w:t>
      </w:r>
      <w:r w:rsidR="00E81DFD" w:rsidRPr="007A4C2F">
        <w:rPr>
          <w:rFonts w:ascii="Arial" w:hAnsi="Arial" w:cs="Arial"/>
          <w:w w:val="105"/>
          <w:sz w:val="24"/>
          <w:szCs w:val="24"/>
          <w:lang w:val="en-NZ"/>
        </w:rPr>
        <w:t xml:space="preserve"> We report on these annually to the government</w:t>
      </w:r>
      <w:r w:rsidR="00912CF0" w:rsidRPr="007A4C2F">
        <w:rPr>
          <w:rFonts w:ascii="Arial" w:hAnsi="Arial" w:cs="Arial"/>
          <w:w w:val="105"/>
          <w:sz w:val="24"/>
          <w:szCs w:val="24"/>
          <w:lang w:val="en-NZ"/>
        </w:rPr>
        <w:t>.</w:t>
      </w:r>
    </w:p>
    <w:p w14:paraId="505DAD99" w14:textId="77777777" w:rsidR="00193043" w:rsidRPr="00010867" w:rsidRDefault="00193043" w:rsidP="00BB0973">
      <w:pPr>
        <w:pStyle w:val="BodyText"/>
        <w:spacing w:line="304" w:lineRule="auto"/>
        <w:ind w:left="284"/>
        <w:rPr>
          <w:rFonts w:ascii="Arial" w:hAnsi="Arial" w:cs="Arial"/>
          <w:lang w:val="en-NZ"/>
        </w:rPr>
      </w:pPr>
    </w:p>
    <w:p w14:paraId="46970D64" w14:textId="0A2FB8F1" w:rsidR="007930DD" w:rsidRPr="00010867" w:rsidRDefault="007930DD" w:rsidP="006F0628">
      <w:pPr>
        <w:pStyle w:val="Heading5"/>
        <w:rPr>
          <w:rFonts w:ascii="Arial" w:hAnsi="Arial" w:cs="Arial"/>
          <w:w w:val="105"/>
          <w:u w:val="single"/>
          <w:lang w:val="en-NZ"/>
        </w:rPr>
      </w:pPr>
      <w:r w:rsidRPr="00010867">
        <w:rPr>
          <w:rFonts w:ascii="Arial" w:hAnsi="Arial" w:cs="Arial"/>
          <w:lang w:val="en-NZ"/>
        </w:rPr>
        <w:t>Updating hazard maps with current adaptation projections</w:t>
      </w:r>
    </w:p>
    <w:p w14:paraId="2BE98B33" w14:textId="12E8006C" w:rsidR="007930DD" w:rsidRPr="008C548C" w:rsidRDefault="4DBF3E5A" w:rsidP="007930DD">
      <w:pPr>
        <w:pStyle w:val="BodyText"/>
        <w:spacing w:line="304" w:lineRule="auto"/>
        <w:ind w:left="284"/>
        <w:rPr>
          <w:rFonts w:ascii="Arial" w:hAnsi="Arial" w:cs="Arial"/>
          <w:w w:val="105"/>
          <w:sz w:val="24"/>
          <w:szCs w:val="24"/>
          <w:lang w:val="en-NZ"/>
        </w:rPr>
      </w:pPr>
      <w:r w:rsidRPr="008C548C">
        <w:rPr>
          <w:rFonts w:ascii="Arial" w:hAnsi="Arial" w:cs="Arial"/>
          <w:w w:val="105"/>
          <w:sz w:val="24"/>
          <w:szCs w:val="24"/>
          <w:lang w:val="en-NZ"/>
        </w:rPr>
        <w:t xml:space="preserve">Climate impacts can be highly localised. </w:t>
      </w:r>
      <w:r w:rsidR="453CC3BF" w:rsidRPr="008C548C">
        <w:rPr>
          <w:rFonts w:ascii="Arial" w:hAnsi="Arial" w:cs="Arial"/>
          <w:w w:val="105"/>
          <w:sz w:val="24"/>
          <w:szCs w:val="24"/>
          <w:lang w:val="en-NZ"/>
        </w:rPr>
        <w:t>District</w:t>
      </w:r>
      <w:r w:rsidR="1860D98D" w:rsidRPr="008C548C">
        <w:rPr>
          <w:rFonts w:ascii="Arial" w:hAnsi="Arial" w:cs="Arial"/>
          <w:w w:val="105"/>
          <w:sz w:val="24"/>
          <w:szCs w:val="24"/>
          <w:lang w:val="en-NZ"/>
        </w:rPr>
        <w:t xml:space="preserve"> planning rules and policies </w:t>
      </w:r>
      <w:r w:rsidR="4AEF2011" w:rsidRPr="008C548C">
        <w:rPr>
          <w:rFonts w:ascii="Arial" w:hAnsi="Arial" w:cs="Arial"/>
          <w:w w:val="105"/>
          <w:sz w:val="24"/>
          <w:szCs w:val="24"/>
          <w:lang w:val="en-NZ"/>
        </w:rPr>
        <w:t xml:space="preserve">are key to </w:t>
      </w:r>
      <w:r w:rsidR="1860D98D" w:rsidRPr="008C548C">
        <w:rPr>
          <w:rFonts w:ascii="Arial" w:hAnsi="Arial" w:cs="Arial"/>
          <w:w w:val="105"/>
          <w:sz w:val="24"/>
          <w:szCs w:val="24"/>
          <w:lang w:val="en-NZ"/>
        </w:rPr>
        <w:t>support</w:t>
      </w:r>
      <w:r w:rsidR="4AEF2011" w:rsidRPr="008C548C">
        <w:rPr>
          <w:rFonts w:ascii="Arial" w:hAnsi="Arial" w:cs="Arial"/>
          <w:w w:val="105"/>
          <w:sz w:val="24"/>
          <w:szCs w:val="24"/>
          <w:lang w:val="en-NZ"/>
        </w:rPr>
        <w:t>ing</w:t>
      </w:r>
      <w:r w:rsidR="1860D98D" w:rsidRPr="008C548C">
        <w:rPr>
          <w:rFonts w:ascii="Arial" w:hAnsi="Arial" w:cs="Arial"/>
          <w:w w:val="105"/>
          <w:sz w:val="24"/>
          <w:szCs w:val="24"/>
          <w:lang w:val="en-NZ"/>
        </w:rPr>
        <w:t xml:space="preserve"> climate resilience and reduc</w:t>
      </w:r>
      <w:r w:rsidR="4AEF2011" w:rsidRPr="008C548C">
        <w:rPr>
          <w:rFonts w:ascii="Arial" w:hAnsi="Arial" w:cs="Arial"/>
          <w:w w:val="105"/>
          <w:sz w:val="24"/>
          <w:szCs w:val="24"/>
          <w:lang w:val="en-NZ"/>
        </w:rPr>
        <w:t>ing</w:t>
      </w:r>
      <w:r w:rsidR="1860D98D" w:rsidRPr="008C548C">
        <w:rPr>
          <w:rFonts w:ascii="Arial" w:hAnsi="Arial" w:cs="Arial"/>
          <w:w w:val="105"/>
          <w:sz w:val="24"/>
          <w:szCs w:val="24"/>
          <w:lang w:val="en-NZ"/>
        </w:rPr>
        <w:t xml:space="preserve"> exposure to future climate-related risk areas. </w:t>
      </w:r>
      <w:r w:rsidR="73A9118B" w:rsidRPr="008C548C">
        <w:rPr>
          <w:rFonts w:ascii="Arial" w:hAnsi="Arial" w:cs="Arial"/>
          <w:w w:val="105"/>
          <w:sz w:val="24"/>
          <w:szCs w:val="24"/>
          <w:lang w:val="en-NZ"/>
        </w:rPr>
        <w:t>Wellington’s hazard maps ensure the risks can be incorporated into our planning documents as accurately as possible</w:t>
      </w:r>
      <w:r w:rsidR="78F48F7F" w:rsidRPr="008C548C">
        <w:rPr>
          <w:rFonts w:ascii="Arial" w:hAnsi="Arial" w:cs="Arial"/>
          <w:w w:val="105"/>
          <w:sz w:val="24"/>
          <w:szCs w:val="24"/>
          <w:lang w:val="en-NZ"/>
        </w:rPr>
        <w:t xml:space="preserve">, both to inform our </w:t>
      </w:r>
      <w:r w:rsidR="00316202" w:rsidRPr="008C548C">
        <w:rPr>
          <w:rFonts w:ascii="Arial" w:hAnsi="Arial" w:cs="Arial"/>
          <w:w w:val="105"/>
          <w:sz w:val="24"/>
          <w:szCs w:val="24"/>
          <w:lang w:val="en-NZ"/>
        </w:rPr>
        <w:t xml:space="preserve">city’s </w:t>
      </w:r>
      <w:r w:rsidR="73A9118B" w:rsidRPr="008C548C">
        <w:rPr>
          <w:rFonts w:ascii="Arial" w:hAnsi="Arial" w:cs="Arial"/>
          <w:w w:val="105"/>
          <w:sz w:val="24"/>
          <w:szCs w:val="24"/>
          <w:lang w:val="en-NZ"/>
        </w:rPr>
        <w:t>spatial planning and growth projections</w:t>
      </w:r>
      <w:r w:rsidR="78F48F7F" w:rsidRPr="008C548C">
        <w:rPr>
          <w:rFonts w:ascii="Arial" w:hAnsi="Arial" w:cs="Arial"/>
          <w:w w:val="105"/>
          <w:sz w:val="24"/>
          <w:szCs w:val="24"/>
          <w:lang w:val="en-NZ"/>
        </w:rPr>
        <w:t xml:space="preserve">, and support individual landowners </w:t>
      </w:r>
      <w:r w:rsidR="00773769" w:rsidRPr="008C548C">
        <w:rPr>
          <w:rFonts w:ascii="Arial" w:hAnsi="Arial" w:cs="Arial"/>
          <w:w w:val="105"/>
          <w:sz w:val="24"/>
          <w:szCs w:val="24"/>
          <w:lang w:val="en-NZ"/>
        </w:rPr>
        <w:t>as</w:t>
      </w:r>
      <w:r w:rsidR="009416BB" w:rsidRPr="008C548C">
        <w:rPr>
          <w:rFonts w:ascii="Arial" w:hAnsi="Arial" w:cs="Arial"/>
          <w:w w:val="105"/>
          <w:sz w:val="24"/>
          <w:szCs w:val="24"/>
          <w:lang w:val="en-NZ"/>
        </w:rPr>
        <w:t>s</w:t>
      </w:r>
      <w:r w:rsidR="00773769" w:rsidRPr="008C548C">
        <w:rPr>
          <w:rFonts w:ascii="Arial" w:hAnsi="Arial" w:cs="Arial"/>
          <w:w w:val="105"/>
          <w:sz w:val="24"/>
          <w:szCs w:val="24"/>
          <w:lang w:val="en-NZ"/>
        </w:rPr>
        <w:t>essing</w:t>
      </w:r>
      <w:r w:rsidR="78F48F7F" w:rsidRPr="008C548C">
        <w:rPr>
          <w:rFonts w:ascii="Arial" w:hAnsi="Arial" w:cs="Arial"/>
          <w:w w:val="105"/>
          <w:sz w:val="24"/>
          <w:szCs w:val="24"/>
          <w:lang w:val="en-NZ"/>
        </w:rPr>
        <w:t xml:space="preserve"> the risk to specific properties</w:t>
      </w:r>
      <w:r w:rsidR="73A9118B" w:rsidRPr="008C548C">
        <w:rPr>
          <w:rFonts w:ascii="Arial" w:hAnsi="Arial" w:cs="Arial"/>
          <w:w w:val="105"/>
          <w:sz w:val="24"/>
          <w:szCs w:val="24"/>
          <w:lang w:val="en-NZ"/>
        </w:rPr>
        <w:t xml:space="preserve">. The </w:t>
      </w:r>
      <w:r w:rsidR="73A9118B" w:rsidRPr="008C548C">
        <w:rPr>
          <w:rFonts w:ascii="Arial" w:hAnsi="Arial" w:cs="Arial"/>
          <w:i/>
          <w:w w:val="105"/>
          <w:sz w:val="24"/>
          <w:szCs w:val="24"/>
          <w:lang w:val="en-NZ"/>
        </w:rPr>
        <w:t>2024 District Plan</w:t>
      </w:r>
      <w:r w:rsidR="73A9118B" w:rsidRPr="008C548C">
        <w:rPr>
          <w:rFonts w:ascii="Arial" w:hAnsi="Arial" w:cs="Arial"/>
          <w:w w:val="105"/>
          <w:sz w:val="24"/>
          <w:szCs w:val="24"/>
          <w:lang w:val="en-NZ"/>
        </w:rPr>
        <w:t xml:space="preserve"> now includes a new risk-based approach to managing development across the city</w:t>
      </w:r>
      <w:r w:rsidR="00FF4178" w:rsidRPr="008C548C">
        <w:rPr>
          <w:rFonts w:ascii="Arial" w:hAnsi="Arial" w:cs="Arial"/>
          <w:w w:val="105"/>
          <w:sz w:val="24"/>
          <w:szCs w:val="24"/>
          <w:lang w:val="en-NZ"/>
        </w:rPr>
        <w:t>,</w:t>
      </w:r>
      <w:r w:rsidR="73A9118B" w:rsidRPr="008C548C">
        <w:rPr>
          <w:rFonts w:ascii="Arial" w:hAnsi="Arial" w:cs="Arial"/>
          <w:w w:val="105"/>
          <w:sz w:val="24"/>
          <w:szCs w:val="24"/>
          <w:lang w:val="en-NZ"/>
        </w:rPr>
        <w:t xml:space="preserve"> based on hazard and climate change risks.</w:t>
      </w:r>
    </w:p>
    <w:p w14:paraId="10F9C6C7" w14:textId="467BDC8C" w:rsidR="00D96025" w:rsidRPr="00010867" w:rsidRDefault="00D96025" w:rsidP="00DE4F8C">
      <w:pPr>
        <w:pStyle w:val="BodyText"/>
        <w:spacing w:line="304" w:lineRule="auto"/>
        <w:ind w:left="284"/>
        <w:rPr>
          <w:rFonts w:ascii="Arial" w:hAnsi="Arial" w:cs="Arial"/>
          <w:lang w:val="en-NZ"/>
        </w:rPr>
      </w:pPr>
    </w:p>
    <w:p w14:paraId="657EA116" w14:textId="77777777" w:rsidR="00724B7D" w:rsidRPr="00010867" w:rsidRDefault="04920881" w:rsidP="00D60224">
      <w:pPr>
        <w:pStyle w:val="Heading5"/>
        <w:rPr>
          <w:rFonts w:ascii="Arial" w:hAnsi="Arial" w:cs="Arial"/>
          <w:bCs/>
          <w:w w:val="105"/>
          <w:lang w:val="en-NZ"/>
        </w:rPr>
      </w:pPr>
      <w:r w:rsidRPr="00010867">
        <w:rPr>
          <w:rFonts w:ascii="Arial" w:hAnsi="Arial" w:cs="Arial"/>
          <w:w w:val="105"/>
          <w:lang w:val="en-NZ"/>
        </w:rPr>
        <w:t xml:space="preserve">Understanding how climate change impacts Wellington region </w:t>
      </w:r>
    </w:p>
    <w:p w14:paraId="38139539" w14:textId="60F7F3A8" w:rsidR="004929BA" w:rsidRPr="008C548C" w:rsidRDefault="3C6953A2" w:rsidP="004929BA">
      <w:pPr>
        <w:pStyle w:val="BodyText"/>
        <w:spacing w:line="304" w:lineRule="auto"/>
        <w:ind w:left="284"/>
        <w:rPr>
          <w:rFonts w:ascii="Arial" w:hAnsi="Arial" w:cs="Arial"/>
          <w:sz w:val="24"/>
          <w:szCs w:val="24"/>
          <w:lang w:val="en-NZ"/>
        </w:rPr>
      </w:pPr>
      <w:r w:rsidRPr="008C548C">
        <w:rPr>
          <w:rFonts w:ascii="Arial" w:hAnsi="Arial" w:cs="Arial"/>
          <w:w w:val="105"/>
          <w:sz w:val="24"/>
          <w:szCs w:val="24"/>
          <w:lang w:val="en-NZ"/>
        </w:rPr>
        <w:t xml:space="preserve">To better understand how </w:t>
      </w:r>
      <w:r w:rsidR="00D82F13" w:rsidRPr="008C548C">
        <w:rPr>
          <w:rFonts w:ascii="Arial" w:hAnsi="Arial" w:cs="Arial"/>
          <w:w w:val="105"/>
          <w:sz w:val="24"/>
          <w:szCs w:val="24"/>
          <w:lang w:val="en-NZ"/>
        </w:rPr>
        <w:t xml:space="preserve">climate change </w:t>
      </w:r>
      <w:r w:rsidR="00B84A7C" w:rsidRPr="008C548C">
        <w:rPr>
          <w:rFonts w:ascii="Arial" w:hAnsi="Arial" w:cs="Arial"/>
          <w:w w:val="105"/>
          <w:sz w:val="24"/>
          <w:szCs w:val="24"/>
          <w:lang w:val="en-NZ"/>
        </w:rPr>
        <w:t xml:space="preserve">impacts Wellington and </w:t>
      </w:r>
      <w:r w:rsidR="00B01F8D" w:rsidRPr="008C548C">
        <w:rPr>
          <w:rFonts w:ascii="Arial" w:hAnsi="Arial" w:cs="Arial"/>
          <w:w w:val="105"/>
          <w:sz w:val="24"/>
          <w:szCs w:val="24"/>
          <w:lang w:val="en-NZ"/>
        </w:rPr>
        <w:t xml:space="preserve">its surroundings, </w:t>
      </w:r>
      <w:r w:rsidRPr="008C548C">
        <w:rPr>
          <w:rFonts w:ascii="Arial" w:hAnsi="Arial" w:cs="Arial"/>
          <w:w w:val="105"/>
          <w:sz w:val="24"/>
          <w:szCs w:val="24"/>
          <w:lang w:val="en-NZ"/>
        </w:rPr>
        <w:t xml:space="preserve"> </w:t>
      </w:r>
      <w:r w:rsidR="2DF553B1" w:rsidRPr="008C548C">
        <w:rPr>
          <w:rFonts w:ascii="Arial" w:hAnsi="Arial" w:cs="Arial"/>
          <w:w w:val="105"/>
          <w:sz w:val="24"/>
          <w:szCs w:val="24"/>
          <w:lang w:val="en-NZ"/>
        </w:rPr>
        <w:t xml:space="preserve">Wellington City Council led the </w:t>
      </w:r>
      <w:hyperlink r:id="rId33" w:history="1">
        <w:r w:rsidR="00F9284D" w:rsidRPr="008C548C">
          <w:rPr>
            <w:rStyle w:val="Hyperlink"/>
            <w:rFonts w:ascii="Arial" w:hAnsi="Arial" w:cs="Arial"/>
            <w:i/>
            <w:color w:val="auto"/>
            <w:w w:val="105"/>
            <w:sz w:val="24"/>
            <w:szCs w:val="24"/>
            <w:lang w:val="en-NZ"/>
          </w:rPr>
          <w:t>Wellington Climate Change Impact Assessment</w:t>
        </w:r>
      </w:hyperlink>
      <w:r w:rsidR="2DF553B1" w:rsidRPr="008C548C">
        <w:rPr>
          <w:rFonts w:ascii="Arial" w:hAnsi="Arial" w:cs="Arial"/>
          <w:i/>
          <w:w w:val="105"/>
          <w:sz w:val="24"/>
          <w:szCs w:val="24"/>
          <w:lang w:val="en-NZ"/>
        </w:rPr>
        <w:t xml:space="preserve"> </w:t>
      </w:r>
      <w:r w:rsidRPr="008C548C">
        <w:rPr>
          <w:rFonts w:ascii="Arial" w:hAnsi="Arial" w:cs="Arial"/>
          <w:w w:val="105"/>
          <w:sz w:val="24"/>
          <w:szCs w:val="24"/>
          <w:lang w:val="en-NZ"/>
        </w:rPr>
        <w:t>project</w:t>
      </w:r>
      <w:r w:rsidRPr="008C548C">
        <w:rPr>
          <w:rFonts w:ascii="Arial" w:hAnsi="Arial" w:cs="Arial"/>
          <w:i/>
          <w:w w:val="105"/>
          <w:sz w:val="24"/>
          <w:szCs w:val="24"/>
          <w:lang w:val="en-NZ"/>
        </w:rPr>
        <w:t xml:space="preserve"> </w:t>
      </w:r>
      <w:r w:rsidR="2DF553B1" w:rsidRPr="008C548C">
        <w:rPr>
          <w:rFonts w:ascii="Arial" w:hAnsi="Arial" w:cs="Arial"/>
          <w:w w:val="105"/>
          <w:sz w:val="24"/>
          <w:szCs w:val="24"/>
          <w:lang w:val="en-NZ"/>
        </w:rPr>
        <w:t>on</w:t>
      </w:r>
      <w:r w:rsidR="2DF553B1" w:rsidRPr="008C548C">
        <w:rPr>
          <w:rFonts w:ascii="Arial" w:hAnsi="Arial" w:cs="Arial"/>
          <w:spacing w:val="-5"/>
          <w:w w:val="105"/>
          <w:sz w:val="24"/>
          <w:szCs w:val="24"/>
          <w:lang w:val="en-NZ"/>
        </w:rPr>
        <w:t xml:space="preserve"> </w:t>
      </w:r>
      <w:r w:rsidR="2DF553B1" w:rsidRPr="008C548C">
        <w:rPr>
          <w:rFonts w:ascii="Arial" w:hAnsi="Arial" w:cs="Arial"/>
          <w:w w:val="105"/>
          <w:sz w:val="24"/>
          <w:szCs w:val="24"/>
          <w:lang w:val="en-NZ"/>
        </w:rPr>
        <w:t>behalf</w:t>
      </w:r>
      <w:r w:rsidR="2DF553B1" w:rsidRPr="008C548C">
        <w:rPr>
          <w:rFonts w:ascii="Arial" w:hAnsi="Arial" w:cs="Arial"/>
          <w:spacing w:val="-5"/>
          <w:w w:val="105"/>
          <w:sz w:val="24"/>
          <w:szCs w:val="24"/>
          <w:lang w:val="en-NZ"/>
        </w:rPr>
        <w:t xml:space="preserve"> </w:t>
      </w:r>
      <w:r w:rsidR="2DF553B1" w:rsidRPr="008C548C">
        <w:rPr>
          <w:rFonts w:ascii="Arial" w:hAnsi="Arial" w:cs="Arial"/>
          <w:w w:val="105"/>
          <w:sz w:val="24"/>
          <w:szCs w:val="24"/>
          <w:lang w:val="en-NZ"/>
        </w:rPr>
        <w:t>of</w:t>
      </w:r>
      <w:r w:rsidR="3793DE93" w:rsidRPr="008C548C">
        <w:rPr>
          <w:rFonts w:ascii="Arial" w:hAnsi="Arial" w:cs="Arial"/>
          <w:w w:val="105"/>
          <w:sz w:val="24"/>
          <w:szCs w:val="24"/>
          <w:lang w:val="en-NZ"/>
        </w:rPr>
        <w:t xml:space="preserve"> t</w:t>
      </w:r>
      <w:r w:rsidR="2DF553B1" w:rsidRPr="008C548C">
        <w:rPr>
          <w:rFonts w:ascii="Arial" w:hAnsi="Arial" w:cs="Arial"/>
          <w:w w:val="105"/>
          <w:sz w:val="24"/>
          <w:szCs w:val="24"/>
          <w:lang w:val="en-NZ"/>
        </w:rPr>
        <w:t>he Wellington Regional Leadership Committee</w:t>
      </w:r>
      <w:r w:rsidR="3266F9E4" w:rsidRPr="008C548C">
        <w:rPr>
          <w:rFonts w:ascii="Arial" w:hAnsi="Arial" w:cs="Arial"/>
          <w:w w:val="105"/>
          <w:sz w:val="24"/>
          <w:szCs w:val="24"/>
          <w:lang w:val="en-NZ"/>
        </w:rPr>
        <w:t xml:space="preserve"> </w:t>
      </w:r>
      <w:r w:rsidR="2DF553B1" w:rsidRPr="008C548C">
        <w:rPr>
          <w:rFonts w:ascii="Arial" w:hAnsi="Arial" w:cs="Arial"/>
          <w:w w:val="105"/>
          <w:sz w:val="24"/>
          <w:szCs w:val="24"/>
          <w:lang w:val="en-NZ"/>
        </w:rPr>
        <w:t>partners</w:t>
      </w:r>
      <w:r w:rsidR="008132AE" w:rsidRPr="008C548C">
        <w:rPr>
          <w:rFonts w:ascii="Arial" w:hAnsi="Arial" w:cs="Arial"/>
          <w:w w:val="105"/>
          <w:sz w:val="24"/>
          <w:szCs w:val="24"/>
          <w:lang w:val="en-NZ"/>
        </w:rPr>
        <w:t>.</w:t>
      </w:r>
      <w:r w:rsidR="2DF553B1" w:rsidRPr="008C548C">
        <w:rPr>
          <w:rFonts w:ascii="Arial" w:hAnsi="Arial" w:cs="Arial"/>
          <w:w w:val="105"/>
          <w:sz w:val="24"/>
          <w:szCs w:val="24"/>
          <w:lang w:val="en-NZ"/>
        </w:rPr>
        <w:t xml:space="preserve"> </w:t>
      </w:r>
      <w:r w:rsidR="0FAB656E" w:rsidRPr="008C548C">
        <w:rPr>
          <w:rFonts w:ascii="Arial" w:hAnsi="Arial" w:cs="Arial"/>
          <w:sz w:val="24"/>
          <w:szCs w:val="24"/>
          <w:lang w:val="en-NZ"/>
        </w:rPr>
        <w:t>The assessment was undertaken by Beca, NIWA, GNS and Victoria University</w:t>
      </w:r>
      <w:r w:rsidR="00A26B3B" w:rsidRPr="008C548C">
        <w:rPr>
          <w:rFonts w:ascii="Arial" w:hAnsi="Arial" w:cs="Arial"/>
          <w:sz w:val="24"/>
          <w:szCs w:val="24"/>
          <w:lang w:val="en-NZ"/>
        </w:rPr>
        <w:t>.</w:t>
      </w:r>
      <w:r w:rsidR="004929BA" w:rsidRPr="008C548C">
        <w:rPr>
          <w:rFonts w:ascii="Arial" w:hAnsi="Arial" w:cs="Arial"/>
          <w:sz w:val="24"/>
          <w:szCs w:val="24"/>
          <w:lang w:val="en-NZ"/>
        </w:rPr>
        <w:t xml:space="preserve"> </w:t>
      </w:r>
      <w:r w:rsidR="00A26B3B" w:rsidRPr="008C548C">
        <w:rPr>
          <w:rFonts w:ascii="Arial" w:hAnsi="Arial" w:cs="Arial"/>
          <w:sz w:val="24"/>
          <w:szCs w:val="24"/>
          <w:lang w:val="en-NZ"/>
        </w:rPr>
        <w:t>It</w:t>
      </w:r>
      <w:r w:rsidR="2DF553B1" w:rsidRPr="008C548C">
        <w:rPr>
          <w:rFonts w:ascii="Arial" w:hAnsi="Arial" w:cs="Arial"/>
          <w:w w:val="105"/>
          <w:sz w:val="24"/>
          <w:szCs w:val="24"/>
          <w:lang w:val="en-NZ"/>
        </w:rPr>
        <w:t xml:space="preserve"> used the most recent and best available local climate change modelling and was guided by the </w:t>
      </w:r>
      <w:r w:rsidR="2DF553B1" w:rsidRPr="008C548C">
        <w:rPr>
          <w:rFonts w:ascii="Arial" w:hAnsi="Arial" w:cs="Arial"/>
          <w:iCs/>
          <w:w w:val="105"/>
          <w:sz w:val="24"/>
          <w:szCs w:val="24"/>
          <w:lang w:val="en-NZ"/>
        </w:rPr>
        <w:t>M</w:t>
      </w:r>
      <w:r w:rsidR="00DD2C5F" w:rsidRPr="008C548C">
        <w:rPr>
          <w:rFonts w:ascii="Arial" w:hAnsi="Arial" w:cs="Arial"/>
          <w:iCs/>
          <w:w w:val="105"/>
          <w:sz w:val="24"/>
          <w:szCs w:val="24"/>
          <w:lang w:val="en-NZ"/>
        </w:rPr>
        <w:t>inistry for the Environment</w:t>
      </w:r>
      <w:r w:rsidR="001118D1" w:rsidRPr="008C548C">
        <w:rPr>
          <w:rFonts w:ascii="Arial" w:hAnsi="Arial" w:cs="Arial"/>
          <w:iCs/>
          <w:w w:val="105"/>
          <w:sz w:val="24"/>
          <w:szCs w:val="24"/>
          <w:lang w:val="en-NZ"/>
        </w:rPr>
        <w:t>’s</w:t>
      </w:r>
      <w:r w:rsidR="2DF553B1" w:rsidRPr="008C548C">
        <w:rPr>
          <w:rFonts w:ascii="Arial" w:hAnsi="Arial" w:cs="Arial"/>
          <w:w w:val="105"/>
          <w:sz w:val="24"/>
          <w:szCs w:val="24"/>
          <w:lang w:val="en-NZ"/>
        </w:rPr>
        <w:t xml:space="preserve"> </w:t>
      </w:r>
      <w:r w:rsidR="009265C3" w:rsidRPr="008C548C">
        <w:rPr>
          <w:rFonts w:ascii="Arial" w:hAnsi="Arial" w:cs="Arial"/>
          <w:iCs/>
          <w:w w:val="105"/>
          <w:sz w:val="24"/>
          <w:szCs w:val="24"/>
          <w:lang w:val="en-NZ"/>
        </w:rPr>
        <w:t>latest</w:t>
      </w:r>
      <w:r w:rsidR="2DF553B1" w:rsidRPr="008C548C">
        <w:rPr>
          <w:rFonts w:ascii="Arial" w:hAnsi="Arial" w:cs="Arial"/>
          <w:i/>
          <w:w w:val="105"/>
          <w:sz w:val="24"/>
          <w:szCs w:val="24"/>
          <w:lang w:val="en-NZ"/>
        </w:rPr>
        <w:t xml:space="preserve"> Local Government Guide for Climate Risk Assessments</w:t>
      </w:r>
      <w:r w:rsidR="2DF553B1" w:rsidRPr="008C548C">
        <w:rPr>
          <w:rFonts w:ascii="Arial" w:hAnsi="Arial" w:cs="Arial"/>
          <w:w w:val="105"/>
          <w:sz w:val="24"/>
          <w:szCs w:val="24"/>
          <w:lang w:val="en-NZ"/>
        </w:rPr>
        <w:t xml:space="preserve"> and </w:t>
      </w:r>
      <w:r w:rsidR="2DF553B1" w:rsidRPr="008C548C">
        <w:rPr>
          <w:rFonts w:ascii="Arial" w:hAnsi="Arial" w:cs="Arial"/>
          <w:i/>
          <w:w w:val="105"/>
          <w:sz w:val="24"/>
          <w:szCs w:val="24"/>
          <w:lang w:val="en-NZ"/>
        </w:rPr>
        <w:t>Interim Guidance on Sea Level Rise Modelling</w:t>
      </w:r>
      <w:r w:rsidR="2DF553B1" w:rsidRPr="008C548C">
        <w:rPr>
          <w:rFonts w:ascii="Arial" w:hAnsi="Arial" w:cs="Arial"/>
          <w:sz w:val="24"/>
          <w:szCs w:val="24"/>
          <w:lang w:val="en-NZ"/>
        </w:rPr>
        <w:t>.</w:t>
      </w:r>
      <w:r w:rsidR="741A629A" w:rsidRPr="008C548C">
        <w:rPr>
          <w:rFonts w:ascii="Arial" w:hAnsi="Arial" w:cs="Arial"/>
          <w:sz w:val="24"/>
          <w:szCs w:val="24"/>
          <w:lang w:val="en-NZ"/>
        </w:rPr>
        <w:t xml:space="preserve"> </w:t>
      </w:r>
    </w:p>
    <w:p w14:paraId="44F61844" w14:textId="77777777" w:rsidR="004929BA" w:rsidRPr="008C548C" w:rsidRDefault="004929BA" w:rsidP="004929BA">
      <w:pPr>
        <w:pStyle w:val="BodyText"/>
        <w:spacing w:line="304" w:lineRule="auto"/>
        <w:ind w:left="284"/>
        <w:rPr>
          <w:rFonts w:ascii="Arial" w:hAnsi="Arial" w:cs="Arial"/>
          <w:sz w:val="24"/>
          <w:szCs w:val="24"/>
          <w:lang w:val="en-NZ"/>
        </w:rPr>
      </w:pPr>
    </w:p>
    <w:p w14:paraId="176EFFD0" w14:textId="3C0B29F0" w:rsidR="005D781D" w:rsidRPr="008C548C" w:rsidRDefault="004929BA" w:rsidP="001700EC">
      <w:pPr>
        <w:pStyle w:val="BodyText"/>
        <w:spacing w:line="304" w:lineRule="auto"/>
        <w:ind w:left="284"/>
        <w:rPr>
          <w:rFonts w:ascii="Arial" w:hAnsi="Arial" w:cs="Arial"/>
          <w:sz w:val="24"/>
          <w:szCs w:val="24"/>
          <w:lang w:val="en-NZ"/>
        </w:rPr>
      </w:pPr>
      <w:r w:rsidRPr="008C548C">
        <w:rPr>
          <w:rFonts w:ascii="Arial" w:hAnsi="Arial" w:cs="Arial"/>
          <w:sz w:val="24"/>
          <w:szCs w:val="24"/>
          <w:lang w:val="en-NZ"/>
        </w:rPr>
        <w:t>Published in June 2024, t</w:t>
      </w:r>
      <w:r w:rsidR="00A31DD7" w:rsidRPr="008C548C">
        <w:rPr>
          <w:rFonts w:ascii="Arial" w:hAnsi="Arial" w:cs="Arial"/>
          <w:sz w:val="24"/>
          <w:szCs w:val="24"/>
          <w:lang w:val="en-NZ"/>
        </w:rPr>
        <w:t xml:space="preserve">his regional </w:t>
      </w:r>
      <w:r w:rsidR="00442635" w:rsidRPr="008C548C">
        <w:rPr>
          <w:rFonts w:ascii="Arial" w:hAnsi="Arial" w:cs="Arial"/>
          <w:sz w:val="24"/>
          <w:szCs w:val="24"/>
          <w:lang w:val="en-NZ"/>
        </w:rPr>
        <w:t xml:space="preserve">impact </w:t>
      </w:r>
      <w:r w:rsidR="00A31DD7" w:rsidRPr="008C548C">
        <w:rPr>
          <w:rFonts w:ascii="Arial" w:hAnsi="Arial" w:cs="Arial"/>
          <w:sz w:val="24"/>
          <w:szCs w:val="24"/>
          <w:lang w:val="en-NZ"/>
        </w:rPr>
        <w:t>report found that climate change could have a 'catastrophic' impact on the Wellington region's infrastructure, buildings</w:t>
      </w:r>
      <w:r w:rsidR="00B954EB" w:rsidRPr="008C548C">
        <w:rPr>
          <w:rFonts w:ascii="Arial" w:hAnsi="Arial" w:cs="Arial"/>
          <w:sz w:val="24"/>
          <w:szCs w:val="24"/>
          <w:lang w:val="en-NZ"/>
        </w:rPr>
        <w:t>,</w:t>
      </w:r>
      <w:r w:rsidR="00A31DD7" w:rsidRPr="008C548C">
        <w:rPr>
          <w:rFonts w:ascii="Arial" w:hAnsi="Arial" w:cs="Arial"/>
          <w:sz w:val="24"/>
          <w:szCs w:val="24"/>
          <w:lang w:val="en-NZ"/>
        </w:rPr>
        <w:t xml:space="preserve"> and natural environment by 2100. The assessment found 363 risks likely to impact the Wellington region by the end of the century</w:t>
      </w:r>
      <w:r w:rsidR="005D781D" w:rsidRPr="008C548C">
        <w:rPr>
          <w:rFonts w:ascii="Arial" w:hAnsi="Arial" w:cs="Arial"/>
          <w:sz w:val="24"/>
          <w:szCs w:val="24"/>
          <w:lang w:val="en-NZ"/>
        </w:rPr>
        <w:t>, and worsen over time</w:t>
      </w:r>
      <w:r w:rsidR="00566909" w:rsidRPr="008C548C">
        <w:rPr>
          <w:rFonts w:ascii="Arial" w:hAnsi="Arial" w:cs="Arial"/>
          <w:sz w:val="24"/>
          <w:szCs w:val="24"/>
          <w:lang w:val="en-NZ"/>
        </w:rPr>
        <w:t>:</w:t>
      </w:r>
    </w:p>
    <w:p w14:paraId="0680480B" w14:textId="7BF23F30" w:rsidR="006229BA" w:rsidRPr="008C548C" w:rsidRDefault="006229BA" w:rsidP="001700EC">
      <w:pPr>
        <w:pStyle w:val="BodyText"/>
        <w:spacing w:line="304" w:lineRule="auto"/>
        <w:ind w:left="284"/>
        <w:rPr>
          <w:rFonts w:ascii="Arial" w:hAnsi="Arial" w:cs="Arial"/>
          <w:sz w:val="24"/>
          <w:szCs w:val="24"/>
          <w:lang w:val="en-NZ"/>
        </w:rPr>
      </w:pPr>
      <w:r w:rsidRPr="008C548C">
        <w:rPr>
          <w:rFonts w:ascii="Arial" w:hAnsi="Arial" w:cs="Arial"/>
          <w:sz w:val="24"/>
          <w:szCs w:val="24"/>
          <w:lang w:val="en-NZ"/>
        </w:rPr>
        <w:t>:</w:t>
      </w:r>
    </w:p>
    <w:p w14:paraId="33D595F7" w14:textId="515AE3AE" w:rsidR="006229BA" w:rsidRPr="008C548C" w:rsidRDefault="00A31DD7" w:rsidP="006229BA">
      <w:pPr>
        <w:pStyle w:val="BodyText"/>
        <w:numPr>
          <w:ilvl w:val="0"/>
          <w:numId w:val="36"/>
        </w:numPr>
        <w:spacing w:line="304" w:lineRule="auto"/>
        <w:rPr>
          <w:rFonts w:ascii="Arial" w:hAnsi="Arial" w:cs="Arial"/>
          <w:sz w:val="24"/>
          <w:szCs w:val="24"/>
          <w:lang w:val="en-NZ"/>
        </w:rPr>
      </w:pPr>
      <w:r w:rsidRPr="008C548C">
        <w:rPr>
          <w:rFonts w:ascii="Arial" w:hAnsi="Arial" w:cs="Arial"/>
          <w:sz w:val="24"/>
          <w:szCs w:val="24"/>
          <w:lang w:val="en-NZ"/>
        </w:rPr>
        <w:t>infrastructure (128)</w:t>
      </w:r>
    </w:p>
    <w:p w14:paraId="7EB019F4" w14:textId="26DD67E0" w:rsidR="006229BA" w:rsidRPr="008C548C" w:rsidRDefault="00A31DD7" w:rsidP="006229BA">
      <w:pPr>
        <w:pStyle w:val="BodyText"/>
        <w:numPr>
          <w:ilvl w:val="0"/>
          <w:numId w:val="36"/>
        </w:numPr>
        <w:spacing w:line="304" w:lineRule="auto"/>
        <w:rPr>
          <w:rFonts w:ascii="Arial" w:hAnsi="Arial" w:cs="Arial"/>
          <w:sz w:val="24"/>
          <w:szCs w:val="24"/>
          <w:lang w:val="en-NZ"/>
        </w:rPr>
      </w:pPr>
      <w:r w:rsidRPr="008C548C">
        <w:rPr>
          <w:rFonts w:ascii="Arial" w:hAnsi="Arial" w:cs="Arial"/>
          <w:sz w:val="24"/>
          <w:szCs w:val="24"/>
          <w:lang w:val="en-NZ"/>
        </w:rPr>
        <w:t>economy (93)</w:t>
      </w:r>
    </w:p>
    <w:p w14:paraId="679E9E02" w14:textId="4095648E" w:rsidR="006229BA" w:rsidRPr="008C548C" w:rsidRDefault="00A31DD7" w:rsidP="006229BA">
      <w:pPr>
        <w:pStyle w:val="BodyText"/>
        <w:numPr>
          <w:ilvl w:val="0"/>
          <w:numId w:val="36"/>
        </w:numPr>
        <w:spacing w:line="304" w:lineRule="auto"/>
        <w:rPr>
          <w:rFonts w:ascii="Arial" w:hAnsi="Arial" w:cs="Arial"/>
          <w:sz w:val="24"/>
          <w:szCs w:val="24"/>
          <w:lang w:val="en-NZ"/>
        </w:rPr>
      </w:pPr>
      <w:r w:rsidRPr="008C548C">
        <w:rPr>
          <w:rFonts w:ascii="Arial" w:hAnsi="Arial" w:cs="Arial"/>
          <w:sz w:val="24"/>
          <w:szCs w:val="24"/>
          <w:lang w:val="en-NZ"/>
        </w:rPr>
        <w:t>natural environment (73)</w:t>
      </w:r>
    </w:p>
    <w:p w14:paraId="2522044B" w14:textId="3E3F81CA" w:rsidR="006229BA" w:rsidRPr="008C548C" w:rsidRDefault="00A31DD7" w:rsidP="006229BA">
      <w:pPr>
        <w:pStyle w:val="BodyText"/>
        <w:numPr>
          <w:ilvl w:val="0"/>
          <w:numId w:val="36"/>
        </w:numPr>
        <w:spacing w:line="304" w:lineRule="auto"/>
        <w:rPr>
          <w:rFonts w:ascii="Arial" w:hAnsi="Arial" w:cs="Arial"/>
          <w:sz w:val="24"/>
          <w:szCs w:val="24"/>
          <w:lang w:val="en-NZ"/>
        </w:rPr>
      </w:pPr>
      <w:r w:rsidRPr="008C548C">
        <w:rPr>
          <w:rFonts w:ascii="Arial" w:hAnsi="Arial" w:cs="Arial"/>
          <w:sz w:val="24"/>
          <w:szCs w:val="24"/>
          <w:lang w:val="en-NZ"/>
        </w:rPr>
        <w:t>community impacts (69)</w:t>
      </w:r>
    </w:p>
    <w:p w14:paraId="671BEDEF" w14:textId="2562F2EF" w:rsidR="006229BA" w:rsidRPr="008C548C" w:rsidRDefault="00A31DD7" w:rsidP="006229BA">
      <w:pPr>
        <w:pStyle w:val="BodyText"/>
        <w:numPr>
          <w:ilvl w:val="0"/>
          <w:numId w:val="36"/>
        </w:numPr>
        <w:spacing w:line="304" w:lineRule="auto"/>
        <w:rPr>
          <w:rFonts w:ascii="Arial" w:hAnsi="Arial" w:cs="Arial"/>
          <w:sz w:val="24"/>
          <w:szCs w:val="24"/>
          <w:lang w:val="en-NZ"/>
        </w:rPr>
      </w:pPr>
      <w:r w:rsidRPr="008C548C">
        <w:rPr>
          <w:rFonts w:ascii="Arial" w:hAnsi="Arial" w:cs="Arial"/>
          <w:sz w:val="24"/>
          <w:szCs w:val="24"/>
          <w:lang w:val="en-NZ"/>
        </w:rPr>
        <w:t>governance (6)</w:t>
      </w:r>
    </w:p>
    <w:p w14:paraId="3E37F4A5" w14:textId="3F56D67A" w:rsidR="006229BA" w:rsidRPr="008C548C" w:rsidRDefault="00A31DD7" w:rsidP="006229BA">
      <w:pPr>
        <w:pStyle w:val="BodyText"/>
        <w:numPr>
          <w:ilvl w:val="0"/>
          <w:numId w:val="36"/>
        </w:numPr>
        <w:spacing w:line="304" w:lineRule="auto"/>
        <w:rPr>
          <w:rFonts w:ascii="Arial" w:hAnsi="Arial" w:cs="Arial"/>
          <w:sz w:val="24"/>
          <w:szCs w:val="24"/>
          <w:lang w:val="en-NZ"/>
        </w:rPr>
      </w:pPr>
      <w:r w:rsidRPr="008C548C">
        <w:rPr>
          <w:rFonts w:ascii="Arial" w:hAnsi="Arial" w:cs="Arial"/>
          <w:sz w:val="24"/>
          <w:szCs w:val="24"/>
          <w:lang w:val="en-NZ"/>
        </w:rPr>
        <w:t xml:space="preserve">transition to low carbon (5). </w:t>
      </w:r>
    </w:p>
    <w:p w14:paraId="27211922" w14:textId="5AACAC69" w:rsidR="002447E7" w:rsidRPr="00010867" w:rsidRDefault="002447E7" w:rsidP="009F2186">
      <w:pPr>
        <w:pStyle w:val="BodyText"/>
        <w:spacing w:line="304" w:lineRule="auto"/>
        <w:ind w:left="284"/>
        <w:rPr>
          <w:rFonts w:ascii="Arial" w:hAnsi="Arial" w:cs="Arial"/>
          <w:lang w:val="en-NZ"/>
        </w:rPr>
      </w:pPr>
    </w:p>
    <w:p w14:paraId="76B6C091" w14:textId="2F13AD7D" w:rsidR="002447E7" w:rsidRPr="00010867" w:rsidRDefault="00BB7D07" w:rsidP="00BB7D07">
      <w:pPr>
        <w:pStyle w:val="Heading5"/>
        <w:rPr>
          <w:rFonts w:ascii="Arial" w:hAnsi="Arial" w:cs="Arial"/>
          <w:w w:val="105"/>
          <w:lang w:val="en-NZ"/>
        </w:rPr>
      </w:pPr>
      <w:r w:rsidRPr="00010867">
        <w:rPr>
          <w:rFonts w:ascii="Arial" w:hAnsi="Arial" w:cs="Arial"/>
          <w:w w:val="105"/>
          <w:lang w:val="en-NZ"/>
        </w:rPr>
        <w:t>Horizon Europe</w:t>
      </w:r>
      <w:r w:rsidR="0067182C" w:rsidRPr="00010867">
        <w:rPr>
          <w:rFonts w:ascii="Arial" w:hAnsi="Arial" w:cs="Arial"/>
          <w:w w:val="105"/>
          <w:lang w:val="en-NZ"/>
        </w:rPr>
        <w:t xml:space="preserve"> project on risk assessment for the city</w:t>
      </w:r>
    </w:p>
    <w:p w14:paraId="6E006697" w14:textId="5924B24C" w:rsidR="0067182C" w:rsidRPr="008C548C" w:rsidRDefault="0067182C" w:rsidP="0067182C">
      <w:pPr>
        <w:pStyle w:val="BodyText"/>
        <w:spacing w:line="304" w:lineRule="auto"/>
        <w:ind w:left="284"/>
        <w:rPr>
          <w:rFonts w:ascii="Arial" w:hAnsi="Arial" w:cs="Arial"/>
          <w:w w:val="110"/>
          <w:sz w:val="24"/>
          <w:szCs w:val="24"/>
          <w:lang w:val="en-NZ"/>
        </w:rPr>
      </w:pPr>
      <w:r w:rsidRPr="008C548C">
        <w:rPr>
          <w:rFonts w:ascii="Arial" w:hAnsi="Arial" w:cs="Arial"/>
          <w:w w:val="110"/>
          <w:sz w:val="24"/>
          <w:szCs w:val="24"/>
          <w:lang w:val="en-NZ"/>
        </w:rPr>
        <w:t>In 2024</w:t>
      </w:r>
      <w:r w:rsidR="00EB5C0E" w:rsidRPr="008C548C">
        <w:rPr>
          <w:rFonts w:ascii="Arial" w:hAnsi="Arial" w:cs="Arial"/>
          <w:w w:val="110"/>
          <w:sz w:val="24"/>
          <w:szCs w:val="24"/>
          <w:lang w:val="en-NZ"/>
        </w:rPr>
        <w:t>,</w:t>
      </w:r>
      <w:r w:rsidRPr="008C548C">
        <w:rPr>
          <w:rFonts w:ascii="Arial" w:hAnsi="Arial" w:cs="Arial"/>
          <w:w w:val="110"/>
          <w:sz w:val="24"/>
          <w:szCs w:val="24"/>
          <w:lang w:val="en-NZ"/>
        </w:rPr>
        <w:t xml:space="preserve"> </w:t>
      </w:r>
      <w:r w:rsidR="000A31FC" w:rsidRPr="008C548C">
        <w:rPr>
          <w:rFonts w:ascii="Arial" w:hAnsi="Arial" w:cs="Arial"/>
          <w:w w:val="110"/>
          <w:sz w:val="24"/>
          <w:szCs w:val="24"/>
          <w:lang w:val="en-NZ"/>
        </w:rPr>
        <w:t>the Council was</w:t>
      </w:r>
      <w:r w:rsidRPr="008C548C">
        <w:rPr>
          <w:rFonts w:ascii="Arial" w:hAnsi="Arial" w:cs="Arial"/>
          <w:w w:val="110"/>
          <w:sz w:val="24"/>
          <w:szCs w:val="24"/>
          <w:lang w:val="en-NZ"/>
        </w:rPr>
        <w:t xml:space="preserve"> awarded EU Horizons funding to deliver a multi-hazard climate change resilience study by 2027</w:t>
      </w:r>
      <w:r w:rsidR="00923B2F" w:rsidRPr="008C548C">
        <w:rPr>
          <w:rFonts w:ascii="Arial" w:hAnsi="Arial" w:cs="Arial"/>
          <w:w w:val="110"/>
          <w:sz w:val="24"/>
          <w:szCs w:val="24"/>
          <w:lang w:val="en-NZ"/>
        </w:rPr>
        <w:t>,</w:t>
      </w:r>
      <w:r w:rsidRPr="008C548C">
        <w:rPr>
          <w:rFonts w:ascii="Arial" w:hAnsi="Arial" w:cs="Arial"/>
          <w:w w:val="110"/>
          <w:sz w:val="24"/>
          <w:szCs w:val="24"/>
          <w:lang w:val="en-NZ"/>
        </w:rPr>
        <w:t xml:space="preserve"> using 3D digital technology to support climate resilience infrastructure investment</w:t>
      </w:r>
      <w:r w:rsidR="004A6ED8" w:rsidRPr="008C548C">
        <w:rPr>
          <w:rFonts w:ascii="Arial" w:hAnsi="Arial" w:cs="Arial"/>
          <w:w w:val="110"/>
          <w:sz w:val="24"/>
          <w:szCs w:val="24"/>
          <w:lang w:val="en-NZ"/>
        </w:rPr>
        <w:t>.</w:t>
      </w:r>
      <w:r w:rsidRPr="008C548C">
        <w:rPr>
          <w:rFonts w:ascii="Arial" w:hAnsi="Arial" w:cs="Arial"/>
          <w:w w:val="110"/>
          <w:sz w:val="24"/>
          <w:szCs w:val="24"/>
          <w:lang w:val="en-NZ"/>
        </w:rPr>
        <w:t xml:space="preserve"> </w:t>
      </w:r>
      <w:r w:rsidR="00BF191F" w:rsidRPr="008C548C">
        <w:rPr>
          <w:rFonts w:ascii="Arial" w:hAnsi="Arial" w:cs="Arial"/>
          <w:w w:val="110"/>
          <w:sz w:val="24"/>
          <w:szCs w:val="24"/>
          <w:lang w:val="en-NZ"/>
        </w:rPr>
        <w:t>This</w:t>
      </w:r>
      <w:r w:rsidRPr="008C548C">
        <w:rPr>
          <w:rFonts w:ascii="Arial" w:hAnsi="Arial" w:cs="Arial"/>
          <w:w w:val="110"/>
          <w:sz w:val="24"/>
          <w:szCs w:val="24"/>
          <w:lang w:val="en-NZ"/>
        </w:rPr>
        <w:t xml:space="preserve"> involves a partnership with 13 other agencies</w:t>
      </w:r>
      <w:r w:rsidR="00836E4E" w:rsidRPr="008C548C">
        <w:rPr>
          <w:rFonts w:ascii="Arial" w:hAnsi="Arial" w:cs="Arial"/>
          <w:w w:val="110"/>
          <w:sz w:val="24"/>
          <w:szCs w:val="24"/>
          <w:lang w:val="en-NZ"/>
        </w:rPr>
        <w:t>,</w:t>
      </w:r>
      <w:r w:rsidRPr="008C548C">
        <w:rPr>
          <w:rFonts w:ascii="Arial" w:hAnsi="Arial" w:cs="Arial"/>
          <w:w w:val="110"/>
          <w:sz w:val="24"/>
          <w:szCs w:val="24"/>
          <w:lang w:val="en-NZ"/>
        </w:rPr>
        <w:t xml:space="preserve"> including University College London, University of Canterbury and University of Auckland.</w:t>
      </w:r>
    </w:p>
    <w:p w14:paraId="41E04023" w14:textId="77777777" w:rsidR="009F2186" w:rsidRPr="00010867" w:rsidRDefault="009F2186" w:rsidP="00F032D5">
      <w:pPr>
        <w:pStyle w:val="BodyText"/>
        <w:spacing w:line="304" w:lineRule="auto"/>
        <w:ind w:left="284"/>
        <w:rPr>
          <w:rFonts w:ascii="Arial" w:hAnsi="Arial" w:cs="Arial"/>
          <w:w w:val="105"/>
          <w:lang w:val="en-NZ"/>
        </w:rPr>
      </w:pPr>
    </w:p>
    <w:p w14:paraId="62945A40" w14:textId="120F2325" w:rsidR="0079261D" w:rsidRPr="00010867" w:rsidRDefault="0079261D" w:rsidP="00BB7D07">
      <w:pPr>
        <w:pStyle w:val="Heading5"/>
        <w:rPr>
          <w:rFonts w:ascii="Arial" w:hAnsi="Arial" w:cs="Arial"/>
          <w:bCs/>
          <w:w w:val="105"/>
          <w:lang w:val="en-NZ"/>
        </w:rPr>
      </w:pPr>
      <w:r w:rsidRPr="00010867">
        <w:rPr>
          <w:rFonts w:ascii="Arial" w:hAnsi="Arial" w:cs="Arial"/>
          <w:w w:val="105"/>
          <w:lang w:val="en-NZ"/>
        </w:rPr>
        <w:t xml:space="preserve">Understanding how climate change impacts </w:t>
      </w:r>
      <w:r w:rsidR="00836E4E" w:rsidRPr="00010867">
        <w:rPr>
          <w:rFonts w:ascii="Arial" w:hAnsi="Arial" w:cs="Arial"/>
          <w:w w:val="105"/>
          <w:lang w:val="en-NZ"/>
        </w:rPr>
        <w:t xml:space="preserve">the </w:t>
      </w:r>
      <w:r w:rsidRPr="00010867">
        <w:rPr>
          <w:rFonts w:ascii="Arial" w:hAnsi="Arial" w:cs="Arial"/>
          <w:w w:val="105"/>
          <w:lang w:val="en-NZ"/>
        </w:rPr>
        <w:t xml:space="preserve">Council </w:t>
      </w:r>
    </w:p>
    <w:p w14:paraId="03C7BEBC" w14:textId="43692675" w:rsidR="0010536A" w:rsidRPr="008C548C" w:rsidRDefault="3DCADE53" w:rsidP="00CD56BE">
      <w:pPr>
        <w:pStyle w:val="BodyText"/>
        <w:spacing w:line="304" w:lineRule="auto"/>
        <w:ind w:left="284"/>
        <w:rPr>
          <w:rFonts w:ascii="Arial" w:hAnsi="Arial" w:cs="Arial"/>
          <w:w w:val="105"/>
          <w:sz w:val="24"/>
          <w:szCs w:val="24"/>
          <w:lang w:val="en-NZ"/>
        </w:rPr>
      </w:pPr>
      <w:r w:rsidRPr="008C548C">
        <w:rPr>
          <w:rFonts w:ascii="Arial" w:hAnsi="Arial" w:cs="Arial"/>
          <w:w w:val="105"/>
          <w:sz w:val="24"/>
          <w:szCs w:val="24"/>
          <w:lang w:val="en-NZ"/>
        </w:rPr>
        <w:t xml:space="preserve">Although local government is not mandated to report under the </w:t>
      </w:r>
      <w:r w:rsidRPr="008C548C">
        <w:rPr>
          <w:rFonts w:ascii="Arial" w:hAnsi="Arial" w:cs="Arial"/>
          <w:i/>
          <w:w w:val="105"/>
          <w:sz w:val="24"/>
          <w:szCs w:val="24"/>
          <w:lang w:val="en-NZ"/>
        </w:rPr>
        <w:t>Financial Sector (Climate-</w:t>
      </w:r>
      <w:r w:rsidRPr="008C548C">
        <w:rPr>
          <w:rFonts w:ascii="Arial" w:hAnsi="Arial" w:cs="Arial"/>
          <w:i/>
          <w:w w:val="105"/>
          <w:sz w:val="24"/>
          <w:szCs w:val="24"/>
          <w:lang w:val="en-NZ"/>
        </w:rPr>
        <w:lastRenderedPageBreak/>
        <w:t>related Disclosures and Other Matters) Amendment Act 2021</w:t>
      </w:r>
      <w:r w:rsidRPr="008C548C">
        <w:rPr>
          <w:rFonts w:ascii="Arial" w:hAnsi="Arial" w:cs="Arial"/>
          <w:w w:val="105"/>
          <w:sz w:val="24"/>
          <w:szCs w:val="24"/>
          <w:lang w:val="en-NZ"/>
        </w:rPr>
        <w:t xml:space="preserve">, the Council undertook its </w:t>
      </w:r>
      <w:r w:rsidR="26275F2B" w:rsidRPr="008C548C">
        <w:rPr>
          <w:rFonts w:ascii="Arial" w:hAnsi="Arial" w:cs="Arial"/>
          <w:w w:val="105"/>
          <w:sz w:val="24"/>
          <w:szCs w:val="24"/>
          <w:lang w:val="en-NZ"/>
        </w:rPr>
        <w:t xml:space="preserve">first assessment </w:t>
      </w:r>
      <w:r w:rsidR="00C06B5A" w:rsidRPr="008C548C">
        <w:rPr>
          <w:rFonts w:ascii="Arial" w:hAnsi="Arial" w:cs="Arial"/>
          <w:w w:val="105"/>
          <w:sz w:val="24"/>
          <w:szCs w:val="24"/>
          <w:lang w:val="en-NZ"/>
        </w:rPr>
        <w:t xml:space="preserve">to </w:t>
      </w:r>
      <w:r w:rsidR="00FF119C" w:rsidRPr="008C548C">
        <w:rPr>
          <w:rFonts w:ascii="Arial" w:hAnsi="Arial" w:cs="Arial"/>
          <w:w w:val="105"/>
          <w:sz w:val="24"/>
          <w:szCs w:val="24"/>
        </w:rPr>
        <w:t>identify</w:t>
      </w:r>
      <w:r w:rsidR="00FF119C" w:rsidRPr="008C548C">
        <w:rPr>
          <w:rFonts w:ascii="Arial" w:hAnsi="Arial" w:cs="Arial"/>
          <w:w w:val="105"/>
          <w:sz w:val="24"/>
          <w:szCs w:val="24"/>
          <w:lang w:val="en-NZ"/>
        </w:rPr>
        <w:t xml:space="preserve"> </w:t>
      </w:r>
      <w:r w:rsidR="00C06B5A" w:rsidRPr="008C548C">
        <w:rPr>
          <w:rFonts w:ascii="Arial" w:hAnsi="Arial" w:cs="Arial"/>
          <w:w w:val="105"/>
          <w:sz w:val="24"/>
          <w:szCs w:val="24"/>
          <w:lang w:val="en-NZ"/>
        </w:rPr>
        <w:t xml:space="preserve">Wellington </w:t>
      </w:r>
      <w:r w:rsidR="00FC0D87" w:rsidRPr="008C548C">
        <w:rPr>
          <w:rFonts w:ascii="Arial" w:hAnsi="Arial" w:cs="Arial"/>
          <w:w w:val="105"/>
          <w:sz w:val="24"/>
          <w:szCs w:val="24"/>
          <w:lang w:val="en-NZ"/>
        </w:rPr>
        <w:t>City</w:t>
      </w:r>
      <w:r w:rsidR="00C06B5A" w:rsidRPr="008C548C">
        <w:rPr>
          <w:rFonts w:ascii="Arial" w:hAnsi="Arial" w:cs="Arial"/>
          <w:w w:val="105"/>
          <w:sz w:val="24"/>
          <w:szCs w:val="24"/>
          <w:lang w:val="en-NZ"/>
        </w:rPr>
        <w:t xml:space="preserve"> </w:t>
      </w:r>
      <w:r w:rsidR="00CE5C54" w:rsidRPr="008C548C">
        <w:rPr>
          <w:rFonts w:ascii="Arial" w:hAnsi="Arial" w:cs="Arial"/>
          <w:w w:val="105"/>
          <w:sz w:val="24"/>
          <w:szCs w:val="24"/>
          <w:lang w:val="en-NZ"/>
        </w:rPr>
        <w:t>Council</w:t>
      </w:r>
      <w:r w:rsidR="00C06B5A" w:rsidRPr="008C548C">
        <w:rPr>
          <w:rFonts w:ascii="Arial" w:hAnsi="Arial" w:cs="Arial"/>
          <w:w w:val="105"/>
          <w:sz w:val="24"/>
          <w:szCs w:val="24"/>
          <w:lang w:val="en-NZ"/>
        </w:rPr>
        <w:t>-specific</w:t>
      </w:r>
      <w:r w:rsidR="26275F2B" w:rsidRPr="008C548C">
        <w:rPr>
          <w:rFonts w:ascii="Arial" w:hAnsi="Arial" w:cs="Arial"/>
          <w:w w:val="105"/>
          <w:sz w:val="24"/>
          <w:szCs w:val="24"/>
          <w:lang w:val="en-NZ"/>
        </w:rPr>
        <w:t xml:space="preserve"> climate change risks and opportunities, </w:t>
      </w:r>
      <w:r w:rsidR="00C27B40" w:rsidRPr="008C548C">
        <w:rPr>
          <w:rFonts w:ascii="Arial" w:hAnsi="Arial" w:cs="Arial"/>
          <w:w w:val="105"/>
          <w:sz w:val="24"/>
          <w:szCs w:val="24"/>
          <w:lang w:val="en-NZ"/>
        </w:rPr>
        <w:t>guided by</w:t>
      </w:r>
      <w:r w:rsidR="26275F2B" w:rsidRPr="008C548C">
        <w:rPr>
          <w:rFonts w:ascii="Arial" w:hAnsi="Arial" w:cs="Arial"/>
          <w:w w:val="105"/>
          <w:sz w:val="24"/>
          <w:szCs w:val="24"/>
          <w:lang w:val="en-NZ"/>
        </w:rPr>
        <w:t xml:space="preserve"> </w:t>
      </w:r>
      <w:r w:rsidR="00350AE9" w:rsidRPr="008C548C">
        <w:rPr>
          <w:rFonts w:ascii="Arial" w:hAnsi="Arial" w:cs="Arial"/>
          <w:w w:val="105"/>
          <w:sz w:val="24"/>
          <w:szCs w:val="24"/>
          <w:lang w:val="en-NZ"/>
        </w:rPr>
        <w:t>Aotearoa</w:t>
      </w:r>
      <w:r w:rsidR="26275F2B" w:rsidRPr="008C548C">
        <w:rPr>
          <w:rFonts w:ascii="Arial" w:hAnsi="Arial" w:cs="Arial"/>
          <w:w w:val="105"/>
          <w:sz w:val="24"/>
          <w:szCs w:val="24"/>
          <w:lang w:val="en-NZ"/>
        </w:rPr>
        <w:t>’s</w:t>
      </w:r>
      <w:r w:rsidR="26275F2B" w:rsidRPr="008C548C">
        <w:rPr>
          <w:rFonts w:ascii="Arial" w:hAnsi="Arial" w:cs="Arial"/>
          <w:w w:val="105"/>
          <w:sz w:val="24"/>
          <w:szCs w:val="24"/>
        </w:rPr>
        <w:t xml:space="preserve"> recently published</w:t>
      </w:r>
      <w:r w:rsidR="26275F2B" w:rsidRPr="008C548C">
        <w:rPr>
          <w:rFonts w:ascii="Arial" w:hAnsi="Arial" w:cs="Arial"/>
          <w:w w:val="105"/>
          <w:sz w:val="24"/>
          <w:szCs w:val="24"/>
          <w:lang w:val="en-NZ"/>
        </w:rPr>
        <w:t xml:space="preserve"> climate</w:t>
      </w:r>
      <w:r w:rsidR="09C3CEEE" w:rsidRPr="008C548C">
        <w:rPr>
          <w:rFonts w:ascii="Arial" w:hAnsi="Arial" w:cs="Arial"/>
          <w:w w:val="105"/>
          <w:sz w:val="24"/>
          <w:szCs w:val="24"/>
          <w:lang w:val="en-NZ"/>
        </w:rPr>
        <w:t>-related</w:t>
      </w:r>
      <w:r w:rsidR="26275F2B" w:rsidRPr="008C548C">
        <w:rPr>
          <w:rFonts w:ascii="Arial" w:hAnsi="Arial" w:cs="Arial"/>
          <w:w w:val="105"/>
          <w:sz w:val="24"/>
          <w:szCs w:val="24"/>
        </w:rPr>
        <w:t xml:space="preserve"> disclosure standards.</w:t>
      </w:r>
      <w:r w:rsidR="34D7A815" w:rsidRPr="008C548C">
        <w:rPr>
          <w:rFonts w:ascii="Arial" w:hAnsi="Arial" w:cs="Arial"/>
          <w:w w:val="105"/>
          <w:sz w:val="24"/>
          <w:szCs w:val="24"/>
        </w:rPr>
        <w:t xml:space="preserve"> </w:t>
      </w:r>
      <w:r w:rsidRPr="008C548C">
        <w:rPr>
          <w:rFonts w:ascii="Arial" w:hAnsi="Arial" w:cs="Arial"/>
          <w:w w:val="105"/>
          <w:sz w:val="24"/>
          <w:szCs w:val="24"/>
          <w:lang w:val="en-NZ"/>
        </w:rPr>
        <w:t xml:space="preserve">This </w:t>
      </w:r>
      <w:r w:rsidR="000A1C0D" w:rsidRPr="008C548C">
        <w:rPr>
          <w:rFonts w:ascii="Arial" w:hAnsi="Arial" w:cs="Arial"/>
          <w:w w:val="105"/>
          <w:sz w:val="24"/>
          <w:szCs w:val="24"/>
          <w:lang w:val="en-NZ"/>
        </w:rPr>
        <w:t>assessment</w:t>
      </w:r>
      <w:r w:rsidRPr="008C548C">
        <w:rPr>
          <w:rFonts w:ascii="Arial" w:hAnsi="Arial" w:cs="Arial"/>
          <w:w w:val="105"/>
          <w:sz w:val="24"/>
          <w:szCs w:val="24"/>
          <w:lang w:val="en-NZ"/>
        </w:rPr>
        <w:t xml:space="preserve"> was qualitative with subject matter experts, rather than quantitative analysis. The Council intends to undertake further analysis using th</w:t>
      </w:r>
      <w:r w:rsidR="18A7B436" w:rsidRPr="008C548C">
        <w:rPr>
          <w:rFonts w:ascii="Arial" w:hAnsi="Arial" w:cs="Arial"/>
          <w:w w:val="105"/>
          <w:sz w:val="24"/>
          <w:szCs w:val="24"/>
          <w:lang w:val="en-NZ"/>
        </w:rPr>
        <w:t>is</w:t>
      </w:r>
      <w:r w:rsidRPr="008C548C">
        <w:rPr>
          <w:rFonts w:ascii="Arial" w:hAnsi="Arial" w:cs="Arial"/>
          <w:w w:val="105"/>
          <w:sz w:val="24"/>
          <w:szCs w:val="24"/>
          <w:lang w:val="en-NZ"/>
        </w:rPr>
        <w:t xml:space="preserve"> method</w:t>
      </w:r>
      <w:r w:rsidR="18A7B436" w:rsidRPr="008C548C">
        <w:rPr>
          <w:rFonts w:ascii="Arial" w:hAnsi="Arial" w:cs="Arial"/>
          <w:w w:val="105"/>
          <w:sz w:val="24"/>
          <w:szCs w:val="24"/>
          <w:lang w:val="en-NZ"/>
        </w:rPr>
        <w:t>ology</w:t>
      </w:r>
      <w:r w:rsidRPr="008C548C">
        <w:rPr>
          <w:rFonts w:ascii="Arial" w:hAnsi="Arial" w:cs="Arial"/>
          <w:w w:val="105"/>
          <w:sz w:val="24"/>
          <w:szCs w:val="24"/>
          <w:lang w:val="en-NZ"/>
        </w:rPr>
        <w:t xml:space="preserve"> for future quantitative assessments.</w:t>
      </w:r>
    </w:p>
    <w:p w14:paraId="33B3DC28" w14:textId="77777777" w:rsidR="008474B1" w:rsidRPr="00010867" w:rsidRDefault="008474B1" w:rsidP="00870B89">
      <w:pPr>
        <w:pStyle w:val="BodyText"/>
        <w:spacing w:line="304" w:lineRule="auto"/>
        <w:ind w:left="284"/>
        <w:rPr>
          <w:rFonts w:ascii="Arial" w:hAnsi="Arial" w:cs="Arial"/>
          <w:w w:val="105"/>
          <w:lang w:val="en-NZ"/>
        </w:rPr>
      </w:pPr>
    </w:p>
    <w:p w14:paraId="33A7DA08" w14:textId="2F8FE53A" w:rsidR="00C66900" w:rsidRPr="00010867" w:rsidRDefault="00C66900" w:rsidP="00BB7D07">
      <w:pPr>
        <w:pStyle w:val="Heading5"/>
        <w:rPr>
          <w:rFonts w:ascii="Arial" w:hAnsi="Arial" w:cs="Arial"/>
          <w:bCs/>
          <w:w w:val="105"/>
          <w:lang w:val="en-NZ"/>
        </w:rPr>
      </w:pPr>
      <w:r w:rsidRPr="00010867">
        <w:rPr>
          <w:rFonts w:ascii="Arial" w:hAnsi="Arial" w:cs="Arial"/>
          <w:w w:val="105"/>
          <w:lang w:val="en-NZ"/>
        </w:rPr>
        <w:t xml:space="preserve">Understanding how climate change </w:t>
      </w:r>
      <w:r w:rsidR="00CD1A58" w:rsidRPr="00010867">
        <w:rPr>
          <w:rFonts w:ascii="Arial" w:hAnsi="Arial" w:cs="Arial"/>
          <w:w w:val="105"/>
          <w:lang w:val="en-NZ"/>
        </w:rPr>
        <w:t xml:space="preserve">could </w:t>
      </w:r>
      <w:r w:rsidRPr="00010867">
        <w:rPr>
          <w:rFonts w:ascii="Arial" w:hAnsi="Arial" w:cs="Arial"/>
          <w:w w:val="105"/>
          <w:lang w:val="en-NZ"/>
        </w:rPr>
        <w:t>impact the city</w:t>
      </w:r>
      <w:r w:rsidR="00CD1A58" w:rsidRPr="00010867">
        <w:rPr>
          <w:rFonts w:ascii="Arial" w:hAnsi="Arial" w:cs="Arial"/>
          <w:w w:val="105"/>
          <w:lang w:val="en-NZ"/>
        </w:rPr>
        <w:t>’s economy</w:t>
      </w:r>
    </w:p>
    <w:p w14:paraId="261D296F" w14:textId="431F52F1" w:rsidR="00CD1A58" w:rsidRPr="008C548C" w:rsidRDefault="00CA4D85" w:rsidP="00CD1A58">
      <w:pPr>
        <w:pStyle w:val="BodyText"/>
        <w:spacing w:line="304" w:lineRule="auto"/>
        <w:ind w:left="284"/>
        <w:rPr>
          <w:rFonts w:ascii="Arial" w:hAnsi="Arial" w:cs="Arial"/>
          <w:w w:val="105"/>
          <w:sz w:val="24"/>
          <w:szCs w:val="24"/>
        </w:rPr>
      </w:pPr>
      <w:r w:rsidRPr="008C548C">
        <w:rPr>
          <w:rFonts w:ascii="Arial" w:hAnsi="Arial" w:cs="Arial"/>
          <w:w w:val="105"/>
          <w:sz w:val="24"/>
          <w:szCs w:val="24"/>
        </w:rPr>
        <w:t xml:space="preserve">In the previous financial year, we commissioned EY to conduct desktop research </w:t>
      </w:r>
      <w:r w:rsidR="0002745D" w:rsidRPr="008C548C">
        <w:rPr>
          <w:rFonts w:ascii="Arial" w:hAnsi="Arial" w:cs="Arial"/>
          <w:w w:val="105"/>
          <w:sz w:val="24"/>
          <w:szCs w:val="24"/>
        </w:rPr>
        <w:t>to</w:t>
      </w:r>
      <w:r w:rsidR="009E6226" w:rsidRPr="008C548C">
        <w:rPr>
          <w:rFonts w:ascii="Arial" w:hAnsi="Arial" w:cs="Arial"/>
          <w:w w:val="105"/>
          <w:sz w:val="24"/>
          <w:szCs w:val="24"/>
        </w:rPr>
        <w:t xml:space="preserve"> </w:t>
      </w:r>
      <w:r w:rsidR="00211D42" w:rsidRPr="008C548C">
        <w:rPr>
          <w:rFonts w:ascii="Arial" w:hAnsi="Arial" w:cs="Arial"/>
          <w:w w:val="105"/>
          <w:sz w:val="24"/>
          <w:szCs w:val="24"/>
        </w:rPr>
        <w:t>develop our thinking on how to support the transition of the Wellington economy to a zero</w:t>
      </w:r>
      <w:r w:rsidR="00D068EA" w:rsidRPr="008C548C">
        <w:rPr>
          <w:rFonts w:ascii="Arial" w:hAnsi="Arial" w:cs="Arial"/>
          <w:w w:val="105"/>
          <w:sz w:val="24"/>
          <w:szCs w:val="24"/>
        </w:rPr>
        <w:t>-</w:t>
      </w:r>
      <w:r w:rsidR="00211D42" w:rsidRPr="008C548C">
        <w:rPr>
          <w:rFonts w:ascii="Arial" w:hAnsi="Arial" w:cs="Arial"/>
          <w:w w:val="105"/>
          <w:sz w:val="24"/>
          <w:szCs w:val="24"/>
        </w:rPr>
        <w:t>carbon circular economy</w:t>
      </w:r>
      <w:r w:rsidR="0002745D" w:rsidRPr="008C548C">
        <w:rPr>
          <w:rFonts w:ascii="Arial" w:hAnsi="Arial" w:cs="Arial"/>
          <w:w w:val="105"/>
          <w:sz w:val="24"/>
          <w:szCs w:val="24"/>
        </w:rPr>
        <w:t xml:space="preserve">. We also </w:t>
      </w:r>
      <w:r w:rsidR="00211D42" w:rsidRPr="008C548C">
        <w:rPr>
          <w:rFonts w:ascii="Arial" w:hAnsi="Arial" w:cs="Arial"/>
          <w:w w:val="105"/>
          <w:sz w:val="24"/>
          <w:szCs w:val="24"/>
        </w:rPr>
        <w:t>investigate</w:t>
      </w:r>
      <w:r w:rsidR="0002745D" w:rsidRPr="008C548C">
        <w:rPr>
          <w:rFonts w:ascii="Arial" w:hAnsi="Arial" w:cs="Arial"/>
          <w:w w:val="105"/>
          <w:sz w:val="24"/>
          <w:szCs w:val="24"/>
        </w:rPr>
        <w:t>d</w:t>
      </w:r>
      <w:r w:rsidR="00211D42" w:rsidRPr="008C548C">
        <w:rPr>
          <w:rFonts w:ascii="Arial" w:hAnsi="Arial" w:cs="Arial"/>
          <w:w w:val="105"/>
          <w:sz w:val="24"/>
          <w:szCs w:val="24"/>
        </w:rPr>
        <w:t xml:space="preserve"> Doughnut Economics </w:t>
      </w:r>
      <w:r w:rsidR="006F6788" w:rsidRPr="008C548C">
        <w:rPr>
          <w:rFonts w:ascii="Arial" w:hAnsi="Arial" w:cs="Arial"/>
          <w:w w:val="105"/>
          <w:sz w:val="24"/>
          <w:szCs w:val="24"/>
        </w:rPr>
        <w:t>as part of our city activation work</w:t>
      </w:r>
      <w:r w:rsidR="00894E60" w:rsidRPr="008C548C">
        <w:rPr>
          <w:rFonts w:ascii="Arial" w:hAnsi="Arial" w:cs="Arial"/>
          <w:w w:val="105"/>
          <w:sz w:val="24"/>
          <w:szCs w:val="24"/>
        </w:rPr>
        <w:t>.</w:t>
      </w:r>
      <w:r w:rsidR="0002745D" w:rsidRPr="008C548C">
        <w:rPr>
          <w:rFonts w:ascii="Arial" w:hAnsi="Arial" w:cs="Arial"/>
          <w:w w:val="105"/>
          <w:sz w:val="24"/>
          <w:szCs w:val="24"/>
        </w:rPr>
        <w:t xml:space="preserve"> </w:t>
      </w:r>
      <w:r w:rsidR="003062F5" w:rsidRPr="008C548C">
        <w:rPr>
          <w:rFonts w:ascii="Arial" w:hAnsi="Arial" w:cs="Arial"/>
          <w:w w:val="105"/>
          <w:sz w:val="24"/>
          <w:szCs w:val="24"/>
        </w:rPr>
        <w:t>Due to budget constraints</w:t>
      </w:r>
      <w:r w:rsidR="002461BA" w:rsidRPr="008C548C">
        <w:rPr>
          <w:rFonts w:ascii="Arial" w:hAnsi="Arial" w:cs="Arial"/>
          <w:w w:val="105"/>
          <w:sz w:val="24"/>
          <w:szCs w:val="24"/>
        </w:rPr>
        <w:t>,</w:t>
      </w:r>
      <w:r w:rsidR="003062F5" w:rsidRPr="008C548C">
        <w:rPr>
          <w:rFonts w:ascii="Arial" w:hAnsi="Arial" w:cs="Arial"/>
          <w:w w:val="105"/>
          <w:sz w:val="24"/>
          <w:szCs w:val="24"/>
        </w:rPr>
        <w:t xml:space="preserve"> w</w:t>
      </w:r>
      <w:r w:rsidR="0002745D" w:rsidRPr="008C548C">
        <w:rPr>
          <w:rFonts w:ascii="Arial" w:hAnsi="Arial" w:cs="Arial"/>
          <w:w w:val="105"/>
          <w:sz w:val="24"/>
          <w:szCs w:val="24"/>
        </w:rPr>
        <w:t xml:space="preserve">e are not taking these projects forward, so we plan to </w:t>
      </w:r>
      <w:r w:rsidR="00B42D66" w:rsidRPr="008C548C">
        <w:rPr>
          <w:rFonts w:ascii="Arial" w:hAnsi="Arial" w:cs="Arial"/>
          <w:w w:val="105"/>
          <w:sz w:val="24"/>
          <w:szCs w:val="24"/>
        </w:rPr>
        <w:t xml:space="preserve">conclude these projects and publish </w:t>
      </w:r>
      <w:r w:rsidR="006A5538" w:rsidRPr="008C548C">
        <w:rPr>
          <w:rFonts w:ascii="Arial" w:hAnsi="Arial" w:cs="Arial"/>
          <w:w w:val="105"/>
          <w:sz w:val="24"/>
          <w:szCs w:val="24"/>
        </w:rPr>
        <w:t>key information</w:t>
      </w:r>
      <w:r w:rsidR="00B42D66" w:rsidRPr="008C548C">
        <w:rPr>
          <w:rFonts w:ascii="Arial" w:hAnsi="Arial" w:cs="Arial"/>
          <w:w w:val="105"/>
          <w:sz w:val="24"/>
          <w:szCs w:val="24"/>
        </w:rPr>
        <w:t xml:space="preserve"> on our website.</w:t>
      </w:r>
    </w:p>
    <w:p w14:paraId="22E2D37A" w14:textId="455D5797" w:rsidR="0AB4B251" w:rsidRPr="00010867" w:rsidRDefault="0AB4B251" w:rsidP="0AB4B251">
      <w:pPr>
        <w:pStyle w:val="BodyText"/>
        <w:spacing w:line="304" w:lineRule="auto"/>
        <w:ind w:left="284"/>
        <w:rPr>
          <w:rFonts w:ascii="Arial" w:hAnsi="Arial" w:cs="Arial"/>
          <w:lang w:val="en-NZ"/>
        </w:rPr>
      </w:pPr>
    </w:p>
    <w:p w14:paraId="529798F7" w14:textId="23BDB4F4" w:rsidR="6A67CC30" w:rsidRPr="00010867" w:rsidRDefault="6A67CC30" w:rsidP="00BB7D07">
      <w:pPr>
        <w:pStyle w:val="Heading5"/>
        <w:rPr>
          <w:rFonts w:ascii="Arial" w:hAnsi="Arial" w:cs="Arial"/>
          <w:u w:val="single"/>
          <w:lang w:val="en-NZ"/>
        </w:rPr>
      </w:pPr>
      <w:r w:rsidRPr="00010867">
        <w:rPr>
          <w:rFonts w:ascii="Arial" w:hAnsi="Arial" w:cs="Arial"/>
          <w:w w:val="105"/>
          <w:lang w:val="en-NZ"/>
        </w:rPr>
        <w:t>Climate change data review</w:t>
      </w:r>
    </w:p>
    <w:p w14:paraId="0D56D5D8" w14:textId="7FC364B2" w:rsidR="6A67CC30" w:rsidRPr="008C548C" w:rsidRDefault="0049354C" w:rsidP="0AB4B251">
      <w:pPr>
        <w:pStyle w:val="BodyText"/>
        <w:spacing w:line="304" w:lineRule="auto"/>
        <w:ind w:left="284"/>
        <w:rPr>
          <w:rFonts w:ascii="Arial" w:hAnsi="Arial" w:cs="Arial"/>
          <w:sz w:val="24"/>
          <w:szCs w:val="24"/>
        </w:rPr>
      </w:pPr>
      <w:r w:rsidRPr="008C548C">
        <w:rPr>
          <w:rFonts w:ascii="Arial" w:hAnsi="Arial" w:cs="Arial"/>
          <w:sz w:val="24"/>
          <w:szCs w:val="24"/>
        </w:rPr>
        <w:t>C</w:t>
      </w:r>
      <w:r w:rsidR="6A67CC30" w:rsidRPr="008C548C">
        <w:rPr>
          <w:rFonts w:ascii="Arial" w:hAnsi="Arial" w:cs="Arial"/>
          <w:sz w:val="24"/>
          <w:szCs w:val="24"/>
        </w:rPr>
        <w:t xml:space="preserve">limate datasets held by </w:t>
      </w:r>
      <w:r w:rsidRPr="008C548C">
        <w:rPr>
          <w:rFonts w:ascii="Arial" w:hAnsi="Arial" w:cs="Arial"/>
          <w:sz w:val="24"/>
          <w:szCs w:val="24"/>
        </w:rPr>
        <w:t>the Council</w:t>
      </w:r>
      <w:r w:rsidR="23010AB1" w:rsidRPr="008C548C">
        <w:rPr>
          <w:rFonts w:ascii="Arial" w:hAnsi="Arial" w:cs="Arial"/>
          <w:sz w:val="24"/>
          <w:szCs w:val="24"/>
        </w:rPr>
        <w:t xml:space="preserve">, </w:t>
      </w:r>
      <w:r w:rsidR="6A67CC30" w:rsidRPr="008C548C">
        <w:rPr>
          <w:rFonts w:ascii="Arial" w:hAnsi="Arial" w:cs="Arial"/>
          <w:sz w:val="24"/>
          <w:szCs w:val="24"/>
        </w:rPr>
        <w:t>G</w:t>
      </w:r>
      <w:r w:rsidR="007B7ABB" w:rsidRPr="008C548C">
        <w:rPr>
          <w:rFonts w:ascii="Arial" w:hAnsi="Arial" w:cs="Arial"/>
          <w:sz w:val="24"/>
          <w:szCs w:val="24"/>
        </w:rPr>
        <w:t>WRC</w:t>
      </w:r>
      <w:r w:rsidR="0800850D" w:rsidRPr="008C548C">
        <w:rPr>
          <w:rFonts w:ascii="Arial" w:hAnsi="Arial" w:cs="Arial"/>
          <w:sz w:val="24"/>
          <w:szCs w:val="24"/>
        </w:rPr>
        <w:t xml:space="preserve"> </w:t>
      </w:r>
      <w:r w:rsidRPr="008C548C">
        <w:rPr>
          <w:rFonts w:ascii="Arial" w:hAnsi="Arial" w:cs="Arial"/>
          <w:sz w:val="24"/>
          <w:szCs w:val="24"/>
        </w:rPr>
        <w:t>and</w:t>
      </w:r>
      <w:r w:rsidR="0800850D" w:rsidRPr="008C548C">
        <w:rPr>
          <w:rFonts w:ascii="Arial" w:hAnsi="Arial" w:cs="Arial"/>
          <w:sz w:val="24"/>
          <w:szCs w:val="24"/>
        </w:rPr>
        <w:t xml:space="preserve"> other agencies</w:t>
      </w:r>
      <w:r w:rsidR="6A67CC30" w:rsidRPr="008C548C">
        <w:rPr>
          <w:rFonts w:ascii="Arial" w:hAnsi="Arial" w:cs="Arial"/>
          <w:sz w:val="24"/>
          <w:szCs w:val="24"/>
        </w:rPr>
        <w:t xml:space="preserve"> </w:t>
      </w:r>
      <w:r w:rsidR="447ED78B" w:rsidRPr="008C548C">
        <w:rPr>
          <w:rFonts w:ascii="Arial" w:hAnsi="Arial" w:cs="Arial"/>
          <w:sz w:val="24"/>
          <w:szCs w:val="24"/>
        </w:rPr>
        <w:t xml:space="preserve">have been used </w:t>
      </w:r>
      <w:r w:rsidR="00764717" w:rsidRPr="008C548C">
        <w:rPr>
          <w:rFonts w:ascii="Arial" w:hAnsi="Arial" w:cs="Arial"/>
          <w:sz w:val="24"/>
          <w:szCs w:val="24"/>
        </w:rPr>
        <w:t xml:space="preserve">to </w:t>
      </w:r>
      <w:r w:rsidR="6A67CC30" w:rsidRPr="008C548C">
        <w:rPr>
          <w:rFonts w:ascii="Arial" w:hAnsi="Arial" w:cs="Arial"/>
          <w:sz w:val="24"/>
          <w:szCs w:val="24"/>
        </w:rPr>
        <w:t>generat</w:t>
      </w:r>
      <w:r w:rsidR="00764717" w:rsidRPr="008C548C">
        <w:rPr>
          <w:rFonts w:ascii="Arial" w:hAnsi="Arial" w:cs="Arial"/>
          <w:sz w:val="24"/>
          <w:szCs w:val="24"/>
        </w:rPr>
        <w:t>e</w:t>
      </w:r>
      <w:r w:rsidR="6A67CC30" w:rsidRPr="008C548C">
        <w:rPr>
          <w:rFonts w:ascii="Arial" w:hAnsi="Arial" w:cs="Arial"/>
          <w:sz w:val="24"/>
          <w:szCs w:val="24"/>
        </w:rPr>
        <w:t xml:space="preserve"> hazard maps</w:t>
      </w:r>
      <w:r w:rsidR="009B62AC" w:rsidRPr="008C548C">
        <w:rPr>
          <w:rFonts w:ascii="Arial" w:hAnsi="Arial" w:cs="Arial"/>
          <w:sz w:val="24"/>
          <w:szCs w:val="24"/>
        </w:rPr>
        <w:t>. H</w:t>
      </w:r>
      <w:r w:rsidR="6A67CC30" w:rsidRPr="008C548C">
        <w:rPr>
          <w:rFonts w:ascii="Arial" w:hAnsi="Arial" w:cs="Arial"/>
          <w:sz w:val="24"/>
          <w:szCs w:val="24"/>
        </w:rPr>
        <w:t>owever</w:t>
      </w:r>
      <w:r w:rsidR="0018298B" w:rsidRPr="008C548C">
        <w:rPr>
          <w:rFonts w:ascii="Arial" w:hAnsi="Arial" w:cs="Arial"/>
          <w:sz w:val="24"/>
          <w:szCs w:val="24"/>
        </w:rPr>
        <w:t>,</w:t>
      </w:r>
      <w:r w:rsidR="6A67CC30" w:rsidRPr="008C548C">
        <w:rPr>
          <w:rFonts w:ascii="Arial" w:hAnsi="Arial" w:cs="Arial"/>
          <w:sz w:val="24"/>
          <w:szCs w:val="24"/>
        </w:rPr>
        <w:t xml:space="preserve"> climate adaptation </w:t>
      </w:r>
      <w:r w:rsidR="00237E70" w:rsidRPr="008C548C">
        <w:rPr>
          <w:rFonts w:ascii="Arial" w:hAnsi="Arial" w:cs="Arial"/>
          <w:sz w:val="24"/>
          <w:szCs w:val="24"/>
        </w:rPr>
        <w:t xml:space="preserve">planning and </w:t>
      </w:r>
      <w:r w:rsidR="6A67CC30" w:rsidRPr="008C548C">
        <w:rPr>
          <w:rFonts w:ascii="Arial" w:hAnsi="Arial" w:cs="Arial"/>
          <w:sz w:val="24"/>
          <w:szCs w:val="24"/>
        </w:rPr>
        <w:t>decision-making may need different data</w:t>
      </w:r>
      <w:r w:rsidR="00234633" w:rsidRPr="008C548C">
        <w:rPr>
          <w:rFonts w:ascii="Arial" w:hAnsi="Arial" w:cs="Arial"/>
          <w:sz w:val="24"/>
          <w:szCs w:val="24"/>
        </w:rPr>
        <w:t>sets</w:t>
      </w:r>
      <w:r w:rsidR="00276396" w:rsidRPr="008C548C">
        <w:rPr>
          <w:rFonts w:ascii="Arial" w:hAnsi="Arial" w:cs="Arial"/>
          <w:sz w:val="24"/>
          <w:szCs w:val="24"/>
        </w:rPr>
        <w:t>,</w:t>
      </w:r>
      <w:r w:rsidR="6A67CC30" w:rsidRPr="008C548C">
        <w:rPr>
          <w:rFonts w:ascii="Arial" w:hAnsi="Arial" w:cs="Arial"/>
          <w:sz w:val="24"/>
          <w:szCs w:val="24"/>
        </w:rPr>
        <w:t xml:space="preserve"> </w:t>
      </w:r>
      <w:r w:rsidR="00D27AE6" w:rsidRPr="008C548C">
        <w:rPr>
          <w:rFonts w:ascii="Arial" w:hAnsi="Arial" w:cs="Arial"/>
          <w:sz w:val="24"/>
          <w:szCs w:val="24"/>
        </w:rPr>
        <w:t xml:space="preserve">so </w:t>
      </w:r>
      <w:r w:rsidR="6A67CC30" w:rsidRPr="008C548C">
        <w:rPr>
          <w:rFonts w:ascii="Arial" w:hAnsi="Arial" w:cs="Arial"/>
          <w:sz w:val="24"/>
          <w:szCs w:val="24"/>
        </w:rPr>
        <w:t xml:space="preserve">a third-party expert review of current </w:t>
      </w:r>
      <w:r w:rsidR="3310BE18" w:rsidRPr="008C548C">
        <w:rPr>
          <w:rFonts w:ascii="Arial" w:hAnsi="Arial" w:cs="Arial"/>
          <w:sz w:val="24"/>
          <w:szCs w:val="24"/>
        </w:rPr>
        <w:t xml:space="preserve">spatial </w:t>
      </w:r>
      <w:r w:rsidR="6A67CC30" w:rsidRPr="008C548C">
        <w:rPr>
          <w:rFonts w:ascii="Arial" w:hAnsi="Arial" w:cs="Arial"/>
          <w:sz w:val="24"/>
          <w:szCs w:val="24"/>
        </w:rPr>
        <w:t xml:space="preserve">climate </w:t>
      </w:r>
      <w:r w:rsidR="1B6CB98A" w:rsidRPr="008C548C">
        <w:rPr>
          <w:rFonts w:ascii="Arial" w:hAnsi="Arial" w:cs="Arial"/>
          <w:sz w:val="24"/>
          <w:szCs w:val="24"/>
        </w:rPr>
        <w:t xml:space="preserve">datasets </w:t>
      </w:r>
      <w:r w:rsidR="00D21D6A" w:rsidRPr="008C548C">
        <w:rPr>
          <w:rFonts w:ascii="Arial" w:hAnsi="Arial" w:cs="Arial"/>
          <w:sz w:val="24"/>
          <w:szCs w:val="24"/>
        </w:rPr>
        <w:t>was</w:t>
      </w:r>
      <w:r w:rsidR="00B00E48" w:rsidRPr="008C548C">
        <w:rPr>
          <w:rFonts w:ascii="Arial" w:hAnsi="Arial" w:cs="Arial"/>
          <w:sz w:val="24"/>
          <w:szCs w:val="24"/>
        </w:rPr>
        <w:t xml:space="preserve"> </w:t>
      </w:r>
      <w:r w:rsidR="00030D38" w:rsidRPr="008C548C">
        <w:rPr>
          <w:rFonts w:ascii="Arial" w:hAnsi="Arial" w:cs="Arial"/>
          <w:sz w:val="24"/>
          <w:szCs w:val="24"/>
        </w:rPr>
        <w:t>undertaken</w:t>
      </w:r>
      <w:r w:rsidR="003543DB" w:rsidRPr="008C548C">
        <w:rPr>
          <w:rFonts w:ascii="Arial" w:hAnsi="Arial" w:cs="Arial"/>
          <w:sz w:val="24"/>
          <w:szCs w:val="24"/>
        </w:rPr>
        <w:t>. This review</w:t>
      </w:r>
      <w:r w:rsidR="003D5917" w:rsidRPr="008C548C">
        <w:rPr>
          <w:rFonts w:ascii="Arial" w:hAnsi="Arial" w:cs="Arial"/>
          <w:sz w:val="24"/>
          <w:szCs w:val="24"/>
        </w:rPr>
        <w:t xml:space="preserve"> considered </w:t>
      </w:r>
      <w:r w:rsidR="00BB1DFE" w:rsidRPr="008C548C">
        <w:rPr>
          <w:rFonts w:ascii="Arial" w:hAnsi="Arial" w:cs="Arial"/>
          <w:sz w:val="24"/>
          <w:szCs w:val="24"/>
        </w:rPr>
        <w:t xml:space="preserve">their </w:t>
      </w:r>
      <w:r w:rsidR="6A67CC30" w:rsidRPr="008C548C">
        <w:rPr>
          <w:rFonts w:ascii="Arial" w:hAnsi="Arial" w:cs="Arial"/>
          <w:sz w:val="24"/>
          <w:szCs w:val="24"/>
        </w:rPr>
        <w:t xml:space="preserve">suitability </w:t>
      </w:r>
      <w:r w:rsidR="465F56A8" w:rsidRPr="008C548C">
        <w:rPr>
          <w:rFonts w:ascii="Arial" w:hAnsi="Arial" w:cs="Arial"/>
          <w:sz w:val="24"/>
          <w:szCs w:val="24"/>
        </w:rPr>
        <w:t>for use in</w:t>
      </w:r>
      <w:r w:rsidR="6A67CC30" w:rsidRPr="008C548C">
        <w:rPr>
          <w:rFonts w:ascii="Arial" w:hAnsi="Arial" w:cs="Arial"/>
          <w:sz w:val="24"/>
          <w:szCs w:val="24"/>
        </w:rPr>
        <w:t xml:space="preserve"> different </w:t>
      </w:r>
      <w:r w:rsidR="0F904981" w:rsidRPr="008C548C">
        <w:rPr>
          <w:rFonts w:ascii="Arial" w:hAnsi="Arial" w:cs="Arial"/>
          <w:sz w:val="24"/>
          <w:szCs w:val="24"/>
        </w:rPr>
        <w:t>sc</w:t>
      </w:r>
      <w:r w:rsidR="00517743" w:rsidRPr="008C548C">
        <w:rPr>
          <w:rFonts w:ascii="Arial" w:hAnsi="Arial" w:cs="Arial"/>
          <w:sz w:val="24"/>
          <w:szCs w:val="24"/>
        </w:rPr>
        <w:t>enarios</w:t>
      </w:r>
      <w:r w:rsidR="6A67CC30" w:rsidRPr="008C548C">
        <w:rPr>
          <w:rFonts w:ascii="Arial" w:hAnsi="Arial" w:cs="Arial"/>
          <w:sz w:val="24"/>
          <w:szCs w:val="24"/>
        </w:rPr>
        <w:t xml:space="preserve"> and</w:t>
      </w:r>
      <w:r w:rsidR="00BD6755" w:rsidRPr="008C548C">
        <w:rPr>
          <w:rFonts w:ascii="Arial" w:hAnsi="Arial" w:cs="Arial"/>
          <w:sz w:val="24"/>
          <w:szCs w:val="24"/>
        </w:rPr>
        <w:t xml:space="preserve"> </w:t>
      </w:r>
      <w:r w:rsidR="6A67CC30" w:rsidRPr="008C548C">
        <w:rPr>
          <w:rFonts w:ascii="Arial" w:hAnsi="Arial" w:cs="Arial"/>
          <w:sz w:val="24"/>
          <w:szCs w:val="24"/>
        </w:rPr>
        <w:t>identif</w:t>
      </w:r>
      <w:r w:rsidR="009775FA" w:rsidRPr="008C548C">
        <w:rPr>
          <w:rFonts w:ascii="Arial" w:hAnsi="Arial" w:cs="Arial"/>
          <w:sz w:val="24"/>
          <w:szCs w:val="24"/>
        </w:rPr>
        <w:t>ied</w:t>
      </w:r>
      <w:r w:rsidR="6A67CC30" w:rsidRPr="008C548C">
        <w:rPr>
          <w:rFonts w:ascii="Arial" w:hAnsi="Arial" w:cs="Arial"/>
          <w:sz w:val="24"/>
          <w:szCs w:val="24"/>
        </w:rPr>
        <w:t xml:space="preserve"> gaps</w:t>
      </w:r>
      <w:r w:rsidR="009775FA" w:rsidRPr="008C548C">
        <w:rPr>
          <w:rFonts w:ascii="Arial" w:hAnsi="Arial" w:cs="Arial"/>
          <w:sz w:val="24"/>
          <w:szCs w:val="24"/>
        </w:rPr>
        <w:t xml:space="preserve"> in the available data</w:t>
      </w:r>
      <w:r w:rsidR="7D08665C" w:rsidRPr="008C548C">
        <w:rPr>
          <w:rFonts w:ascii="Arial" w:hAnsi="Arial" w:cs="Arial"/>
          <w:sz w:val="24"/>
          <w:szCs w:val="24"/>
        </w:rPr>
        <w:t xml:space="preserve"> to </w:t>
      </w:r>
      <w:r w:rsidR="00FC5185" w:rsidRPr="008C548C">
        <w:rPr>
          <w:rFonts w:ascii="Arial" w:hAnsi="Arial" w:cs="Arial"/>
          <w:sz w:val="24"/>
          <w:szCs w:val="24"/>
        </w:rPr>
        <w:t xml:space="preserve">support </w:t>
      </w:r>
      <w:r w:rsidR="7D08665C" w:rsidRPr="008C548C">
        <w:rPr>
          <w:rFonts w:ascii="Arial" w:hAnsi="Arial" w:cs="Arial"/>
          <w:sz w:val="24"/>
          <w:szCs w:val="24"/>
        </w:rPr>
        <w:t>best</w:t>
      </w:r>
      <w:r w:rsidR="00FC5185" w:rsidRPr="008C548C">
        <w:rPr>
          <w:rFonts w:ascii="Arial" w:hAnsi="Arial" w:cs="Arial"/>
          <w:sz w:val="24"/>
          <w:szCs w:val="24"/>
        </w:rPr>
        <w:t xml:space="preserve"> </w:t>
      </w:r>
      <w:r w:rsidR="7D08665C" w:rsidRPr="008C548C">
        <w:rPr>
          <w:rFonts w:ascii="Arial" w:hAnsi="Arial" w:cs="Arial"/>
          <w:sz w:val="24"/>
          <w:szCs w:val="24"/>
        </w:rPr>
        <w:t>practice</w:t>
      </w:r>
      <w:r w:rsidR="00FC5185" w:rsidRPr="008C548C">
        <w:rPr>
          <w:rFonts w:ascii="Arial" w:hAnsi="Arial" w:cs="Arial"/>
          <w:sz w:val="24"/>
          <w:szCs w:val="24"/>
        </w:rPr>
        <w:t>,</w:t>
      </w:r>
      <w:r w:rsidR="7D08665C" w:rsidRPr="008C548C">
        <w:rPr>
          <w:rFonts w:ascii="Arial" w:hAnsi="Arial" w:cs="Arial"/>
          <w:sz w:val="24"/>
          <w:szCs w:val="24"/>
        </w:rPr>
        <w:t xml:space="preserve"> evidence</w:t>
      </w:r>
      <w:r w:rsidR="066F0DD0" w:rsidRPr="008C548C">
        <w:rPr>
          <w:rFonts w:ascii="Arial" w:hAnsi="Arial" w:cs="Arial"/>
          <w:sz w:val="24"/>
          <w:szCs w:val="24"/>
        </w:rPr>
        <w:t>-</w:t>
      </w:r>
      <w:r w:rsidR="7D08665C" w:rsidRPr="008C548C">
        <w:rPr>
          <w:rFonts w:ascii="Arial" w:hAnsi="Arial" w:cs="Arial"/>
          <w:sz w:val="24"/>
          <w:szCs w:val="24"/>
        </w:rPr>
        <w:t>based decision-making</w:t>
      </w:r>
      <w:r w:rsidR="1B6CB98A" w:rsidRPr="008C548C">
        <w:rPr>
          <w:rFonts w:ascii="Arial" w:hAnsi="Arial" w:cs="Arial"/>
          <w:sz w:val="24"/>
          <w:szCs w:val="24"/>
        </w:rPr>
        <w:t>.</w:t>
      </w:r>
    </w:p>
    <w:p w14:paraId="1BFA3545" w14:textId="77777777" w:rsidR="002B653F" w:rsidRPr="00010867" w:rsidRDefault="002B653F" w:rsidP="0AB4B251">
      <w:pPr>
        <w:pStyle w:val="BodyText"/>
        <w:spacing w:line="304" w:lineRule="auto"/>
        <w:ind w:left="284"/>
        <w:rPr>
          <w:rFonts w:ascii="Arial" w:hAnsi="Arial" w:cs="Arial"/>
        </w:rPr>
      </w:pPr>
    </w:p>
    <w:p w14:paraId="4764860D" w14:textId="5BF81FDA" w:rsidR="002B653F" w:rsidRPr="00010867" w:rsidRDefault="00E96335" w:rsidP="00BB7D07">
      <w:pPr>
        <w:pStyle w:val="Heading5"/>
        <w:rPr>
          <w:rFonts w:ascii="Arial" w:hAnsi="Arial" w:cs="Arial"/>
          <w:w w:val="105"/>
          <w:lang w:val="en-NZ"/>
        </w:rPr>
      </w:pPr>
      <w:r w:rsidRPr="00010867">
        <w:rPr>
          <w:rFonts w:ascii="Arial" w:hAnsi="Arial" w:cs="Arial"/>
          <w:w w:val="105"/>
          <w:lang w:val="en-NZ"/>
        </w:rPr>
        <w:t>Improving LIM</w:t>
      </w:r>
      <w:r w:rsidR="00650F35" w:rsidRPr="00010867">
        <w:rPr>
          <w:rFonts w:ascii="Arial" w:hAnsi="Arial" w:cs="Arial"/>
          <w:w w:val="105"/>
          <w:lang w:val="en-NZ"/>
        </w:rPr>
        <w:t>s</w:t>
      </w:r>
    </w:p>
    <w:p w14:paraId="4E2CBF98" w14:textId="3185B918" w:rsidR="002B653F" w:rsidRPr="00AB6031" w:rsidRDefault="002B653F" w:rsidP="002B653F">
      <w:pPr>
        <w:spacing w:line="304" w:lineRule="auto"/>
        <w:ind w:left="284"/>
        <w:rPr>
          <w:rFonts w:ascii="Arial" w:eastAsia="Arial" w:hAnsi="Arial" w:cs="Arial"/>
          <w:sz w:val="24"/>
          <w:szCs w:val="24"/>
          <w:lang w:val="en-NZ"/>
        </w:rPr>
      </w:pPr>
      <w:r w:rsidRPr="00AB6031">
        <w:rPr>
          <w:rFonts w:ascii="Arial" w:eastAsia="Arial" w:hAnsi="Arial" w:cs="Arial"/>
          <w:sz w:val="24"/>
          <w:szCs w:val="24"/>
          <w:lang w:val="en-NZ"/>
        </w:rPr>
        <w:t xml:space="preserve">The </w:t>
      </w:r>
      <w:r w:rsidRPr="00AB6031">
        <w:rPr>
          <w:rFonts w:ascii="Arial" w:eastAsia="Arial" w:hAnsi="Arial" w:cs="Arial"/>
          <w:i/>
          <w:sz w:val="24"/>
          <w:szCs w:val="24"/>
          <w:lang w:val="en-NZ"/>
        </w:rPr>
        <w:t>Local Government Official Information and Meetings Act Amendment Act</w:t>
      </w:r>
      <w:r w:rsidRPr="00AB6031">
        <w:rPr>
          <w:rFonts w:ascii="Arial" w:eastAsia="Arial" w:hAnsi="Arial" w:cs="Arial"/>
          <w:sz w:val="24"/>
          <w:szCs w:val="24"/>
          <w:lang w:val="en-NZ"/>
        </w:rPr>
        <w:t xml:space="preserve"> provides for the provision of better natural hazard information</w:t>
      </w:r>
      <w:r w:rsidR="00F43747" w:rsidRPr="00AB6031">
        <w:rPr>
          <w:rFonts w:ascii="Arial" w:eastAsia="Arial" w:hAnsi="Arial" w:cs="Arial"/>
          <w:sz w:val="24"/>
          <w:szCs w:val="24"/>
          <w:lang w:val="en-NZ"/>
        </w:rPr>
        <w:t>,</w:t>
      </w:r>
      <w:r w:rsidR="00075591" w:rsidRPr="00AB6031">
        <w:rPr>
          <w:rFonts w:ascii="Arial" w:eastAsia="Arial" w:hAnsi="Arial" w:cs="Arial"/>
          <w:sz w:val="24"/>
          <w:szCs w:val="24"/>
          <w:lang w:val="en-NZ"/>
        </w:rPr>
        <w:t xml:space="preserve"> </w:t>
      </w:r>
      <w:r w:rsidRPr="00AB6031">
        <w:rPr>
          <w:rFonts w:ascii="Arial" w:eastAsia="Arial" w:hAnsi="Arial" w:cs="Arial"/>
          <w:sz w:val="24"/>
          <w:szCs w:val="24"/>
          <w:lang w:val="en-NZ"/>
        </w:rPr>
        <w:t>including the impacts of climate change</w:t>
      </w:r>
      <w:r w:rsidR="00075591" w:rsidRPr="00AB6031">
        <w:rPr>
          <w:rFonts w:ascii="Arial" w:eastAsia="Arial" w:hAnsi="Arial" w:cs="Arial"/>
          <w:sz w:val="24"/>
          <w:szCs w:val="24"/>
          <w:lang w:val="en-NZ"/>
        </w:rPr>
        <w:t>,</w:t>
      </w:r>
      <w:r w:rsidRPr="00AB6031">
        <w:rPr>
          <w:rFonts w:ascii="Arial" w:eastAsia="Arial" w:hAnsi="Arial" w:cs="Arial"/>
          <w:sz w:val="24"/>
          <w:szCs w:val="24"/>
          <w:lang w:val="en-NZ"/>
        </w:rPr>
        <w:t xml:space="preserve"> on </w:t>
      </w:r>
      <w:r w:rsidR="005D2E58" w:rsidRPr="00AB6031">
        <w:rPr>
          <w:rFonts w:ascii="Arial" w:eastAsia="Arial" w:hAnsi="Arial" w:cs="Arial"/>
          <w:sz w:val="24"/>
          <w:szCs w:val="24"/>
          <w:lang w:val="en-NZ"/>
        </w:rPr>
        <w:t>L</w:t>
      </w:r>
      <w:r w:rsidRPr="00AB6031">
        <w:rPr>
          <w:rFonts w:ascii="Arial" w:eastAsia="Arial" w:hAnsi="Arial" w:cs="Arial"/>
          <w:sz w:val="24"/>
          <w:szCs w:val="24"/>
          <w:lang w:val="en-NZ"/>
        </w:rPr>
        <w:t xml:space="preserve">and </w:t>
      </w:r>
      <w:r w:rsidR="005D2E58" w:rsidRPr="00AB6031">
        <w:rPr>
          <w:rFonts w:ascii="Arial" w:eastAsia="Arial" w:hAnsi="Arial" w:cs="Arial"/>
          <w:sz w:val="24"/>
          <w:szCs w:val="24"/>
          <w:lang w:val="en-NZ"/>
        </w:rPr>
        <w:t>I</w:t>
      </w:r>
      <w:r w:rsidRPr="00AB6031">
        <w:rPr>
          <w:rFonts w:ascii="Arial" w:eastAsia="Arial" w:hAnsi="Arial" w:cs="Arial"/>
          <w:sz w:val="24"/>
          <w:szCs w:val="24"/>
          <w:lang w:val="en-NZ"/>
        </w:rPr>
        <w:t xml:space="preserve">nformation </w:t>
      </w:r>
      <w:r w:rsidR="005D2E58" w:rsidRPr="00AB6031">
        <w:rPr>
          <w:rFonts w:ascii="Arial" w:eastAsia="Arial" w:hAnsi="Arial" w:cs="Arial"/>
          <w:sz w:val="24"/>
          <w:szCs w:val="24"/>
          <w:lang w:val="en-NZ"/>
        </w:rPr>
        <w:t>M</w:t>
      </w:r>
      <w:r w:rsidRPr="00AB6031">
        <w:rPr>
          <w:rFonts w:ascii="Arial" w:eastAsia="Arial" w:hAnsi="Arial" w:cs="Arial"/>
          <w:sz w:val="24"/>
          <w:szCs w:val="24"/>
          <w:lang w:val="en-NZ"/>
        </w:rPr>
        <w:t xml:space="preserve">emoranda (LIMs). </w:t>
      </w:r>
      <w:r w:rsidRPr="00AB6031">
        <w:rPr>
          <w:rFonts w:ascii="Arial" w:hAnsi="Arial" w:cs="Arial"/>
          <w:sz w:val="24"/>
          <w:szCs w:val="24"/>
          <w:lang w:val="en-NZ"/>
        </w:rPr>
        <w:t xml:space="preserve">As of </w:t>
      </w:r>
      <w:r w:rsidR="00FA1769" w:rsidRPr="00AB6031">
        <w:rPr>
          <w:rFonts w:ascii="Arial" w:hAnsi="Arial" w:cs="Arial"/>
          <w:sz w:val="24"/>
          <w:szCs w:val="24"/>
          <w:lang w:val="en-NZ"/>
        </w:rPr>
        <w:t xml:space="preserve">1 </w:t>
      </w:r>
      <w:r w:rsidR="2FA84DC1" w:rsidRPr="00AB6031">
        <w:rPr>
          <w:rFonts w:ascii="Arial" w:hAnsi="Arial" w:cs="Arial"/>
          <w:sz w:val="24"/>
          <w:szCs w:val="24"/>
          <w:lang w:val="en-NZ"/>
        </w:rPr>
        <w:t xml:space="preserve">July </w:t>
      </w:r>
      <w:r w:rsidRPr="00AB6031">
        <w:rPr>
          <w:rFonts w:ascii="Arial" w:hAnsi="Arial" w:cs="Arial"/>
          <w:sz w:val="24"/>
          <w:szCs w:val="24"/>
          <w:lang w:val="en-NZ"/>
        </w:rPr>
        <w:t xml:space="preserve">2025, </w:t>
      </w:r>
      <w:r w:rsidR="008C2A03" w:rsidRPr="00AB6031">
        <w:rPr>
          <w:rFonts w:ascii="Arial" w:hAnsi="Arial" w:cs="Arial"/>
          <w:sz w:val="24"/>
          <w:szCs w:val="24"/>
          <w:lang w:val="en-NZ"/>
        </w:rPr>
        <w:t xml:space="preserve">the </w:t>
      </w:r>
      <w:r w:rsidRPr="00AB6031">
        <w:rPr>
          <w:rFonts w:ascii="Arial" w:hAnsi="Arial" w:cs="Arial"/>
          <w:sz w:val="24"/>
          <w:szCs w:val="24"/>
          <w:lang w:val="en-NZ"/>
        </w:rPr>
        <w:t xml:space="preserve">Council will have </w:t>
      </w:r>
      <w:r w:rsidR="0017228A" w:rsidRPr="00AB6031">
        <w:rPr>
          <w:rFonts w:ascii="Arial" w:hAnsi="Arial" w:cs="Arial"/>
          <w:sz w:val="24"/>
          <w:szCs w:val="24"/>
          <w:lang w:val="en-NZ"/>
        </w:rPr>
        <w:t>a</w:t>
      </w:r>
      <w:r w:rsidRPr="00AB6031">
        <w:rPr>
          <w:rFonts w:ascii="Arial" w:hAnsi="Arial" w:cs="Arial"/>
          <w:sz w:val="24"/>
          <w:szCs w:val="24"/>
          <w:lang w:val="en-NZ"/>
        </w:rPr>
        <w:t xml:space="preserve"> statutory requirement to disclose </w:t>
      </w:r>
      <w:r w:rsidR="00F03F7F" w:rsidRPr="00AB6031">
        <w:rPr>
          <w:rFonts w:ascii="Arial" w:hAnsi="Arial" w:cs="Arial"/>
          <w:sz w:val="24"/>
          <w:szCs w:val="24"/>
          <w:lang w:val="en-NZ"/>
        </w:rPr>
        <w:t xml:space="preserve">improved </w:t>
      </w:r>
      <w:r w:rsidRPr="00AB6031">
        <w:rPr>
          <w:rFonts w:ascii="Arial" w:hAnsi="Arial" w:cs="Arial"/>
          <w:sz w:val="24"/>
          <w:szCs w:val="24"/>
          <w:lang w:val="en-NZ"/>
        </w:rPr>
        <w:t xml:space="preserve">natural hazards and climate change information on </w:t>
      </w:r>
      <w:r w:rsidRPr="00AB6031">
        <w:rPr>
          <w:rFonts w:ascii="Arial" w:eastAsia="Arial" w:hAnsi="Arial" w:cs="Arial"/>
          <w:sz w:val="24"/>
          <w:szCs w:val="24"/>
          <w:lang w:val="en-NZ"/>
        </w:rPr>
        <w:t>LIMs</w:t>
      </w:r>
      <w:r w:rsidR="003C415D" w:rsidRPr="00AB6031">
        <w:rPr>
          <w:rFonts w:ascii="Arial" w:eastAsia="Arial" w:hAnsi="Arial" w:cs="Arial"/>
          <w:sz w:val="24"/>
          <w:szCs w:val="24"/>
          <w:lang w:val="en-NZ"/>
        </w:rPr>
        <w:t xml:space="preserve"> to improve access to natural hazards information </w:t>
      </w:r>
      <w:r w:rsidR="003C415D" w:rsidRPr="00AB6031">
        <w:rPr>
          <w:rFonts w:ascii="Arial" w:hAnsi="Arial" w:cs="Arial"/>
          <w:sz w:val="24"/>
          <w:szCs w:val="24"/>
        </w:rPr>
        <w:t>for home buyers</w:t>
      </w:r>
      <w:r w:rsidR="003C415D" w:rsidRPr="00AB6031">
        <w:rPr>
          <w:rFonts w:ascii="Arial" w:hAnsi="Arial" w:cs="Arial"/>
          <w:sz w:val="24"/>
          <w:szCs w:val="24"/>
          <w:lang w:val="en-NZ"/>
        </w:rPr>
        <w:t>.</w:t>
      </w:r>
    </w:p>
    <w:p w14:paraId="42D0C177" w14:textId="77777777" w:rsidR="00B42D66" w:rsidRPr="00010867" w:rsidRDefault="00B42D66" w:rsidP="00CD1A58">
      <w:pPr>
        <w:pStyle w:val="BodyText"/>
        <w:spacing w:line="304" w:lineRule="auto"/>
        <w:ind w:left="284"/>
        <w:rPr>
          <w:rFonts w:ascii="Arial" w:hAnsi="Arial" w:cs="Arial"/>
          <w:w w:val="105"/>
          <w:lang w:val="en-NZ"/>
        </w:rPr>
      </w:pPr>
    </w:p>
    <w:p w14:paraId="7BB51007" w14:textId="02F4FF60" w:rsidR="00F7664D" w:rsidRPr="00010867" w:rsidRDefault="00664AA3" w:rsidP="00484AEF">
      <w:pPr>
        <w:pStyle w:val="Heading5"/>
        <w:rPr>
          <w:rFonts w:ascii="Arial" w:hAnsi="Arial" w:cs="Arial"/>
          <w:lang w:val="en-NZ"/>
        </w:rPr>
      </w:pPr>
      <w:r w:rsidRPr="00010867">
        <w:rPr>
          <w:rFonts w:ascii="Arial" w:hAnsi="Arial" w:cs="Arial"/>
          <w:w w:val="115"/>
          <w:highlight w:val="cyan"/>
          <w:lang w:val="en-NZ"/>
        </w:rPr>
        <w:br/>
      </w:r>
      <w:r w:rsidR="00F7664D" w:rsidRPr="00010867">
        <w:rPr>
          <w:rFonts w:ascii="Arial" w:hAnsi="Arial" w:cs="Arial"/>
          <w:w w:val="115"/>
          <w:lang w:val="en-NZ"/>
        </w:rPr>
        <w:t>Climate disclosure project</w:t>
      </w:r>
    </w:p>
    <w:p w14:paraId="77BEFBBA" w14:textId="78313AC6" w:rsidR="00912CF0" w:rsidRPr="00AB6031" w:rsidRDefault="00457206" w:rsidP="00912CF0">
      <w:pPr>
        <w:pStyle w:val="BodyText"/>
        <w:spacing w:line="304" w:lineRule="auto"/>
        <w:ind w:left="284"/>
        <w:rPr>
          <w:rFonts w:ascii="Arial" w:hAnsi="Arial" w:cs="Arial"/>
          <w:w w:val="105"/>
          <w:sz w:val="24"/>
          <w:szCs w:val="24"/>
          <w:lang w:val="en-NZ"/>
        </w:rPr>
      </w:pPr>
      <w:r w:rsidRPr="00AB6031">
        <w:rPr>
          <w:rFonts w:ascii="Arial" w:hAnsi="Arial" w:cs="Arial"/>
          <w:w w:val="105"/>
          <w:sz w:val="24"/>
          <w:szCs w:val="24"/>
          <w:lang w:val="en-NZ"/>
        </w:rPr>
        <w:t xml:space="preserve">As part of our </w:t>
      </w:r>
      <w:r w:rsidR="00912CF0" w:rsidRPr="00AB6031">
        <w:rPr>
          <w:rFonts w:ascii="Arial" w:hAnsi="Arial" w:cs="Arial"/>
          <w:w w:val="105"/>
          <w:sz w:val="24"/>
          <w:szCs w:val="24"/>
          <w:lang w:val="en-NZ"/>
        </w:rPr>
        <w:t>continue</w:t>
      </w:r>
      <w:r w:rsidR="00C77015" w:rsidRPr="00AB6031">
        <w:rPr>
          <w:rFonts w:ascii="Arial" w:hAnsi="Arial" w:cs="Arial"/>
          <w:w w:val="105"/>
          <w:sz w:val="24"/>
          <w:szCs w:val="24"/>
          <w:lang w:val="en-NZ"/>
        </w:rPr>
        <w:t>d</w:t>
      </w:r>
      <w:r w:rsidR="00912CF0" w:rsidRPr="00AB6031">
        <w:rPr>
          <w:rFonts w:ascii="Arial" w:hAnsi="Arial" w:cs="Arial"/>
          <w:w w:val="105"/>
          <w:sz w:val="24"/>
          <w:szCs w:val="24"/>
          <w:lang w:val="en-NZ"/>
        </w:rPr>
        <w:t xml:space="preserve"> members</w:t>
      </w:r>
      <w:r w:rsidR="00C77015" w:rsidRPr="00AB6031">
        <w:rPr>
          <w:rFonts w:ascii="Arial" w:hAnsi="Arial" w:cs="Arial"/>
          <w:w w:val="105"/>
          <w:sz w:val="24"/>
          <w:szCs w:val="24"/>
          <w:lang w:val="en-NZ"/>
        </w:rPr>
        <w:t>hip</w:t>
      </w:r>
      <w:r w:rsidR="00912CF0" w:rsidRPr="00AB6031">
        <w:rPr>
          <w:rFonts w:ascii="Arial" w:hAnsi="Arial" w:cs="Arial"/>
          <w:w w:val="105"/>
          <w:sz w:val="24"/>
          <w:szCs w:val="24"/>
          <w:lang w:val="en-NZ"/>
        </w:rPr>
        <w:t xml:space="preserve"> of the Global Covenant of Mayors for Climate </w:t>
      </w:r>
      <w:r w:rsidR="001F26F2" w:rsidRPr="00AB6031">
        <w:rPr>
          <w:rFonts w:ascii="Arial" w:hAnsi="Arial" w:cs="Arial"/>
          <w:w w:val="105"/>
          <w:sz w:val="24"/>
          <w:szCs w:val="24"/>
          <w:lang w:val="en-NZ"/>
        </w:rPr>
        <w:t>and</w:t>
      </w:r>
      <w:r w:rsidR="00912CF0" w:rsidRPr="00AB6031">
        <w:rPr>
          <w:rFonts w:ascii="Arial" w:hAnsi="Arial" w:cs="Arial"/>
          <w:w w:val="105"/>
          <w:sz w:val="24"/>
          <w:szCs w:val="24"/>
          <w:lang w:val="en-NZ"/>
        </w:rPr>
        <w:t xml:space="preserve"> Energy</w:t>
      </w:r>
      <w:r w:rsidR="00B17976" w:rsidRPr="00AB6031">
        <w:rPr>
          <w:rFonts w:ascii="Arial" w:hAnsi="Arial" w:cs="Arial"/>
          <w:w w:val="105"/>
          <w:sz w:val="24"/>
          <w:szCs w:val="24"/>
          <w:lang w:val="en-NZ"/>
        </w:rPr>
        <w:t>,</w:t>
      </w:r>
      <w:r w:rsidR="00912CF0" w:rsidRPr="00AB6031">
        <w:rPr>
          <w:rFonts w:ascii="Arial" w:hAnsi="Arial" w:cs="Arial"/>
          <w:w w:val="105"/>
          <w:sz w:val="24"/>
          <w:szCs w:val="24"/>
          <w:lang w:val="en-NZ"/>
        </w:rPr>
        <w:t xml:space="preserve"> we report into the CDP (formerly the Carbon Disclosure Project). </w:t>
      </w:r>
    </w:p>
    <w:p w14:paraId="3AB95D28" w14:textId="77777777" w:rsidR="00B65421" w:rsidRPr="00AB6031" w:rsidRDefault="00B65421" w:rsidP="00912CF0">
      <w:pPr>
        <w:pStyle w:val="BodyText"/>
        <w:spacing w:line="304" w:lineRule="auto"/>
        <w:ind w:left="284"/>
        <w:rPr>
          <w:rFonts w:ascii="Arial" w:hAnsi="Arial" w:cs="Arial"/>
          <w:w w:val="105"/>
          <w:sz w:val="24"/>
          <w:szCs w:val="24"/>
          <w:lang w:val="en-NZ"/>
        </w:rPr>
      </w:pPr>
    </w:p>
    <w:p w14:paraId="2E9894BF" w14:textId="0AE978DC" w:rsidR="00615648" w:rsidRPr="00AB6031" w:rsidRDefault="00F7664D" w:rsidP="00AA22A0">
      <w:pPr>
        <w:pStyle w:val="BodyText"/>
        <w:spacing w:line="304" w:lineRule="auto"/>
        <w:ind w:left="284"/>
        <w:rPr>
          <w:rFonts w:ascii="Arial" w:hAnsi="Arial" w:cs="Arial"/>
          <w:sz w:val="24"/>
          <w:szCs w:val="24"/>
          <w:lang w:val="en-NZ"/>
        </w:rPr>
      </w:pPr>
      <w:r w:rsidRPr="00AB6031">
        <w:rPr>
          <w:rFonts w:ascii="Arial" w:hAnsi="Arial" w:cs="Arial"/>
          <w:sz w:val="24"/>
          <w:szCs w:val="24"/>
          <w:lang w:val="en-NZ"/>
        </w:rPr>
        <w:t>CDP is a non-profit organisation that runs the global disclosure system for investors, companies, cities, states</w:t>
      </w:r>
      <w:r w:rsidR="00E61DBD" w:rsidRPr="00AB6031">
        <w:rPr>
          <w:rFonts w:ascii="Arial" w:hAnsi="Arial" w:cs="Arial"/>
          <w:sz w:val="24"/>
          <w:szCs w:val="24"/>
          <w:lang w:val="en-NZ"/>
        </w:rPr>
        <w:t>,</w:t>
      </w:r>
      <w:r w:rsidRPr="00AB6031">
        <w:rPr>
          <w:rFonts w:ascii="Arial" w:hAnsi="Arial" w:cs="Arial"/>
          <w:sz w:val="24"/>
          <w:szCs w:val="24"/>
          <w:lang w:val="en-NZ"/>
        </w:rPr>
        <w:t xml:space="preserve"> and regions</w:t>
      </w:r>
      <w:r w:rsidR="001D1655" w:rsidRPr="00AB6031">
        <w:rPr>
          <w:rFonts w:ascii="Arial" w:hAnsi="Arial" w:cs="Arial"/>
          <w:sz w:val="24"/>
          <w:szCs w:val="24"/>
          <w:lang w:val="en-NZ"/>
        </w:rPr>
        <w:t>. This</w:t>
      </w:r>
      <w:r w:rsidRPr="00AB6031">
        <w:rPr>
          <w:rFonts w:ascii="Arial" w:hAnsi="Arial" w:cs="Arial"/>
          <w:sz w:val="24"/>
          <w:szCs w:val="24"/>
          <w:lang w:val="en-NZ"/>
        </w:rPr>
        <w:t xml:space="preserve"> enable</w:t>
      </w:r>
      <w:r w:rsidR="001D1655" w:rsidRPr="00AB6031">
        <w:rPr>
          <w:rFonts w:ascii="Arial" w:hAnsi="Arial" w:cs="Arial"/>
          <w:sz w:val="24"/>
          <w:szCs w:val="24"/>
          <w:lang w:val="en-NZ"/>
        </w:rPr>
        <w:t>s</w:t>
      </w:r>
      <w:r w:rsidRPr="00AB6031">
        <w:rPr>
          <w:rFonts w:ascii="Arial" w:hAnsi="Arial" w:cs="Arial"/>
          <w:sz w:val="24"/>
          <w:szCs w:val="24"/>
          <w:lang w:val="en-NZ"/>
        </w:rPr>
        <w:t xml:space="preserve"> better environmental reporting through transparency and accountability. In 2023, over 23,000 companies and 1,200 cities, states</w:t>
      </w:r>
      <w:r w:rsidR="006B03A5" w:rsidRPr="00AB6031">
        <w:rPr>
          <w:rFonts w:ascii="Arial" w:hAnsi="Arial" w:cs="Arial"/>
          <w:sz w:val="24"/>
          <w:szCs w:val="24"/>
          <w:lang w:val="en-NZ"/>
        </w:rPr>
        <w:t>,</w:t>
      </w:r>
      <w:r w:rsidRPr="00AB6031">
        <w:rPr>
          <w:rFonts w:ascii="Arial" w:hAnsi="Arial" w:cs="Arial"/>
          <w:sz w:val="24"/>
          <w:szCs w:val="24"/>
          <w:lang w:val="en-NZ"/>
        </w:rPr>
        <w:t xml:space="preserve"> and regions disclosed their climate actions through CDP. </w:t>
      </w:r>
    </w:p>
    <w:p w14:paraId="71772B9A" w14:textId="77777777" w:rsidR="00615648" w:rsidRPr="00AB6031" w:rsidRDefault="00615648" w:rsidP="00AA22A0">
      <w:pPr>
        <w:pStyle w:val="BodyText"/>
        <w:spacing w:line="304" w:lineRule="auto"/>
        <w:ind w:left="284"/>
        <w:rPr>
          <w:rFonts w:ascii="Arial" w:hAnsi="Arial" w:cs="Arial"/>
          <w:sz w:val="24"/>
          <w:szCs w:val="24"/>
          <w:lang w:val="en-NZ"/>
        </w:rPr>
      </w:pPr>
    </w:p>
    <w:p w14:paraId="7F5B8C07" w14:textId="1343AE5D" w:rsidR="006321B3" w:rsidRPr="00AB6031" w:rsidRDefault="00F7664D" w:rsidP="00AA22A0">
      <w:pPr>
        <w:pStyle w:val="BodyText"/>
        <w:spacing w:line="304" w:lineRule="auto"/>
        <w:ind w:left="284"/>
        <w:rPr>
          <w:rFonts w:ascii="Arial" w:hAnsi="Arial" w:cs="Arial"/>
          <w:sz w:val="24"/>
          <w:szCs w:val="24"/>
          <w:lang w:val="en-NZ"/>
        </w:rPr>
      </w:pPr>
      <w:r w:rsidRPr="00AB6031">
        <w:rPr>
          <w:rFonts w:ascii="Arial" w:hAnsi="Arial" w:cs="Arial"/>
          <w:sz w:val="24"/>
          <w:szCs w:val="24"/>
          <w:lang w:val="en-NZ"/>
        </w:rPr>
        <w:t xml:space="preserve">Wellington City Council has been </w:t>
      </w:r>
      <w:r w:rsidR="00C829A7" w:rsidRPr="00AB6031">
        <w:rPr>
          <w:rFonts w:ascii="Arial" w:hAnsi="Arial" w:cs="Arial"/>
          <w:sz w:val="24"/>
          <w:szCs w:val="24"/>
          <w:lang w:val="en-NZ"/>
        </w:rPr>
        <w:t>sharing</w:t>
      </w:r>
      <w:r w:rsidRPr="00AB6031">
        <w:rPr>
          <w:rFonts w:ascii="Arial" w:hAnsi="Arial" w:cs="Arial"/>
          <w:sz w:val="24"/>
          <w:szCs w:val="24"/>
          <w:lang w:val="en-NZ"/>
        </w:rPr>
        <w:t xml:space="preserve"> Wellington’s climate journey through this platform on an annual basis since 2014. Key disclosures include the city’s annual greenhouse gas emissions inventories, climate change risks, mitigation and adaptation targets, climate action strategies and plans, and the implementation and monitoring of our climate actions. </w:t>
      </w:r>
    </w:p>
    <w:p w14:paraId="4C730AF8" w14:textId="77777777" w:rsidR="006321B3" w:rsidRPr="00AB6031" w:rsidRDefault="006321B3" w:rsidP="00AA22A0">
      <w:pPr>
        <w:pStyle w:val="BodyText"/>
        <w:spacing w:line="304" w:lineRule="auto"/>
        <w:ind w:left="284"/>
        <w:rPr>
          <w:rFonts w:ascii="Arial" w:hAnsi="Arial" w:cs="Arial"/>
          <w:sz w:val="24"/>
          <w:szCs w:val="24"/>
          <w:lang w:val="en-NZ"/>
        </w:rPr>
      </w:pPr>
    </w:p>
    <w:p w14:paraId="58ED7E65" w14:textId="74386AF3" w:rsidR="005753AE" w:rsidRPr="00AB6031" w:rsidRDefault="0097513F" w:rsidP="00AA22A0">
      <w:pPr>
        <w:pStyle w:val="BodyText"/>
        <w:spacing w:line="304" w:lineRule="auto"/>
        <w:ind w:left="284"/>
        <w:rPr>
          <w:rFonts w:ascii="Arial" w:hAnsi="Arial" w:cs="Arial"/>
          <w:w w:val="110"/>
          <w:sz w:val="24"/>
          <w:szCs w:val="24"/>
          <w:lang w:val="en-NZ"/>
        </w:rPr>
      </w:pPr>
      <w:r w:rsidRPr="00AB6031">
        <w:rPr>
          <w:rFonts w:ascii="Arial" w:hAnsi="Arial" w:cs="Arial"/>
          <w:sz w:val="24"/>
          <w:szCs w:val="24"/>
          <w:lang w:val="en-NZ"/>
        </w:rPr>
        <w:lastRenderedPageBreak/>
        <w:t xml:space="preserve">In 2023 </w:t>
      </w:r>
      <w:r w:rsidR="00F7664D" w:rsidRPr="00AB6031">
        <w:rPr>
          <w:rFonts w:ascii="Arial" w:hAnsi="Arial" w:cs="Arial"/>
          <w:sz w:val="24"/>
          <w:szCs w:val="24"/>
          <w:lang w:val="en-NZ"/>
        </w:rPr>
        <w:t xml:space="preserve">Wellington received an </w:t>
      </w:r>
      <w:r w:rsidR="00BA1008" w:rsidRPr="00AB6031">
        <w:rPr>
          <w:rFonts w:ascii="Arial" w:hAnsi="Arial" w:cs="Arial"/>
          <w:sz w:val="24"/>
          <w:szCs w:val="24"/>
          <w:lang w:val="en-NZ"/>
        </w:rPr>
        <w:t>‘</w:t>
      </w:r>
      <w:r w:rsidR="00F7664D" w:rsidRPr="00AB6031">
        <w:rPr>
          <w:rFonts w:ascii="Arial" w:hAnsi="Arial" w:cs="Arial"/>
          <w:sz w:val="24"/>
          <w:szCs w:val="24"/>
          <w:lang w:val="en-NZ"/>
        </w:rPr>
        <w:t>A</w:t>
      </w:r>
      <w:r w:rsidR="00BA1008" w:rsidRPr="00AB6031">
        <w:rPr>
          <w:rFonts w:ascii="Arial" w:hAnsi="Arial" w:cs="Arial"/>
          <w:sz w:val="24"/>
          <w:szCs w:val="24"/>
          <w:lang w:val="en-NZ"/>
        </w:rPr>
        <w:t>’</w:t>
      </w:r>
      <w:r w:rsidR="00F7664D" w:rsidRPr="00AB6031">
        <w:rPr>
          <w:rFonts w:ascii="Arial" w:hAnsi="Arial" w:cs="Arial"/>
          <w:sz w:val="24"/>
          <w:szCs w:val="24"/>
          <w:lang w:val="en-NZ"/>
        </w:rPr>
        <w:t xml:space="preserve"> score, the highest rating, for the third consecutive year</w:t>
      </w:r>
      <w:r w:rsidR="00960F90" w:rsidRPr="00AB6031">
        <w:rPr>
          <w:rFonts w:ascii="Arial" w:hAnsi="Arial" w:cs="Arial"/>
          <w:sz w:val="24"/>
          <w:szCs w:val="24"/>
          <w:lang w:val="en-NZ"/>
        </w:rPr>
        <w:t xml:space="preserve"> I</w:t>
      </w:r>
      <w:r w:rsidR="005753AE" w:rsidRPr="00AB6031">
        <w:rPr>
          <w:rFonts w:ascii="Arial" w:hAnsi="Arial" w:cs="Arial"/>
          <w:sz w:val="24"/>
          <w:szCs w:val="24"/>
          <w:lang w:val="en-NZ"/>
        </w:rPr>
        <w:t xml:space="preserve"> </w:t>
      </w:r>
      <w:r w:rsidR="6EF52328" w:rsidRPr="00AB6031">
        <w:rPr>
          <w:rFonts w:ascii="Arial" w:hAnsi="Arial" w:cs="Arial"/>
          <w:sz w:val="24"/>
          <w:szCs w:val="24"/>
          <w:lang w:val="en-NZ"/>
        </w:rPr>
        <w:t xml:space="preserve">recognition </w:t>
      </w:r>
      <w:r w:rsidR="00070155" w:rsidRPr="00AB6031">
        <w:rPr>
          <w:rFonts w:ascii="Arial" w:hAnsi="Arial" w:cs="Arial"/>
          <w:sz w:val="24"/>
          <w:szCs w:val="24"/>
          <w:lang w:val="en-NZ"/>
        </w:rPr>
        <w:t xml:space="preserve">of the </w:t>
      </w:r>
      <w:r w:rsidR="00D11E7C" w:rsidRPr="00AB6031">
        <w:rPr>
          <w:rFonts w:ascii="Arial" w:hAnsi="Arial" w:cs="Arial"/>
          <w:sz w:val="24"/>
          <w:szCs w:val="24"/>
          <w:lang w:val="en-NZ"/>
        </w:rPr>
        <w:t>Council’s</w:t>
      </w:r>
      <w:r w:rsidR="00CB3F6A" w:rsidRPr="00AB6031">
        <w:rPr>
          <w:rFonts w:ascii="Arial" w:hAnsi="Arial" w:cs="Arial"/>
          <w:sz w:val="24"/>
          <w:szCs w:val="24"/>
          <w:lang w:val="en-NZ"/>
        </w:rPr>
        <w:t xml:space="preserve"> we were re</w:t>
      </w:r>
      <w:r w:rsidR="00FE47F3" w:rsidRPr="00AB6031">
        <w:rPr>
          <w:rFonts w:ascii="Arial" w:hAnsi="Arial" w:cs="Arial"/>
          <w:sz w:val="24"/>
          <w:szCs w:val="24"/>
          <w:lang w:val="en-NZ"/>
        </w:rPr>
        <w:t>cognised</w:t>
      </w:r>
      <w:r w:rsidR="6EF52328" w:rsidRPr="00AB6031">
        <w:rPr>
          <w:rFonts w:ascii="Arial" w:hAnsi="Arial" w:cs="Arial"/>
          <w:sz w:val="24"/>
          <w:szCs w:val="24"/>
          <w:lang w:val="en-NZ"/>
        </w:rPr>
        <w:t xml:space="preserve"> </w:t>
      </w:r>
      <w:r w:rsidR="00FE47F3" w:rsidRPr="00AB6031">
        <w:rPr>
          <w:rFonts w:ascii="Arial" w:hAnsi="Arial" w:cs="Arial"/>
          <w:sz w:val="24"/>
          <w:szCs w:val="24"/>
          <w:lang w:val="en-NZ"/>
        </w:rPr>
        <w:t>for</w:t>
      </w:r>
      <w:r w:rsidR="005753AE" w:rsidRPr="00AB6031">
        <w:rPr>
          <w:rFonts w:ascii="Arial" w:hAnsi="Arial" w:cs="Arial"/>
          <w:sz w:val="24"/>
          <w:szCs w:val="24"/>
          <w:lang w:val="en-NZ"/>
        </w:rPr>
        <w:t xml:space="preserve"> </w:t>
      </w:r>
      <w:r w:rsidR="005753AE" w:rsidRPr="00AB6031">
        <w:rPr>
          <w:rFonts w:ascii="Arial" w:hAnsi="Arial" w:cs="Arial"/>
          <w:w w:val="110"/>
          <w:sz w:val="24"/>
          <w:szCs w:val="24"/>
          <w:lang w:val="en-NZ"/>
        </w:rPr>
        <w:t>bold</w:t>
      </w:r>
      <w:r w:rsidR="005753AE" w:rsidRPr="00AB6031">
        <w:rPr>
          <w:rFonts w:ascii="Arial" w:hAnsi="Arial" w:cs="Arial"/>
          <w:spacing w:val="-1"/>
          <w:w w:val="110"/>
          <w:sz w:val="24"/>
          <w:szCs w:val="24"/>
          <w:lang w:val="en-NZ"/>
        </w:rPr>
        <w:t xml:space="preserve"> </w:t>
      </w:r>
      <w:r w:rsidR="005753AE" w:rsidRPr="00AB6031">
        <w:rPr>
          <w:rFonts w:ascii="Arial" w:hAnsi="Arial" w:cs="Arial"/>
          <w:w w:val="110"/>
          <w:sz w:val="24"/>
          <w:szCs w:val="24"/>
          <w:lang w:val="en-NZ"/>
        </w:rPr>
        <w:t>leadership</w:t>
      </w:r>
      <w:r w:rsidR="005753AE" w:rsidRPr="00AB6031">
        <w:rPr>
          <w:rFonts w:ascii="Arial" w:hAnsi="Arial" w:cs="Arial"/>
          <w:spacing w:val="-1"/>
          <w:w w:val="110"/>
          <w:sz w:val="24"/>
          <w:szCs w:val="24"/>
          <w:lang w:val="en-NZ"/>
        </w:rPr>
        <w:t xml:space="preserve"> </w:t>
      </w:r>
      <w:r w:rsidR="005753AE" w:rsidRPr="00AB6031">
        <w:rPr>
          <w:rFonts w:ascii="Arial" w:hAnsi="Arial" w:cs="Arial"/>
          <w:w w:val="110"/>
          <w:sz w:val="24"/>
          <w:szCs w:val="24"/>
          <w:lang w:val="en-NZ"/>
        </w:rPr>
        <w:t xml:space="preserve">on </w:t>
      </w:r>
      <w:r w:rsidR="00362610" w:rsidRPr="00AB6031">
        <w:rPr>
          <w:rFonts w:ascii="Arial" w:hAnsi="Arial" w:cs="Arial"/>
          <w:w w:val="110"/>
          <w:sz w:val="24"/>
          <w:szCs w:val="24"/>
          <w:lang w:val="en-NZ"/>
        </w:rPr>
        <w:t xml:space="preserve">climate </w:t>
      </w:r>
      <w:r w:rsidR="00E0503E" w:rsidRPr="00AB6031">
        <w:rPr>
          <w:rFonts w:ascii="Arial" w:hAnsi="Arial" w:cs="Arial"/>
          <w:w w:val="110"/>
          <w:sz w:val="24"/>
          <w:szCs w:val="24"/>
          <w:lang w:val="en-NZ"/>
        </w:rPr>
        <w:t>action</w:t>
      </w:r>
      <w:r w:rsidR="00975022" w:rsidRPr="00AB6031">
        <w:rPr>
          <w:rFonts w:ascii="Arial" w:hAnsi="Arial" w:cs="Arial"/>
          <w:w w:val="110"/>
          <w:sz w:val="24"/>
          <w:szCs w:val="24"/>
          <w:lang w:val="en-NZ"/>
        </w:rPr>
        <w:t>s</w:t>
      </w:r>
      <w:r w:rsidR="7130B1D2" w:rsidRPr="00AB6031">
        <w:rPr>
          <w:rFonts w:ascii="Arial" w:hAnsi="Arial" w:cs="Arial"/>
          <w:w w:val="110"/>
          <w:sz w:val="24"/>
          <w:szCs w:val="24"/>
          <w:lang w:val="en-NZ"/>
        </w:rPr>
        <w:t>.</w:t>
      </w:r>
    </w:p>
    <w:p w14:paraId="576E5836" w14:textId="77777777" w:rsidR="005753AE" w:rsidRPr="00010867" w:rsidRDefault="005753AE" w:rsidP="00AA22A0">
      <w:pPr>
        <w:pStyle w:val="BodyText"/>
        <w:spacing w:line="304" w:lineRule="auto"/>
        <w:ind w:left="284"/>
        <w:rPr>
          <w:rFonts w:ascii="Arial" w:hAnsi="Arial" w:cs="Arial"/>
          <w:highlight w:val="yellow"/>
          <w:lang w:val="en-NZ"/>
        </w:rPr>
      </w:pPr>
    </w:p>
    <w:p w14:paraId="68765F1D" w14:textId="7D09CFE3" w:rsidR="00A94F4D" w:rsidRPr="00010867" w:rsidRDefault="004345E7" w:rsidP="00E831B5">
      <w:pPr>
        <w:pStyle w:val="Heading4"/>
        <w:rPr>
          <w:rFonts w:ascii="Arial" w:hAnsi="Arial" w:cs="Arial"/>
        </w:rPr>
      </w:pPr>
      <w:r w:rsidRPr="00010867">
        <w:rPr>
          <w:rFonts w:ascii="Arial" w:hAnsi="Arial" w:cs="Arial"/>
        </w:rPr>
        <w:t>S</w:t>
      </w:r>
      <w:r w:rsidR="254E56FE" w:rsidRPr="00010867">
        <w:rPr>
          <w:rFonts w:ascii="Arial" w:hAnsi="Arial" w:cs="Arial"/>
        </w:rPr>
        <w:t>etting</w:t>
      </w:r>
      <w:r w:rsidR="00A94F4D" w:rsidRPr="00010867">
        <w:rPr>
          <w:rFonts w:ascii="Arial" w:hAnsi="Arial" w:cs="Arial"/>
        </w:rPr>
        <w:t xml:space="preserve"> policy</w:t>
      </w:r>
    </w:p>
    <w:p w14:paraId="6A9491AA" w14:textId="77777777" w:rsidR="006A0526" w:rsidRPr="00010867" w:rsidRDefault="006A0526" w:rsidP="00E831B5">
      <w:pPr>
        <w:pStyle w:val="Heading5"/>
        <w:rPr>
          <w:rFonts w:ascii="Arial" w:hAnsi="Arial" w:cs="Arial"/>
          <w:w w:val="105"/>
          <w:lang w:val="en-NZ"/>
        </w:rPr>
      </w:pPr>
      <w:r w:rsidRPr="00010867">
        <w:rPr>
          <w:rFonts w:ascii="Arial" w:hAnsi="Arial" w:cs="Arial"/>
          <w:w w:val="105"/>
          <w:lang w:val="en-NZ"/>
        </w:rPr>
        <w:t>Emissions Reduction Plan</w:t>
      </w:r>
    </w:p>
    <w:p w14:paraId="0AFD3E48" w14:textId="6ECEE7B3" w:rsidR="006A0526" w:rsidRPr="00AB6031" w:rsidRDefault="00E13C83" w:rsidP="006A0526">
      <w:pPr>
        <w:pStyle w:val="BodyText"/>
        <w:spacing w:line="304" w:lineRule="auto"/>
        <w:ind w:left="284"/>
        <w:rPr>
          <w:rFonts w:ascii="Arial" w:hAnsi="Arial" w:cs="Arial"/>
          <w:w w:val="110"/>
          <w:sz w:val="24"/>
          <w:szCs w:val="24"/>
          <w:lang w:val="en-NZ"/>
        </w:rPr>
      </w:pPr>
      <w:r w:rsidRPr="00AB6031">
        <w:rPr>
          <w:rFonts w:ascii="Arial" w:hAnsi="Arial" w:cs="Arial"/>
          <w:w w:val="110"/>
          <w:sz w:val="24"/>
          <w:szCs w:val="24"/>
          <w:lang w:val="en-NZ"/>
        </w:rPr>
        <w:t>T</w:t>
      </w:r>
      <w:r w:rsidR="00BA1008" w:rsidRPr="00AB6031">
        <w:rPr>
          <w:rFonts w:ascii="Arial" w:hAnsi="Arial" w:cs="Arial"/>
          <w:w w:val="110"/>
          <w:sz w:val="24"/>
          <w:szCs w:val="24"/>
          <w:lang w:val="en-NZ"/>
        </w:rPr>
        <w:t>he</w:t>
      </w:r>
      <w:r w:rsidR="006A0526" w:rsidRPr="00AB6031">
        <w:rPr>
          <w:rFonts w:ascii="Arial" w:hAnsi="Arial" w:cs="Arial"/>
          <w:w w:val="110"/>
          <w:sz w:val="24"/>
          <w:szCs w:val="24"/>
          <w:lang w:val="en-NZ"/>
        </w:rPr>
        <w:t xml:space="preserve"> Council’s </w:t>
      </w:r>
      <w:r w:rsidRPr="00AB6031">
        <w:rPr>
          <w:rFonts w:ascii="Arial" w:hAnsi="Arial" w:cs="Arial"/>
          <w:w w:val="110"/>
          <w:sz w:val="24"/>
          <w:szCs w:val="24"/>
          <w:lang w:val="en-NZ"/>
        </w:rPr>
        <w:t xml:space="preserve">2023 </w:t>
      </w:r>
      <w:r w:rsidR="006A0526" w:rsidRPr="00AB6031">
        <w:rPr>
          <w:rFonts w:ascii="Arial" w:hAnsi="Arial" w:cs="Arial"/>
          <w:i/>
          <w:w w:val="110"/>
          <w:sz w:val="24"/>
          <w:szCs w:val="24"/>
          <w:lang w:val="en-NZ"/>
        </w:rPr>
        <w:t>Emissions Reduction Plan</w:t>
      </w:r>
      <w:r w:rsidR="006A0526" w:rsidRPr="00AB6031">
        <w:rPr>
          <w:rFonts w:ascii="Arial" w:hAnsi="Arial" w:cs="Arial"/>
          <w:w w:val="110"/>
          <w:sz w:val="24"/>
          <w:szCs w:val="24"/>
          <w:lang w:val="en-NZ"/>
        </w:rPr>
        <w:t xml:space="preserve"> sets </w:t>
      </w:r>
      <w:r w:rsidR="00EF779F" w:rsidRPr="00AB6031">
        <w:rPr>
          <w:rFonts w:ascii="Arial" w:hAnsi="Arial" w:cs="Arial"/>
          <w:w w:val="110"/>
          <w:sz w:val="24"/>
          <w:szCs w:val="24"/>
          <w:lang w:val="en-NZ"/>
        </w:rPr>
        <w:t>our</w:t>
      </w:r>
      <w:r w:rsidR="006A0526" w:rsidRPr="00AB6031">
        <w:rPr>
          <w:rFonts w:ascii="Arial" w:hAnsi="Arial" w:cs="Arial"/>
          <w:w w:val="110"/>
          <w:sz w:val="24"/>
          <w:szCs w:val="24"/>
          <w:lang w:val="en-NZ"/>
        </w:rPr>
        <w:t xml:space="preserve"> emissions </w:t>
      </w:r>
      <w:r w:rsidR="00EF779F" w:rsidRPr="00AB6031">
        <w:rPr>
          <w:rFonts w:ascii="Arial" w:hAnsi="Arial" w:cs="Arial"/>
          <w:w w:val="110"/>
          <w:sz w:val="24"/>
          <w:szCs w:val="24"/>
          <w:lang w:val="en-NZ"/>
        </w:rPr>
        <w:t>goals</w:t>
      </w:r>
      <w:r w:rsidR="006A0526" w:rsidRPr="00AB6031">
        <w:rPr>
          <w:rFonts w:ascii="Arial" w:hAnsi="Arial" w:cs="Arial"/>
          <w:w w:val="110"/>
          <w:sz w:val="24"/>
          <w:szCs w:val="24"/>
          <w:lang w:val="en-NZ"/>
        </w:rPr>
        <w:t xml:space="preserve"> and </w:t>
      </w:r>
      <w:r w:rsidR="000E202C" w:rsidRPr="00AB6031">
        <w:rPr>
          <w:rFonts w:ascii="Arial" w:hAnsi="Arial" w:cs="Arial"/>
          <w:w w:val="110"/>
          <w:sz w:val="24"/>
          <w:szCs w:val="24"/>
          <w:lang w:val="en-NZ"/>
        </w:rPr>
        <w:t>outlines</w:t>
      </w:r>
      <w:r w:rsidR="00752B27" w:rsidRPr="00AB6031">
        <w:rPr>
          <w:rFonts w:ascii="Arial" w:hAnsi="Arial" w:cs="Arial"/>
          <w:w w:val="110"/>
          <w:sz w:val="24"/>
          <w:szCs w:val="24"/>
          <w:lang w:val="en-NZ"/>
        </w:rPr>
        <w:t xml:space="preserve"> </w:t>
      </w:r>
      <w:r w:rsidR="006A0526" w:rsidRPr="00AB6031">
        <w:rPr>
          <w:rFonts w:ascii="Arial" w:hAnsi="Arial" w:cs="Arial"/>
          <w:w w:val="110"/>
          <w:sz w:val="24"/>
          <w:szCs w:val="24"/>
          <w:lang w:val="en-NZ"/>
        </w:rPr>
        <w:t xml:space="preserve">projects funded in the </w:t>
      </w:r>
      <w:r w:rsidR="006A0526" w:rsidRPr="00AB6031">
        <w:rPr>
          <w:rFonts w:ascii="Arial" w:hAnsi="Arial" w:cs="Arial"/>
          <w:i/>
          <w:w w:val="110"/>
          <w:sz w:val="24"/>
          <w:szCs w:val="24"/>
          <w:lang w:val="en-NZ"/>
        </w:rPr>
        <w:t xml:space="preserve">2024 </w:t>
      </w:r>
      <w:r w:rsidR="005A26B3" w:rsidRPr="00AB6031">
        <w:rPr>
          <w:rFonts w:ascii="Arial" w:hAnsi="Arial" w:cs="Arial"/>
          <w:i/>
          <w:iCs/>
          <w:w w:val="110"/>
          <w:sz w:val="24"/>
          <w:szCs w:val="24"/>
          <w:lang w:val="en-NZ"/>
        </w:rPr>
        <w:t>LTP</w:t>
      </w:r>
      <w:r w:rsidR="005A26B3" w:rsidRPr="00AB6031">
        <w:rPr>
          <w:rFonts w:ascii="Arial" w:hAnsi="Arial" w:cs="Arial"/>
          <w:w w:val="110"/>
          <w:sz w:val="24"/>
          <w:szCs w:val="24"/>
          <w:lang w:val="en-NZ"/>
        </w:rPr>
        <w:t xml:space="preserve"> </w:t>
      </w:r>
      <w:r w:rsidR="006A0526" w:rsidRPr="00AB6031">
        <w:rPr>
          <w:rFonts w:ascii="Arial" w:hAnsi="Arial" w:cs="Arial"/>
          <w:w w:val="110"/>
          <w:sz w:val="24"/>
          <w:szCs w:val="24"/>
          <w:lang w:val="en-NZ"/>
        </w:rPr>
        <w:t xml:space="preserve">that will reduce </w:t>
      </w:r>
      <w:r w:rsidR="00BE1CE2" w:rsidRPr="00AB6031">
        <w:rPr>
          <w:rFonts w:ascii="Arial" w:hAnsi="Arial" w:cs="Arial"/>
          <w:w w:val="110"/>
          <w:sz w:val="24"/>
          <w:szCs w:val="24"/>
          <w:lang w:val="en-NZ"/>
        </w:rPr>
        <w:t xml:space="preserve">the </w:t>
      </w:r>
      <w:r w:rsidR="006A0526" w:rsidRPr="00AB6031">
        <w:rPr>
          <w:rFonts w:ascii="Arial" w:hAnsi="Arial" w:cs="Arial"/>
          <w:w w:val="110"/>
          <w:sz w:val="24"/>
          <w:szCs w:val="24"/>
          <w:lang w:val="en-NZ"/>
        </w:rPr>
        <w:t>Council’s emissions</w:t>
      </w:r>
      <w:r w:rsidR="0086610D" w:rsidRPr="00AB6031">
        <w:rPr>
          <w:rFonts w:ascii="Arial" w:hAnsi="Arial" w:cs="Arial"/>
          <w:w w:val="110"/>
          <w:sz w:val="24"/>
          <w:szCs w:val="24"/>
          <w:lang w:val="en-NZ"/>
        </w:rPr>
        <w:t xml:space="preserve"> and</w:t>
      </w:r>
      <w:r w:rsidR="006A0526" w:rsidRPr="00AB6031">
        <w:rPr>
          <w:rFonts w:ascii="Arial" w:hAnsi="Arial" w:cs="Arial"/>
          <w:w w:val="110"/>
          <w:sz w:val="24"/>
          <w:szCs w:val="24"/>
          <w:lang w:val="en-NZ"/>
        </w:rPr>
        <w:t xml:space="preserve"> enabl</w:t>
      </w:r>
      <w:r w:rsidR="0086610D" w:rsidRPr="00AB6031">
        <w:rPr>
          <w:rFonts w:ascii="Arial" w:hAnsi="Arial" w:cs="Arial"/>
          <w:w w:val="110"/>
          <w:sz w:val="24"/>
          <w:szCs w:val="24"/>
          <w:lang w:val="en-NZ"/>
        </w:rPr>
        <w:t>e</w:t>
      </w:r>
      <w:r w:rsidR="006A0526" w:rsidRPr="00AB6031">
        <w:rPr>
          <w:rFonts w:ascii="Arial" w:hAnsi="Arial" w:cs="Arial"/>
          <w:w w:val="110"/>
          <w:sz w:val="24"/>
          <w:szCs w:val="24"/>
          <w:lang w:val="en-NZ"/>
        </w:rPr>
        <w:t xml:space="preserve"> process improvements. </w:t>
      </w:r>
      <w:r w:rsidR="00A84085" w:rsidRPr="00AB6031">
        <w:rPr>
          <w:rFonts w:ascii="Arial" w:hAnsi="Arial" w:cs="Arial"/>
          <w:w w:val="110"/>
          <w:sz w:val="24"/>
          <w:szCs w:val="24"/>
          <w:lang w:val="en-NZ"/>
        </w:rPr>
        <w:t>These include r</w:t>
      </w:r>
      <w:r w:rsidR="006A0526" w:rsidRPr="00AB6031">
        <w:rPr>
          <w:rFonts w:ascii="Arial" w:hAnsi="Arial" w:cs="Arial"/>
          <w:w w:val="110"/>
          <w:sz w:val="24"/>
          <w:szCs w:val="24"/>
          <w:lang w:val="en-NZ"/>
        </w:rPr>
        <w:t>educing landfill emissions, electrifying our vehicle fleet</w:t>
      </w:r>
      <w:r w:rsidR="00A84085" w:rsidRPr="00AB6031">
        <w:rPr>
          <w:rFonts w:ascii="Arial" w:hAnsi="Arial" w:cs="Arial"/>
          <w:w w:val="110"/>
          <w:sz w:val="24"/>
          <w:szCs w:val="24"/>
          <w:lang w:val="en-NZ"/>
        </w:rPr>
        <w:t xml:space="preserve"> and</w:t>
      </w:r>
      <w:r w:rsidR="006A0526" w:rsidRPr="00AB6031">
        <w:rPr>
          <w:rFonts w:ascii="Arial" w:hAnsi="Arial" w:cs="Arial"/>
          <w:w w:val="110"/>
          <w:sz w:val="24"/>
          <w:szCs w:val="24"/>
          <w:lang w:val="en-NZ"/>
        </w:rPr>
        <w:t xml:space="preserve"> </w:t>
      </w:r>
      <w:r w:rsidR="18B5F18E" w:rsidRPr="00AB6031">
        <w:rPr>
          <w:rFonts w:ascii="Arial" w:hAnsi="Arial" w:cs="Arial"/>
          <w:w w:val="110"/>
          <w:sz w:val="24"/>
          <w:szCs w:val="24"/>
          <w:lang w:val="en-NZ"/>
        </w:rPr>
        <w:t xml:space="preserve">transitioning </w:t>
      </w:r>
      <w:r w:rsidR="006A0526" w:rsidRPr="00AB6031">
        <w:rPr>
          <w:rFonts w:ascii="Arial" w:hAnsi="Arial" w:cs="Arial"/>
          <w:w w:val="110"/>
          <w:sz w:val="24"/>
          <w:szCs w:val="24"/>
          <w:lang w:val="en-NZ"/>
        </w:rPr>
        <w:t>Council</w:t>
      </w:r>
      <w:r w:rsidR="00F21D76" w:rsidRPr="00AB6031">
        <w:rPr>
          <w:rFonts w:ascii="Arial" w:hAnsi="Arial" w:cs="Arial"/>
          <w:w w:val="110"/>
          <w:sz w:val="24"/>
          <w:szCs w:val="24"/>
          <w:lang w:val="en-NZ"/>
        </w:rPr>
        <w:t>-owned</w:t>
      </w:r>
      <w:r w:rsidR="006A0526" w:rsidRPr="00AB6031">
        <w:rPr>
          <w:rFonts w:ascii="Arial" w:hAnsi="Arial" w:cs="Arial"/>
          <w:w w:val="110"/>
          <w:sz w:val="24"/>
          <w:szCs w:val="24"/>
          <w:lang w:val="en-NZ"/>
        </w:rPr>
        <w:t xml:space="preserve"> buildings and facilities </w:t>
      </w:r>
      <w:r w:rsidR="40059412" w:rsidRPr="00AB6031">
        <w:rPr>
          <w:rFonts w:ascii="Arial" w:hAnsi="Arial" w:cs="Arial"/>
          <w:w w:val="110"/>
          <w:sz w:val="24"/>
          <w:szCs w:val="24"/>
          <w:lang w:val="en-NZ"/>
        </w:rPr>
        <w:t>a</w:t>
      </w:r>
      <w:r w:rsidR="40059412" w:rsidRPr="00AB6031">
        <w:rPr>
          <w:rFonts w:ascii="Arial" w:hAnsi="Arial" w:cs="Arial"/>
          <w:sz w:val="24"/>
          <w:szCs w:val="24"/>
          <w:lang w:val="en-NZ"/>
        </w:rPr>
        <w:t>way from fossil fuel use</w:t>
      </w:r>
      <w:r w:rsidR="009D52AF" w:rsidRPr="00AB6031">
        <w:rPr>
          <w:rFonts w:ascii="Arial" w:hAnsi="Arial" w:cs="Arial"/>
          <w:sz w:val="24"/>
          <w:szCs w:val="24"/>
          <w:lang w:val="en-NZ"/>
        </w:rPr>
        <w:t>.</w:t>
      </w:r>
      <w:r w:rsidR="006A0526" w:rsidRPr="00AB6031">
        <w:rPr>
          <w:rFonts w:ascii="Arial" w:hAnsi="Arial" w:cs="Arial"/>
          <w:w w:val="110"/>
          <w:sz w:val="24"/>
          <w:szCs w:val="24"/>
          <w:lang w:val="en-NZ"/>
        </w:rPr>
        <w:t xml:space="preserve"> These projects reduce </w:t>
      </w:r>
      <w:r w:rsidR="00AC3119" w:rsidRPr="00AB6031">
        <w:rPr>
          <w:rFonts w:ascii="Arial" w:hAnsi="Arial" w:cs="Arial"/>
          <w:w w:val="110"/>
          <w:sz w:val="24"/>
          <w:szCs w:val="24"/>
          <w:lang w:val="en-NZ"/>
        </w:rPr>
        <w:t>Council</w:t>
      </w:r>
      <w:r w:rsidR="006A0526" w:rsidRPr="00AB6031">
        <w:rPr>
          <w:rFonts w:ascii="Arial" w:hAnsi="Arial" w:cs="Arial"/>
          <w:w w:val="110"/>
          <w:sz w:val="24"/>
          <w:szCs w:val="24"/>
          <w:lang w:val="en-NZ"/>
        </w:rPr>
        <w:t xml:space="preserve"> emissions, the city’s emissions and allow us to lead by example.</w:t>
      </w:r>
    </w:p>
    <w:p w14:paraId="612FE253" w14:textId="77777777" w:rsidR="005F2258" w:rsidRPr="00010867" w:rsidRDefault="005F2258" w:rsidP="006A0526">
      <w:pPr>
        <w:pStyle w:val="BodyText"/>
        <w:spacing w:line="304" w:lineRule="auto"/>
        <w:ind w:left="284"/>
        <w:rPr>
          <w:rFonts w:ascii="Arial" w:hAnsi="Arial" w:cs="Arial"/>
          <w:w w:val="110"/>
          <w:highlight w:val="green"/>
          <w:lang w:val="en-NZ"/>
        </w:rPr>
      </w:pPr>
    </w:p>
    <w:p w14:paraId="2881BFB5" w14:textId="0A61B609" w:rsidR="00F95D88" w:rsidRPr="00010867" w:rsidRDefault="00790DB1" w:rsidP="00E831B5">
      <w:pPr>
        <w:pStyle w:val="Heading5"/>
        <w:rPr>
          <w:rFonts w:ascii="Arial" w:hAnsi="Arial" w:cs="Arial"/>
          <w:w w:val="105"/>
          <w:lang w:val="en-NZ"/>
        </w:rPr>
      </w:pPr>
      <w:r w:rsidRPr="00010867">
        <w:rPr>
          <w:rFonts w:ascii="Arial" w:hAnsi="Arial" w:cs="Arial"/>
          <w:w w:val="105"/>
          <w:lang w:val="en-NZ"/>
        </w:rPr>
        <w:t>Climate Adaptation Community Engagement Roadmap</w:t>
      </w:r>
    </w:p>
    <w:p w14:paraId="4EFC391C" w14:textId="49027A60" w:rsidR="00790DB1" w:rsidRPr="000D7865" w:rsidRDefault="00790DB1" w:rsidP="006A0526">
      <w:pPr>
        <w:pStyle w:val="BodyText"/>
        <w:spacing w:line="304" w:lineRule="auto"/>
        <w:ind w:left="284"/>
        <w:rPr>
          <w:rFonts w:ascii="Arial" w:hAnsi="Arial" w:cs="Arial"/>
          <w:w w:val="110"/>
          <w:sz w:val="24"/>
          <w:szCs w:val="24"/>
          <w:lang w:val="en-NZ"/>
        </w:rPr>
      </w:pPr>
      <w:r w:rsidRPr="000D7865">
        <w:rPr>
          <w:rFonts w:ascii="Arial" w:hAnsi="Arial" w:cs="Arial"/>
          <w:w w:val="110"/>
          <w:sz w:val="24"/>
          <w:szCs w:val="24"/>
          <w:lang w:val="en-NZ"/>
        </w:rPr>
        <w:t xml:space="preserve">Approved in May 2023, the </w:t>
      </w:r>
      <w:r w:rsidR="00C8164B" w:rsidRPr="000D7865">
        <w:rPr>
          <w:rFonts w:ascii="Arial" w:hAnsi="Arial" w:cs="Arial"/>
          <w:w w:val="110"/>
          <w:sz w:val="24"/>
          <w:szCs w:val="24"/>
          <w:lang w:val="en-NZ"/>
        </w:rPr>
        <w:t>r</w:t>
      </w:r>
      <w:r w:rsidRPr="000D7865">
        <w:rPr>
          <w:rFonts w:ascii="Arial" w:hAnsi="Arial" w:cs="Arial"/>
          <w:w w:val="110"/>
          <w:sz w:val="24"/>
          <w:szCs w:val="24"/>
          <w:lang w:val="en-NZ"/>
        </w:rPr>
        <w:t xml:space="preserve">oadmap outlines </w:t>
      </w:r>
      <w:r w:rsidR="0000040F" w:rsidRPr="000D7865">
        <w:rPr>
          <w:rFonts w:ascii="Arial" w:hAnsi="Arial" w:cs="Arial"/>
          <w:w w:val="110"/>
          <w:sz w:val="24"/>
          <w:szCs w:val="24"/>
          <w:lang w:val="en-NZ"/>
        </w:rPr>
        <w:t>the</w:t>
      </w:r>
      <w:r w:rsidRPr="000D7865">
        <w:rPr>
          <w:rFonts w:ascii="Arial" w:hAnsi="Arial" w:cs="Arial"/>
          <w:w w:val="110"/>
          <w:sz w:val="24"/>
          <w:szCs w:val="24"/>
          <w:lang w:val="en-NZ"/>
        </w:rPr>
        <w:t xml:space="preserve"> Council’s commitment to collaborating with </w:t>
      </w:r>
      <w:r w:rsidR="00433D32" w:rsidRPr="000D7865">
        <w:rPr>
          <w:rFonts w:ascii="Arial" w:hAnsi="Arial" w:cs="Arial"/>
          <w:w w:val="110"/>
          <w:sz w:val="24"/>
          <w:szCs w:val="24"/>
          <w:lang w:val="en-NZ"/>
        </w:rPr>
        <w:t>communities</w:t>
      </w:r>
      <w:r w:rsidRPr="000D7865">
        <w:rPr>
          <w:rFonts w:ascii="Arial" w:hAnsi="Arial" w:cs="Arial"/>
          <w:w w:val="110"/>
          <w:sz w:val="24"/>
          <w:szCs w:val="24"/>
          <w:lang w:val="en-NZ"/>
        </w:rPr>
        <w:t xml:space="preserve"> on </w:t>
      </w:r>
      <w:r w:rsidR="00433D32" w:rsidRPr="000D7865">
        <w:rPr>
          <w:rFonts w:ascii="Arial" w:hAnsi="Arial" w:cs="Arial"/>
          <w:w w:val="110"/>
          <w:sz w:val="24"/>
          <w:szCs w:val="24"/>
          <w:lang w:val="en-NZ"/>
        </w:rPr>
        <w:t>climate</w:t>
      </w:r>
      <w:r w:rsidRPr="000D7865">
        <w:rPr>
          <w:rFonts w:ascii="Arial" w:hAnsi="Arial" w:cs="Arial"/>
          <w:w w:val="110"/>
          <w:sz w:val="24"/>
          <w:szCs w:val="24"/>
          <w:lang w:val="en-NZ"/>
        </w:rPr>
        <w:t xml:space="preserve"> change response</w:t>
      </w:r>
      <w:r w:rsidR="00DC4011" w:rsidRPr="000D7865">
        <w:rPr>
          <w:rFonts w:ascii="Arial" w:hAnsi="Arial" w:cs="Arial"/>
          <w:w w:val="110"/>
          <w:sz w:val="24"/>
          <w:szCs w:val="24"/>
          <w:lang w:val="en-NZ"/>
        </w:rPr>
        <w:t>.</w:t>
      </w:r>
      <w:r w:rsidR="007466B4" w:rsidRPr="000D7865">
        <w:rPr>
          <w:rFonts w:ascii="Arial" w:hAnsi="Arial" w:cs="Arial"/>
          <w:w w:val="110"/>
          <w:sz w:val="24"/>
          <w:szCs w:val="24"/>
          <w:lang w:val="en-NZ"/>
        </w:rPr>
        <w:t xml:space="preserve"> The first three phases of the roadmap have been funded in the </w:t>
      </w:r>
      <w:r w:rsidR="007466B4" w:rsidRPr="000D7865">
        <w:rPr>
          <w:rFonts w:ascii="Arial" w:hAnsi="Arial" w:cs="Arial"/>
          <w:i/>
          <w:w w:val="110"/>
          <w:sz w:val="24"/>
          <w:szCs w:val="24"/>
          <w:lang w:val="en-NZ"/>
        </w:rPr>
        <w:t xml:space="preserve">2024 </w:t>
      </w:r>
      <w:r w:rsidR="005A26B3" w:rsidRPr="000D7865">
        <w:rPr>
          <w:rFonts w:ascii="Arial" w:hAnsi="Arial" w:cs="Arial"/>
          <w:i/>
          <w:iCs/>
          <w:w w:val="110"/>
          <w:sz w:val="24"/>
          <w:szCs w:val="24"/>
          <w:lang w:val="en-NZ"/>
        </w:rPr>
        <w:t>LTP</w:t>
      </w:r>
      <w:r w:rsidR="007466B4" w:rsidRPr="000D7865">
        <w:rPr>
          <w:rFonts w:ascii="Arial" w:hAnsi="Arial" w:cs="Arial"/>
          <w:w w:val="110"/>
          <w:sz w:val="24"/>
          <w:szCs w:val="24"/>
          <w:lang w:val="en-NZ"/>
        </w:rPr>
        <w:t>, along with a pilot of community planning processes</w:t>
      </w:r>
      <w:r w:rsidR="00AC3CD1" w:rsidRPr="000D7865">
        <w:rPr>
          <w:rFonts w:ascii="Arial" w:hAnsi="Arial" w:cs="Arial"/>
          <w:w w:val="110"/>
          <w:sz w:val="24"/>
          <w:szCs w:val="24"/>
          <w:lang w:val="en-NZ"/>
        </w:rPr>
        <w:t xml:space="preserve"> starting in late 2025. The progress made on the </w:t>
      </w:r>
      <w:r w:rsidR="00AE5856" w:rsidRPr="000D7865">
        <w:rPr>
          <w:rFonts w:ascii="Arial" w:hAnsi="Arial" w:cs="Arial"/>
          <w:w w:val="110"/>
          <w:sz w:val="24"/>
          <w:szCs w:val="24"/>
          <w:lang w:val="en-NZ"/>
        </w:rPr>
        <w:t>r</w:t>
      </w:r>
      <w:r w:rsidR="00AC3CD1" w:rsidRPr="000D7865">
        <w:rPr>
          <w:rFonts w:ascii="Arial" w:hAnsi="Arial" w:cs="Arial"/>
          <w:w w:val="110"/>
          <w:sz w:val="24"/>
          <w:szCs w:val="24"/>
          <w:lang w:val="en-NZ"/>
        </w:rPr>
        <w:t>oadmap is detailed in the “Collaborating with communities” section of this report.</w:t>
      </w:r>
    </w:p>
    <w:p w14:paraId="64468D1D" w14:textId="77777777" w:rsidR="002A1EB9" w:rsidRPr="00010867" w:rsidRDefault="002A1EB9" w:rsidP="006A0526">
      <w:pPr>
        <w:pStyle w:val="BodyText"/>
        <w:spacing w:line="304" w:lineRule="auto"/>
        <w:ind w:left="284"/>
        <w:rPr>
          <w:rFonts w:ascii="Arial" w:hAnsi="Arial" w:cs="Arial"/>
          <w:w w:val="110"/>
          <w:lang w:val="en-NZ"/>
        </w:rPr>
      </w:pPr>
    </w:p>
    <w:p w14:paraId="01A07B6A" w14:textId="77777777" w:rsidR="002A1EB9" w:rsidRPr="00010867" w:rsidRDefault="002A1EB9" w:rsidP="00E831B5">
      <w:pPr>
        <w:pStyle w:val="Heading5"/>
        <w:rPr>
          <w:rFonts w:ascii="Arial" w:hAnsi="Arial" w:cs="Arial"/>
          <w:w w:val="105"/>
          <w:lang w:val="en-NZ"/>
        </w:rPr>
      </w:pPr>
      <w:r w:rsidRPr="00010867">
        <w:rPr>
          <w:rFonts w:ascii="Arial" w:hAnsi="Arial" w:cs="Arial"/>
          <w:w w:val="105"/>
          <w:lang w:val="en-NZ"/>
        </w:rPr>
        <w:t xml:space="preserve">Integrating climate change adaptation into Council strategies and plans </w:t>
      </w:r>
    </w:p>
    <w:p w14:paraId="04AB37E0" w14:textId="289957E3" w:rsidR="002A1EB9" w:rsidRPr="000D7865" w:rsidRDefault="002A1EB9" w:rsidP="002A1EB9">
      <w:pPr>
        <w:pStyle w:val="BodyText"/>
        <w:spacing w:line="304" w:lineRule="auto"/>
        <w:ind w:left="284"/>
        <w:rPr>
          <w:rFonts w:ascii="Arial" w:hAnsi="Arial" w:cs="Arial"/>
          <w:sz w:val="24"/>
          <w:szCs w:val="24"/>
          <w:lang w:val="en-NZ"/>
        </w:rPr>
      </w:pPr>
      <w:r w:rsidRPr="000D7865">
        <w:rPr>
          <w:rFonts w:ascii="Arial" w:hAnsi="Arial" w:cs="Arial"/>
          <w:sz w:val="24"/>
          <w:szCs w:val="24"/>
          <w:lang w:val="en-NZ"/>
        </w:rPr>
        <w:t xml:space="preserve">The Council is embedding climate adaptation into a range of plans and strategies with a focus on key physical risks. </w:t>
      </w:r>
    </w:p>
    <w:p w14:paraId="27ACAF38" w14:textId="58264A97" w:rsidR="002A1EB9" w:rsidRPr="000D7865" w:rsidRDefault="002A1EB9" w:rsidP="005B7395">
      <w:pPr>
        <w:pStyle w:val="BodyText"/>
        <w:spacing w:line="304" w:lineRule="auto"/>
        <w:ind w:left="284"/>
        <w:rPr>
          <w:rFonts w:ascii="Arial" w:hAnsi="Arial" w:cs="Arial"/>
          <w:sz w:val="24"/>
          <w:szCs w:val="24"/>
          <w:lang w:val="en-NZ"/>
        </w:rPr>
      </w:pPr>
      <w:r w:rsidRPr="000D7865">
        <w:rPr>
          <w:rFonts w:ascii="Arial" w:hAnsi="Arial" w:cs="Arial"/>
          <w:sz w:val="24"/>
          <w:szCs w:val="24"/>
          <w:lang w:val="en-NZ"/>
        </w:rPr>
        <w:t xml:space="preserve">Preparing to withstand and adapt to climate change is a key priority of the </w:t>
      </w:r>
      <w:r w:rsidRPr="000D7865">
        <w:rPr>
          <w:rFonts w:ascii="Arial" w:hAnsi="Arial" w:cs="Arial"/>
          <w:i/>
          <w:w w:val="110"/>
          <w:sz w:val="24"/>
          <w:szCs w:val="24"/>
          <w:lang w:val="en-NZ"/>
        </w:rPr>
        <w:t xml:space="preserve">2024 </w:t>
      </w:r>
      <w:r w:rsidR="005A26B3" w:rsidRPr="000D7865">
        <w:rPr>
          <w:rFonts w:ascii="Arial" w:hAnsi="Arial" w:cs="Arial"/>
          <w:i/>
          <w:iCs/>
          <w:w w:val="110"/>
          <w:sz w:val="24"/>
          <w:szCs w:val="24"/>
          <w:lang w:val="en-NZ"/>
        </w:rPr>
        <w:t>LTP</w:t>
      </w:r>
      <w:r w:rsidR="005A26B3" w:rsidRPr="000D7865" w:rsidDel="005A26B3">
        <w:rPr>
          <w:rFonts w:ascii="Arial" w:hAnsi="Arial" w:cs="Arial"/>
          <w:i/>
          <w:sz w:val="24"/>
          <w:szCs w:val="24"/>
          <w:lang w:val="en-NZ"/>
        </w:rPr>
        <w:t xml:space="preserve"> </w:t>
      </w:r>
      <w:r w:rsidR="002651D3" w:rsidRPr="000D7865">
        <w:rPr>
          <w:rFonts w:ascii="Arial" w:hAnsi="Arial" w:cs="Arial"/>
          <w:sz w:val="24"/>
          <w:szCs w:val="24"/>
          <w:lang w:val="en-NZ"/>
        </w:rPr>
        <w:t>and the</w:t>
      </w:r>
      <w:r w:rsidRPr="000D7865">
        <w:rPr>
          <w:rFonts w:ascii="Arial" w:hAnsi="Arial" w:cs="Arial"/>
          <w:sz w:val="24"/>
          <w:szCs w:val="24"/>
          <w:lang w:val="en-NZ"/>
        </w:rPr>
        <w:t xml:space="preserve"> </w:t>
      </w:r>
      <w:r w:rsidRPr="000D7865">
        <w:rPr>
          <w:rFonts w:ascii="Arial" w:hAnsi="Arial" w:cs="Arial"/>
          <w:i/>
          <w:sz w:val="24"/>
          <w:szCs w:val="24"/>
          <w:lang w:val="en-NZ"/>
        </w:rPr>
        <w:t>2024 Infrastructure Strategy</w:t>
      </w:r>
      <w:r w:rsidRPr="000D7865">
        <w:rPr>
          <w:rFonts w:ascii="Arial" w:hAnsi="Arial" w:cs="Arial"/>
          <w:sz w:val="24"/>
          <w:szCs w:val="24"/>
          <w:lang w:val="en-NZ"/>
        </w:rPr>
        <w:t xml:space="preserve">. The </w:t>
      </w:r>
      <w:r w:rsidRPr="000D7865">
        <w:rPr>
          <w:rFonts w:ascii="Arial" w:hAnsi="Arial" w:cs="Arial"/>
          <w:i/>
          <w:sz w:val="24"/>
          <w:szCs w:val="24"/>
          <w:lang w:val="en-NZ"/>
        </w:rPr>
        <w:t>District Plan</w:t>
      </w:r>
      <w:r w:rsidRPr="000D7865">
        <w:rPr>
          <w:rFonts w:ascii="Arial" w:hAnsi="Arial" w:cs="Arial"/>
          <w:sz w:val="24"/>
          <w:szCs w:val="24"/>
          <w:lang w:val="en-NZ"/>
        </w:rPr>
        <w:t xml:space="preserve"> now also includes new rules to reduce future climate risks.</w:t>
      </w:r>
      <w:r w:rsidR="005B7395" w:rsidRPr="000D7865">
        <w:rPr>
          <w:rFonts w:ascii="Arial" w:hAnsi="Arial" w:cs="Arial"/>
          <w:sz w:val="24"/>
          <w:szCs w:val="24"/>
          <w:lang w:val="en-NZ"/>
        </w:rPr>
        <w:t xml:space="preserve"> </w:t>
      </w:r>
      <w:r w:rsidRPr="000D7865">
        <w:rPr>
          <w:rFonts w:ascii="Arial" w:hAnsi="Arial" w:cs="Arial"/>
          <w:spacing w:val="-12"/>
          <w:w w:val="110"/>
          <w:sz w:val="24"/>
          <w:szCs w:val="24"/>
          <w:lang w:val="en-NZ"/>
        </w:rPr>
        <w:t xml:space="preserve">In the coming year, integration of climate adaptation will continue with a focus on the </w:t>
      </w:r>
      <w:r w:rsidRPr="000D7865">
        <w:rPr>
          <w:rFonts w:ascii="Arial" w:hAnsi="Arial" w:cs="Arial"/>
          <w:i/>
          <w:spacing w:val="-12"/>
          <w:w w:val="110"/>
          <w:sz w:val="24"/>
          <w:szCs w:val="24"/>
          <w:lang w:val="en-NZ"/>
        </w:rPr>
        <w:t>Coastal Reserves Management Plan</w:t>
      </w:r>
      <w:r w:rsidR="007B7D04" w:rsidRPr="000D7865">
        <w:rPr>
          <w:rFonts w:ascii="Arial" w:hAnsi="Arial" w:cs="Arial"/>
          <w:spacing w:val="-12"/>
          <w:w w:val="110"/>
          <w:sz w:val="24"/>
          <w:szCs w:val="24"/>
          <w:lang w:val="en-NZ"/>
        </w:rPr>
        <w:t xml:space="preserve"> and the </w:t>
      </w:r>
      <w:r w:rsidRPr="000D7865">
        <w:rPr>
          <w:rFonts w:ascii="Arial" w:hAnsi="Arial" w:cs="Arial"/>
          <w:i/>
          <w:spacing w:val="-12"/>
          <w:w w:val="110"/>
          <w:sz w:val="24"/>
          <w:szCs w:val="24"/>
          <w:lang w:val="en-NZ"/>
        </w:rPr>
        <w:t>Spatial Plan</w:t>
      </w:r>
      <w:r w:rsidRPr="000D7865">
        <w:rPr>
          <w:rFonts w:ascii="Arial" w:hAnsi="Arial" w:cs="Arial"/>
          <w:spacing w:val="-12"/>
          <w:w w:val="110"/>
          <w:sz w:val="24"/>
          <w:szCs w:val="24"/>
          <w:lang w:val="en-NZ"/>
        </w:rPr>
        <w:t xml:space="preserve"> </w:t>
      </w:r>
      <w:r w:rsidR="00957798" w:rsidRPr="000D7865">
        <w:rPr>
          <w:rFonts w:ascii="Arial" w:hAnsi="Arial" w:cs="Arial"/>
          <w:iCs/>
          <w:spacing w:val="-12"/>
          <w:w w:val="110"/>
          <w:sz w:val="24"/>
          <w:szCs w:val="24"/>
          <w:lang w:val="en-NZ"/>
        </w:rPr>
        <w:t>(see the Urban Form chapter below)</w:t>
      </w:r>
      <w:r w:rsidRPr="000D7865">
        <w:rPr>
          <w:rFonts w:ascii="Arial" w:hAnsi="Arial" w:cs="Arial"/>
          <w:spacing w:val="-12"/>
          <w:w w:val="110"/>
          <w:sz w:val="24"/>
          <w:szCs w:val="24"/>
          <w:lang w:val="en-NZ"/>
        </w:rPr>
        <w:t>.</w:t>
      </w:r>
    </w:p>
    <w:p w14:paraId="0EAA91D4" w14:textId="77777777" w:rsidR="001A75AC" w:rsidRPr="00010867" w:rsidDel="009A63F0" w:rsidRDefault="001A75AC" w:rsidP="006A0526">
      <w:pPr>
        <w:pStyle w:val="BodyText"/>
        <w:spacing w:line="304" w:lineRule="auto"/>
        <w:ind w:left="284"/>
        <w:rPr>
          <w:rFonts w:ascii="Arial" w:hAnsi="Arial" w:cs="Arial"/>
          <w:w w:val="110"/>
          <w:lang w:val="en-NZ"/>
        </w:rPr>
      </w:pPr>
    </w:p>
    <w:p w14:paraId="541470C5" w14:textId="1DCD6AB2" w:rsidR="00744747" w:rsidRPr="00010867" w:rsidRDefault="00744747" w:rsidP="00E831B5">
      <w:pPr>
        <w:pStyle w:val="Heading5"/>
        <w:rPr>
          <w:rFonts w:ascii="Arial" w:hAnsi="Arial" w:cs="Arial"/>
          <w:bCs/>
          <w:w w:val="105"/>
          <w:lang w:val="en-NZ"/>
        </w:rPr>
      </w:pPr>
      <w:r w:rsidRPr="00010867">
        <w:rPr>
          <w:rFonts w:ascii="Arial" w:hAnsi="Arial" w:cs="Arial"/>
          <w:w w:val="105"/>
          <w:lang w:val="en-NZ"/>
        </w:rPr>
        <w:t>Te Atakura re</w:t>
      </w:r>
      <w:r w:rsidR="00603FD9" w:rsidRPr="00010867">
        <w:rPr>
          <w:rFonts w:ascii="Arial" w:hAnsi="Arial" w:cs="Arial"/>
          <w:w w:val="105"/>
          <w:lang w:val="en-NZ"/>
        </w:rPr>
        <w:t>view</w:t>
      </w:r>
    </w:p>
    <w:p w14:paraId="59D43383" w14:textId="697BEE4D" w:rsidR="00102480" w:rsidRPr="000D7865" w:rsidRDefault="00102480" w:rsidP="00375EB9">
      <w:pPr>
        <w:pStyle w:val="BodyText"/>
        <w:spacing w:line="304" w:lineRule="auto"/>
        <w:ind w:left="284"/>
        <w:rPr>
          <w:rFonts w:ascii="Arial" w:hAnsi="Arial" w:cs="Arial"/>
          <w:spacing w:val="-12"/>
          <w:w w:val="110"/>
          <w:sz w:val="24"/>
          <w:szCs w:val="24"/>
          <w:lang w:val="en-NZ"/>
        </w:rPr>
      </w:pPr>
      <w:r w:rsidRPr="000D7865">
        <w:rPr>
          <w:rFonts w:ascii="Arial" w:hAnsi="Arial" w:cs="Arial"/>
          <w:spacing w:val="-12"/>
          <w:w w:val="110"/>
          <w:sz w:val="24"/>
          <w:szCs w:val="24"/>
          <w:lang w:val="en-NZ"/>
        </w:rPr>
        <w:t xml:space="preserve">Last year we signalled our intention to conduct a review of </w:t>
      </w:r>
      <w:r w:rsidRPr="000D7865">
        <w:rPr>
          <w:rFonts w:ascii="Arial" w:hAnsi="Arial" w:cs="Arial"/>
          <w:i/>
          <w:iCs/>
          <w:spacing w:val="-12"/>
          <w:w w:val="110"/>
          <w:sz w:val="24"/>
          <w:szCs w:val="24"/>
          <w:lang w:val="en-NZ"/>
        </w:rPr>
        <w:t>Te Atakura</w:t>
      </w:r>
      <w:r w:rsidR="00D729A7" w:rsidRPr="000D7865">
        <w:rPr>
          <w:rFonts w:ascii="Arial" w:hAnsi="Arial" w:cs="Arial"/>
          <w:i/>
          <w:iCs/>
          <w:spacing w:val="-12"/>
          <w:w w:val="110"/>
          <w:sz w:val="24"/>
          <w:szCs w:val="24"/>
          <w:lang w:val="en-NZ"/>
        </w:rPr>
        <w:t>.</w:t>
      </w:r>
      <w:r w:rsidR="007F35BC" w:rsidRPr="000D7865">
        <w:rPr>
          <w:rFonts w:ascii="Arial" w:hAnsi="Arial" w:cs="Arial"/>
          <w:spacing w:val="-12"/>
          <w:w w:val="110"/>
          <w:sz w:val="24"/>
          <w:szCs w:val="24"/>
          <w:lang w:val="en-NZ"/>
        </w:rPr>
        <w:t xml:space="preserve"> </w:t>
      </w:r>
      <w:r w:rsidR="00523EFC" w:rsidRPr="000D7865">
        <w:rPr>
          <w:rFonts w:ascii="Arial" w:hAnsi="Arial" w:cs="Arial"/>
          <w:spacing w:val="-12"/>
          <w:w w:val="110"/>
          <w:sz w:val="24"/>
          <w:szCs w:val="24"/>
          <w:lang w:val="en-NZ"/>
        </w:rPr>
        <w:t>The review, which will</w:t>
      </w:r>
      <w:r w:rsidR="00DF23BF" w:rsidRPr="000D7865">
        <w:rPr>
          <w:rFonts w:ascii="Arial" w:hAnsi="Arial" w:cs="Arial"/>
          <w:spacing w:val="-12"/>
          <w:w w:val="110"/>
          <w:sz w:val="24"/>
          <w:szCs w:val="24"/>
          <w:lang w:val="en-NZ"/>
        </w:rPr>
        <w:t xml:space="preserve"> </w:t>
      </w:r>
      <w:r w:rsidR="00FD73C5" w:rsidRPr="000D7865">
        <w:rPr>
          <w:rFonts w:ascii="Arial" w:hAnsi="Arial" w:cs="Arial"/>
          <w:spacing w:val="-12"/>
          <w:w w:val="110"/>
          <w:sz w:val="24"/>
          <w:szCs w:val="24"/>
          <w:lang w:val="en-NZ"/>
        </w:rPr>
        <w:t xml:space="preserve">include </w:t>
      </w:r>
      <w:r w:rsidR="007F35BC" w:rsidRPr="000D7865">
        <w:rPr>
          <w:rFonts w:ascii="Arial" w:hAnsi="Arial" w:cs="Arial"/>
          <w:spacing w:val="-12"/>
          <w:w w:val="110"/>
          <w:sz w:val="24"/>
          <w:szCs w:val="24"/>
          <w:lang w:val="en-NZ"/>
        </w:rPr>
        <w:t xml:space="preserve">engagement </w:t>
      </w:r>
      <w:r w:rsidRPr="000D7865">
        <w:rPr>
          <w:rFonts w:ascii="Arial" w:hAnsi="Arial" w:cs="Arial"/>
          <w:spacing w:val="-12"/>
          <w:w w:val="110"/>
          <w:sz w:val="24"/>
          <w:szCs w:val="24"/>
          <w:lang w:val="en-NZ"/>
        </w:rPr>
        <w:t xml:space="preserve">with </w:t>
      </w:r>
      <w:r w:rsidR="00833461" w:rsidRPr="000D7865">
        <w:rPr>
          <w:rFonts w:ascii="Arial" w:hAnsi="Arial" w:cs="Arial"/>
          <w:spacing w:val="-12"/>
          <w:w w:val="110"/>
          <w:sz w:val="24"/>
          <w:szCs w:val="24"/>
          <w:lang w:val="en-NZ"/>
        </w:rPr>
        <w:t>Tākai Here partners</w:t>
      </w:r>
      <w:r w:rsidRPr="000D7865">
        <w:rPr>
          <w:rFonts w:ascii="Arial" w:hAnsi="Arial" w:cs="Arial"/>
          <w:spacing w:val="-12"/>
          <w:w w:val="110"/>
          <w:sz w:val="24"/>
          <w:szCs w:val="24"/>
          <w:lang w:val="en-NZ"/>
        </w:rPr>
        <w:t xml:space="preserve"> and </w:t>
      </w:r>
      <w:r w:rsidR="007F35BC" w:rsidRPr="000D7865">
        <w:rPr>
          <w:rFonts w:ascii="Arial" w:hAnsi="Arial" w:cs="Arial"/>
          <w:spacing w:val="-12"/>
          <w:w w:val="110"/>
          <w:sz w:val="24"/>
          <w:szCs w:val="24"/>
          <w:lang w:val="en-NZ"/>
        </w:rPr>
        <w:t>the public</w:t>
      </w:r>
      <w:r w:rsidR="001D6626" w:rsidRPr="000D7865">
        <w:rPr>
          <w:rFonts w:ascii="Arial" w:hAnsi="Arial" w:cs="Arial"/>
          <w:spacing w:val="-12"/>
          <w:w w:val="110"/>
          <w:sz w:val="24"/>
          <w:szCs w:val="24"/>
          <w:lang w:val="en-NZ"/>
        </w:rPr>
        <w:t>,</w:t>
      </w:r>
      <w:r w:rsidR="007F35BC" w:rsidRPr="000D7865">
        <w:rPr>
          <w:rFonts w:ascii="Arial" w:hAnsi="Arial" w:cs="Arial"/>
          <w:spacing w:val="-12"/>
          <w:w w:val="110"/>
          <w:sz w:val="24"/>
          <w:szCs w:val="24"/>
          <w:lang w:val="en-NZ"/>
        </w:rPr>
        <w:t xml:space="preserve"> is </w:t>
      </w:r>
      <w:r w:rsidRPr="000D7865">
        <w:rPr>
          <w:rFonts w:ascii="Arial" w:hAnsi="Arial" w:cs="Arial"/>
          <w:spacing w:val="-12"/>
          <w:w w:val="110"/>
          <w:sz w:val="24"/>
          <w:szCs w:val="24"/>
          <w:lang w:val="en-NZ"/>
        </w:rPr>
        <w:t>planned for 2026.</w:t>
      </w:r>
      <w:r w:rsidR="00560ABD" w:rsidRPr="000D7865">
        <w:rPr>
          <w:rFonts w:ascii="Arial" w:hAnsi="Arial" w:cs="Arial"/>
          <w:spacing w:val="-12"/>
          <w:w w:val="110"/>
          <w:sz w:val="24"/>
          <w:szCs w:val="24"/>
          <w:lang w:val="en-NZ"/>
        </w:rPr>
        <w:t xml:space="preserve"> </w:t>
      </w:r>
    </w:p>
    <w:p w14:paraId="1C3EDEFD" w14:textId="77777777" w:rsidR="005B7395" w:rsidRPr="00010867" w:rsidRDefault="005B7395" w:rsidP="00375EB9">
      <w:pPr>
        <w:pStyle w:val="BodyText"/>
        <w:spacing w:line="304" w:lineRule="auto"/>
        <w:ind w:left="284"/>
        <w:rPr>
          <w:rFonts w:ascii="Arial" w:hAnsi="Arial" w:cs="Arial"/>
          <w:spacing w:val="-12"/>
          <w:w w:val="110"/>
          <w:lang w:val="en-NZ"/>
        </w:rPr>
      </w:pPr>
    </w:p>
    <w:p w14:paraId="3AAA7F28" w14:textId="65D81135" w:rsidR="00CC70F7" w:rsidRPr="00010867" w:rsidRDefault="006549B8" w:rsidP="00E831B5">
      <w:pPr>
        <w:pStyle w:val="Heading4"/>
        <w:rPr>
          <w:rFonts w:ascii="Arial" w:hAnsi="Arial" w:cs="Arial"/>
        </w:rPr>
      </w:pPr>
      <w:r w:rsidRPr="00010867">
        <w:rPr>
          <w:rFonts w:ascii="Arial" w:hAnsi="Arial" w:cs="Arial"/>
        </w:rPr>
        <w:t>Improving our</w:t>
      </w:r>
      <w:r w:rsidR="00A6430C" w:rsidRPr="00010867">
        <w:rPr>
          <w:rFonts w:ascii="Arial" w:hAnsi="Arial" w:cs="Arial"/>
        </w:rPr>
        <w:t xml:space="preserve"> </w:t>
      </w:r>
      <w:r w:rsidRPr="00010867">
        <w:rPr>
          <w:rFonts w:ascii="Arial" w:hAnsi="Arial" w:cs="Arial"/>
        </w:rPr>
        <w:t>decision making</w:t>
      </w:r>
    </w:p>
    <w:p w14:paraId="5FAC03A1" w14:textId="79E25700" w:rsidR="000F0BA3" w:rsidRPr="000D7865" w:rsidRDefault="00B956F0" w:rsidP="00A6430C">
      <w:pPr>
        <w:pStyle w:val="BodyText"/>
        <w:spacing w:line="304" w:lineRule="auto"/>
        <w:ind w:left="284"/>
        <w:rPr>
          <w:rFonts w:ascii="Arial" w:hAnsi="Arial" w:cs="Arial"/>
          <w:w w:val="110"/>
          <w:sz w:val="24"/>
          <w:szCs w:val="24"/>
          <w:lang w:val="en-NZ"/>
        </w:rPr>
      </w:pPr>
      <w:r w:rsidRPr="000D7865">
        <w:rPr>
          <w:rFonts w:ascii="Arial" w:hAnsi="Arial" w:cs="Arial"/>
          <w:w w:val="110"/>
          <w:sz w:val="24"/>
          <w:szCs w:val="24"/>
          <w:lang w:val="en-NZ"/>
        </w:rPr>
        <w:t>As our understanding of climate change risks and opportunities</w:t>
      </w:r>
      <w:r w:rsidR="00BD6A1C" w:rsidRPr="000D7865">
        <w:rPr>
          <w:rFonts w:ascii="Arial" w:hAnsi="Arial" w:cs="Arial"/>
          <w:w w:val="110"/>
          <w:sz w:val="24"/>
          <w:szCs w:val="24"/>
          <w:lang w:val="en-NZ"/>
        </w:rPr>
        <w:t xml:space="preserve"> grows</w:t>
      </w:r>
      <w:r w:rsidRPr="000D7865">
        <w:rPr>
          <w:rFonts w:ascii="Arial" w:hAnsi="Arial" w:cs="Arial"/>
          <w:w w:val="110"/>
          <w:sz w:val="24"/>
          <w:szCs w:val="24"/>
          <w:lang w:val="en-NZ"/>
        </w:rPr>
        <w:t xml:space="preserve">, we are </w:t>
      </w:r>
      <w:r w:rsidR="00F354C6" w:rsidRPr="000D7865">
        <w:rPr>
          <w:rFonts w:ascii="Arial" w:hAnsi="Arial" w:cs="Arial"/>
          <w:w w:val="110"/>
          <w:sz w:val="24"/>
          <w:szCs w:val="24"/>
          <w:lang w:val="en-NZ"/>
        </w:rPr>
        <w:t xml:space="preserve">also improving our understanding of how </w:t>
      </w:r>
      <w:r w:rsidR="002E1AD0" w:rsidRPr="000D7865">
        <w:rPr>
          <w:rFonts w:ascii="Arial" w:hAnsi="Arial" w:cs="Arial"/>
          <w:w w:val="110"/>
          <w:sz w:val="24"/>
          <w:szCs w:val="24"/>
          <w:lang w:val="en-NZ"/>
        </w:rPr>
        <w:t>to</w:t>
      </w:r>
      <w:r w:rsidR="00F354C6" w:rsidRPr="000D7865">
        <w:rPr>
          <w:rFonts w:ascii="Arial" w:hAnsi="Arial" w:cs="Arial"/>
          <w:w w:val="110"/>
          <w:sz w:val="24"/>
          <w:szCs w:val="24"/>
          <w:lang w:val="en-NZ"/>
        </w:rPr>
        <w:t xml:space="preserve"> </w:t>
      </w:r>
      <w:r w:rsidR="00CF5B2F" w:rsidRPr="000D7865">
        <w:rPr>
          <w:rFonts w:ascii="Arial" w:hAnsi="Arial" w:cs="Arial"/>
          <w:w w:val="110"/>
          <w:sz w:val="24"/>
          <w:szCs w:val="24"/>
          <w:lang w:val="en-NZ"/>
        </w:rPr>
        <w:t xml:space="preserve">increase resilience and </w:t>
      </w:r>
      <w:r w:rsidR="00F354C6" w:rsidRPr="000D7865">
        <w:rPr>
          <w:rFonts w:ascii="Arial" w:hAnsi="Arial" w:cs="Arial"/>
          <w:w w:val="110"/>
          <w:sz w:val="24"/>
          <w:szCs w:val="24"/>
          <w:lang w:val="en-NZ"/>
        </w:rPr>
        <w:t xml:space="preserve">enable emission reductions </w:t>
      </w:r>
      <w:r w:rsidR="00CF5B2F" w:rsidRPr="000D7865">
        <w:rPr>
          <w:rFonts w:ascii="Arial" w:hAnsi="Arial" w:cs="Arial"/>
          <w:w w:val="110"/>
          <w:sz w:val="24"/>
          <w:szCs w:val="24"/>
          <w:lang w:val="en-NZ"/>
        </w:rPr>
        <w:t xml:space="preserve">for </w:t>
      </w:r>
      <w:r w:rsidR="002E1AD0" w:rsidRPr="000D7865">
        <w:rPr>
          <w:rFonts w:ascii="Arial" w:hAnsi="Arial" w:cs="Arial"/>
          <w:w w:val="110"/>
          <w:sz w:val="24"/>
          <w:szCs w:val="24"/>
          <w:lang w:val="en-NZ"/>
        </w:rPr>
        <w:t xml:space="preserve">the </w:t>
      </w:r>
      <w:r w:rsidR="00CF5B2F" w:rsidRPr="000D7865">
        <w:rPr>
          <w:rFonts w:ascii="Arial" w:hAnsi="Arial" w:cs="Arial"/>
          <w:w w:val="110"/>
          <w:sz w:val="24"/>
          <w:szCs w:val="24"/>
          <w:lang w:val="en-NZ"/>
        </w:rPr>
        <w:t xml:space="preserve">Council and the city. </w:t>
      </w:r>
      <w:r w:rsidR="00D03E83" w:rsidRPr="000D7865">
        <w:rPr>
          <w:rFonts w:ascii="Arial" w:hAnsi="Arial" w:cs="Arial"/>
          <w:w w:val="110"/>
          <w:sz w:val="24"/>
          <w:szCs w:val="24"/>
          <w:lang w:val="en-NZ"/>
        </w:rPr>
        <w:t>T</w:t>
      </w:r>
      <w:r w:rsidR="000F0BA3" w:rsidRPr="000D7865">
        <w:rPr>
          <w:rFonts w:ascii="Arial" w:hAnsi="Arial" w:cs="Arial"/>
          <w:w w:val="110"/>
          <w:sz w:val="24"/>
          <w:szCs w:val="24"/>
          <w:lang w:val="en-NZ"/>
        </w:rPr>
        <w:t xml:space="preserve">his </w:t>
      </w:r>
      <w:r w:rsidR="001823A3" w:rsidRPr="000D7865">
        <w:rPr>
          <w:rFonts w:ascii="Arial" w:hAnsi="Arial" w:cs="Arial"/>
          <w:w w:val="110"/>
          <w:sz w:val="24"/>
          <w:szCs w:val="24"/>
          <w:lang w:val="en-NZ"/>
        </w:rPr>
        <w:t>understanding</w:t>
      </w:r>
      <w:r w:rsidR="000F0BA3" w:rsidRPr="000D7865">
        <w:rPr>
          <w:rFonts w:ascii="Arial" w:hAnsi="Arial" w:cs="Arial"/>
          <w:w w:val="110"/>
          <w:sz w:val="24"/>
          <w:szCs w:val="24"/>
          <w:lang w:val="en-NZ"/>
        </w:rPr>
        <w:t xml:space="preserve"> </w:t>
      </w:r>
      <w:r w:rsidR="00BB5618" w:rsidRPr="000D7865">
        <w:rPr>
          <w:rFonts w:ascii="Arial" w:hAnsi="Arial" w:cs="Arial"/>
          <w:w w:val="110"/>
          <w:sz w:val="24"/>
          <w:szCs w:val="24"/>
          <w:lang w:val="en-NZ"/>
        </w:rPr>
        <w:t xml:space="preserve">is integrated </w:t>
      </w:r>
      <w:r w:rsidR="000F0BA3" w:rsidRPr="000D7865">
        <w:rPr>
          <w:rFonts w:ascii="Arial" w:hAnsi="Arial" w:cs="Arial"/>
          <w:w w:val="110"/>
          <w:sz w:val="24"/>
          <w:szCs w:val="24"/>
          <w:lang w:val="en-NZ"/>
        </w:rPr>
        <w:t>into</w:t>
      </w:r>
      <w:r w:rsidR="001823A3" w:rsidRPr="000D7865">
        <w:rPr>
          <w:rFonts w:ascii="Arial" w:hAnsi="Arial" w:cs="Arial"/>
          <w:w w:val="110"/>
          <w:sz w:val="24"/>
          <w:szCs w:val="24"/>
          <w:lang w:val="en-NZ"/>
        </w:rPr>
        <w:t xml:space="preserve"> </w:t>
      </w:r>
      <w:r w:rsidR="00BB5618" w:rsidRPr="000D7865">
        <w:rPr>
          <w:rFonts w:ascii="Arial" w:hAnsi="Arial" w:cs="Arial"/>
          <w:w w:val="110"/>
          <w:sz w:val="24"/>
          <w:szCs w:val="24"/>
          <w:lang w:val="en-NZ"/>
        </w:rPr>
        <w:t>decision-making</w:t>
      </w:r>
      <w:r w:rsidR="00CB7C99" w:rsidRPr="000D7865">
        <w:rPr>
          <w:rFonts w:ascii="Arial" w:hAnsi="Arial" w:cs="Arial"/>
          <w:w w:val="110"/>
          <w:sz w:val="24"/>
          <w:szCs w:val="24"/>
          <w:lang w:val="en-NZ"/>
        </w:rPr>
        <w:t xml:space="preserve"> </w:t>
      </w:r>
      <w:r w:rsidR="001823A3" w:rsidRPr="000D7865">
        <w:rPr>
          <w:rFonts w:ascii="Arial" w:hAnsi="Arial" w:cs="Arial"/>
          <w:w w:val="110"/>
          <w:sz w:val="24"/>
          <w:szCs w:val="24"/>
          <w:lang w:val="en-NZ"/>
        </w:rPr>
        <w:t xml:space="preserve">and </w:t>
      </w:r>
      <w:r w:rsidR="003414CA" w:rsidRPr="000D7865">
        <w:rPr>
          <w:rFonts w:ascii="Arial" w:hAnsi="Arial" w:cs="Arial"/>
          <w:w w:val="110"/>
          <w:sz w:val="24"/>
          <w:szCs w:val="24"/>
          <w:lang w:val="en-NZ"/>
        </w:rPr>
        <w:t>operations.</w:t>
      </w:r>
    </w:p>
    <w:p w14:paraId="0772E66D" w14:textId="77777777" w:rsidR="003414CA" w:rsidRPr="00010867" w:rsidRDefault="003414CA" w:rsidP="00A6430C">
      <w:pPr>
        <w:pStyle w:val="BodyText"/>
        <w:spacing w:line="304" w:lineRule="auto"/>
        <w:ind w:left="284"/>
        <w:rPr>
          <w:rFonts w:ascii="Arial" w:hAnsi="Arial" w:cs="Arial"/>
          <w:w w:val="110"/>
          <w:highlight w:val="green"/>
          <w:lang w:val="en-NZ"/>
        </w:rPr>
      </w:pPr>
    </w:p>
    <w:p w14:paraId="53C3181F" w14:textId="682F2CD2" w:rsidR="00DB4615" w:rsidRPr="00010867" w:rsidRDefault="00DB4615" w:rsidP="00E831B5">
      <w:pPr>
        <w:pStyle w:val="Heading5"/>
        <w:rPr>
          <w:rFonts w:ascii="Arial" w:hAnsi="Arial" w:cs="Arial"/>
          <w:w w:val="105"/>
          <w:lang w:val="en-NZ"/>
        </w:rPr>
      </w:pPr>
      <w:r w:rsidRPr="00010867">
        <w:rPr>
          <w:rFonts w:ascii="Arial" w:hAnsi="Arial" w:cs="Arial"/>
          <w:w w:val="105"/>
          <w:lang w:val="en-NZ"/>
        </w:rPr>
        <w:t xml:space="preserve">Council papers for </w:t>
      </w:r>
      <w:r w:rsidR="00AA454C" w:rsidRPr="00010867">
        <w:rPr>
          <w:rFonts w:ascii="Arial" w:hAnsi="Arial" w:cs="Arial"/>
          <w:w w:val="105"/>
          <w:lang w:val="en-NZ"/>
        </w:rPr>
        <w:t xml:space="preserve">Councillor </w:t>
      </w:r>
      <w:r w:rsidRPr="00010867">
        <w:rPr>
          <w:rFonts w:ascii="Arial" w:hAnsi="Arial" w:cs="Arial"/>
          <w:w w:val="105"/>
          <w:lang w:val="en-NZ"/>
        </w:rPr>
        <w:t>decision</w:t>
      </w:r>
      <w:r w:rsidR="00AA454C" w:rsidRPr="00010867">
        <w:rPr>
          <w:rFonts w:ascii="Arial" w:hAnsi="Arial" w:cs="Arial"/>
          <w:w w:val="105"/>
          <w:lang w:val="en-NZ"/>
        </w:rPr>
        <w:t>s</w:t>
      </w:r>
    </w:p>
    <w:p w14:paraId="7E814555" w14:textId="160F9321" w:rsidR="00DB4615" w:rsidRPr="000D7865" w:rsidRDefault="004D29DE" w:rsidP="00DB4615">
      <w:pPr>
        <w:pStyle w:val="BodyText"/>
        <w:spacing w:line="304" w:lineRule="auto"/>
        <w:ind w:left="284"/>
        <w:rPr>
          <w:rFonts w:ascii="Arial" w:hAnsi="Arial" w:cs="Arial"/>
          <w:w w:val="110"/>
          <w:sz w:val="24"/>
          <w:szCs w:val="24"/>
          <w:lang w:val="en-NZ"/>
        </w:rPr>
      </w:pPr>
      <w:r w:rsidRPr="000D7865">
        <w:rPr>
          <w:rFonts w:ascii="Arial" w:hAnsi="Arial" w:cs="Arial"/>
          <w:w w:val="110"/>
          <w:sz w:val="24"/>
          <w:szCs w:val="24"/>
          <w:lang w:val="en-NZ"/>
        </w:rPr>
        <w:t>E</w:t>
      </w:r>
      <w:r w:rsidR="00DB4615" w:rsidRPr="000D7865">
        <w:rPr>
          <w:rFonts w:ascii="Arial" w:hAnsi="Arial" w:cs="Arial"/>
          <w:w w:val="110"/>
          <w:sz w:val="24"/>
          <w:szCs w:val="24"/>
          <w:lang w:val="en-NZ"/>
        </w:rPr>
        <w:t xml:space="preserve">ach Council paper </w:t>
      </w:r>
      <w:r w:rsidRPr="000D7865">
        <w:rPr>
          <w:rFonts w:ascii="Arial" w:hAnsi="Arial" w:cs="Arial"/>
          <w:w w:val="110"/>
          <w:sz w:val="24"/>
          <w:szCs w:val="24"/>
          <w:lang w:val="en-NZ"/>
        </w:rPr>
        <w:t>ha</w:t>
      </w:r>
      <w:r w:rsidR="00DB4615" w:rsidRPr="000D7865">
        <w:rPr>
          <w:rFonts w:ascii="Arial" w:hAnsi="Arial" w:cs="Arial"/>
          <w:w w:val="110"/>
          <w:sz w:val="24"/>
          <w:szCs w:val="24"/>
          <w:lang w:val="en-NZ"/>
        </w:rPr>
        <w:t xml:space="preserve">s a </w:t>
      </w:r>
      <w:r w:rsidR="001E3ED4" w:rsidRPr="000D7865">
        <w:rPr>
          <w:rFonts w:ascii="Arial" w:hAnsi="Arial" w:cs="Arial"/>
          <w:w w:val="110"/>
          <w:sz w:val="24"/>
          <w:szCs w:val="24"/>
          <w:lang w:val="en-NZ"/>
        </w:rPr>
        <w:t>c</w:t>
      </w:r>
      <w:r w:rsidR="00DB4615" w:rsidRPr="000D7865">
        <w:rPr>
          <w:rFonts w:ascii="Arial" w:hAnsi="Arial" w:cs="Arial"/>
          <w:w w:val="110"/>
          <w:sz w:val="24"/>
          <w:szCs w:val="24"/>
          <w:lang w:val="en-NZ"/>
        </w:rPr>
        <w:t xml:space="preserve">limate </w:t>
      </w:r>
      <w:r w:rsidR="001E3ED4" w:rsidRPr="000D7865">
        <w:rPr>
          <w:rFonts w:ascii="Arial" w:hAnsi="Arial" w:cs="Arial"/>
          <w:w w:val="110"/>
          <w:sz w:val="24"/>
          <w:szCs w:val="24"/>
          <w:lang w:val="en-NZ"/>
        </w:rPr>
        <w:t>c</w:t>
      </w:r>
      <w:r w:rsidR="00DB4615" w:rsidRPr="000D7865">
        <w:rPr>
          <w:rFonts w:ascii="Arial" w:hAnsi="Arial" w:cs="Arial"/>
          <w:w w:val="110"/>
          <w:sz w:val="24"/>
          <w:szCs w:val="24"/>
          <w:lang w:val="en-NZ"/>
        </w:rPr>
        <w:t xml:space="preserve">hange </w:t>
      </w:r>
      <w:r w:rsidR="001E3ED4" w:rsidRPr="000D7865">
        <w:rPr>
          <w:rFonts w:ascii="Arial" w:hAnsi="Arial" w:cs="Arial"/>
          <w:w w:val="110"/>
          <w:sz w:val="24"/>
          <w:szCs w:val="24"/>
          <w:lang w:val="en-NZ"/>
        </w:rPr>
        <w:t>c</w:t>
      </w:r>
      <w:r w:rsidR="00DB4615" w:rsidRPr="000D7865">
        <w:rPr>
          <w:rFonts w:ascii="Arial" w:hAnsi="Arial" w:cs="Arial"/>
          <w:w w:val="110"/>
          <w:sz w:val="24"/>
          <w:szCs w:val="24"/>
          <w:lang w:val="en-NZ"/>
        </w:rPr>
        <w:t xml:space="preserve">onsiderations </w:t>
      </w:r>
      <w:r w:rsidR="001F3A25" w:rsidRPr="000D7865">
        <w:rPr>
          <w:rFonts w:ascii="Arial" w:hAnsi="Arial" w:cs="Arial"/>
          <w:w w:val="110"/>
          <w:sz w:val="24"/>
          <w:szCs w:val="24"/>
          <w:lang w:val="en-NZ"/>
        </w:rPr>
        <w:t>section</w:t>
      </w:r>
      <w:r w:rsidR="00DB4615" w:rsidRPr="000D7865">
        <w:rPr>
          <w:rFonts w:ascii="Arial" w:hAnsi="Arial" w:cs="Arial"/>
          <w:w w:val="110"/>
          <w:sz w:val="24"/>
          <w:szCs w:val="24"/>
          <w:lang w:val="en-NZ"/>
        </w:rPr>
        <w:t xml:space="preserve"> where officers state the </w:t>
      </w:r>
      <w:r w:rsidR="00CA1BCC" w:rsidRPr="000D7865">
        <w:rPr>
          <w:rFonts w:ascii="Arial" w:hAnsi="Arial" w:cs="Arial"/>
          <w:w w:val="110"/>
          <w:sz w:val="24"/>
          <w:szCs w:val="24"/>
          <w:lang w:val="en-NZ"/>
        </w:rPr>
        <w:t xml:space="preserve">emissions and resilience implications of the decision being asked of Councillors. In the </w:t>
      </w:r>
      <w:r w:rsidR="00CA1BCC" w:rsidRPr="000D7865">
        <w:rPr>
          <w:rFonts w:ascii="Arial" w:hAnsi="Arial" w:cs="Arial"/>
          <w:i/>
          <w:w w:val="110"/>
          <w:sz w:val="24"/>
          <w:szCs w:val="24"/>
          <w:lang w:val="en-NZ"/>
        </w:rPr>
        <w:t xml:space="preserve">2024 </w:t>
      </w:r>
      <w:r w:rsidR="005A26B3" w:rsidRPr="000D7865">
        <w:rPr>
          <w:rFonts w:ascii="Arial" w:hAnsi="Arial" w:cs="Arial"/>
          <w:i/>
          <w:w w:val="110"/>
          <w:sz w:val="24"/>
          <w:szCs w:val="24"/>
          <w:lang w:val="en-NZ"/>
        </w:rPr>
        <w:t>LTP</w:t>
      </w:r>
      <w:r w:rsidR="00CA1BCC" w:rsidRPr="000D7865">
        <w:rPr>
          <w:rFonts w:ascii="Arial" w:hAnsi="Arial" w:cs="Arial"/>
          <w:w w:val="110"/>
          <w:sz w:val="24"/>
          <w:szCs w:val="24"/>
          <w:lang w:val="en-NZ"/>
        </w:rPr>
        <w:t xml:space="preserve"> a new </w:t>
      </w:r>
      <w:r w:rsidR="00265ED5" w:rsidRPr="000D7865">
        <w:rPr>
          <w:rFonts w:ascii="Arial" w:hAnsi="Arial" w:cs="Arial"/>
          <w:w w:val="110"/>
          <w:sz w:val="24"/>
          <w:szCs w:val="24"/>
          <w:lang w:val="en-NZ"/>
        </w:rPr>
        <w:t xml:space="preserve">impact </w:t>
      </w:r>
      <w:r w:rsidR="00CA1BCC" w:rsidRPr="000D7865">
        <w:rPr>
          <w:rFonts w:ascii="Arial" w:hAnsi="Arial" w:cs="Arial"/>
          <w:w w:val="110"/>
          <w:sz w:val="24"/>
          <w:szCs w:val="24"/>
          <w:lang w:val="en-NZ"/>
        </w:rPr>
        <w:t xml:space="preserve">KPI </w:t>
      </w:r>
      <w:r w:rsidR="006F04EC" w:rsidRPr="000D7865">
        <w:rPr>
          <w:rFonts w:ascii="Arial" w:hAnsi="Arial" w:cs="Arial"/>
          <w:w w:val="110"/>
          <w:sz w:val="24"/>
          <w:szCs w:val="24"/>
          <w:lang w:val="en-NZ"/>
        </w:rPr>
        <w:t xml:space="preserve">has been set </w:t>
      </w:r>
      <w:r w:rsidR="00CA1BCC" w:rsidRPr="000D7865">
        <w:rPr>
          <w:rFonts w:ascii="Arial" w:hAnsi="Arial" w:cs="Arial"/>
          <w:w w:val="110"/>
          <w:sz w:val="24"/>
          <w:szCs w:val="24"/>
          <w:lang w:val="en-NZ"/>
        </w:rPr>
        <w:t xml:space="preserve">to improve the percentage of </w:t>
      </w:r>
      <w:r w:rsidR="00CA1BCC" w:rsidRPr="000D7865">
        <w:rPr>
          <w:rFonts w:ascii="Arial" w:hAnsi="Arial" w:cs="Arial"/>
          <w:w w:val="110"/>
          <w:sz w:val="24"/>
          <w:szCs w:val="24"/>
          <w:lang w:val="en-NZ"/>
        </w:rPr>
        <w:lastRenderedPageBreak/>
        <w:t xml:space="preserve">relevant papers with high-quality </w:t>
      </w:r>
      <w:r w:rsidR="000347C2" w:rsidRPr="000D7865">
        <w:rPr>
          <w:rFonts w:ascii="Arial" w:hAnsi="Arial" w:cs="Arial"/>
          <w:w w:val="110"/>
          <w:sz w:val="24"/>
          <w:szCs w:val="24"/>
          <w:lang w:val="en-NZ"/>
        </w:rPr>
        <w:t>climate</w:t>
      </w:r>
      <w:r w:rsidR="00CA1BCC" w:rsidRPr="000D7865">
        <w:rPr>
          <w:rFonts w:ascii="Arial" w:hAnsi="Arial" w:cs="Arial"/>
          <w:w w:val="110"/>
          <w:sz w:val="24"/>
          <w:szCs w:val="24"/>
          <w:lang w:val="en-NZ"/>
        </w:rPr>
        <w:t xml:space="preserve"> considerations</w:t>
      </w:r>
      <w:r w:rsidR="004F1768" w:rsidRPr="000D7865">
        <w:rPr>
          <w:rFonts w:ascii="Arial" w:hAnsi="Arial" w:cs="Arial"/>
          <w:w w:val="110"/>
          <w:sz w:val="24"/>
          <w:szCs w:val="24"/>
          <w:lang w:val="en-NZ"/>
        </w:rPr>
        <w:t>.</w:t>
      </w:r>
    </w:p>
    <w:p w14:paraId="7CC2C423" w14:textId="77777777" w:rsidR="00F40F38" w:rsidRPr="00010867" w:rsidRDefault="00F40F38" w:rsidP="00DB4615">
      <w:pPr>
        <w:pStyle w:val="BodyText"/>
        <w:spacing w:line="304" w:lineRule="auto"/>
        <w:ind w:left="284"/>
        <w:rPr>
          <w:rFonts w:ascii="Arial" w:hAnsi="Arial" w:cs="Arial"/>
          <w:w w:val="110"/>
          <w:lang w:val="en-NZ"/>
        </w:rPr>
      </w:pPr>
    </w:p>
    <w:p w14:paraId="7F2D3150" w14:textId="77777777" w:rsidR="00DB4615" w:rsidRPr="00010867" w:rsidRDefault="00DB4615" w:rsidP="00105F6D">
      <w:pPr>
        <w:pStyle w:val="Heading5"/>
        <w:rPr>
          <w:rFonts w:ascii="Arial" w:hAnsi="Arial" w:cs="Arial"/>
          <w:w w:val="105"/>
          <w:lang w:val="en-NZ"/>
        </w:rPr>
      </w:pPr>
      <w:r w:rsidRPr="00010867">
        <w:rPr>
          <w:rFonts w:ascii="Arial" w:hAnsi="Arial" w:cs="Arial"/>
          <w:w w:val="105"/>
          <w:lang w:val="en-NZ"/>
        </w:rPr>
        <w:t>Asset and project management</w:t>
      </w:r>
    </w:p>
    <w:p w14:paraId="03C9C2A0" w14:textId="5967177E" w:rsidR="00DB4615" w:rsidRPr="000D7865" w:rsidRDefault="00FE6D33" w:rsidP="00DB4615">
      <w:pPr>
        <w:pStyle w:val="BodyText"/>
        <w:spacing w:line="304" w:lineRule="auto"/>
        <w:ind w:left="284"/>
        <w:rPr>
          <w:rFonts w:ascii="Arial" w:hAnsi="Arial" w:cs="Arial"/>
          <w:w w:val="110"/>
          <w:sz w:val="24"/>
          <w:szCs w:val="24"/>
          <w:lang w:val="en-NZ"/>
        </w:rPr>
      </w:pPr>
      <w:r w:rsidRPr="000D7865">
        <w:rPr>
          <w:rFonts w:ascii="Arial" w:hAnsi="Arial" w:cs="Arial"/>
          <w:w w:val="110"/>
          <w:sz w:val="24"/>
          <w:szCs w:val="24"/>
          <w:lang w:val="en-NZ"/>
        </w:rPr>
        <w:t>The focus of the Council’s</w:t>
      </w:r>
      <w:r w:rsidR="00DB4615" w:rsidRPr="000D7865">
        <w:rPr>
          <w:rFonts w:ascii="Arial" w:hAnsi="Arial" w:cs="Arial"/>
          <w:w w:val="110"/>
          <w:sz w:val="24"/>
          <w:szCs w:val="24"/>
          <w:lang w:val="en-NZ"/>
        </w:rPr>
        <w:t xml:space="preserve"> asset management is using maintenance as an opportunity to decrease </w:t>
      </w:r>
      <w:r w:rsidR="00B42E0A" w:rsidRPr="000D7865">
        <w:rPr>
          <w:rFonts w:ascii="Arial" w:hAnsi="Arial" w:cs="Arial"/>
          <w:w w:val="110"/>
          <w:sz w:val="24"/>
          <w:szCs w:val="24"/>
          <w:lang w:val="en-NZ"/>
        </w:rPr>
        <w:t>emissions</w:t>
      </w:r>
      <w:r w:rsidR="00DB4615" w:rsidRPr="000D7865">
        <w:rPr>
          <w:rFonts w:ascii="Arial" w:hAnsi="Arial" w:cs="Arial"/>
          <w:w w:val="110"/>
          <w:sz w:val="24"/>
          <w:szCs w:val="24"/>
          <w:lang w:val="en-NZ"/>
        </w:rPr>
        <w:t xml:space="preserve"> and increase the resilience of our facilities, buildings, footpaths and roads. </w:t>
      </w:r>
      <w:r w:rsidR="00B05355" w:rsidRPr="000D7865">
        <w:rPr>
          <w:rFonts w:ascii="Arial" w:hAnsi="Arial" w:cs="Arial"/>
          <w:w w:val="110"/>
          <w:sz w:val="24"/>
          <w:szCs w:val="24"/>
          <w:lang w:val="en-NZ"/>
        </w:rPr>
        <w:t>With</w:t>
      </w:r>
      <w:r w:rsidR="00DB4615" w:rsidRPr="000D7865">
        <w:rPr>
          <w:rFonts w:ascii="Arial" w:hAnsi="Arial" w:cs="Arial"/>
          <w:w w:val="110"/>
          <w:sz w:val="24"/>
          <w:szCs w:val="24"/>
          <w:lang w:val="en-NZ"/>
        </w:rPr>
        <w:t xml:space="preserve"> project management</w:t>
      </w:r>
      <w:r w:rsidR="00B05355" w:rsidRPr="000D7865">
        <w:rPr>
          <w:rFonts w:ascii="Arial" w:hAnsi="Arial" w:cs="Arial"/>
          <w:w w:val="110"/>
          <w:sz w:val="24"/>
          <w:szCs w:val="24"/>
          <w:lang w:val="en-NZ"/>
        </w:rPr>
        <w:t xml:space="preserve"> the focus is on</w:t>
      </w:r>
      <w:r w:rsidR="00DB4615" w:rsidRPr="000D7865">
        <w:rPr>
          <w:rFonts w:ascii="Arial" w:hAnsi="Arial" w:cs="Arial"/>
          <w:w w:val="110"/>
          <w:sz w:val="24"/>
          <w:szCs w:val="24"/>
          <w:lang w:val="en-NZ"/>
        </w:rPr>
        <w:t xml:space="preserve"> incorporating climate change as a key consideration in project design</w:t>
      </w:r>
      <w:r w:rsidR="00A5609C" w:rsidRPr="000D7865">
        <w:rPr>
          <w:rFonts w:ascii="Arial" w:hAnsi="Arial" w:cs="Arial"/>
          <w:w w:val="110"/>
          <w:sz w:val="24"/>
          <w:szCs w:val="24"/>
          <w:lang w:val="en-NZ"/>
        </w:rPr>
        <w:t xml:space="preserve"> right from the beginning.</w:t>
      </w:r>
      <w:r w:rsidR="00DB4615" w:rsidRPr="000D7865">
        <w:rPr>
          <w:rFonts w:ascii="Arial" w:hAnsi="Arial" w:cs="Arial"/>
          <w:w w:val="110"/>
          <w:sz w:val="24"/>
          <w:szCs w:val="24"/>
          <w:lang w:val="en-NZ"/>
        </w:rPr>
        <w:t xml:space="preserve"> As these processes are updated internally, we look for opportunities to improve how climate change is referenced and included, and how kaimahi </w:t>
      </w:r>
      <w:r w:rsidR="00B96D57" w:rsidRPr="000D7865">
        <w:rPr>
          <w:rFonts w:ascii="Arial" w:hAnsi="Arial" w:cs="Arial"/>
          <w:w w:val="110"/>
          <w:sz w:val="24"/>
          <w:szCs w:val="24"/>
          <w:lang w:val="en-NZ"/>
        </w:rPr>
        <w:t xml:space="preserve">(staff) </w:t>
      </w:r>
      <w:r w:rsidR="00DB4615" w:rsidRPr="000D7865">
        <w:rPr>
          <w:rFonts w:ascii="Arial" w:hAnsi="Arial" w:cs="Arial"/>
          <w:w w:val="110"/>
          <w:sz w:val="24"/>
          <w:szCs w:val="24"/>
          <w:lang w:val="en-NZ"/>
        </w:rPr>
        <w:t>are supported to apply climate change thinking to their work.</w:t>
      </w:r>
    </w:p>
    <w:p w14:paraId="0A17709C" w14:textId="77777777" w:rsidR="00F40F38" w:rsidRPr="00010867" w:rsidRDefault="00F40F38" w:rsidP="00DB4615">
      <w:pPr>
        <w:pStyle w:val="BodyText"/>
        <w:spacing w:line="304" w:lineRule="auto"/>
        <w:ind w:left="284"/>
        <w:rPr>
          <w:rFonts w:ascii="Arial" w:hAnsi="Arial" w:cs="Arial"/>
          <w:w w:val="110"/>
          <w:lang w:val="en-NZ"/>
        </w:rPr>
      </w:pPr>
    </w:p>
    <w:p w14:paraId="30E7B877" w14:textId="621DD697" w:rsidR="003414CA" w:rsidRPr="00010867" w:rsidRDefault="005C2DE1" w:rsidP="00105F6D">
      <w:pPr>
        <w:pStyle w:val="Heading5"/>
        <w:rPr>
          <w:rFonts w:ascii="Arial" w:hAnsi="Arial" w:cs="Arial"/>
          <w:w w:val="105"/>
          <w:lang w:val="en-NZ"/>
        </w:rPr>
      </w:pPr>
      <w:r w:rsidRPr="00010867">
        <w:rPr>
          <w:rFonts w:ascii="Arial" w:hAnsi="Arial" w:cs="Arial"/>
          <w:w w:val="105"/>
          <w:lang w:val="en-NZ"/>
        </w:rPr>
        <w:t>Procurement</w:t>
      </w:r>
    </w:p>
    <w:p w14:paraId="55092AA8" w14:textId="7B30931B" w:rsidR="009C0A68" w:rsidRPr="000D7865" w:rsidRDefault="00F34A73" w:rsidP="00A6430C">
      <w:pPr>
        <w:pStyle w:val="BodyText"/>
        <w:spacing w:line="304" w:lineRule="auto"/>
        <w:ind w:left="284"/>
        <w:rPr>
          <w:rFonts w:ascii="Arial" w:hAnsi="Arial" w:cs="Arial"/>
          <w:w w:val="110"/>
          <w:sz w:val="24"/>
          <w:szCs w:val="24"/>
          <w:lang w:val="en-NZ"/>
        </w:rPr>
      </w:pPr>
      <w:r w:rsidRPr="000D7865">
        <w:rPr>
          <w:rFonts w:ascii="Arial" w:hAnsi="Arial" w:cs="Arial"/>
          <w:w w:val="110"/>
          <w:sz w:val="24"/>
          <w:szCs w:val="24"/>
          <w:lang w:val="en-NZ"/>
        </w:rPr>
        <w:t>Procurement is a powerful opportunity to not only reduce Council emissions, but also influence a broad range of suppliers</w:t>
      </w:r>
      <w:r w:rsidR="001A4A2F" w:rsidRPr="000D7865">
        <w:rPr>
          <w:rFonts w:ascii="Arial" w:hAnsi="Arial" w:cs="Arial"/>
          <w:w w:val="110"/>
          <w:sz w:val="24"/>
          <w:szCs w:val="24"/>
          <w:lang w:val="en-NZ"/>
        </w:rPr>
        <w:t xml:space="preserve">. </w:t>
      </w:r>
      <w:r w:rsidR="005C2DE1" w:rsidRPr="000D7865">
        <w:rPr>
          <w:rFonts w:ascii="Arial" w:hAnsi="Arial" w:cs="Arial"/>
          <w:w w:val="110"/>
          <w:sz w:val="24"/>
          <w:szCs w:val="24"/>
          <w:lang w:val="en-NZ"/>
        </w:rPr>
        <w:t>T</w:t>
      </w:r>
      <w:r w:rsidR="001475EF" w:rsidRPr="000D7865">
        <w:rPr>
          <w:rFonts w:ascii="Arial" w:hAnsi="Arial" w:cs="Arial"/>
          <w:w w:val="110"/>
          <w:sz w:val="24"/>
          <w:szCs w:val="24"/>
          <w:lang w:val="en-NZ"/>
        </w:rPr>
        <w:t xml:space="preserve">his year </w:t>
      </w:r>
      <w:r w:rsidR="00E36B76" w:rsidRPr="000D7865">
        <w:rPr>
          <w:rFonts w:ascii="Arial" w:hAnsi="Arial" w:cs="Arial"/>
          <w:w w:val="110"/>
          <w:sz w:val="24"/>
          <w:szCs w:val="24"/>
          <w:lang w:val="en-NZ"/>
        </w:rPr>
        <w:t>w</w:t>
      </w:r>
      <w:r w:rsidR="005B7395" w:rsidRPr="000D7865">
        <w:rPr>
          <w:rFonts w:ascii="Arial" w:hAnsi="Arial" w:cs="Arial"/>
          <w:w w:val="110"/>
          <w:sz w:val="24"/>
          <w:szCs w:val="24"/>
          <w:lang w:val="en-NZ"/>
        </w:rPr>
        <w:t xml:space="preserve">e </w:t>
      </w:r>
      <w:r w:rsidR="001475EF" w:rsidRPr="000D7865">
        <w:rPr>
          <w:rFonts w:ascii="Arial" w:hAnsi="Arial" w:cs="Arial"/>
          <w:w w:val="110"/>
          <w:sz w:val="24"/>
          <w:szCs w:val="24"/>
          <w:lang w:val="en-NZ"/>
        </w:rPr>
        <w:t>have been</w:t>
      </w:r>
      <w:r w:rsidR="005B7395" w:rsidRPr="000D7865">
        <w:rPr>
          <w:rFonts w:ascii="Arial" w:hAnsi="Arial" w:cs="Arial"/>
          <w:w w:val="110"/>
          <w:sz w:val="24"/>
          <w:szCs w:val="24"/>
          <w:lang w:val="en-NZ"/>
        </w:rPr>
        <w:t xml:space="preserve"> engaging with our suppliers and </w:t>
      </w:r>
      <w:r w:rsidR="001B534C" w:rsidRPr="000D7865">
        <w:rPr>
          <w:rFonts w:ascii="Arial" w:hAnsi="Arial" w:cs="Arial"/>
          <w:w w:val="110"/>
          <w:sz w:val="24"/>
          <w:szCs w:val="24"/>
          <w:lang w:val="en-NZ"/>
        </w:rPr>
        <w:t>Council-controlled organisations</w:t>
      </w:r>
      <w:r w:rsidR="005B7395" w:rsidRPr="000D7865">
        <w:rPr>
          <w:rFonts w:ascii="Arial" w:hAnsi="Arial" w:cs="Arial"/>
          <w:w w:val="110"/>
          <w:sz w:val="24"/>
          <w:szCs w:val="24"/>
          <w:lang w:val="en-NZ"/>
        </w:rPr>
        <w:t xml:space="preserve"> </w:t>
      </w:r>
      <w:r w:rsidR="005E7DFA" w:rsidRPr="000D7865">
        <w:rPr>
          <w:rFonts w:ascii="Arial" w:hAnsi="Arial" w:cs="Arial"/>
          <w:w w:val="110"/>
          <w:sz w:val="24"/>
          <w:szCs w:val="24"/>
          <w:lang w:val="en-NZ"/>
        </w:rPr>
        <w:t>(CCO</w:t>
      </w:r>
      <w:r w:rsidR="00EA0351" w:rsidRPr="000D7865">
        <w:rPr>
          <w:rFonts w:ascii="Arial" w:hAnsi="Arial" w:cs="Arial"/>
          <w:w w:val="110"/>
          <w:sz w:val="24"/>
          <w:szCs w:val="24"/>
          <w:lang w:val="en-NZ"/>
        </w:rPr>
        <w:t>s)</w:t>
      </w:r>
      <w:r w:rsidR="005B7395" w:rsidRPr="000D7865">
        <w:rPr>
          <w:rFonts w:ascii="Arial" w:hAnsi="Arial" w:cs="Arial"/>
          <w:w w:val="110"/>
          <w:sz w:val="24"/>
          <w:szCs w:val="24"/>
          <w:lang w:val="en-NZ"/>
        </w:rPr>
        <w:t xml:space="preserve"> to facilitate the reduction of Council emissions across our value chain.</w:t>
      </w:r>
      <w:r w:rsidR="00CA1913" w:rsidRPr="000D7865">
        <w:rPr>
          <w:rFonts w:ascii="Arial" w:hAnsi="Arial" w:cs="Arial"/>
          <w:w w:val="110"/>
          <w:sz w:val="24"/>
          <w:szCs w:val="24"/>
          <w:lang w:val="en-NZ"/>
        </w:rPr>
        <w:t xml:space="preserve"> </w:t>
      </w:r>
      <w:r w:rsidR="005C2DE1" w:rsidRPr="000D7865">
        <w:rPr>
          <w:rFonts w:ascii="Arial" w:hAnsi="Arial" w:cs="Arial"/>
          <w:w w:val="110"/>
          <w:sz w:val="24"/>
          <w:szCs w:val="24"/>
          <w:lang w:val="en-NZ"/>
        </w:rPr>
        <w:t>In the coming</w:t>
      </w:r>
      <w:r w:rsidR="00CA1913" w:rsidRPr="000D7865">
        <w:rPr>
          <w:rFonts w:ascii="Arial" w:hAnsi="Arial" w:cs="Arial"/>
          <w:w w:val="110"/>
          <w:sz w:val="24"/>
          <w:szCs w:val="24"/>
          <w:lang w:val="en-NZ"/>
        </w:rPr>
        <w:t xml:space="preserve"> year we will be </w:t>
      </w:r>
      <w:r w:rsidR="00FB416C" w:rsidRPr="000D7865">
        <w:rPr>
          <w:rFonts w:ascii="Arial" w:hAnsi="Arial" w:cs="Arial"/>
          <w:w w:val="110"/>
          <w:sz w:val="24"/>
          <w:szCs w:val="24"/>
          <w:lang w:val="en-NZ"/>
        </w:rPr>
        <w:t>embedding</w:t>
      </w:r>
      <w:r w:rsidR="00CA1913" w:rsidRPr="000D7865">
        <w:rPr>
          <w:rFonts w:ascii="Arial" w:hAnsi="Arial" w:cs="Arial"/>
          <w:w w:val="110"/>
          <w:sz w:val="24"/>
          <w:szCs w:val="24"/>
          <w:lang w:val="en-NZ"/>
        </w:rPr>
        <w:t xml:space="preserve"> </w:t>
      </w:r>
      <w:r w:rsidR="001475EF" w:rsidRPr="000D7865">
        <w:rPr>
          <w:rFonts w:ascii="Arial" w:hAnsi="Arial" w:cs="Arial"/>
          <w:w w:val="110"/>
          <w:sz w:val="24"/>
          <w:szCs w:val="24"/>
          <w:lang w:val="en-NZ"/>
        </w:rPr>
        <w:t xml:space="preserve">emissions standards into our procurement processes </w:t>
      </w:r>
      <w:r w:rsidR="00335419" w:rsidRPr="000D7865">
        <w:rPr>
          <w:rFonts w:ascii="Arial" w:hAnsi="Arial" w:cs="Arial"/>
          <w:w w:val="110"/>
          <w:sz w:val="24"/>
          <w:szCs w:val="24"/>
          <w:lang w:val="en-NZ"/>
        </w:rPr>
        <w:t xml:space="preserve">with our key suppliers. </w:t>
      </w:r>
      <w:r w:rsidR="009A3B2F" w:rsidRPr="000D7865">
        <w:rPr>
          <w:rFonts w:ascii="Arial" w:hAnsi="Arial" w:cs="Arial"/>
          <w:w w:val="110"/>
          <w:sz w:val="24"/>
          <w:szCs w:val="24"/>
          <w:lang w:val="en-NZ"/>
        </w:rPr>
        <w:t xml:space="preserve">This will enable us to meet our </w:t>
      </w:r>
      <w:r w:rsidRPr="000D7865">
        <w:rPr>
          <w:rFonts w:ascii="Arial" w:hAnsi="Arial" w:cs="Arial"/>
          <w:i/>
          <w:w w:val="110"/>
          <w:sz w:val="24"/>
          <w:szCs w:val="24"/>
          <w:lang w:val="en-NZ"/>
        </w:rPr>
        <w:t>Emissions</w:t>
      </w:r>
      <w:r w:rsidR="009A3B2F" w:rsidRPr="000D7865">
        <w:rPr>
          <w:rFonts w:ascii="Arial" w:hAnsi="Arial" w:cs="Arial"/>
          <w:i/>
          <w:w w:val="110"/>
          <w:sz w:val="24"/>
          <w:szCs w:val="24"/>
          <w:lang w:val="en-NZ"/>
        </w:rPr>
        <w:t xml:space="preserve"> Reduction Plan</w:t>
      </w:r>
      <w:r w:rsidR="009A3B2F" w:rsidRPr="000D7865">
        <w:rPr>
          <w:rFonts w:ascii="Arial" w:hAnsi="Arial" w:cs="Arial"/>
          <w:w w:val="110"/>
          <w:sz w:val="24"/>
          <w:szCs w:val="24"/>
          <w:lang w:val="en-NZ"/>
        </w:rPr>
        <w:t xml:space="preserve"> target of </w:t>
      </w:r>
      <w:r w:rsidRPr="000D7865">
        <w:rPr>
          <w:rFonts w:ascii="Arial" w:hAnsi="Arial" w:cs="Arial"/>
          <w:w w:val="110"/>
          <w:sz w:val="24"/>
          <w:szCs w:val="24"/>
          <w:lang w:val="en-NZ"/>
        </w:rPr>
        <w:t xml:space="preserve">ensuring that </w:t>
      </w:r>
      <w:r w:rsidR="00844BDB" w:rsidRPr="000D7865">
        <w:rPr>
          <w:rFonts w:ascii="Arial" w:hAnsi="Arial" w:cs="Arial"/>
          <w:w w:val="110"/>
          <w:sz w:val="24"/>
          <w:szCs w:val="24"/>
          <w:lang w:val="en-NZ"/>
        </w:rPr>
        <w:t>two thirds</w:t>
      </w:r>
      <w:r w:rsidRPr="000D7865">
        <w:rPr>
          <w:rFonts w:ascii="Arial" w:hAnsi="Arial" w:cs="Arial"/>
          <w:w w:val="110"/>
          <w:sz w:val="24"/>
          <w:szCs w:val="24"/>
          <w:lang w:val="en-NZ"/>
        </w:rPr>
        <w:t xml:space="preserve"> of our supply chain emissions are from suppliers that have also set science-based targets.</w:t>
      </w:r>
    </w:p>
    <w:p w14:paraId="4CA545F5" w14:textId="77777777" w:rsidR="000373B3" w:rsidRPr="00010867" w:rsidRDefault="000373B3" w:rsidP="00A6430C">
      <w:pPr>
        <w:pStyle w:val="BodyText"/>
        <w:spacing w:line="304" w:lineRule="auto"/>
        <w:ind w:left="284"/>
        <w:rPr>
          <w:rFonts w:ascii="Arial" w:hAnsi="Arial" w:cs="Arial"/>
          <w:w w:val="110"/>
          <w:lang w:val="en-NZ"/>
        </w:rPr>
      </w:pPr>
    </w:p>
    <w:p w14:paraId="6E450078" w14:textId="77777777" w:rsidR="00AF6D3E" w:rsidRPr="00010867" w:rsidRDefault="00AF6D3E" w:rsidP="00105F6D">
      <w:pPr>
        <w:pStyle w:val="Heading4"/>
        <w:rPr>
          <w:rFonts w:ascii="Arial" w:hAnsi="Arial" w:cs="Arial"/>
        </w:rPr>
      </w:pPr>
      <w:r w:rsidRPr="00010867">
        <w:rPr>
          <w:rFonts w:ascii="Arial" w:hAnsi="Arial" w:cs="Arial"/>
        </w:rPr>
        <w:t>Raising capability</w:t>
      </w:r>
    </w:p>
    <w:p w14:paraId="1043BC3E" w14:textId="5CEEA4A5" w:rsidR="00A6430C" w:rsidRPr="00010867" w:rsidRDefault="00DC6C16" w:rsidP="00105F6D">
      <w:pPr>
        <w:pStyle w:val="Heading5"/>
        <w:rPr>
          <w:rFonts w:ascii="Arial" w:hAnsi="Arial" w:cs="Arial"/>
          <w:w w:val="105"/>
          <w:lang w:val="en-NZ"/>
        </w:rPr>
      </w:pPr>
      <w:r w:rsidRPr="00010867">
        <w:rPr>
          <w:rFonts w:ascii="Arial" w:hAnsi="Arial" w:cs="Arial"/>
          <w:w w:val="105"/>
          <w:lang w:val="en-NZ"/>
        </w:rPr>
        <w:t>Providing targeted support</w:t>
      </w:r>
    </w:p>
    <w:p w14:paraId="5C71A94F" w14:textId="296B018C" w:rsidR="00AC6D12" w:rsidRPr="000D7865" w:rsidRDefault="004F4A3D" w:rsidP="004F4A3D">
      <w:pPr>
        <w:pStyle w:val="BodyText"/>
        <w:spacing w:line="304" w:lineRule="auto"/>
        <w:ind w:left="284"/>
        <w:rPr>
          <w:rFonts w:ascii="Arial" w:hAnsi="Arial" w:cs="Arial"/>
          <w:sz w:val="24"/>
          <w:szCs w:val="24"/>
          <w:lang w:val="en-NZ"/>
        </w:rPr>
      </w:pPr>
      <w:r w:rsidRPr="000D7865">
        <w:rPr>
          <w:rFonts w:ascii="Arial" w:hAnsi="Arial" w:cs="Arial"/>
          <w:sz w:val="24"/>
          <w:szCs w:val="24"/>
          <w:lang w:val="en-NZ"/>
        </w:rPr>
        <w:t xml:space="preserve">For the last three years we have run an internal staff survey to assess current capability of our kaimahi to apply thinking about climate change to their work. </w:t>
      </w:r>
      <w:r w:rsidR="00375DCD" w:rsidRPr="000D7865">
        <w:rPr>
          <w:rFonts w:ascii="Arial" w:hAnsi="Arial" w:cs="Arial"/>
          <w:sz w:val="24"/>
          <w:szCs w:val="24"/>
          <w:lang w:val="en-NZ"/>
        </w:rPr>
        <w:t xml:space="preserve">In the coming year, we are shifting our approach to support </w:t>
      </w:r>
      <w:r w:rsidR="00F757A5" w:rsidRPr="000D7865">
        <w:rPr>
          <w:rFonts w:ascii="Arial" w:hAnsi="Arial" w:cs="Arial"/>
          <w:sz w:val="24"/>
          <w:szCs w:val="24"/>
          <w:lang w:val="en-NZ"/>
        </w:rPr>
        <w:t xml:space="preserve">to the same model used by </w:t>
      </w:r>
      <w:r w:rsidR="00120C08" w:rsidRPr="000D7865">
        <w:rPr>
          <w:rFonts w:ascii="Arial" w:hAnsi="Arial" w:cs="Arial"/>
          <w:sz w:val="24"/>
          <w:szCs w:val="24"/>
          <w:lang w:val="en-NZ"/>
        </w:rPr>
        <w:t xml:space="preserve">the Council’s </w:t>
      </w:r>
      <w:r w:rsidR="00DC6C16" w:rsidRPr="000D7865">
        <w:rPr>
          <w:rFonts w:ascii="Arial" w:hAnsi="Arial" w:cs="Arial"/>
          <w:sz w:val="24"/>
          <w:szCs w:val="24"/>
          <w:lang w:val="en-NZ"/>
        </w:rPr>
        <w:t>H</w:t>
      </w:r>
      <w:r w:rsidR="00F757A5" w:rsidRPr="000D7865">
        <w:rPr>
          <w:rFonts w:ascii="Arial" w:hAnsi="Arial" w:cs="Arial"/>
          <w:sz w:val="24"/>
          <w:szCs w:val="24"/>
          <w:lang w:val="en-NZ"/>
        </w:rPr>
        <w:t xml:space="preserve">ealth and </w:t>
      </w:r>
      <w:r w:rsidR="00DC6C16" w:rsidRPr="000D7865">
        <w:rPr>
          <w:rFonts w:ascii="Arial" w:hAnsi="Arial" w:cs="Arial"/>
          <w:sz w:val="24"/>
          <w:szCs w:val="24"/>
          <w:lang w:val="en-NZ"/>
        </w:rPr>
        <w:t>S</w:t>
      </w:r>
      <w:r w:rsidR="00F757A5" w:rsidRPr="000D7865">
        <w:rPr>
          <w:rFonts w:ascii="Arial" w:hAnsi="Arial" w:cs="Arial"/>
          <w:sz w:val="24"/>
          <w:szCs w:val="24"/>
          <w:lang w:val="en-NZ"/>
        </w:rPr>
        <w:t xml:space="preserve">afety and </w:t>
      </w:r>
      <w:r w:rsidR="00DC6C16" w:rsidRPr="000D7865">
        <w:rPr>
          <w:rFonts w:ascii="Arial" w:hAnsi="Arial" w:cs="Arial"/>
          <w:sz w:val="24"/>
          <w:szCs w:val="24"/>
          <w:lang w:val="en-NZ"/>
        </w:rPr>
        <w:t>P</w:t>
      </w:r>
      <w:r w:rsidR="00F757A5" w:rsidRPr="000D7865">
        <w:rPr>
          <w:rFonts w:ascii="Arial" w:hAnsi="Arial" w:cs="Arial"/>
          <w:sz w:val="24"/>
          <w:szCs w:val="24"/>
          <w:lang w:val="en-NZ"/>
        </w:rPr>
        <w:t xml:space="preserve">eople and </w:t>
      </w:r>
      <w:r w:rsidR="00DC6C16" w:rsidRPr="000D7865">
        <w:rPr>
          <w:rFonts w:ascii="Arial" w:hAnsi="Arial" w:cs="Arial"/>
          <w:sz w:val="24"/>
          <w:szCs w:val="24"/>
          <w:lang w:val="en-NZ"/>
        </w:rPr>
        <w:t>C</w:t>
      </w:r>
      <w:r w:rsidR="00F757A5" w:rsidRPr="000D7865">
        <w:rPr>
          <w:rFonts w:ascii="Arial" w:hAnsi="Arial" w:cs="Arial"/>
          <w:sz w:val="24"/>
          <w:szCs w:val="24"/>
          <w:lang w:val="en-NZ"/>
        </w:rPr>
        <w:t xml:space="preserve">ulture teams, where subject matter experts in </w:t>
      </w:r>
      <w:r w:rsidR="00DC6C16" w:rsidRPr="000D7865">
        <w:rPr>
          <w:rFonts w:ascii="Arial" w:hAnsi="Arial" w:cs="Arial"/>
          <w:sz w:val="24"/>
          <w:szCs w:val="24"/>
          <w:lang w:val="en-NZ"/>
        </w:rPr>
        <w:t>climate</w:t>
      </w:r>
      <w:r w:rsidR="00F757A5" w:rsidRPr="000D7865">
        <w:rPr>
          <w:rFonts w:ascii="Arial" w:hAnsi="Arial" w:cs="Arial"/>
          <w:sz w:val="24"/>
          <w:szCs w:val="24"/>
          <w:lang w:val="en-NZ"/>
        </w:rPr>
        <w:t xml:space="preserve"> change are assigned to specific business units and groups to </w:t>
      </w:r>
      <w:r w:rsidR="006056AE" w:rsidRPr="000D7865">
        <w:rPr>
          <w:rFonts w:ascii="Arial" w:hAnsi="Arial" w:cs="Arial"/>
          <w:sz w:val="24"/>
          <w:szCs w:val="24"/>
          <w:lang w:val="en-NZ"/>
        </w:rPr>
        <w:t xml:space="preserve">provide support. </w:t>
      </w:r>
      <w:r w:rsidR="00E25E87" w:rsidRPr="000D7865">
        <w:rPr>
          <w:rFonts w:ascii="Arial" w:hAnsi="Arial" w:cs="Arial"/>
          <w:sz w:val="24"/>
          <w:szCs w:val="24"/>
          <w:lang w:val="en-NZ"/>
        </w:rPr>
        <w:t>Results of t</w:t>
      </w:r>
      <w:r w:rsidR="006056AE" w:rsidRPr="000D7865">
        <w:rPr>
          <w:rFonts w:ascii="Arial" w:hAnsi="Arial" w:cs="Arial"/>
          <w:sz w:val="24"/>
          <w:szCs w:val="24"/>
          <w:lang w:val="en-NZ"/>
        </w:rPr>
        <w:t xml:space="preserve">he </w:t>
      </w:r>
      <w:r w:rsidR="00332B6F" w:rsidRPr="000D7865">
        <w:rPr>
          <w:rFonts w:ascii="Arial" w:hAnsi="Arial" w:cs="Arial"/>
          <w:sz w:val="24"/>
          <w:szCs w:val="24"/>
          <w:lang w:val="en-NZ"/>
        </w:rPr>
        <w:t>2024</w:t>
      </w:r>
      <w:r w:rsidR="006056AE" w:rsidRPr="000D7865">
        <w:rPr>
          <w:rFonts w:ascii="Arial" w:hAnsi="Arial" w:cs="Arial"/>
          <w:sz w:val="24"/>
          <w:szCs w:val="24"/>
          <w:lang w:val="en-NZ"/>
        </w:rPr>
        <w:t xml:space="preserve"> survey will help us </w:t>
      </w:r>
      <w:r w:rsidR="00F455C3" w:rsidRPr="000D7865">
        <w:rPr>
          <w:rFonts w:ascii="Arial" w:hAnsi="Arial" w:cs="Arial"/>
          <w:sz w:val="24"/>
          <w:szCs w:val="24"/>
          <w:lang w:val="en-NZ"/>
        </w:rPr>
        <w:t xml:space="preserve">provide </w:t>
      </w:r>
      <w:r w:rsidR="006056AE" w:rsidRPr="000D7865">
        <w:rPr>
          <w:rFonts w:ascii="Arial" w:hAnsi="Arial" w:cs="Arial"/>
          <w:sz w:val="24"/>
          <w:szCs w:val="24"/>
          <w:lang w:val="en-NZ"/>
        </w:rPr>
        <w:t xml:space="preserve">support where it is most needed. </w:t>
      </w:r>
      <w:r w:rsidR="00DC6C16" w:rsidRPr="000D7865">
        <w:rPr>
          <w:rFonts w:ascii="Arial" w:hAnsi="Arial" w:cs="Arial"/>
          <w:sz w:val="24"/>
          <w:szCs w:val="24"/>
          <w:lang w:val="en-NZ"/>
        </w:rPr>
        <w:t xml:space="preserve">We also have </w:t>
      </w:r>
      <w:r w:rsidR="00C612C3" w:rsidRPr="000D7865">
        <w:rPr>
          <w:rFonts w:ascii="Arial" w:hAnsi="Arial" w:cs="Arial"/>
          <w:sz w:val="24"/>
          <w:szCs w:val="24"/>
          <w:lang w:val="en-NZ"/>
        </w:rPr>
        <w:t xml:space="preserve">an online learning hub of training resources and videos </w:t>
      </w:r>
      <w:r w:rsidR="00C47DE9" w:rsidRPr="000D7865">
        <w:rPr>
          <w:rFonts w:ascii="Arial" w:hAnsi="Arial" w:cs="Arial"/>
          <w:sz w:val="24"/>
          <w:szCs w:val="24"/>
          <w:lang w:val="en-NZ"/>
        </w:rPr>
        <w:t>about climate change</w:t>
      </w:r>
      <w:r w:rsidR="00A5378A" w:rsidRPr="000D7865">
        <w:rPr>
          <w:rFonts w:ascii="Arial" w:hAnsi="Arial" w:cs="Arial"/>
          <w:sz w:val="24"/>
          <w:szCs w:val="24"/>
          <w:lang w:val="en-NZ"/>
        </w:rPr>
        <w:t xml:space="preserve"> </w:t>
      </w:r>
      <w:r w:rsidR="00C612C3" w:rsidRPr="000D7865">
        <w:rPr>
          <w:rFonts w:ascii="Arial" w:hAnsi="Arial" w:cs="Arial"/>
          <w:sz w:val="24"/>
          <w:szCs w:val="24"/>
          <w:lang w:val="en-NZ"/>
        </w:rPr>
        <w:t>on our internal learning website</w:t>
      </w:r>
      <w:r w:rsidR="00A5378A" w:rsidRPr="000D7865">
        <w:rPr>
          <w:rFonts w:ascii="Arial" w:hAnsi="Arial" w:cs="Arial"/>
          <w:sz w:val="24"/>
          <w:szCs w:val="24"/>
          <w:lang w:val="en-NZ"/>
        </w:rPr>
        <w:t>,</w:t>
      </w:r>
      <w:r w:rsidR="00C612C3" w:rsidRPr="000D7865">
        <w:rPr>
          <w:rFonts w:ascii="Arial" w:hAnsi="Arial" w:cs="Arial"/>
          <w:sz w:val="24"/>
          <w:szCs w:val="24"/>
          <w:lang w:val="en-NZ"/>
        </w:rPr>
        <w:t xml:space="preserve"> Wharekura.</w:t>
      </w:r>
    </w:p>
    <w:p w14:paraId="22BC1ABE" w14:textId="5E8665B3" w:rsidR="00105F6D" w:rsidRPr="000D7865" w:rsidRDefault="00105F6D" w:rsidP="004F4A3D">
      <w:pPr>
        <w:pStyle w:val="BodyText"/>
        <w:spacing w:line="304" w:lineRule="auto"/>
        <w:ind w:left="284"/>
        <w:rPr>
          <w:rFonts w:ascii="Arial" w:hAnsi="Arial" w:cs="Arial"/>
          <w:sz w:val="24"/>
          <w:szCs w:val="24"/>
          <w:lang w:val="en-NZ"/>
        </w:rPr>
      </w:pPr>
      <w:r w:rsidRPr="000D7865">
        <w:rPr>
          <w:rFonts w:ascii="Arial" w:hAnsi="Arial" w:cs="Arial"/>
          <w:sz w:val="24"/>
          <w:szCs w:val="24"/>
          <w:lang w:val="en-NZ"/>
        </w:rPr>
        <w:t>The Council is embedding climate adaptation into a range of plans and strategies with a focus on key physical risks</w:t>
      </w:r>
    </w:p>
    <w:p w14:paraId="2FE27EEE" w14:textId="77777777" w:rsidR="00C612C3" w:rsidRPr="00010867" w:rsidRDefault="00C612C3" w:rsidP="004F4A3D">
      <w:pPr>
        <w:pStyle w:val="BodyText"/>
        <w:spacing w:line="304" w:lineRule="auto"/>
        <w:ind w:left="284"/>
        <w:rPr>
          <w:rFonts w:ascii="Arial" w:hAnsi="Arial" w:cs="Arial"/>
          <w:lang w:val="en-NZ"/>
        </w:rPr>
      </w:pPr>
    </w:p>
    <w:p w14:paraId="38D75107" w14:textId="6725C582" w:rsidR="00D046A0" w:rsidRPr="00010867" w:rsidRDefault="00D046A0" w:rsidP="00105F6D">
      <w:pPr>
        <w:pStyle w:val="Heading4"/>
        <w:rPr>
          <w:rFonts w:ascii="Arial" w:hAnsi="Arial" w:cs="Arial"/>
        </w:rPr>
      </w:pPr>
      <w:r w:rsidRPr="00010867">
        <w:rPr>
          <w:rFonts w:ascii="Arial" w:hAnsi="Arial" w:cs="Arial"/>
        </w:rPr>
        <w:t>Progress on actions</w:t>
      </w:r>
    </w:p>
    <w:p w14:paraId="05027578" w14:textId="77777777" w:rsidR="00073F77" w:rsidRDefault="00073F77" w:rsidP="00105F6D">
      <w:pPr>
        <w:pStyle w:val="Heading5"/>
        <w:rPr>
          <w:rFonts w:ascii="Arial" w:hAnsi="Arial" w:cs="Arial"/>
          <w:w w:val="110"/>
          <w:lang w:val="en-NZ"/>
        </w:rPr>
      </w:pPr>
      <w:r w:rsidRPr="00010867">
        <w:rPr>
          <w:rFonts w:ascii="Arial" w:hAnsi="Arial" w:cs="Arial"/>
          <w:w w:val="110"/>
          <w:lang w:val="en-NZ"/>
        </w:rPr>
        <w:t>Table of actions for FY24</w:t>
      </w:r>
    </w:p>
    <w:p w14:paraId="38D9AE0E" w14:textId="2870058E" w:rsidR="0079464B" w:rsidRDefault="0079464B" w:rsidP="00105F6D">
      <w:pPr>
        <w:pStyle w:val="Heading5"/>
        <w:rPr>
          <w:rFonts w:ascii="Arial" w:hAnsi="Arial" w:cs="Arial"/>
          <w:bCs/>
          <w:w w:val="110"/>
          <w:lang w:val="en-NZ"/>
        </w:rPr>
      </w:pPr>
      <w:r>
        <w:rPr>
          <w:rFonts w:ascii="Arial" w:hAnsi="Arial" w:cs="Arial"/>
          <w:bCs/>
          <w:w w:val="110"/>
          <w:lang w:val="en-NZ"/>
        </w:rPr>
        <w:t>Action:</w:t>
      </w:r>
      <w:r w:rsidR="00D31963">
        <w:rPr>
          <w:rFonts w:ascii="Arial" w:hAnsi="Arial" w:cs="Arial"/>
          <w:bCs/>
          <w:w w:val="110"/>
          <w:lang w:val="en-NZ"/>
        </w:rPr>
        <w:t xml:space="preserve"> </w:t>
      </w:r>
      <w:r>
        <w:rPr>
          <w:rFonts w:ascii="Arial" w:hAnsi="Arial" w:cs="Arial"/>
          <w:bCs/>
          <w:w w:val="110"/>
          <w:lang w:val="en-NZ"/>
        </w:rPr>
        <w:t>Climate</w:t>
      </w:r>
      <w:r w:rsidR="00D31963">
        <w:rPr>
          <w:rFonts w:ascii="Arial" w:hAnsi="Arial" w:cs="Arial"/>
          <w:bCs/>
          <w:w w:val="110"/>
          <w:lang w:val="en-NZ"/>
        </w:rPr>
        <w:t>-related disclosures – assessment of physical and transition risks to the council. Lead by WCC. Impact: Enabling both reductions and resilience. Status as at 30 June</w:t>
      </w:r>
      <w:r w:rsidR="00F52CD2">
        <w:rPr>
          <w:rFonts w:ascii="Arial" w:hAnsi="Arial" w:cs="Arial"/>
          <w:bCs/>
          <w:w w:val="110"/>
          <w:lang w:val="en-NZ"/>
        </w:rPr>
        <w:t xml:space="preserve"> 2024</w:t>
      </w:r>
      <w:r w:rsidR="00D31963">
        <w:rPr>
          <w:rFonts w:ascii="Arial" w:hAnsi="Arial" w:cs="Arial"/>
          <w:bCs/>
          <w:w w:val="110"/>
          <w:lang w:val="en-NZ"/>
        </w:rPr>
        <w:t>: Underway.</w:t>
      </w:r>
    </w:p>
    <w:p w14:paraId="454CBBC0" w14:textId="572E9BE6" w:rsidR="00F52CD2" w:rsidRDefault="00F52CD2" w:rsidP="00105F6D">
      <w:pPr>
        <w:pStyle w:val="Heading5"/>
        <w:rPr>
          <w:rFonts w:ascii="Arial" w:hAnsi="Arial" w:cs="Arial"/>
          <w:bCs/>
          <w:w w:val="110"/>
          <w:lang w:val="en-NZ"/>
        </w:rPr>
      </w:pPr>
      <w:r>
        <w:rPr>
          <w:rFonts w:ascii="Arial" w:hAnsi="Arial" w:cs="Arial"/>
          <w:bCs/>
          <w:w w:val="110"/>
          <w:lang w:val="en-NZ"/>
        </w:rPr>
        <w:t>Action: Council greenhouse gas emission measurement. Led by WCC. Impact: Enabling reductions. Status as at 30 June 2024: Ongoing.</w:t>
      </w:r>
    </w:p>
    <w:p w14:paraId="340E684A" w14:textId="4497C62D" w:rsidR="00F52CD2" w:rsidRDefault="00F52CD2" w:rsidP="00105F6D">
      <w:pPr>
        <w:pStyle w:val="Heading5"/>
        <w:rPr>
          <w:rFonts w:ascii="Arial" w:hAnsi="Arial" w:cs="Arial"/>
          <w:bCs/>
          <w:w w:val="110"/>
          <w:lang w:val="en-NZ"/>
        </w:rPr>
      </w:pPr>
      <w:r>
        <w:rPr>
          <w:rFonts w:ascii="Arial" w:hAnsi="Arial" w:cs="Arial"/>
          <w:bCs/>
          <w:w w:val="110"/>
          <w:lang w:val="en-NZ"/>
        </w:rPr>
        <w:t xml:space="preserve">Action: Updating hazard maps in the District Plan with current adaptation projections. </w:t>
      </w:r>
      <w:r>
        <w:rPr>
          <w:rFonts w:ascii="Arial" w:hAnsi="Arial" w:cs="Arial"/>
          <w:bCs/>
          <w:w w:val="110"/>
          <w:lang w:val="en-NZ"/>
        </w:rPr>
        <w:lastRenderedPageBreak/>
        <w:t>Led by WCC</w:t>
      </w:r>
      <w:r w:rsidR="003326F8">
        <w:rPr>
          <w:rFonts w:ascii="Arial" w:hAnsi="Arial" w:cs="Arial"/>
          <w:bCs/>
          <w:w w:val="110"/>
          <w:lang w:val="en-NZ"/>
        </w:rPr>
        <w:t xml:space="preserve">. Impact: Enabling resilience. Status as at 30 June 2024: Completed. </w:t>
      </w:r>
    </w:p>
    <w:p w14:paraId="7C376FD0" w14:textId="7ED906E1" w:rsidR="003326F8" w:rsidRDefault="003326F8" w:rsidP="00105F6D">
      <w:pPr>
        <w:pStyle w:val="Heading5"/>
        <w:rPr>
          <w:rFonts w:ascii="Arial" w:hAnsi="Arial" w:cs="Arial"/>
          <w:bCs/>
          <w:w w:val="110"/>
          <w:lang w:val="en-NZ"/>
        </w:rPr>
      </w:pPr>
      <w:r>
        <w:rPr>
          <w:rFonts w:ascii="Arial" w:hAnsi="Arial" w:cs="Arial"/>
          <w:bCs/>
          <w:w w:val="110"/>
          <w:lang w:val="en-NZ"/>
        </w:rPr>
        <w:t xml:space="preserve">Action: Wellington City Council’s Climate Change Risk Assessment (previously </w:t>
      </w:r>
      <w:r w:rsidR="002F0557">
        <w:rPr>
          <w:rFonts w:ascii="Arial" w:hAnsi="Arial" w:cs="Arial"/>
          <w:bCs/>
          <w:w w:val="110"/>
          <w:lang w:val="en-NZ"/>
        </w:rPr>
        <w:t>“Developing Wellington City Council’s Climate Change Impact Assessment”. Led by WCC</w:t>
      </w:r>
      <w:r w:rsidR="008E2E8C">
        <w:rPr>
          <w:rFonts w:ascii="Arial" w:hAnsi="Arial" w:cs="Arial"/>
          <w:bCs/>
          <w:w w:val="110"/>
          <w:lang w:val="en-NZ"/>
        </w:rPr>
        <w:t xml:space="preserve">. Impact: Enabling resilience. Status as at 30 June 2024: Underway. </w:t>
      </w:r>
    </w:p>
    <w:p w14:paraId="36693D66" w14:textId="099DDED2" w:rsidR="008E2E8C" w:rsidRDefault="008E2E8C" w:rsidP="00105F6D">
      <w:pPr>
        <w:pStyle w:val="Heading5"/>
        <w:rPr>
          <w:rFonts w:ascii="Arial" w:hAnsi="Arial" w:cs="Arial"/>
          <w:bCs/>
          <w:w w:val="110"/>
          <w:lang w:val="en-NZ"/>
        </w:rPr>
      </w:pPr>
      <w:r>
        <w:rPr>
          <w:rFonts w:ascii="Arial" w:hAnsi="Arial" w:cs="Arial"/>
          <w:bCs/>
          <w:w w:val="110"/>
          <w:lang w:val="en-NZ"/>
        </w:rPr>
        <w:t xml:space="preserve">Action: Te Atakura action investigation. Led by WCC. Impact: Enabling reductions. Status as at 30 June 2024: Not continuing. </w:t>
      </w:r>
    </w:p>
    <w:p w14:paraId="435D2A4A" w14:textId="4D0B16FC" w:rsidR="008E2E8C" w:rsidRDefault="008E2E8C" w:rsidP="00105F6D">
      <w:pPr>
        <w:pStyle w:val="Heading5"/>
        <w:rPr>
          <w:rFonts w:ascii="Arial" w:hAnsi="Arial" w:cs="Arial"/>
          <w:bCs/>
          <w:w w:val="110"/>
          <w:lang w:val="en-NZ"/>
        </w:rPr>
      </w:pPr>
      <w:r>
        <w:rPr>
          <w:rFonts w:ascii="Arial" w:hAnsi="Arial" w:cs="Arial"/>
          <w:bCs/>
          <w:w w:val="110"/>
          <w:lang w:val="en-NZ"/>
        </w:rPr>
        <w:t>Action: Procurement – broader outcome</w:t>
      </w:r>
      <w:r w:rsidR="00C57663">
        <w:rPr>
          <w:rFonts w:ascii="Arial" w:hAnsi="Arial" w:cs="Arial"/>
          <w:bCs/>
          <w:w w:val="110"/>
          <w:lang w:val="en-NZ"/>
        </w:rPr>
        <w:t>s. Led by WCC. Impact: Enabling reductions. Status as at 30 June 2024</w:t>
      </w:r>
      <w:r w:rsidR="00D61936">
        <w:rPr>
          <w:rFonts w:ascii="Arial" w:hAnsi="Arial" w:cs="Arial"/>
          <w:bCs/>
          <w:w w:val="110"/>
          <w:lang w:val="en-NZ"/>
        </w:rPr>
        <w:t xml:space="preserve">: Ongoing. </w:t>
      </w:r>
    </w:p>
    <w:p w14:paraId="19489969" w14:textId="447A48A9" w:rsidR="00D61936" w:rsidRDefault="00D61936" w:rsidP="00105F6D">
      <w:pPr>
        <w:pStyle w:val="Heading5"/>
        <w:rPr>
          <w:rFonts w:ascii="Arial" w:hAnsi="Arial" w:cs="Arial"/>
          <w:bCs/>
          <w:w w:val="110"/>
          <w:lang w:val="en-NZ"/>
        </w:rPr>
      </w:pPr>
      <w:r>
        <w:rPr>
          <w:rFonts w:ascii="Arial" w:hAnsi="Arial" w:cs="Arial"/>
          <w:bCs/>
          <w:w w:val="110"/>
          <w:lang w:val="en-NZ"/>
        </w:rPr>
        <w:t xml:space="preserve">Action: Improve governance. Led by WCC. Impact: Enabling reductions. Status as at 30 June 2024: </w:t>
      </w:r>
      <w:r w:rsidR="00FA2025">
        <w:rPr>
          <w:rFonts w:ascii="Arial" w:hAnsi="Arial" w:cs="Arial"/>
          <w:bCs/>
          <w:w w:val="110"/>
          <w:lang w:val="en-NZ"/>
        </w:rPr>
        <w:t xml:space="preserve">Ongoing. </w:t>
      </w:r>
    </w:p>
    <w:p w14:paraId="67847CAE" w14:textId="1EA335AB" w:rsidR="00FA2025" w:rsidRDefault="00FA2025" w:rsidP="00105F6D">
      <w:pPr>
        <w:pStyle w:val="Heading5"/>
        <w:rPr>
          <w:rFonts w:ascii="Arial" w:hAnsi="Arial" w:cs="Arial"/>
          <w:bCs/>
          <w:w w:val="110"/>
          <w:lang w:val="en-NZ"/>
        </w:rPr>
      </w:pPr>
      <w:r>
        <w:rPr>
          <w:rFonts w:ascii="Arial" w:hAnsi="Arial" w:cs="Arial"/>
          <w:bCs/>
          <w:w w:val="110"/>
          <w:lang w:val="en-NZ"/>
        </w:rPr>
        <w:t xml:space="preserve">Action: Staff engagement (Includes the previous “hybrid working” action. Led by WCC. Impact: Enabling reductions. Status as at 30 June 2024: Ongoing. </w:t>
      </w:r>
    </w:p>
    <w:p w14:paraId="421D06EF" w14:textId="60F21EB1" w:rsidR="00FA2025" w:rsidRDefault="00FA2025" w:rsidP="00105F6D">
      <w:pPr>
        <w:pStyle w:val="Heading5"/>
        <w:rPr>
          <w:rFonts w:ascii="Arial" w:hAnsi="Arial" w:cs="Arial"/>
          <w:bCs/>
          <w:w w:val="110"/>
          <w:lang w:val="en-NZ"/>
        </w:rPr>
      </w:pPr>
      <w:r>
        <w:rPr>
          <w:rFonts w:ascii="Arial" w:hAnsi="Arial" w:cs="Arial"/>
          <w:bCs/>
          <w:w w:val="110"/>
          <w:lang w:val="en-NZ"/>
        </w:rPr>
        <w:t>Action: Leading the Wellington Regional Climate Change Impact Assessment. Led by Wellington Regional Leadership Committee. Impact: Re</w:t>
      </w:r>
      <w:r w:rsidR="00BE7E97">
        <w:rPr>
          <w:rFonts w:ascii="Arial" w:hAnsi="Arial" w:cs="Arial"/>
          <w:bCs/>
          <w:w w:val="110"/>
          <w:lang w:val="en-NZ"/>
        </w:rPr>
        <w:t xml:space="preserve">gion-wide assessment of climate change impacts on people, environment, economy and infrastructure. Status as at 30 June 2024: Completed. </w:t>
      </w:r>
    </w:p>
    <w:p w14:paraId="767E88AE" w14:textId="77777777" w:rsidR="00D31963" w:rsidRPr="00010867" w:rsidRDefault="00D31963" w:rsidP="00105F6D">
      <w:pPr>
        <w:pStyle w:val="Heading5"/>
        <w:rPr>
          <w:rFonts w:ascii="Arial" w:hAnsi="Arial" w:cs="Arial"/>
          <w:bCs/>
          <w:w w:val="110"/>
          <w:lang w:val="en-NZ"/>
        </w:rPr>
      </w:pPr>
    </w:p>
    <w:tbl>
      <w:tblPr>
        <w:tblW w:w="4862" w:type="pct"/>
        <w:tblInd w:w="284" w:type="dxa"/>
        <w:tblCellMar>
          <w:left w:w="0" w:type="dxa"/>
          <w:right w:w="0" w:type="dxa"/>
        </w:tblCellMar>
        <w:tblLook w:val="0700" w:firstRow="0" w:lastRow="0" w:firstColumn="0" w:lastColumn="1" w:noHBand="1" w:noVBand="1"/>
      </w:tblPr>
      <w:tblGrid>
        <w:gridCol w:w="3566"/>
        <w:gridCol w:w="1444"/>
        <w:gridCol w:w="2883"/>
        <w:gridCol w:w="2113"/>
      </w:tblGrid>
      <w:tr w:rsidR="00073F77" w:rsidRPr="00010867" w14:paraId="75AC3D0F" w14:textId="77777777" w:rsidTr="002D506E">
        <w:trPr>
          <w:trHeight w:val="630"/>
        </w:trPr>
        <w:tc>
          <w:tcPr>
            <w:tcW w:w="1813" w:type="pct"/>
            <w:tcBorders>
              <w:bottom w:val="single" w:sz="8" w:space="0" w:color="000000" w:themeColor="text1"/>
            </w:tcBorders>
          </w:tcPr>
          <w:p w14:paraId="4A612DF9" w14:textId="77777777" w:rsidR="00073F77" w:rsidRPr="00010867" w:rsidRDefault="00073F77">
            <w:pPr>
              <w:pStyle w:val="TableParagraph"/>
              <w:spacing w:before="86"/>
              <w:ind w:left="284"/>
              <w:rPr>
                <w:rFonts w:ascii="Arial" w:hAnsi="Arial" w:cs="Arial"/>
                <w:b/>
                <w:sz w:val="18"/>
                <w:lang w:val="en-NZ"/>
              </w:rPr>
            </w:pPr>
            <w:commentRangeStart w:id="39"/>
            <w:commentRangeStart w:id="40"/>
            <w:r w:rsidRPr="00010867">
              <w:rPr>
                <w:rFonts w:ascii="Arial" w:hAnsi="Arial" w:cs="Arial"/>
                <w:b/>
                <w:spacing w:val="-2"/>
                <w:w w:val="115"/>
                <w:sz w:val="18"/>
                <w:lang w:val="en-NZ"/>
              </w:rPr>
              <w:t>Action</w:t>
            </w:r>
          </w:p>
        </w:tc>
        <w:tc>
          <w:tcPr>
            <w:tcW w:w="752" w:type="pct"/>
            <w:tcBorders>
              <w:bottom w:val="single" w:sz="8" w:space="0" w:color="000000" w:themeColor="text1"/>
            </w:tcBorders>
          </w:tcPr>
          <w:p w14:paraId="0D2D77D6" w14:textId="77777777" w:rsidR="00073F77" w:rsidRPr="00010867" w:rsidRDefault="00073F77">
            <w:pPr>
              <w:pStyle w:val="TableParagraph"/>
              <w:spacing w:before="86"/>
              <w:ind w:left="284"/>
              <w:rPr>
                <w:rFonts w:ascii="Arial" w:hAnsi="Arial" w:cs="Arial"/>
                <w:b/>
                <w:sz w:val="18"/>
                <w:lang w:val="en-NZ"/>
              </w:rPr>
            </w:pPr>
            <w:r w:rsidRPr="00010867">
              <w:rPr>
                <w:rFonts w:ascii="Arial" w:hAnsi="Arial" w:cs="Arial"/>
                <w:b/>
                <w:spacing w:val="-4"/>
                <w:w w:val="110"/>
                <w:sz w:val="18"/>
                <w:lang w:val="en-NZ"/>
              </w:rPr>
              <w:t>Lead</w:t>
            </w:r>
          </w:p>
        </w:tc>
        <w:tc>
          <w:tcPr>
            <w:tcW w:w="1471" w:type="pct"/>
            <w:tcBorders>
              <w:bottom w:val="single" w:sz="8" w:space="0" w:color="000000" w:themeColor="text1"/>
            </w:tcBorders>
          </w:tcPr>
          <w:p w14:paraId="245B0012" w14:textId="4E49D312" w:rsidR="00073F77" w:rsidRPr="00010867" w:rsidRDefault="00FD3E69" w:rsidP="00F95B7E">
            <w:pPr>
              <w:pStyle w:val="TableParagraph"/>
              <w:spacing w:before="86"/>
              <w:ind w:left="284"/>
              <w:rPr>
                <w:rFonts w:ascii="Arial" w:hAnsi="Arial" w:cs="Arial"/>
                <w:b/>
                <w:sz w:val="18"/>
                <w:lang w:val="en-NZ"/>
              </w:rPr>
            </w:pPr>
            <w:r w:rsidRPr="00010867">
              <w:rPr>
                <w:rFonts w:ascii="Arial" w:hAnsi="Arial" w:cs="Arial"/>
                <w:b/>
                <w:spacing w:val="-8"/>
                <w:sz w:val="18"/>
                <w:lang w:val="en-NZ"/>
              </w:rPr>
              <w:t>Impact</w:t>
            </w:r>
          </w:p>
        </w:tc>
        <w:tc>
          <w:tcPr>
            <w:tcW w:w="964" w:type="pct"/>
            <w:tcBorders>
              <w:bottom w:val="single" w:sz="8" w:space="0" w:color="000000" w:themeColor="text1"/>
            </w:tcBorders>
            <w:shd w:val="clear" w:color="auto" w:fill="FFF6D2"/>
          </w:tcPr>
          <w:p w14:paraId="521E7646" w14:textId="77777777" w:rsidR="00073F77" w:rsidRPr="00010867" w:rsidRDefault="00073F77">
            <w:pPr>
              <w:pStyle w:val="TableParagraph"/>
              <w:spacing w:before="0" w:line="249" w:lineRule="auto"/>
              <w:ind w:left="284" w:right="59"/>
              <w:rPr>
                <w:rFonts w:ascii="Arial" w:hAnsi="Arial" w:cs="Arial"/>
                <w:b/>
                <w:w w:val="115"/>
                <w:sz w:val="18"/>
                <w:lang w:val="en-NZ"/>
              </w:rPr>
            </w:pPr>
            <w:r w:rsidRPr="00010867">
              <w:rPr>
                <w:rFonts w:ascii="Arial" w:hAnsi="Arial" w:cs="Arial"/>
                <w:b/>
                <w:w w:val="115"/>
                <w:sz w:val="18"/>
                <w:lang w:val="en-NZ"/>
              </w:rPr>
              <w:t>Status</w:t>
            </w:r>
            <w:r w:rsidRPr="00010867">
              <w:rPr>
                <w:rFonts w:ascii="Arial" w:hAnsi="Arial" w:cs="Arial"/>
                <w:b/>
                <w:spacing w:val="-14"/>
                <w:w w:val="115"/>
                <w:sz w:val="18"/>
                <w:lang w:val="en-NZ"/>
              </w:rPr>
              <w:t xml:space="preserve"> </w:t>
            </w:r>
            <w:r w:rsidRPr="00010867">
              <w:rPr>
                <w:rFonts w:ascii="Arial" w:hAnsi="Arial" w:cs="Arial"/>
                <w:b/>
                <w:w w:val="115"/>
                <w:sz w:val="18"/>
                <w:lang w:val="en-NZ"/>
              </w:rPr>
              <w:t xml:space="preserve">2024 </w:t>
            </w:r>
            <w:r w:rsidRPr="00010867">
              <w:rPr>
                <w:rFonts w:ascii="Arial" w:hAnsi="Arial" w:cs="Arial"/>
                <w:b/>
                <w:w w:val="115"/>
                <w:sz w:val="18"/>
                <w:lang w:val="en-NZ"/>
              </w:rPr>
              <w:br/>
              <w:t>(as at 30 June)</w:t>
            </w:r>
          </w:p>
        </w:tc>
      </w:tr>
      <w:tr w:rsidR="00D75DEB" w:rsidRPr="00010867" w14:paraId="28D0D69A" w14:textId="77777777" w:rsidTr="002D506E">
        <w:trPr>
          <w:trHeight w:val="474"/>
        </w:trPr>
        <w:tc>
          <w:tcPr>
            <w:tcW w:w="1813" w:type="pct"/>
            <w:tcBorders>
              <w:top w:val="single" w:sz="2" w:space="0" w:color="000000" w:themeColor="text1"/>
              <w:bottom w:val="single" w:sz="2" w:space="0" w:color="000000" w:themeColor="text1"/>
            </w:tcBorders>
          </w:tcPr>
          <w:p w14:paraId="4FE644C2" w14:textId="25F38260" w:rsidR="00D75DEB" w:rsidRPr="00010867" w:rsidRDefault="00D75DEB">
            <w:pPr>
              <w:pStyle w:val="TableParagraph"/>
              <w:ind w:left="284"/>
              <w:rPr>
                <w:rFonts w:ascii="Arial" w:hAnsi="Arial" w:cs="Arial"/>
                <w:w w:val="105"/>
                <w:sz w:val="18"/>
                <w:szCs w:val="18"/>
                <w:lang w:val="en-NZ"/>
              </w:rPr>
            </w:pPr>
            <w:r w:rsidRPr="00010867">
              <w:rPr>
                <w:rFonts w:ascii="Arial" w:hAnsi="Arial" w:cs="Arial"/>
                <w:sz w:val="18"/>
                <w:szCs w:val="18"/>
                <w:lang w:val="en-NZ"/>
              </w:rPr>
              <w:t>Climate</w:t>
            </w:r>
            <w:r w:rsidR="4CA86645" w:rsidRPr="00010867">
              <w:rPr>
                <w:rFonts w:ascii="Arial" w:hAnsi="Arial" w:cs="Arial"/>
                <w:sz w:val="18"/>
                <w:szCs w:val="18"/>
                <w:lang w:val="en-NZ"/>
              </w:rPr>
              <w:t>-related</w:t>
            </w:r>
            <w:r w:rsidRPr="00010867">
              <w:rPr>
                <w:rFonts w:ascii="Arial" w:hAnsi="Arial" w:cs="Arial"/>
                <w:sz w:val="18"/>
                <w:szCs w:val="18"/>
                <w:lang w:val="en-NZ"/>
              </w:rPr>
              <w:t xml:space="preserve"> </w:t>
            </w:r>
            <w:r w:rsidR="00A5378A" w:rsidRPr="00010867">
              <w:rPr>
                <w:rFonts w:ascii="Arial" w:hAnsi="Arial" w:cs="Arial"/>
                <w:sz w:val="18"/>
                <w:szCs w:val="18"/>
                <w:lang w:val="en-NZ"/>
              </w:rPr>
              <w:t>d</w:t>
            </w:r>
            <w:r w:rsidRPr="00010867">
              <w:rPr>
                <w:rFonts w:ascii="Arial" w:hAnsi="Arial" w:cs="Arial"/>
                <w:sz w:val="18"/>
                <w:szCs w:val="18"/>
                <w:lang w:val="en-NZ"/>
              </w:rPr>
              <w:t>isclosures</w:t>
            </w:r>
            <w:r w:rsidRPr="00010867">
              <w:rPr>
                <w:rFonts w:ascii="Arial" w:hAnsi="Arial" w:cs="Arial"/>
                <w:spacing w:val="-2"/>
                <w:w w:val="110"/>
                <w:sz w:val="18"/>
                <w:szCs w:val="18"/>
                <w:lang w:val="en-NZ"/>
              </w:rPr>
              <w:t xml:space="preserve"> - assessment of physical and transition risks to </w:t>
            </w:r>
            <w:r w:rsidR="00A5378A" w:rsidRPr="00010867">
              <w:rPr>
                <w:rFonts w:ascii="Arial" w:hAnsi="Arial" w:cs="Arial"/>
                <w:spacing w:val="-2"/>
                <w:w w:val="110"/>
                <w:sz w:val="18"/>
                <w:szCs w:val="18"/>
                <w:lang w:val="en-NZ"/>
              </w:rPr>
              <w:t xml:space="preserve">the </w:t>
            </w:r>
            <w:r w:rsidRPr="00010867">
              <w:rPr>
                <w:rFonts w:ascii="Arial" w:hAnsi="Arial" w:cs="Arial"/>
                <w:spacing w:val="-2"/>
                <w:w w:val="110"/>
                <w:sz w:val="18"/>
                <w:szCs w:val="18"/>
                <w:lang w:val="en-NZ"/>
              </w:rPr>
              <w:t>Council</w:t>
            </w:r>
          </w:p>
        </w:tc>
        <w:tc>
          <w:tcPr>
            <w:tcW w:w="752" w:type="pct"/>
            <w:tcBorders>
              <w:top w:val="single" w:sz="2" w:space="0" w:color="000000" w:themeColor="text1"/>
              <w:bottom w:val="single" w:sz="2" w:space="0" w:color="000000" w:themeColor="text1"/>
            </w:tcBorders>
          </w:tcPr>
          <w:p w14:paraId="4FE8A0D7" w14:textId="3B88310D" w:rsidR="00D75DEB" w:rsidRPr="00010867" w:rsidRDefault="00D75DEB">
            <w:pPr>
              <w:pStyle w:val="TableParagraph"/>
              <w:ind w:left="284"/>
              <w:rPr>
                <w:rFonts w:ascii="Arial" w:hAnsi="Arial" w:cs="Arial"/>
                <w:sz w:val="18"/>
                <w:szCs w:val="18"/>
                <w:lang w:val="en-NZ"/>
              </w:rPr>
            </w:pPr>
            <w:r w:rsidRPr="00010867">
              <w:rPr>
                <w:rFonts w:ascii="Arial" w:hAnsi="Arial" w:cs="Arial"/>
                <w:sz w:val="18"/>
                <w:szCs w:val="18"/>
                <w:lang w:val="en-NZ"/>
              </w:rPr>
              <w:t>WCC</w:t>
            </w:r>
          </w:p>
        </w:tc>
        <w:tc>
          <w:tcPr>
            <w:tcW w:w="1471" w:type="pct"/>
            <w:tcBorders>
              <w:top w:val="single" w:sz="2" w:space="0" w:color="000000" w:themeColor="text1"/>
              <w:bottom w:val="single" w:sz="2" w:space="0" w:color="000000" w:themeColor="text1"/>
            </w:tcBorders>
          </w:tcPr>
          <w:p w14:paraId="2A6F3432" w14:textId="6A8F0812" w:rsidR="00D75DEB" w:rsidRPr="00010867" w:rsidRDefault="00D75DEB">
            <w:pPr>
              <w:pStyle w:val="TableParagraph"/>
              <w:ind w:left="284"/>
              <w:rPr>
                <w:rFonts w:ascii="Arial" w:hAnsi="Arial" w:cs="Arial"/>
                <w:spacing w:val="-2"/>
                <w:w w:val="110"/>
                <w:sz w:val="18"/>
                <w:szCs w:val="18"/>
                <w:lang w:val="en-NZ"/>
              </w:rPr>
            </w:pPr>
            <w:r w:rsidRPr="00010867">
              <w:rPr>
                <w:rFonts w:ascii="Arial" w:hAnsi="Arial" w:cs="Arial"/>
                <w:spacing w:val="-2"/>
                <w:w w:val="110"/>
                <w:sz w:val="18"/>
                <w:szCs w:val="18"/>
                <w:lang w:val="en-NZ"/>
              </w:rPr>
              <w:t>Enabling</w:t>
            </w:r>
            <w:r w:rsidR="00F95B7E" w:rsidRPr="00010867">
              <w:rPr>
                <w:rFonts w:ascii="Arial" w:hAnsi="Arial" w:cs="Arial"/>
                <w:spacing w:val="-2"/>
                <w:w w:val="110"/>
                <w:sz w:val="18"/>
                <w:szCs w:val="18"/>
                <w:lang w:val="en-NZ"/>
              </w:rPr>
              <w:t xml:space="preserve"> </w:t>
            </w:r>
            <w:r w:rsidR="00372BCF" w:rsidRPr="00010867">
              <w:rPr>
                <w:rFonts w:ascii="Arial" w:hAnsi="Arial" w:cs="Arial"/>
                <w:spacing w:val="-2"/>
                <w:w w:val="110"/>
                <w:sz w:val="18"/>
                <w:szCs w:val="18"/>
                <w:lang w:val="en-NZ"/>
              </w:rPr>
              <w:t xml:space="preserve">both </w:t>
            </w:r>
            <w:r w:rsidR="00F95B7E" w:rsidRPr="00010867">
              <w:rPr>
                <w:rFonts w:ascii="Arial" w:hAnsi="Arial" w:cs="Arial"/>
                <w:spacing w:val="-2"/>
                <w:w w:val="110"/>
                <w:sz w:val="18"/>
                <w:szCs w:val="18"/>
                <w:lang w:val="en-NZ"/>
              </w:rPr>
              <w:t>reductions</w:t>
            </w:r>
            <w:r w:rsidR="00372BCF" w:rsidRPr="00010867">
              <w:rPr>
                <w:rFonts w:ascii="Arial" w:hAnsi="Arial" w:cs="Arial"/>
                <w:spacing w:val="-2"/>
                <w:w w:val="110"/>
                <w:sz w:val="18"/>
                <w:szCs w:val="18"/>
                <w:lang w:val="en-NZ"/>
              </w:rPr>
              <w:t xml:space="preserve"> and resilience</w:t>
            </w:r>
          </w:p>
        </w:tc>
        <w:tc>
          <w:tcPr>
            <w:tcW w:w="964" w:type="pct"/>
            <w:tcBorders>
              <w:top w:val="single" w:sz="2" w:space="0" w:color="000000" w:themeColor="text1"/>
              <w:bottom w:val="single" w:sz="2" w:space="0" w:color="000000" w:themeColor="text1"/>
            </w:tcBorders>
            <w:shd w:val="clear" w:color="auto" w:fill="FFF6D2"/>
          </w:tcPr>
          <w:p w14:paraId="07321EB6" w14:textId="2B646F73" w:rsidR="00D75DEB" w:rsidRPr="00010867" w:rsidRDefault="00B8232E">
            <w:pPr>
              <w:pStyle w:val="TableParagraph"/>
              <w:ind w:left="284"/>
              <w:rPr>
                <w:rFonts w:ascii="Arial" w:hAnsi="Arial" w:cs="Arial"/>
                <w:spacing w:val="-2"/>
                <w:w w:val="110"/>
                <w:sz w:val="18"/>
                <w:szCs w:val="18"/>
                <w:lang w:val="en-NZ"/>
              </w:rPr>
            </w:pPr>
            <w:r w:rsidRPr="00010867">
              <w:rPr>
                <w:rFonts w:ascii="Arial" w:hAnsi="Arial" w:cs="Arial"/>
                <w:spacing w:val="-2"/>
                <w:w w:val="110"/>
                <w:sz w:val="18"/>
                <w:szCs w:val="18"/>
                <w:lang w:val="en-NZ"/>
              </w:rPr>
              <w:t>Underway</w:t>
            </w:r>
          </w:p>
        </w:tc>
      </w:tr>
      <w:tr w:rsidR="00073F77" w:rsidRPr="00010867" w14:paraId="5D382A73" w14:textId="77777777" w:rsidTr="002D506E">
        <w:trPr>
          <w:trHeight w:val="627"/>
        </w:trPr>
        <w:tc>
          <w:tcPr>
            <w:tcW w:w="1813" w:type="pct"/>
            <w:tcBorders>
              <w:top w:val="single" w:sz="8" w:space="0" w:color="000000" w:themeColor="text1"/>
              <w:bottom w:val="single" w:sz="2" w:space="0" w:color="000000" w:themeColor="text1"/>
            </w:tcBorders>
          </w:tcPr>
          <w:p w14:paraId="6BAF5C49" w14:textId="77777777" w:rsidR="00073F77" w:rsidRPr="00010867" w:rsidRDefault="00073F77">
            <w:pPr>
              <w:pStyle w:val="TableParagraph"/>
              <w:spacing w:before="79" w:line="254" w:lineRule="auto"/>
              <w:ind w:left="284"/>
              <w:rPr>
                <w:rFonts w:ascii="Arial" w:hAnsi="Arial" w:cs="Arial"/>
                <w:sz w:val="18"/>
                <w:lang w:val="en-NZ"/>
              </w:rPr>
            </w:pPr>
            <w:r w:rsidRPr="00010867">
              <w:rPr>
                <w:rFonts w:ascii="Arial" w:hAnsi="Arial" w:cs="Arial"/>
                <w:w w:val="105"/>
                <w:sz w:val="18"/>
                <w:lang w:val="en-NZ"/>
              </w:rPr>
              <w:t>Council greenhouse gas emission</w:t>
            </w:r>
            <w:r w:rsidRPr="00010867">
              <w:rPr>
                <w:rFonts w:ascii="Arial" w:hAnsi="Arial" w:cs="Arial"/>
                <w:spacing w:val="-3"/>
                <w:w w:val="105"/>
                <w:sz w:val="18"/>
                <w:lang w:val="en-NZ"/>
              </w:rPr>
              <w:t xml:space="preserve"> </w:t>
            </w:r>
            <w:r w:rsidRPr="00010867">
              <w:rPr>
                <w:rFonts w:ascii="Arial" w:hAnsi="Arial" w:cs="Arial"/>
                <w:w w:val="105"/>
                <w:sz w:val="18"/>
                <w:lang w:val="en-NZ"/>
              </w:rPr>
              <w:t>measurement</w:t>
            </w:r>
          </w:p>
        </w:tc>
        <w:tc>
          <w:tcPr>
            <w:tcW w:w="752" w:type="pct"/>
            <w:tcBorders>
              <w:top w:val="single" w:sz="8" w:space="0" w:color="000000" w:themeColor="text1"/>
              <w:bottom w:val="single" w:sz="2" w:space="0" w:color="000000" w:themeColor="text1"/>
            </w:tcBorders>
          </w:tcPr>
          <w:p w14:paraId="417455D4" w14:textId="77777777" w:rsidR="00073F77" w:rsidRPr="00010867" w:rsidRDefault="00073F77">
            <w:pPr>
              <w:pStyle w:val="TableParagraph"/>
              <w:spacing w:before="79"/>
              <w:ind w:left="284"/>
              <w:rPr>
                <w:rFonts w:ascii="Arial" w:hAnsi="Arial" w:cs="Arial"/>
                <w:sz w:val="18"/>
                <w:lang w:val="en-NZ"/>
              </w:rPr>
            </w:pPr>
            <w:r w:rsidRPr="00010867">
              <w:rPr>
                <w:rFonts w:ascii="Arial" w:hAnsi="Arial" w:cs="Arial"/>
                <w:spacing w:val="-5"/>
                <w:sz w:val="18"/>
                <w:lang w:val="en-NZ"/>
              </w:rPr>
              <w:t>WCC</w:t>
            </w:r>
          </w:p>
        </w:tc>
        <w:tc>
          <w:tcPr>
            <w:tcW w:w="1471" w:type="pct"/>
            <w:tcBorders>
              <w:top w:val="single" w:sz="8" w:space="0" w:color="000000" w:themeColor="text1"/>
              <w:bottom w:val="single" w:sz="2" w:space="0" w:color="000000" w:themeColor="text1"/>
            </w:tcBorders>
          </w:tcPr>
          <w:p w14:paraId="270D82DB" w14:textId="1C06DB98" w:rsidR="00073F77" w:rsidRPr="00010867" w:rsidRDefault="00073F77">
            <w:pPr>
              <w:pStyle w:val="TableParagraph"/>
              <w:spacing w:before="79"/>
              <w:ind w:left="284"/>
              <w:rPr>
                <w:rFonts w:ascii="Arial" w:hAnsi="Arial" w:cs="Arial"/>
                <w:sz w:val="18"/>
                <w:lang w:val="en-NZ"/>
              </w:rPr>
            </w:pPr>
            <w:r w:rsidRPr="00010867">
              <w:rPr>
                <w:rFonts w:ascii="Arial" w:hAnsi="Arial" w:cs="Arial"/>
                <w:spacing w:val="-2"/>
                <w:w w:val="105"/>
                <w:sz w:val="18"/>
                <w:lang w:val="en-NZ"/>
              </w:rPr>
              <w:t>Enabling</w:t>
            </w:r>
            <w:r w:rsidR="00FA6096" w:rsidRPr="00010867">
              <w:rPr>
                <w:rFonts w:ascii="Arial" w:hAnsi="Arial" w:cs="Arial"/>
                <w:spacing w:val="-2"/>
                <w:w w:val="110"/>
                <w:sz w:val="18"/>
                <w:szCs w:val="18"/>
                <w:lang w:val="en-NZ"/>
              </w:rPr>
              <w:t xml:space="preserve"> reductions</w:t>
            </w:r>
          </w:p>
        </w:tc>
        <w:tc>
          <w:tcPr>
            <w:tcW w:w="964" w:type="pct"/>
            <w:tcBorders>
              <w:top w:val="single" w:sz="8" w:space="0" w:color="000000" w:themeColor="text1"/>
              <w:bottom w:val="single" w:sz="2" w:space="0" w:color="000000" w:themeColor="text1"/>
            </w:tcBorders>
            <w:shd w:val="clear" w:color="auto" w:fill="FFF6D2"/>
          </w:tcPr>
          <w:p w14:paraId="4C61C10F" w14:textId="77777777" w:rsidR="00073F77" w:rsidRPr="00010867" w:rsidRDefault="00073F77">
            <w:pPr>
              <w:pStyle w:val="TableParagraph"/>
              <w:spacing w:before="79"/>
              <w:ind w:left="284"/>
              <w:rPr>
                <w:rFonts w:ascii="Arial" w:hAnsi="Arial" w:cs="Arial"/>
                <w:spacing w:val="-2"/>
                <w:w w:val="105"/>
                <w:sz w:val="18"/>
                <w:lang w:val="en-NZ"/>
              </w:rPr>
            </w:pPr>
            <w:r w:rsidRPr="00010867">
              <w:rPr>
                <w:rFonts w:ascii="Arial" w:hAnsi="Arial" w:cs="Arial"/>
                <w:spacing w:val="-2"/>
                <w:w w:val="105"/>
                <w:sz w:val="18"/>
                <w:lang w:val="en-NZ"/>
              </w:rPr>
              <w:t>Ongoing</w:t>
            </w:r>
          </w:p>
        </w:tc>
      </w:tr>
      <w:tr w:rsidR="0077766C" w:rsidRPr="00010867" w14:paraId="03FB2EA3" w14:textId="77777777" w:rsidTr="002D506E">
        <w:trPr>
          <w:trHeight w:val="474"/>
        </w:trPr>
        <w:tc>
          <w:tcPr>
            <w:tcW w:w="1813" w:type="pct"/>
            <w:tcBorders>
              <w:top w:val="single" w:sz="2" w:space="0" w:color="000000" w:themeColor="text1"/>
              <w:bottom w:val="single" w:sz="2" w:space="0" w:color="000000" w:themeColor="text1"/>
            </w:tcBorders>
          </w:tcPr>
          <w:p w14:paraId="578320BB" w14:textId="2F656B17" w:rsidR="0077766C" w:rsidRPr="00010867" w:rsidRDefault="0077766C">
            <w:pPr>
              <w:pStyle w:val="TableParagraph"/>
              <w:ind w:left="284"/>
              <w:rPr>
                <w:rFonts w:ascii="Arial" w:hAnsi="Arial" w:cs="Arial"/>
                <w:sz w:val="18"/>
                <w:szCs w:val="18"/>
                <w:lang w:val="en-NZ"/>
              </w:rPr>
            </w:pPr>
            <w:r w:rsidRPr="00010867">
              <w:rPr>
                <w:rFonts w:ascii="Arial" w:hAnsi="Arial" w:cs="Arial"/>
                <w:w w:val="105"/>
                <w:sz w:val="18"/>
                <w:szCs w:val="18"/>
                <w:lang w:val="en-NZ"/>
              </w:rPr>
              <w:t xml:space="preserve">Updating hazard maps in the </w:t>
            </w:r>
            <w:r w:rsidRPr="00010867">
              <w:rPr>
                <w:rFonts w:ascii="Arial" w:hAnsi="Arial" w:cs="Arial"/>
                <w:i/>
                <w:iCs/>
                <w:w w:val="105"/>
                <w:sz w:val="18"/>
                <w:szCs w:val="18"/>
                <w:lang w:val="en-NZ"/>
              </w:rPr>
              <w:t>District Plan</w:t>
            </w:r>
            <w:r w:rsidRPr="00010867">
              <w:rPr>
                <w:rFonts w:ascii="Arial" w:hAnsi="Arial" w:cs="Arial"/>
                <w:w w:val="105"/>
                <w:sz w:val="18"/>
                <w:szCs w:val="18"/>
                <w:lang w:val="en-NZ"/>
              </w:rPr>
              <w:t xml:space="preserve"> with current adaptation projections</w:t>
            </w:r>
          </w:p>
        </w:tc>
        <w:tc>
          <w:tcPr>
            <w:tcW w:w="752" w:type="pct"/>
            <w:tcBorders>
              <w:top w:val="single" w:sz="2" w:space="0" w:color="000000" w:themeColor="text1"/>
              <w:bottom w:val="single" w:sz="2" w:space="0" w:color="000000" w:themeColor="text1"/>
            </w:tcBorders>
          </w:tcPr>
          <w:p w14:paraId="5C8B8D1C" w14:textId="518F1866" w:rsidR="0077766C" w:rsidRPr="00010867" w:rsidRDefault="008E33CD">
            <w:pPr>
              <w:pStyle w:val="TableParagraph"/>
              <w:ind w:left="284"/>
              <w:rPr>
                <w:rFonts w:ascii="Arial" w:hAnsi="Arial" w:cs="Arial"/>
                <w:sz w:val="18"/>
                <w:szCs w:val="18"/>
                <w:lang w:val="en-NZ"/>
              </w:rPr>
            </w:pPr>
            <w:r w:rsidRPr="00010867">
              <w:rPr>
                <w:rFonts w:ascii="Arial" w:hAnsi="Arial" w:cs="Arial"/>
                <w:sz w:val="18"/>
                <w:szCs w:val="18"/>
                <w:lang w:val="en-NZ"/>
              </w:rPr>
              <w:t>WCC</w:t>
            </w:r>
          </w:p>
        </w:tc>
        <w:tc>
          <w:tcPr>
            <w:tcW w:w="1471" w:type="pct"/>
            <w:tcBorders>
              <w:top w:val="single" w:sz="2" w:space="0" w:color="000000" w:themeColor="text1"/>
              <w:bottom w:val="single" w:sz="2" w:space="0" w:color="000000" w:themeColor="text1"/>
            </w:tcBorders>
          </w:tcPr>
          <w:p w14:paraId="70B14994" w14:textId="36B6AEF1" w:rsidR="0077766C" w:rsidRPr="00010867" w:rsidRDefault="00CA7D2B">
            <w:pPr>
              <w:pStyle w:val="TableParagraph"/>
              <w:ind w:left="284"/>
              <w:rPr>
                <w:rFonts w:ascii="Arial" w:hAnsi="Arial" w:cs="Arial"/>
                <w:spacing w:val="-2"/>
                <w:w w:val="110"/>
                <w:sz w:val="18"/>
                <w:szCs w:val="18"/>
                <w:lang w:val="en-NZ"/>
              </w:rPr>
            </w:pPr>
            <w:r w:rsidRPr="00010867">
              <w:rPr>
                <w:rFonts w:ascii="Arial" w:hAnsi="Arial" w:cs="Arial"/>
                <w:spacing w:val="-2"/>
                <w:w w:val="110"/>
                <w:sz w:val="18"/>
                <w:szCs w:val="18"/>
                <w:lang w:val="en-NZ"/>
              </w:rPr>
              <w:t>Enabling resilience</w:t>
            </w:r>
          </w:p>
        </w:tc>
        <w:tc>
          <w:tcPr>
            <w:tcW w:w="964" w:type="pct"/>
            <w:tcBorders>
              <w:top w:val="single" w:sz="2" w:space="0" w:color="000000" w:themeColor="text1"/>
              <w:bottom w:val="single" w:sz="2" w:space="0" w:color="000000" w:themeColor="text1"/>
            </w:tcBorders>
            <w:shd w:val="clear" w:color="auto" w:fill="FFF6D2"/>
          </w:tcPr>
          <w:p w14:paraId="5C60ADDF" w14:textId="77777777" w:rsidR="0077766C" w:rsidRPr="00010867" w:rsidRDefault="0077766C">
            <w:pPr>
              <w:pStyle w:val="TableParagraph"/>
              <w:ind w:left="284"/>
              <w:rPr>
                <w:rFonts w:ascii="Arial" w:hAnsi="Arial" w:cs="Arial"/>
                <w:sz w:val="18"/>
                <w:szCs w:val="18"/>
                <w:lang w:val="en-NZ"/>
              </w:rPr>
            </w:pPr>
            <w:r w:rsidRPr="00010867">
              <w:rPr>
                <w:rFonts w:ascii="Arial" w:hAnsi="Arial" w:cs="Arial"/>
                <w:spacing w:val="-2"/>
                <w:w w:val="110"/>
                <w:sz w:val="18"/>
                <w:szCs w:val="18"/>
                <w:lang w:val="en-NZ"/>
              </w:rPr>
              <w:t>Completed</w:t>
            </w:r>
          </w:p>
        </w:tc>
      </w:tr>
      <w:tr w:rsidR="00890739" w:rsidRPr="00010867" w14:paraId="7B96031D" w14:textId="77777777" w:rsidTr="002D506E">
        <w:trPr>
          <w:trHeight w:val="474"/>
        </w:trPr>
        <w:tc>
          <w:tcPr>
            <w:tcW w:w="1813" w:type="pct"/>
            <w:tcBorders>
              <w:top w:val="single" w:sz="2" w:space="0" w:color="000000" w:themeColor="text1"/>
              <w:bottom w:val="single" w:sz="2" w:space="0" w:color="000000" w:themeColor="text1"/>
            </w:tcBorders>
          </w:tcPr>
          <w:p w14:paraId="6940CC5F" w14:textId="23F0B6B3" w:rsidR="00890739" w:rsidRPr="00010867" w:rsidRDefault="00890739">
            <w:pPr>
              <w:pStyle w:val="TableParagraph"/>
              <w:ind w:left="284"/>
              <w:rPr>
                <w:rFonts w:ascii="Arial" w:hAnsi="Arial" w:cs="Arial"/>
                <w:sz w:val="18"/>
                <w:szCs w:val="18"/>
                <w:lang w:val="en-NZ"/>
              </w:rPr>
            </w:pPr>
            <w:r w:rsidRPr="00010867">
              <w:rPr>
                <w:rFonts w:ascii="Arial" w:hAnsi="Arial" w:cs="Arial"/>
                <w:sz w:val="18"/>
                <w:szCs w:val="18"/>
                <w:lang w:val="en-NZ"/>
              </w:rPr>
              <w:t>Wellington City Council’s</w:t>
            </w:r>
            <w:r w:rsidRPr="00010867">
              <w:rPr>
                <w:rFonts w:ascii="Arial" w:hAnsi="Arial" w:cs="Arial"/>
                <w:spacing w:val="40"/>
                <w:w w:val="110"/>
                <w:sz w:val="18"/>
                <w:szCs w:val="18"/>
                <w:lang w:val="en-NZ"/>
              </w:rPr>
              <w:t xml:space="preserve"> </w:t>
            </w:r>
            <w:r w:rsidRPr="00010867">
              <w:rPr>
                <w:rFonts w:ascii="Arial" w:hAnsi="Arial" w:cs="Arial"/>
                <w:i/>
                <w:w w:val="110"/>
                <w:sz w:val="18"/>
                <w:szCs w:val="18"/>
                <w:lang w:val="en-NZ"/>
              </w:rPr>
              <w:t>Climate Change Risk Assessmen</w:t>
            </w:r>
            <w:r w:rsidR="007606B2">
              <w:rPr>
                <w:rFonts w:ascii="Arial" w:hAnsi="Arial" w:cs="Arial"/>
                <w:i/>
                <w:w w:val="110"/>
                <w:sz w:val="18"/>
                <w:szCs w:val="18"/>
                <w:lang w:val="en-NZ"/>
              </w:rPr>
              <w:t xml:space="preserve">t </w:t>
            </w:r>
            <w:r w:rsidR="007606B2" w:rsidRPr="007606B2">
              <w:rPr>
                <w:rFonts w:ascii="Arial" w:hAnsi="Arial" w:cs="Arial"/>
                <w:i/>
                <w:w w:val="110"/>
                <w:sz w:val="18"/>
                <w:szCs w:val="18"/>
                <w:lang w:val="en-NZ"/>
              </w:rPr>
              <w:t>(</w:t>
            </w:r>
            <w:r w:rsidR="007606B2" w:rsidRPr="007606B2">
              <w:rPr>
                <w:rFonts w:ascii="Arial" w:hAnsi="Arial" w:cs="Arial"/>
                <w:w w:val="105"/>
                <w:sz w:val="18"/>
                <w:szCs w:val="18"/>
                <w:lang w:val="en-NZ"/>
              </w:rPr>
              <w:t>Previously “Developing Wellington City Council’s Climate Change Impact Assessment”)</w:t>
            </w:r>
          </w:p>
        </w:tc>
        <w:tc>
          <w:tcPr>
            <w:tcW w:w="752" w:type="pct"/>
            <w:tcBorders>
              <w:top w:val="single" w:sz="2" w:space="0" w:color="000000" w:themeColor="text1"/>
              <w:bottom w:val="single" w:sz="2" w:space="0" w:color="000000" w:themeColor="text1"/>
            </w:tcBorders>
          </w:tcPr>
          <w:p w14:paraId="75ED4887" w14:textId="77777777" w:rsidR="00890739" w:rsidRPr="00010867" w:rsidRDefault="00890739">
            <w:pPr>
              <w:pStyle w:val="TableParagraph"/>
              <w:ind w:left="284"/>
              <w:rPr>
                <w:rFonts w:ascii="Arial" w:hAnsi="Arial" w:cs="Arial"/>
                <w:sz w:val="18"/>
                <w:szCs w:val="18"/>
                <w:lang w:val="en-NZ"/>
              </w:rPr>
            </w:pPr>
            <w:r w:rsidRPr="00010867">
              <w:rPr>
                <w:rFonts w:ascii="Arial" w:hAnsi="Arial" w:cs="Arial"/>
                <w:sz w:val="18"/>
                <w:szCs w:val="18"/>
                <w:lang w:val="en-NZ"/>
              </w:rPr>
              <w:t>WCC</w:t>
            </w:r>
          </w:p>
        </w:tc>
        <w:tc>
          <w:tcPr>
            <w:tcW w:w="1471" w:type="pct"/>
            <w:tcBorders>
              <w:top w:val="single" w:sz="2" w:space="0" w:color="000000" w:themeColor="text1"/>
              <w:bottom w:val="single" w:sz="2" w:space="0" w:color="000000" w:themeColor="text1"/>
            </w:tcBorders>
          </w:tcPr>
          <w:p w14:paraId="2B045217" w14:textId="77777777" w:rsidR="00890739" w:rsidRPr="00010867" w:rsidRDefault="00890739">
            <w:pPr>
              <w:pStyle w:val="TableParagraph"/>
              <w:ind w:left="284"/>
              <w:rPr>
                <w:rFonts w:ascii="Arial" w:hAnsi="Arial" w:cs="Arial"/>
                <w:spacing w:val="-2"/>
                <w:w w:val="110"/>
                <w:sz w:val="18"/>
                <w:szCs w:val="18"/>
                <w:lang w:val="en-NZ"/>
              </w:rPr>
            </w:pPr>
            <w:r w:rsidRPr="00010867">
              <w:rPr>
                <w:rFonts w:ascii="Arial" w:hAnsi="Arial" w:cs="Arial"/>
                <w:spacing w:val="-2"/>
                <w:w w:val="110"/>
                <w:sz w:val="18"/>
                <w:szCs w:val="18"/>
                <w:lang w:val="en-NZ"/>
              </w:rPr>
              <w:t>Enabling resilience</w:t>
            </w:r>
          </w:p>
        </w:tc>
        <w:tc>
          <w:tcPr>
            <w:tcW w:w="964" w:type="pct"/>
            <w:tcBorders>
              <w:top w:val="single" w:sz="2" w:space="0" w:color="000000" w:themeColor="text1"/>
              <w:bottom w:val="single" w:sz="2" w:space="0" w:color="000000" w:themeColor="text1"/>
            </w:tcBorders>
            <w:shd w:val="clear" w:color="auto" w:fill="FFF6D2"/>
          </w:tcPr>
          <w:p w14:paraId="5FCDF753" w14:textId="77777777" w:rsidR="00890739" w:rsidRPr="00010867" w:rsidRDefault="00890739">
            <w:pPr>
              <w:pStyle w:val="TableParagraph"/>
              <w:ind w:left="284"/>
              <w:rPr>
                <w:rFonts w:ascii="Arial" w:hAnsi="Arial" w:cs="Arial"/>
                <w:spacing w:val="-2"/>
                <w:w w:val="110"/>
                <w:sz w:val="18"/>
                <w:szCs w:val="18"/>
                <w:lang w:val="en-NZ"/>
              </w:rPr>
            </w:pPr>
            <w:r w:rsidRPr="00010867">
              <w:rPr>
                <w:rFonts w:ascii="Arial" w:hAnsi="Arial" w:cs="Arial"/>
                <w:spacing w:val="-2"/>
                <w:w w:val="110"/>
                <w:sz w:val="18"/>
                <w:szCs w:val="18"/>
                <w:lang w:val="en-NZ"/>
              </w:rPr>
              <w:t>Underway</w:t>
            </w:r>
          </w:p>
        </w:tc>
      </w:tr>
      <w:tr w:rsidR="00B8232E" w:rsidRPr="00010867" w14:paraId="37659FC1" w14:textId="77777777" w:rsidTr="002D506E">
        <w:trPr>
          <w:trHeight w:val="474"/>
        </w:trPr>
        <w:tc>
          <w:tcPr>
            <w:tcW w:w="1813" w:type="pct"/>
            <w:tcBorders>
              <w:top w:val="single" w:sz="2" w:space="0" w:color="000000" w:themeColor="text1"/>
              <w:bottom w:val="single" w:sz="2" w:space="0" w:color="000000" w:themeColor="text1"/>
            </w:tcBorders>
          </w:tcPr>
          <w:p w14:paraId="69E8D11D" w14:textId="0AC12135" w:rsidR="00B8232E" w:rsidRPr="00010867" w:rsidRDefault="00812D2A">
            <w:pPr>
              <w:pStyle w:val="TableParagraph"/>
              <w:ind w:left="284"/>
              <w:rPr>
                <w:rFonts w:ascii="Arial" w:hAnsi="Arial" w:cs="Arial"/>
                <w:w w:val="105"/>
                <w:sz w:val="18"/>
                <w:szCs w:val="18"/>
                <w:lang w:val="en-NZ"/>
              </w:rPr>
            </w:pPr>
            <w:r w:rsidRPr="00010867">
              <w:rPr>
                <w:rFonts w:ascii="Arial" w:hAnsi="Arial" w:cs="Arial"/>
                <w:i/>
                <w:w w:val="105"/>
                <w:sz w:val="18"/>
                <w:szCs w:val="18"/>
                <w:lang w:val="en-NZ"/>
              </w:rPr>
              <w:t>Te Atakura</w:t>
            </w:r>
            <w:r w:rsidRPr="00010867">
              <w:rPr>
                <w:rFonts w:ascii="Arial" w:hAnsi="Arial" w:cs="Arial"/>
                <w:w w:val="105"/>
                <w:sz w:val="18"/>
                <w:szCs w:val="18"/>
                <w:lang w:val="en-NZ"/>
              </w:rPr>
              <w:t xml:space="preserve"> action investigation</w:t>
            </w:r>
          </w:p>
        </w:tc>
        <w:tc>
          <w:tcPr>
            <w:tcW w:w="752" w:type="pct"/>
            <w:tcBorders>
              <w:top w:val="single" w:sz="2" w:space="0" w:color="000000" w:themeColor="text1"/>
              <w:bottom w:val="single" w:sz="2" w:space="0" w:color="000000" w:themeColor="text1"/>
            </w:tcBorders>
          </w:tcPr>
          <w:p w14:paraId="23AB2914" w14:textId="27559A8E" w:rsidR="00B8232E" w:rsidRPr="00010867" w:rsidRDefault="00667D1D">
            <w:pPr>
              <w:pStyle w:val="TableParagraph"/>
              <w:ind w:left="284"/>
              <w:rPr>
                <w:rFonts w:ascii="Arial" w:hAnsi="Arial" w:cs="Arial"/>
                <w:sz w:val="18"/>
                <w:szCs w:val="18"/>
                <w:lang w:val="en-NZ"/>
              </w:rPr>
            </w:pPr>
            <w:r w:rsidRPr="00010867">
              <w:rPr>
                <w:rFonts w:ascii="Arial" w:hAnsi="Arial" w:cs="Arial"/>
                <w:sz w:val="18"/>
                <w:szCs w:val="18"/>
                <w:lang w:val="en-NZ"/>
              </w:rPr>
              <w:t>WCC</w:t>
            </w:r>
          </w:p>
        </w:tc>
        <w:tc>
          <w:tcPr>
            <w:tcW w:w="1471" w:type="pct"/>
            <w:tcBorders>
              <w:top w:val="single" w:sz="2" w:space="0" w:color="000000" w:themeColor="text1"/>
              <w:bottom w:val="single" w:sz="2" w:space="0" w:color="000000" w:themeColor="text1"/>
            </w:tcBorders>
          </w:tcPr>
          <w:p w14:paraId="7853B6D5" w14:textId="0245BBEC" w:rsidR="00B8232E" w:rsidRPr="00010867" w:rsidRDefault="00373937">
            <w:pPr>
              <w:pStyle w:val="TableParagraph"/>
              <w:ind w:left="284"/>
              <w:rPr>
                <w:rFonts w:ascii="Arial" w:hAnsi="Arial" w:cs="Arial"/>
                <w:spacing w:val="-2"/>
                <w:w w:val="110"/>
                <w:sz w:val="18"/>
                <w:szCs w:val="18"/>
                <w:lang w:val="en-NZ"/>
              </w:rPr>
            </w:pPr>
            <w:r w:rsidRPr="00010867">
              <w:rPr>
                <w:rFonts w:ascii="Arial" w:hAnsi="Arial" w:cs="Arial"/>
                <w:spacing w:val="-2"/>
                <w:w w:val="110"/>
                <w:sz w:val="18"/>
                <w:szCs w:val="18"/>
                <w:lang w:val="en-NZ"/>
              </w:rPr>
              <w:t>Enabling</w:t>
            </w:r>
            <w:r w:rsidR="00FA6096" w:rsidRPr="00010867">
              <w:rPr>
                <w:rFonts w:ascii="Arial" w:hAnsi="Arial" w:cs="Arial"/>
                <w:spacing w:val="-2"/>
                <w:w w:val="110"/>
                <w:sz w:val="18"/>
                <w:szCs w:val="18"/>
                <w:lang w:val="en-NZ"/>
              </w:rPr>
              <w:t xml:space="preserve"> reductions</w:t>
            </w:r>
          </w:p>
        </w:tc>
        <w:tc>
          <w:tcPr>
            <w:tcW w:w="964" w:type="pct"/>
            <w:tcBorders>
              <w:top w:val="single" w:sz="2" w:space="0" w:color="000000" w:themeColor="text1"/>
              <w:bottom w:val="single" w:sz="2" w:space="0" w:color="000000" w:themeColor="text1"/>
            </w:tcBorders>
            <w:shd w:val="clear" w:color="auto" w:fill="FFF6D2"/>
          </w:tcPr>
          <w:p w14:paraId="3E9A1007" w14:textId="7F940F82" w:rsidR="00B8232E" w:rsidRPr="00010867" w:rsidRDefault="00862685">
            <w:pPr>
              <w:pStyle w:val="TableParagraph"/>
              <w:ind w:left="284"/>
              <w:rPr>
                <w:rFonts w:ascii="Arial" w:hAnsi="Arial" w:cs="Arial"/>
                <w:spacing w:val="-2"/>
                <w:w w:val="110"/>
                <w:sz w:val="18"/>
                <w:szCs w:val="18"/>
                <w:lang w:val="en-NZ"/>
              </w:rPr>
            </w:pPr>
            <w:r w:rsidRPr="00010867">
              <w:rPr>
                <w:rFonts w:ascii="Arial" w:hAnsi="Arial" w:cs="Arial"/>
                <w:spacing w:val="-2"/>
                <w:w w:val="110"/>
                <w:sz w:val="18"/>
                <w:szCs w:val="18"/>
                <w:lang w:val="en-NZ"/>
              </w:rPr>
              <w:t>Not continuing</w:t>
            </w:r>
          </w:p>
        </w:tc>
      </w:tr>
      <w:tr w:rsidR="00073F77" w:rsidRPr="00010867" w14:paraId="73790409" w14:textId="77777777" w:rsidTr="002D506E">
        <w:trPr>
          <w:trHeight w:val="441"/>
        </w:trPr>
        <w:tc>
          <w:tcPr>
            <w:tcW w:w="1813" w:type="pct"/>
            <w:tcBorders>
              <w:top w:val="single" w:sz="2" w:space="0" w:color="000000" w:themeColor="text1"/>
              <w:bottom w:val="single" w:sz="4" w:space="0" w:color="auto"/>
            </w:tcBorders>
          </w:tcPr>
          <w:p w14:paraId="4EC15AFD" w14:textId="278F9450" w:rsidR="00073F77" w:rsidRPr="00010867" w:rsidRDefault="00073F77">
            <w:pPr>
              <w:pStyle w:val="TableParagraph"/>
              <w:spacing w:line="304" w:lineRule="auto"/>
              <w:ind w:left="284"/>
              <w:rPr>
                <w:rFonts w:ascii="Arial" w:hAnsi="Arial" w:cs="Arial"/>
                <w:sz w:val="10"/>
                <w:lang w:val="en-NZ"/>
              </w:rPr>
            </w:pPr>
            <w:r w:rsidRPr="00010867">
              <w:rPr>
                <w:rFonts w:ascii="Arial" w:hAnsi="Arial" w:cs="Arial"/>
                <w:w w:val="105"/>
                <w:sz w:val="18"/>
                <w:lang w:val="en-NZ"/>
              </w:rPr>
              <w:t>Procurement</w:t>
            </w:r>
            <w:r w:rsidRPr="00010867">
              <w:rPr>
                <w:rFonts w:ascii="Arial" w:hAnsi="Arial" w:cs="Arial"/>
                <w:spacing w:val="-5"/>
                <w:w w:val="105"/>
                <w:sz w:val="18"/>
                <w:lang w:val="en-NZ"/>
              </w:rPr>
              <w:t xml:space="preserve"> </w:t>
            </w:r>
            <w:r w:rsidRPr="00010867">
              <w:rPr>
                <w:rFonts w:ascii="Arial" w:hAnsi="Arial" w:cs="Arial"/>
                <w:w w:val="105"/>
                <w:sz w:val="18"/>
                <w:lang w:val="en-NZ"/>
              </w:rPr>
              <w:t>–</w:t>
            </w:r>
            <w:r w:rsidRPr="00010867">
              <w:rPr>
                <w:rFonts w:ascii="Arial" w:hAnsi="Arial" w:cs="Arial"/>
                <w:spacing w:val="-5"/>
                <w:w w:val="105"/>
                <w:sz w:val="18"/>
                <w:lang w:val="en-NZ"/>
              </w:rPr>
              <w:t xml:space="preserve"> </w:t>
            </w:r>
            <w:r w:rsidR="000B0E6F" w:rsidRPr="00010867">
              <w:rPr>
                <w:rFonts w:ascii="Arial" w:hAnsi="Arial" w:cs="Arial"/>
                <w:spacing w:val="-5"/>
                <w:w w:val="105"/>
                <w:sz w:val="18"/>
                <w:lang w:val="en-NZ"/>
              </w:rPr>
              <w:t>b</w:t>
            </w:r>
            <w:r w:rsidRPr="00010867">
              <w:rPr>
                <w:rFonts w:ascii="Arial" w:hAnsi="Arial" w:cs="Arial"/>
                <w:w w:val="105"/>
                <w:sz w:val="18"/>
                <w:lang w:val="en-NZ"/>
              </w:rPr>
              <w:t xml:space="preserve">roader </w:t>
            </w:r>
            <w:r w:rsidR="000B0E6F" w:rsidRPr="00010867">
              <w:rPr>
                <w:rFonts w:ascii="Arial" w:hAnsi="Arial" w:cs="Arial"/>
                <w:w w:val="105"/>
                <w:sz w:val="18"/>
                <w:lang w:val="en-NZ"/>
              </w:rPr>
              <w:t>o</w:t>
            </w:r>
            <w:r w:rsidRPr="00010867">
              <w:rPr>
                <w:rFonts w:ascii="Arial" w:hAnsi="Arial" w:cs="Arial"/>
                <w:w w:val="105"/>
                <w:sz w:val="18"/>
                <w:lang w:val="en-NZ"/>
              </w:rPr>
              <w:t>utcomes</w:t>
            </w:r>
          </w:p>
        </w:tc>
        <w:tc>
          <w:tcPr>
            <w:tcW w:w="752" w:type="pct"/>
            <w:tcBorders>
              <w:top w:val="single" w:sz="2" w:space="0" w:color="000000" w:themeColor="text1"/>
              <w:bottom w:val="single" w:sz="4" w:space="0" w:color="auto"/>
            </w:tcBorders>
          </w:tcPr>
          <w:p w14:paraId="6ACC7440" w14:textId="77777777" w:rsidR="00073F77" w:rsidRPr="00010867" w:rsidRDefault="00073F77">
            <w:pPr>
              <w:pStyle w:val="TableParagraph"/>
              <w:spacing w:before="86"/>
              <w:ind w:left="284"/>
              <w:rPr>
                <w:rFonts w:ascii="Arial" w:hAnsi="Arial" w:cs="Arial"/>
                <w:sz w:val="18"/>
                <w:lang w:val="en-NZ"/>
              </w:rPr>
            </w:pPr>
            <w:r w:rsidRPr="00010867">
              <w:rPr>
                <w:rFonts w:ascii="Arial" w:hAnsi="Arial" w:cs="Arial"/>
                <w:spacing w:val="-5"/>
                <w:sz w:val="18"/>
                <w:lang w:val="en-NZ"/>
              </w:rPr>
              <w:t>WCC</w:t>
            </w:r>
          </w:p>
        </w:tc>
        <w:tc>
          <w:tcPr>
            <w:tcW w:w="1471" w:type="pct"/>
            <w:tcBorders>
              <w:top w:val="single" w:sz="2" w:space="0" w:color="000000" w:themeColor="text1"/>
              <w:bottom w:val="single" w:sz="4" w:space="0" w:color="auto"/>
            </w:tcBorders>
          </w:tcPr>
          <w:p w14:paraId="40949B02" w14:textId="48470E39" w:rsidR="00073F77" w:rsidRPr="00010867" w:rsidRDefault="00073F77">
            <w:pPr>
              <w:pStyle w:val="TableParagraph"/>
              <w:spacing w:before="86"/>
              <w:ind w:left="284"/>
              <w:rPr>
                <w:rFonts w:ascii="Arial" w:hAnsi="Arial" w:cs="Arial"/>
                <w:sz w:val="18"/>
                <w:lang w:val="en-NZ"/>
              </w:rPr>
            </w:pPr>
            <w:r w:rsidRPr="00010867">
              <w:rPr>
                <w:rFonts w:ascii="Arial" w:hAnsi="Arial" w:cs="Arial"/>
                <w:spacing w:val="-2"/>
                <w:w w:val="105"/>
                <w:sz w:val="18"/>
                <w:lang w:val="en-NZ"/>
              </w:rPr>
              <w:t>Enabling</w:t>
            </w:r>
            <w:r w:rsidR="00FA6096" w:rsidRPr="00010867">
              <w:rPr>
                <w:rFonts w:ascii="Arial" w:hAnsi="Arial" w:cs="Arial"/>
                <w:spacing w:val="-2"/>
                <w:w w:val="110"/>
                <w:sz w:val="18"/>
                <w:szCs w:val="18"/>
                <w:lang w:val="en-NZ"/>
              </w:rPr>
              <w:t xml:space="preserve"> reductions</w:t>
            </w:r>
          </w:p>
        </w:tc>
        <w:tc>
          <w:tcPr>
            <w:tcW w:w="964" w:type="pct"/>
            <w:tcBorders>
              <w:top w:val="single" w:sz="2" w:space="0" w:color="000000" w:themeColor="text1"/>
              <w:bottom w:val="single" w:sz="4" w:space="0" w:color="auto"/>
            </w:tcBorders>
            <w:shd w:val="clear" w:color="auto" w:fill="FFF6D2"/>
          </w:tcPr>
          <w:p w14:paraId="200B7AF6" w14:textId="14FE2301" w:rsidR="00073F77" w:rsidRPr="00010867" w:rsidRDefault="00B70927">
            <w:pPr>
              <w:pStyle w:val="TableParagraph"/>
              <w:spacing w:before="86"/>
              <w:ind w:left="284"/>
              <w:rPr>
                <w:rFonts w:ascii="Arial" w:hAnsi="Arial" w:cs="Arial"/>
                <w:spacing w:val="-2"/>
                <w:w w:val="105"/>
                <w:sz w:val="18"/>
                <w:lang w:val="en-NZ"/>
              </w:rPr>
            </w:pPr>
            <w:r w:rsidRPr="00010867">
              <w:rPr>
                <w:rFonts w:ascii="Arial" w:hAnsi="Arial" w:cs="Arial"/>
                <w:spacing w:val="-2"/>
                <w:w w:val="105"/>
                <w:sz w:val="18"/>
                <w:lang w:val="en-NZ"/>
              </w:rPr>
              <w:t>Ongoing</w:t>
            </w:r>
          </w:p>
        </w:tc>
      </w:tr>
      <w:tr w:rsidR="00073F77" w:rsidRPr="00010867" w14:paraId="5DEEAEBA" w14:textId="77777777" w:rsidTr="002D506E">
        <w:trPr>
          <w:trHeight w:val="472"/>
        </w:trPr>
        <w:tc>
          <w:tcPr>
            <w:tcW w:w="1813" w:type="pct"/>
            <w:tcBorders>
              <w:top w:val="single" w:sz="4" w:space="0" w:color="auto"/>
              <w:bottom w:val="single" w:sz="2" w:space="0" w:color="000000" w:themeColor="text1"/>
            </w:tcBorders>
          </w:tcPr>
          <w:p w14:paraId="049CB0DA" w14:textId="77777777" w:rsidR="00073F77" w:rsidRPr="00010867" w:rsidRDefault="00073F77">
            <w:pPr>
              <w:pStyle w:val="TableParagraph"/>
              <w:spacing w:before="86"/>
              <w:ind w:left="284"/>
              <w:rPr>
                <w:rFonts w:ascii="Arial" w:hAnsi="Arial" w:cs="Arial"/>
                <w:sz w:val="18"/>
                <w:lang w:val="en-NZ"/>
              </w:rPr>
            </w:pPr>
            <w:r w:rsidRPr="00010867">
              <w:rPr>
                <w:rFonts w:ascii="Arial" w:hAnsi="Arial" w:cs="Arial"/>
                <w:w w:val="105"/>
                <w:sz w:val="18"/>
                <w:lang w:val="en-NZ"/>
              </w:rPr>
              <w:t>Improve</w:t>
            </w:r>
            <w:r w:rsidRPr="00010867">
              <w:rPr>
                <w:rFonts w:ascii="Arial" w:hAnsi="Arial" w:cs="Arial"/>
                <w:spacing w:val="3"/>
                <w:w w:val="105"/>
                <w:sz w:val="18"/>
                <w:lang w:val="en-NZ"/>
              </w:rPr>
              <w:t xml:space="preserve"> </w:t>
            </w:r>
            <w:r w:rsidRPr="00010867">
              <w:rPr>
                <w:rFonts w:ascii="Arial" w:hAnsi="Arial" w:cs="Arial"/>
                <w:spacing w:val="-2"/>
                <w:w w:val="105"/>
                <w:sz w:val="18"/>
                <w:lang w:val="en-NZ"/>
              </w:rPr>
              <w:t>governance</w:t>
            </w:r>
          </w:p>
        </w:tc>
        <w:tc>
          <w:tcPr>
            <w:tcW w:w="752" w:type="pct"/>
            <w:tcBorders>
              <w:top w:val="single" w:sz="4" w:space="0" w:color="auto"/>
              <w:bottom w:val="single" w:sz="2" w:space="0" w:color="000000" w:themeColor="text1"/>
            </w:tcBorders>
          </w:tcPr>
          <w:p w14:paraId="0A395E1C" w14:textId="77777777" w:rsidR="00073F77" w:rsidRPr="00010867" w:rsidRDefault="00073F77">
            <w:pPr>
              <w:pStyle w:val="TableParagraph"/>
              <w:spacing w:before="86"/>
              <w:ind w:left="284"/>
              <w:rPr>
                <w:rFonts w:ascii="Arial" w:hAnsi="Arial" w:cs="Arial"/>
                <w:sz w:val="18"/>
                <w:lang w:val="en-NZ"/>
              </w:rPr>
            </w:pPr>
            <w:r w:rsidRPr="00010867">
              <w:rPr>
                <w:rFonts w:ascii="Arial" w:hAnsi="Arial" w:cs="Arial"/>
                <w:spacing w:val="-5"/>
                <w:sz w:val="18"/>
                <w:lang w:val="en-NZ"/>
              </w:rPr>
              <w:t>WCC</w:t>
            </w:r>
          </w:p>
        </w:tc>
        <w:tc>
          <w:tcPr>
            <w:tcW w:w="1471" w:type="pct"/>
            <w:tcBorders>
              <w:top w:val="single" w:sz="4" w:space="0" w:color="auto"/>
              <w:bottom w:val="single" w:sz="2" w:space="0" w:color="000000" w:themeColor="text1"/>
            </w:tcBorders>
          </w:tcPr>
          <w:p w14:paraId="55DC1384" w14:textId="68F9711B" w:rsidR="00073F77" w:rsidRPr="00010867" w:rsidRDefault="00073F77">
            <w:pPr>
              <w:pStyle w:val="TableParagraph"/>
              <w:spacing w:before="86"/>
              <w:ind w:left="284"/>
              <w:rPr>
                <w:rFonts w:ascii="Arial" w:hAnsi="Arial" w:cs="Arial"/>
                <w:sz w:val="18"/>
                <w:lang w:val="en-NZ"/>
              </w:rPr>
            </w:pPr>
            <w:r w:rsidRPr="00010867">
              <w:rPr>
                <w:rFonts w:ascii="Arial" w:hAnsi="Arial" w:cs="Arial"/>
                <w:spacing w:val="-2"/>
                <w:w w:val="105"/>
                <w:sz w:val="18"/>
                <w:lang w:val="en-NZ"/>
              </w:rPr>
              <w:t>Enabling</w:t>
            </w:r>
            <w:r w:rsidR="00FA6096" w:rsidRPr="00010867">
              <w:rPr>
                <w:rFonts w:ascii="Arial" w:hAnsi="Arial" w:cs="Arial"/>
                <w:spacing w:val="-2"/>
                <w:w w:val="110"/>
                <w:sz w:val="18"/>
                <w:szCs w:val="18"/>
                <w:lang w:val="en-NZ"/>
              </w:rPr>
              <w:t xml:space="preserve"> reductions</w:t>
            </w:r>
          </w:p>
        </w:tc>
        <w:tc>
          <w:tcPr>
            <w:tcW w:w="964" w:type="pct"/>
            <w:tcBorders>
              <w:top w:val="single" w:sz="4" w:space="0" w:color="auto"/>
              <w:bottom w:val="single" w:sz="2" w:space="0" w:color="000000" w:themeColor="text1"/>
            </w:tcBorders>
            <w:shd w:val="clear" w:color="auto" w:fill="FFF6D2"/>
          </w:tcPr>
          <w:p w14:paraId="76E58365" w14:textId="77777777" w:rsidR="00073F77" w:rsidRPr="00010867" w:rsidRDefault="00073F77">
            <w:pPr>
              <w:pStyle w:val="TableParagraph"/>
              <w:spacing w:before="86"/>
              <w:ind w:left="284"/>
              <w:rPr>
                <w:rFonts w:ascii="Arial" w:hAnsi="Arial" w:cs="Arial"/>
                <w:spacing w:val="-2"/>
                <w:w w:val="105"/>
                <w:sz w:val="18"/>
                <w:lang w:val="en-NZ"/>
              </w:rPr>
            </w:pPr>
            <w:r w:rsidRPr="00010867">
              <w:rPr>
                <w:rFonts w:ascii="Arial" w:hAnsi="Arial" w:cs="Arial"/>
                <w:spacing w:val="-2"/>
                <w:w w:val="105"/>
                <w:sz w:val="18"/>
                <w:lang w:val="en-NZ"/>
              </w:rPr>
              <w:t>Ongoing</w:t>
            </w:r>
          </w:p>
        </w:tc>
      </w:tr>
      <w:tr w:rsidR="00073F77" w:rsidRPr="00010867" w14:paraId="0C44F7B1" w14:textId="77777777" w:rsidTr="002D506E">
        <w:trPr>
          <w:trHeight w:val="474"/>
        </w:trPr>
        <w:tc>
          <w:tcPr>
            <w:tcW w:w="1813" w:type="pct"/>
            <w:tcBorders>
              <w:top w:val="single" w:sz="2" w:space="0" w:color="000000" w:themeColor="text1"/>
              <w:bottom w:val="single" w:sz="2" w:space="0" w:color="000000" w:themeColor="text1"/>
            </w:tcBorders>
          </w:tcPr>
          <w:p w14:paraId="28B20B49" w14:textId="1DACB9F0" w:rsidR="00073F77" w:rsidRPr="00010867" w:rsidRDefault="00073F77">
            <w:pPr>
              <w:pStyle w:val="TableParagraph"/>
              <w:ind w:left="284"/>
              <w:rPr>
                <w:rFonts w:ascii="Arial" w:hAnsi="Arial" w:cs="Arial"/>
                <w:sz w:val="18"/>
                <w:lang w:val="en-NZ"/>
              </w:rPr>
            </w:pPr>
            <w:r w:rsidRPr="00010867">
              <w:rPr>
                <w:rFonts w:ascii="Arial" w:hAnsi="Arial" w:cs="Arial"/>
                <w:w w:val="105"/>
                <w:sz w:val="18"/>
                <w:szCs w:val="18"/>
                <w:lang w:val="en-NZ"/>
              </w:rPr>
              <w:t>Staff</w:t>
            </w:r>
            <w:r w:rsidRPr="00010867">
              <w:rPr>
                <w:rFonts w:ascii="Arial" w:hAnsi="Arial" w:cs="Arial"/>
                <w:spacing w:val="2"/>
                <w:w w:val="105"/>
                <w:sz w:val="18"/>
                <w:szCs w:val="18"/>
                <w:lang w:val="en-NZ"/>
              </w:rPr>
              <w:t xml:space="preserve"> </w:t>
            </w:r>
            <w:r w:rsidRPr="00010867">
              <w:rPr>
                <w:rFonts w:ascii="Arial" w:hAnsi="Arial" w:cs="Arial"/>
                <w:spacing w:val="-2"/>
                <w:w w:val="105"/>
                <w:sz w:val="18"/>
                <w:szCs w:val="18"/>
                <w:lang w:val="en-NZ"/>
              </w:rPr>
              <w:t>engagemen</w:t>
            </w:r>
            <w:r w:rsidR="007606B2">
              <w:rPr>
                <w:rFonts w:ascii="Arial" w:hAnsi="Arial" w:cs="Arial"/>
                <w:spacing w:val="-2"/>
                <w:w w:val="105"/>
                <w:sz w:val="18"/>
                <w:szCs w:val="18"/>
                <w:lang w:val="en-NZ"/>
              </w:rPr>
              <w:t xml:space="preserve">t </w:t>
            </w:r>
            <w:r w:rsidR="007606B2" w:rsidRPr="007606B2">
              <w:rPr>
                <w:rFonts w:ascii="Arial" w:hAnsi="Arial" w:cs="Arial"/>
                <w:spacing w:val="-2"/>
                <w:w w:val="105"/>
                <w:sz w:val="18"/>
                <w:szCs w:val="18"/>
                <w:lang w:val="en-NZ"/>
              </w:rPr>
              <w:t>(</w:t>
            </w:r>
            <w:r w:rsidR="007606B2" w:rsidRPr="007606B2">
              <w:rPr>
                <w:rFonts w:ascii="Arial" w:hAnsi="Arial" w:cs="Arial"/>
                <w:w w:val="110"/>
                <w:sz w:val="18"/>
                <w:szCs w:val="18"/>
                <w:lang w:val="en-NZ"/>
              </w:rPr>
              <w:t>Includes the previous “Hybrid working” action)</w:t>
            </w:r>
          </w:p>
        </w:tc>
        <w:tc>
          <w:tcPr>
            <w:tcW w:w="752" w:type="pct"/>
            <w:tcBorders>
              <w:top w:val="single" w:sz="2" w:space="0" w:color="000000" w:themeColor="text1"/>
              <w:bottom w:val="single" w:sz="2" w:space="0" w:color="000000" w:themeColor="text1"/>
            </w:tcBorders>
          </w:tcPr>
          <w:p w14:paraId="5167B0B5" w14:textId="77777777" w:rsidR="00073F77" w:rsidRPr="00010867" w:rsidRDefault="00073F77">
            <w:pPr>
              <w:pStyle w:val="TableParagraph"/>
              <w:ind w:left="284"/>
              <w:rPr>
                <w:rFonts w:ascii="Arial" w:hAnsi="Arial" w:cs="Arial"/>
                <w:sz w:val="18"/>
                <w:lang w:val="en-NZ"/>
              </w:rPr>
            </w:pPr>
            <w:r w:rsidRPr="00010867">
              <w:rPr>
                <w:rFonts w:ascii="Arial" w:hAnsi="Arial" w:cs="Arial"/>
                <w:spacing w:val="-5"/>
                <w:sz w:val="18"/>
                <w:lang w:val="en-NZ"/>
              </w:rPr>
              <w:t>WCC</w:t>
            </w:r>
          </w:p>
        </w:tc>
        <w:tc>
          <w:tcPr>
            <w:tcW w:w="1471" w:type="pct"/>
            <w:tcBorders>
              <w:top w:val="single" w:sz="2" w:space="0" w:color="000000" w:themeColor="text1"/>
              <w:bottom w:val="single" w:sz="2" w:space="0" w:color="000000" w:themeColor="text1"/>
            </w:tcBorders>
          </w:tcPr>
          <w:p w14:paraId="11F2EAA5" w14:textId="447505D4" w:rsidR="00073F77" w:rsidRPr="00010867" w:rsidRDefault="00073F77">
            <w:pPr>
              <w:pStyle w:val="TableParagraph"/>
              <w:ind w:left="284"/>
              <w:rPr>
                <w:rFonts w:ascii="Arial" w:hAnsi="Arial" w:cs="Arial"/>
                <w:sz w:val="18"/>
                <w:lang w:val="en-NZ"/>
              </w:rPr>
            </w:pPr>
            <w:r w:rsidRPr="00010867">
              <w:rPr>
                <w:rFonts w:ascii="Arial" w:hAnsi="Arial" w:cs="Arial"/>
                <w:spacing w:val="-2"/>
                <w:w w:val="105"/>
                <w:sz w:val="18"/>
                <w:lang w:val="en-NZ"/>
              </w:rPr>
              <w:t>Enabling</w:t>
            </w:r>
            <w:r w:rsidR="00FA6096" w:rsidRPr="00010867">
              <w:rPr>
                <w:rFonts w:ascii="Arial" w:hAnsi="Arial" w:cs="Arial"/>
                <w:spacing w:val="-2"/>
                <w:w w:val="110"/>
                <w:sz w:val="18"/>
                <w:szCs w:val="18"/>
                <w:lang w:val="en-NZ"/>
              </w:rPr>
              <w:t xml:space="preserve"> reductions</w:t>
            </w:r>
          </w:p>
        </w:tc>
        <w:tc>
          <w:tcPr>
            <w:tcW w:w="964" w:type="pct"/>
            <w:tcBorders>
              <w:top w:val="single" w:sz="2" w:space="0" w:color="000000" w:themeColor="text1"/>
              <w:bottom w:val="single" w:sz="2" w:space="0" w:color="000000" w:themeColor="text1"/>
            </w:tcBorders>
            <w:shd w:val="clear" w:color="auto" w:fill="FFF6D2"/>
          </w:tcPr>
          <w:p w14:paraId="2F207C15" w14:textId="77777777" w:rsidR="00073F77" w:rsidRPr="00010867" w:rsidRDefault="00073F77">
            <w:pPr>
              <w:pStyle w:val="TableParagraph"/>
              <w:ind w:left="284"/>
              <w:rPr>
                <w:rFonts w:ascii="Arial" w:hAnsi="Arial" w:cs="Arial"/>
                <w:spacing w:val="-2"/>
                <w:w w:val="105"/>
                <w:sz w:val="18"/>
                <w:lang w:val="en-NZ"/>
              </w:rPr>
            </w:pPr>
            <w:r w:rsidRPr="00010867">
              <w:rPr>
                <w:rFonts w:ascii="Arial" w:hAnsi="Arial" w:cs="Arial"/>
                <w:spacing w:val="-2"/>
                <w:w w:val="105"/>
                <w:sz w:val="18"/>
                <w:lang w:val="en-NZ"/>
              </w:rPr>
              <w:t>Ongoing</w:t>
            </w:r>
          </w:p>
        </w:tc>
      </w:tr>
      <w:tr w:rsidR="00AE12AF" w:rsidRPr="00010867" w14:paraId="10F0F05B" w14:textId="77777777" w:rsidTr="002D506E">
        <w:trPr>
          <w:trHeight w:val="474"/>
        </w:trPr>
        <w:tc>
          <w:tcPr>
            <w:tcW w:w="1813" w:type="pct"/>
            <w:tcBorders>
              <w:top w:val="single" w:sz="2" w:space="0" w:color="000000" w:themeColor="text1"/>
              <w:bottom w:val="single" w:sz="2" w:space="0" w:color="000000" w:themeColor="text1"/>
            </w:tcBorders>
          </w:tcPr>
          <w:p w14:paraId="16999AD1" w14:textId="2A5C6DEA" w:rsidR="00AE12AF" w:rsidRPr="00010867" w:rsidRDefault="00AE12AF" w:rsidP="00AE12AF">
            <w:pPr>
              <w:pStyle w:val="TableParagraph"/>
              <w:ind w:left="284"/>
              <w:rPr>
                <w:rFonts w:ascii="Arial" w:hAnsi="Arial" w:cs="Arial"/>
                <w:w w:val="105"/>
                <w:sz w:val="18"/>
                <w:szCs w:val="18"/>
                <w:lang w:val="en-NZ"/>
              </w:rPr>
            </w:pPr>
            <w:r w:rsidRPr="00010867">
              <w:rPr>
                <w:rFonts w:ascii="Arial" w:hAnsi="Arial" w:cs="Arial"/>
                <w:w w:val="105"/>
                <w:sz w:val="18"/>
                <w:szCs w:val="18"/>
                <w:lang w:val="en-NZ"/>
              </w:rPr>
              <w:t xml:space="preserve">Leading the </w:t>
            </w:r>
            <w:r w:rsidRPr="00010867">
              <w:rPr>
                <w:rFonts w:ascii="Arial" w:hAnsi="Arial" w:cs="Arial"/>
                <w:i/>
                <w:w w:val="105"/>
                <w:sz w:val="18"/>
                <w:szCs w:val="18"/>
                <w:lang w:val="en-NZ"/>
              </w:rPr>
              <w:t>Wellington Regional Climate Change Impact Assessment</w:t>
            </w:r>
          </w:p>
        </w:tc>
        <w:tc>
          <w:tcPr>
            <w:tcW w:w="752" w:type="pct"/>
            <w:tcBorders>
              <w:top w:val="single" w:sz="2" w:space="0" w:color="000000" w:themeColor="text1"/>
              <w:bottom w:val="single" w:sz="2" w:space="0" w:color="000000" w:themeColor="text1"/>
            </w:tcBorders>
          </w:tcPr>
          <w:p w14:paraId="1DD50617" w14:textId="0A014256" w:rsidR="00AE12AF" w:rsidRPr="00010867" w:rsidRDefault="00AE12AF" w:rsidP="00AE12AF">
            <w:pPr>
              <w:pStyle w:val="TableParagraph"/>
              <w:ind w:left="284"/>
              <w:rPr>
                <w:rFonts w:ascii="Arial" w:hAnsi="Arial" w:cs="Arial"/>
                <w:spacing w:val="-5"/>
                <w:sz w:val="18"/>
                <w:lang w:val="en-NZ"/>
              </w:rPr>
            </w:pPr>
            <w:r w:rsidRPr="00010867">
              <w:rPr>
                <w:rFonts w:ascii="Arial" w:hAnsi="Arial" w:cs="Arial"/>
                <w:sz w:val="18"/>
                <w:szCs w:val="18"/>
                <w:lang w:val="en-NZ"/>
              </w:rPr>
              <w:t>Wellington Regional Leadership Committee</w:t>
            </w:r>
          </w:p>
        </w:tc>
        <w:tc>
          <w:tcPr>
            <w:tcW w:w="1471" w:type="pct"/>
            <w:tcBorders>
              <w:top w:val="single" w:sz="2" w:space="0" w:color="000000" w:themeColor="text1"/>
              <w:bottom w:val="single" w:sz="2" w:space="0" w:color="000000" w:themeColor="text1"/>
            </w:tcBorders>
          </w:tcPr>
          <w:p w14:paraId="105762BF" w14:textId="68E63E50" w:rsidR="00AE12AF" w:rsidRPr="00010867" w:rsidRDefault="00AE12AF" w:rsidP="00AE12AF">
            <w:pPr>
              <w:pStyle w:val="TableParagraph"/>
              <w:ind w:left="284"/>
              <w:rPr>
                <w:rFonts w:ascii="Arial" w:hAnsi="Arial" w:cs="Arial"/>
                <w:spacing w:val="-2"/>
                <w:w w:val="105"/>
                <w:sz w:val="18"/>
                <w:lang w:val="en-NZ"/>
              </w:rPr>
            </w:pPr>
            <w:r w:rsidRPr="00010867">
              <w:rPr>
                <w:rFonts w:ascii="Arial" w:hAnsi="Arial" w:cs="Arial"/>
                <w:spacing w:val="-2"/>
                <w:w w:val="110"/>
                <w:sz w:val="18"/>
                <w:szCs w:val="18"/>
                <w:lang w:val="en-NZ"/>
              </w:rPr>
              <w:t>Region-wide assessment of climate change impacts on people, environment, economy and infrastructure</w:t>
            </w:r>
          </w:p>
        </w:tc>
        <w:tc>
          <w:tcPr>
            <w:tcW w:w="964" w:type="pct"/>
            <w:tcBorders>
              <w:top w:val="single" w:sz="2" w:space="0" w:color="000000" w:themeColor="text1"/>
              <w:bottom w:val="single" w:sz="2" w:space="0" w:color="000000" w:themeColor="text1"/>
            </w:tcBorders>
            <w:shd w:val="clear" w:color="auto" w:fill="FFF6D2"/>
          </w:tcPr>
          <w:p w14:paraId="0373EA52" w14:textId="63F18177" w:rsidR="00AE12AF" w:rsidRPr="00010867" w:rsidRDefault="00AE12AF" w:rsidP="00AE12AF">
            <w:pPr>
              <w:pStyle w:val="TableParagraph"/>
              <w:ind w:left="284"/>
              <w:rPr>
                <w:rFonts w:ascii="Arial" w:hAnsi="Arial" w:cs="Arial"/>
                <w:spacing w:val="-2"/>
                <w:w w:val="105"/>
                <w:sz w:val="18"/>
                <w:lang w:val="en-NZ"/>
              </w:rPr>
            </w:pPr>
            <w:r w:rsidRPr="00010867">
              <w:rPr>
                <w:rFonts w:ascii="Arial" w:hAnsi="Arial" w:cs="Arial"/>
                <w:spacing w:val="-2"/>
                <w:w w:val="110"/>
                <w:sz w:val="18"/>
                <w:szCs w:val="18"/>
                <w:lang w:val="en-NZ"/>
              </w:rPr>
              <w:t>Completed</w:t>
            </w:r>
            <w:commentRangeEnd w:id="39"/>
            <w:r w:rsidR="002D506E" w:rsidRPr="00010867">
              <w:rPr>
                <w:rStyle w:val="CommentReference"/>
                <w:rFonts w:ascii="Arial" w:hAnsi="Arial" w:cs="Arial"/>
              </w:rPr>
              <w:commentReference w:id="39"/>
            </w:r>
            <w:commentRangeEnd w:id="40"/>
            <w:r w:rsidR="00D561F9" w:rsidRPr="00010867">
              <w:rPr>
                <w:rStyle w:val="CommentReference"/>
                <w:rFonts w:ascii="Arial" w:hAnsi="Arial" w:cs="Arial"/>
              </w:rPr>
              <w:commentReference w:id="40"/>
            </w:r>
          </w:p>
        </w:tc>
      </w:tr>
    </w:tbl>
    <w:p w14:paraId="4A1E6005" w14:textId="52DDD729" w:rsidR="00073F77" w:rsidRPr="00010867" w:rsidRDefault="00073F77" w:rsidP="00073F77">
      <w:pPr>
        <w:pStyle w:val="BodyText"/>
        <w:spacing w:line="305" w:lineRule="auto"/>
        <w:ind w:left="284"/>
        <w:rPr>
          <w:rFonts w:ascii="Arial" w:hAnsi="Arial" w:cs="Arial"/>
          <w:w w:val="110"/>
          <w:lang w:val="en-NZ"/>
        </w:rPr>
      </w:pPr>
    </w:p>
    <w:p w14:paraId="3F960A19" w14:textId="15880423" w:rsidR="00D046A0" w:rsidRDefault="00D046A0" w:rsidP="002D506E">
      <w:pPr>
        <w:pStyle w:val="Heading4"/>
        <w:rPr>
          <w:rFonts w:ascii="Arial" w:hAnsi="Arial" w:cs="Arial"/>
        </w:rPr>
      </w:pPr>
      <w:r w:rsidRPr="00010867">
        <w:rPr>
          <w:rFonts w:ascii="Arial" w:hAnsi="Arial" w:cs="Arial"/>
        </w:rPr>
        <w:t xml:space="preserve">Metrics </w:t>
      </w:r>
    </w:p>
    <w:p w14:paraId="31290AE3" w14:textId="6CB40AAC" w:rsidR="00232321" w:rsidRPr="000B6222" w:rsidRDefault="00232321" w:rsidP="00232321">
      <w:pPr>
        <w:pStyle w:val="Body"/>
        <w:rPr>
          <w:rFonts w:ascii="Arial" w:hAnsi="Arial" w:cs="Arial"/>
          <w:sz w:val="24"/>
          <w:szCs w:val="24"/>
        </w:rPr>
      </w:pPr>
      <w:r w:rsidRPr="000B6222">
        <w:rPr>
          <w:rFonts w:ascii="Arial" w:hAnsi="Arial" w:cs="Arial"/>
          <w:sz w:val="24"/>
          <w:szCs w:val="24"/>
        </w:rPr>
        <w:t xml:space="preserve">This table shows the percentage </w:t>
      </w:r>
      <w:r w:rsidR="00F23F69" w:rsidRPr="000B6222">
        <w:rPr>
          <w:rFonts w:ascii="Arial" w:hAnsi="Arial" w:cs="Arial"/>
          <w:sz w:val="24"/>
          <w:szCs w:val="24"/>
        </w:rPr>
        <w:t xml:space="preserve">of council papers with climate considerations, staff who feel supported to consider climate risks in their role and staff who have the knowledge and skills to deliver climate action in their role, per financial year. </w:t>
      </w:r>
    </w:p>
    <w:p w14:paraId="7A0E2809" w14:textId="2EB98FDE" w:rsidR="000F6340" w:rsidRPr="00010867" w:rsidRDefault="000F6340" w:rsidP="000F6340">
      <w:pPr>
        <w:pStyle w:val="BodyText"/>
        <w:spacing w:line="304" w:lineRule="auto"/>
        <w:ind w:left="284"/>
        <w:rPr>
          <w:rFonts w:ascii="Arial" w:hAnsi="Arial" w:cs="Arial"/>
          <w:b/>
          <w:bCs/>
          <w:w w:val="110"/>
          <w:lang w:val="en-NZ"/>
        </w:rPr>
      </w:pPr>
    </w:p>
    <w:tbl>
      <w:tblPr>
        <w:tblW w:w="4121" w:type="pct"/>
        <w:tblInd w:w="284" w:type="dxa"/>
        <w:tblCellMar>
          <w:left w:w="0" w:type="dxa"/>
          <w:right w:w="0" w:type="dxa"/>
        </w:tblCellMar>
        <w:tblLook w:val="01E0" w:firstRow="1" w:lastRow="1" w:firstColumn="1" w:lastColumn="1" w:noHBand="0" w:noVBand="0"/>
      </w:tblPr>
      <w:tblGrid>
        <w:gridCol w:w="2922"/>
        <w:gridCol w:w="1525"/>
        <w:gridCol w:w="2246"/>
        <w:gridCol w:w="1788"/>
      </w:tblGrid>
      <w:tr w:rsidR="00BF3899" w:rsidRPr="00010867" w14:paraId="50D1C009" w14:textId="77777777" w:rsidTr="003700A6">
        <w:trPr>
          <w:trHeight w:val="630"/>
        </w:trPr>
        <w:tc>
          <w:tcPr>
            <w:tcW w:w="1723" w:type="pct"/>
            <w:tcBorders>
              <w:bottom w:val="single" w:sz="8" w:space="0" w:color="000000"/>
            </w:tcBorders>
          </w:tcPr>
          <w:p w14:paraId="50DBC8AD" w14:textId="77777777" w:rsidR="00BF3899" w:rsidRPr="00010867" w:rsidRDefault="00437CCD">
            <w:pPr>
              <w:pStyle w:val="TableParagraph"/>
              <w:spacing w:before="86"/>
              <w:ind w:left="284"/>
              <w:rPr>
                <w:rFonts w:ascii="Arial" w:hAnsi="Arial" w:cs="Arial"/>
                <w:b/>
                <w:spacing w:val="-2"/>
                <w:w w:val="115"/>
                <w:sz w:val="18"/>
                <w:lang w:val="en-NZ"/>
              </w:rPr>
            </w:pPr>
            <w:commentRangeStart w:id="41"/>
            <w:r w:rsidRPr="00010867">
              <w:rPr>
                <w:rFonts w:ascii="Arial" w:hAnsi="Arial" w:cs="Arial"/>
                <w:b/>
                <w:spacing w:val="-2"/>
                <w:w w:val="115"/>
                <w:sz w:val="18"/>
                <w:lang w:val="en-NZ"/>
              </w:rPr>
              <w:lastRenderedPageBreak/>
              <w:t>Indicators</w:t>
            </w:r>
          </w:p>
          <w:p w14:paraId="2C313C74" w14:textId="1FD0F1B8" w:rsidR="00BF3899" w:rsidRPr="00010867" w:rsidRDefault="00BF3899">
            <w:pPr>
              <w:pStyle w:val="TableParagraph"/>
              <w:spacing w:before="86"/>
              <w:ind w:left="284"/>
              <w:rPr>
                <w:rFonts w:ascii="Arial" w:hAnsi="Arial" w:cs="Arial"/>
                <w:b/>
                <w:sz w:val="18"/>
                <w:lang w:val="en-NZ"/>
              </w:rPr>
            </w:pPr>
          </w:p>
        </w:tc>
        <w:tc>
          <w:tcPr>
            <w:tcW w:w="899" w:type="pct"/>
            <w:tcBorders>
              <w:bottom w:val="single" w:sz="8" w:space="0" w:color="000000"/>
            </w:tcBorders>
          </w:tcPr>
          <w:p w14:paraId="39B09EC5" w14:textId="77777777" w:rsidR="002D506E" w:rsidRPr="00010867" w:rsidRDefault="00437CCD">
            <w:pPr>
              <w:pStyle w:val="TableParagraph"/>
              <w:spacing w:before="86"/>
              <w:ind w:left="284"/>
              <w:rPr>
                <w:rFonts w:ascii="Arial" w:hAnsi="Arial" w:cs="Arial"/>
                <w:b/>
                <w:w w:val="115"/>
                <w:sz w:val="18"/>
                <w:lang w:val="en-NZ"/>
              </w:rPr>
            </w:pPr>
            <w:r w:rsidRPr="00010867">
              <w:rPr>
                <w:rFonts w:ascii="Arial" w:hAnsi="Arial" w:cs="Arial"/>
                <w:b/>
                <w:w w:val="115"/>
                <w:sz w:val="18"/>
                <w:lang w:val="en-NZ"/>
              </w:rPr>
              <w:t>2022</w:t>
            </w:r>
            <w:r w:rsidR="002D506E" w:rsidRPr="00010867">
              <w:rPr>
                <w:rFonts w:ascii="Arial" w:hAnsi="Arial" w:cs="Arial"/>
                <w:b/>
                <w:w w:val="115"/>
                <w:sz w:val="18"/>
                <w:lang w:val="en-NZ"/>
              </w:rPr>
              <w:t xml:space="preserve"> </w:t>
            </w:r>
          </w:p>
          <w:p w14:paraId="77E8F219" w14:textId="5ADF0ADD" w:rsidR="00BF3899" w:rsidRPr="00010867" w:rsidRDefault="002D506E">
            <w:pPr>
              <w:pStyle w:val="TableParagraph"/>
              <w:spacing w:before="86"/>
              <w:ind w:left="284"/>
              <w:rPr>
                <w:rFonts w:ascii="Arial" w:hAnsi="Arial" w:cs="Arial"/>
                <w:b/>
                <w:sz w:val="18"/>
                <w:lang w:val="en-NZ"/>
              </w:rPr>
            </w:pPr>
            <w:r w:rsidRPr="00010867">
              <w:rPr>
                <w:rFonts w:ascii="Arial" w:hAnsi="Arial" w:cs="Arial"/>
                <w:b/>
                <w:w w:val="115"/>
                <w:sz w:val="18"/>
                <w:lang w:val="en-NZ"/>
              </w:rPr>
              <w:t>(as at June 30)</w:t>
            </w:r>
            <w:r w:rsidR="00437CCD" w:rsidRPr="00010867">
              <w:rPr>
                <w:rFonts w:ascii="Arial" w:hAnsi="Arial" w:cs="Arial"/>
                <w:b/>
                <w:w w:val="115"/>
                <w:sz w:val="18"/>
                <w:lang w:val="en-NZ"/>
              </w:rPr>
              <w:t xml:space="preserve"> </w:t>
            </w:r>
            <w:r w:rsidR="00437CCD" w:rsidRPr="00010867">
              <w:rPr>
                <w:rFonts w:ascii="Arial" w:hAnsi="Arial" w:cs="Arial"/>
                <w:b/>
                <w:w w:val="115"/>
                <w:sz w:val="18"/>
                <w:lang w:val="en-NZ"/>
              </w:rPr>
              <w:br/>
            </w:r>
          </w:p>
        </w:tc>
        <w:tc>
          <w:tcPr>
            <w:tcW w:w="1324" w:type="pct"/>
            <w:tcBorders>
              <w:bottom w:val="single" w:sz="8" w:space="0" w:color="000000"/>
            </w:tcBorders>
          </w:tcPr>
          <w:p w14:paraId="43E4AACC" w14:textId="77777777" w:rsidR="002D506E" w:rsidRPr="00010867" w:rsidRDefault="00437CCD" w:rsidP="00B134A1">
            <w:pPr>
              <w:pStyle w:val="TableParagraph"/>
              <w:spacing w:before="86"/>
              <w:ind w:left="284"/>
              <w:rPr>
                <w:rFonts w:ascii="Arial" w:hAnsi="Arial" w:cs="Arial"/>
                <w:b/>
                <w:w w:val="115"/>
                <w:sz w:val="18"/>
                <w:lang w:val="en-NZ"/>
              </w:rPr>
            </w:pPr>
            <w:r w:rsidRPr="00010867">
              <w:rPr>
                <w:rFonts w:ascii="Arial" w:hAnsi="Arial" w:cs="Arial"/>
                <w:b/>
                <w:w w:val="115"/>
                <w:sz w:val="18"/>
                <w:lang w:val="en-NZ"/>
              </w:rPr>
              <w:t xml:space="preserve">2023 </w:t>
            </w:r>
          </w:p>
          <w:p w14:paraId="3E9C9F9E" w14:textId="36792BB4" w:rsidR="00BF3899" w:rsidRPr="00010867" w:rsidRDefault="002D506E" w:rsidP="00B134A1">
            <w:pPr>
              <w:pStyle w:val="TableParagraph"/>
              <w:spacing w:before="86"/>
              <w:ind w:left="284"/>
              <w:rPr>
                <w:rFonts w:ascii="Arial" w:hAnsi="Arial" w:cs="Arial"/>
                <w:b/>
                <w:sz w:val="18"/>
                <w:lang w:val="en-NZ"/>
              </w:rPr>
            </w:pPr>
            <w:r w:rsidRPr="00010867">
              <w:rPr>
                <w:rFonts w:ascii="Arial" w:hAnsi="Arial" w:cs="Arial"/>
                <w:b/>
                <w:w w:val="115"/>
                <w:sz w:val="18"/>
                <w:lang w:val="en-NZ"/>
              </w:rPr>
              <w:t>(as at June 30)</w:t>
            </w:r>
            <w:r w:rsidR="00437CCD" w:rsidRPr="00010867">
              <w:rPr>
                <w:rFonts w:ascii="Arial" w:hAnsi="Arial" w:cs="Arial"/>
                <w:b/>
                <w:w w:val="115"/>
                <w:sz w:val="18"/>
                <w:lang w:val="en-NZ"/>
              </w:rPr>
              <w:br/>
            </w:r>
          </w:p>
        </w:tc>
        <w:tc>
          <w:tcPr>
            <w:tcW w:w="1055" w:type="pct"/>
            <w:tcBorders>
              <w:bottom w:val="single" w:sz="8" w:space="0" w:color="000000"/>
            </w:tcBorders>
            <w:shd w:val="clear" w:color="auto" w:fill="FFF6D2"/>
          </w:tcPr>
          <w:p w14:paraId="72C89343" w14:textId="77777777" w:rsidR="002D506E" w:rsidRPr="00010867" w:rsidRDefault="00BF3899">
            <w:pPr>
              <w:pStyle w:val="TableParagraph"/>
              <w:spacing w:before="0" w:line="249" w:lineRule="auto"/>
              <w:ind w:left="284" w:right="59"/>
              <w:rPr>
                <w:rFonts w:ascii="Arial" w:hAnsi="Arial" w:cs="Arial"/>
                <w:b/>
                <w:w w:val="115"/>
                <w:sz w:val="18"/>
                <w:lang w:val="en-NZ"/>
              </w:rPr>
            </w:pPr>
            <w:r w:rsidRPr="00010867">
              <w:rPr>
                <w:rFonts w:ascii="Arial" w:hAnsi="Arial" w:cs="Arial"/>
                <w:b/>
                <w:w w:val="115"/>
                <w:sz w:val="18"/>
                <w:lang w:val="en-NZ"/>
              </w:rPr>
              <w:t xml:space="preserve">2024 </w:t>
            </w:r>
          </w:p>
          <w:p w14:paraId="19A45807" w14:textId="13C65A05" w:rsidR="00BF3899" w:rsidRPr="00010867" w:rsidRDefault="002D506E">
            <w:pPr>
              <w:pStyle w:val="TableParagraph"/>
              <w:spacing w:before="0" w:line="249" w:lineRule="auto"/>
              <w:ind w:left="284" w:right="59"/>
              <w:rPr>
                <w:rFonts w:ascii="Arial" w:hAnsi="Arial" w:cs="Arial"/>
                <w:b/>
                <w:w w:val="115"/>
                <w:sz w:val="18"/>
                <w:lang w:val="en-NZ"/>
              </w:rPr>
            </w:pPr>
            <w:r w:rsidRPr="00010867">
              <w:rPr>
                <w:rFonts w:ascii="Arial" w:hAnsi="Arial" w:cs="Arial"/>
                <w:b/>
                <w:w w:val="115"/>
                <w:sz w:val="18"/>
                <w:lang w:val="en-NZ"/>
              </w:rPr>
              <w:t>(as at June 30)</w:t>
            </w:r>
            <w:r w:rsidR="00BF3899" w:rsidRPr="00010867">
              <w:rPr>
                <w:rFonts w:ascii="Arial" w:hAnsi="Arial" w:cs="Arial"/>
                <w:b/>
                <w:w w:val="115"/>
                <w:sz w:val="18"/>
                <w:lang w:val="en-NZ"/>
              </w:rPr>
              <w:br/>
            </w:r>
          </w:p>
        </w:tc>
      </w:tr>
      <w:tr w:rsidR="00BF3899" w:rsidRPr="00010867" w14:paraId="4DCAF49F" w14:textId="77777777" w:rsidTr="003700A6">
        <w:trPr>
          <w:trHeight w:val="627"/>
        </w:trPr>
        <w:tc>
          <w:tcPr>
            <w:tcW w:w="1723" w:type="pct"/>
            <w:tcBorders>
              <w:top w:val="single" w:sz="8" w:space="0" w:color="000000"/>
              <w:bottom w:val="single" w:sz="8" w:space="0" w:color="000000"/>
            </w:tcBorders>
          </w:tcPr>
          <w:p w14:paraId="19C0FBA7" w14:textId="09E26FE9" w:rsidR="00BF3899" w:rsidRPr="00010867" w:rsidRDefault="003700A6">
            <w:pPr>
              <w:pStyle w:val="TableParagraph"/>
              <w:spacing w:before="79" w:line="254" w:lineRule="auto"/>
              <w:ind w:left="284"/>
              <w:rPr>
                <w:rFonts w:ascii="Arial" w:hAnsi="Arial" w:cs="Arial"/>
                <w:sz w:val="18"/>
                <w:lang w:val="en-NZ"/>
              </w:rPr>
            </w:pPr>
            <w:r w:rsidRPr="00010867">
              <w:rPr>
                <w:rFonts w:ascii="Arial" w:hAnsi="Arial" w:cs="Arial"/>
                <w:w w:val="110"/>
                <w:sz w:val="18"/>
                <w:szCs w:val="18"/>
                <w:lang w:val="en-NZ"/>
              </w:rPr>
              <w:t>%</w:t>
            </w:r>
            <w:r w:rsidR="00BF3899" w:rsidRPr="00010867">
              <w:rPr>
                <w:rFonts w:ascii="Arial" w:hAnsi="Arial" w:cs="Arial"/>
                <w:w w:val="110"/>
                <w:sz w:val="18"/>
                <w:szCs w:val="18"/>
                <w:lang w:val="en-NZ"/>
              </w:rPr>
              <w:t xml:space="preserve"> of </w:t>
            </w:r>
            <w:r w:rsidR="00300005" w:rsidRPr="00010867">
              <w:rPr>
                <w:rFonts w:ascii="Arial" w:hAnsi="Arial" w:cs="Arial"/>
                <w:w w:val="110"/>
                <w:sz w:val="18"/>
                <w:szCs w:val="18"/>
                <w:lang w:val="en-NZ"/>
              </w:rPr>
              <w:t xml:space="preserve">relevant </w:t>
            </w:r>
            <w:r w:rsidR="00BF3899" w:rsidRPr="00010867">
              <w:rPr>
                <w:rFonts w:ascii="Arial" w:hAnsi="Arial" w:cs="Arial"/>
                <w:w w:val="110"/>
                <w:sz w:val="18"/>
                <w:szCs w:val="18"/>
                <w:lang w:val="en-NZ"/>
              </w:rPr>
              <w:t>Council</w:t>
            </w:r>
            <w:r w:rsidR="00F3178A" w:rsidRPr="00010867">
              <w:rPr>
                <w:rFonts w:ascii="Arial" w:hAnsi="Arial" w:cs="Arial"/>
                <w:w w:val="110"/>
                <w:sz w:val="18"/>
                <w:szCs w:val="18"/>
                <w:lang w:val="en-NZ"/>
              </w:rPr>
              <w:t>/Committee</w:t>
            </w:r>
            <w:r w:rsidR="00BF3899" w:rsidRPr="00010867">
              <w:rPr>
                <w:rFonts w:ascii="Arial" w:hAnsi="Arial" w:cs="Arial"/>
                <w:w w:val="110"/>
                <w:sz w:val="18"/>
                <w:szCs w:val="18"/>
                <w:lang w:val="en-NZ"/>
              </w:rPr>
              <w:t xml:space="preserve"> papers </w:t>
            </w:r>
            <w:r w:rsidR="00F3178A" w:rsidRPr="00010867">
              <w:rPr>
                <w:rFonts w:ascii="Arial" w:hAnsi="Arial" w:cs="Arial"/>
                <w:w w:val="110"/>
                <w:sz w:val="18"/>
                <w:szCs w:val="18"/>
                <w:lang w:val="en-NZ"/>
              </w:rPr>
              <w:t>with</w:t>
            </w:r>
            <w:r w:rsidR="00BF3899" w:rsidRPr="00010867">
              <w:rPr>
                <w:rFonts w:ascii="Arial" w:hAnsi="Arial" w:cs="Arial"/>
                <w:w w:val="110"/>
                <w:sz w:val="18"/>
                <w:szCs w:val="18"/>
                <w:lang w:val="en-NZ"/>
              </w:rPr>
              <w:t xml:space="preserve"> high quality climate considerations</w:t>
            </w:r>
          </w:p>
        </w:tc>
        <w:tc>
          <w:tcPr>
            <w:tcW w:w="899" w:type="pct"/>
            <w:tcBorders>
              <w:top w:val="single" w:sz="8" w:space="0" w:color="000000"/>
              <w:bottom w:val="single" w:sz="8" w:space="0" w:color="000000"/>
            </w:tcBorders>
          </w:tcPr>
          <w:p w14:paraId="1B82FC1A" w14:textId="7074E83F" w:rsidR="00BF3899" w:rsidRPr="00010867" w:rsidRDefault="00BF3899">
            <w:pPr>
              <w:pStyle w:val="TableParagraph"/>
              <w:spacing w:before="79"/>
              <w:ind w:left="284"/>
              <w:rPr>
                <w:rFonts w:ascii="Arial" w:hAnsi="Arial" w:cs="Arial"/>
                <w:sz w:val="18"/>
                <w:lang w:val="en-NZ"/>
              </w:rPr>
            </w:pPr>
          </w:p>
        </w:tc>
        <w:tc>
          <w:tcPr>
            <w:tcW w:w="1324" w:type="pct"/>
            <w:tcBorders>
              <w:top w:val="single" w:sz="8" w:space="0" w:color="000000"/>
              <w:bottom w:val="single" w:sz="8" w:space="0" w:color="000000"/>
            </w:tcBorders>
          </w:tcPr>
          <w:p w14:paraId="0B0E4166" w14:textId="4FFEBDCF" w:rsidR="00BF3899" w:rsidRPr="00010867" w:rsidRDefault="00BF3899">
            <w:pPr>
              <w:pStyle w:val="TableParagraph"/>
              <w:spacing w:before="79"/>
              <w:ind w:left="284"/>
              <w:rPr>
                <w:rFonts w:ascii="Arial" w:hAnsi="Arial" w:cs="Arial"/>
                <w:sz w:val="18"/>
                <w:lang w:val="en-NZ"/>
              </w:rPr>
            </w:pPr>
          </w:p>
        </w:tc>
        <w:tc>
          <w:tcPr>
            <w:tcW w:w="1055" w:type="pct"/>
            <w:tcBorders>
              <w:top w:val="single" w:sz="8" w:space="0" w:color="000000"/>
              <w:bottom w:val="single" w:sz="8" w:space="0" w:color="000000"/>
            </w:tcBorders>
            <w:shd w:val="clear" w:color="auto" w:fill="FFF6D2"/>
          </w:tcPr>
          <w:p w14:paraId="3CEF9243" w14:textId="377F7456" w:rsidR="00BF3899" w:rsidRPr="00010867" w:rsidRDefault="00205CDE">
            <w:pPr>
              <w:pStyle w:val="TableParagraph"/>
              <w:spacing w:before="79"/>
              <w:ind w:left="284"/>
              <w:rPr>
                <w:rFonts w:ascii="Arial" w:hAnsi="Arial" w:cs="Arial"/>
                <w:spacing w:val="-2"/>
                <w:w w:val="105"/>
                <w:sz w:val="18"/>
                <w:lang w:val="en-NZ"/>
              </w:rPr>
            </w:pPr>
            <w:r w:rsidRPr="00010867">
              <w:rPr>
                <w:rFonts w:ascii="Arial" w:hAnsi="Arial" w:cs="Arial"/>
                <w:spacing w:val="-2"/>
                <w:w w:val="105"/>
                <w:sz w:val="18"/>
                <w:lang w:val="en-NZ"/>
              </w:rPr>
              <w:t>New indicator for FY25</w:t>
            </w:r>
          </w:p>
        </w:tc>
      </w:tr>
      <w:tr w:rsidR="005843B5" w:rsidRPr="00010867" w14:paraId="26C700DA" w14:textId="77777777" w:rsidTr="003700A6">
        <w:trPr>
          <w:trHeight w:val="627"/>
        </w:trPr>
        <w:tc>
          <w:tcPr>
            <w:tcW w:w="1723" w:type="pct"/>
            <w:tcBorders>
              <w:top w:val="single" w:sz="8" w:space="0" w:color="000000"/>
              <w:bottom w:val="single" w:sz="8" w:space="0" w:color="000000"/>
            </w:tcBorders>
          </w:tcPr>
          <w:p w14:paraId="19FFF7B6" w14:textId="6D6F0D75" w:rsidR="005843B5" w:rsidRPr="00010867" w:rsidRDefault="003700A6" w:rsidP="00D10147">
            <w:pPr>
              <w:pStyle w:val="TableParagraph"/>
              <w:spacing w:before="79" w:line="254" w:lineRule="auto"/>
              <w:ind w:left="284"/>
              <w:rPr>
                <w:rFonts w:ascii="Arial" w:hAnsi="Arial" w:cs="Arial"/>
                <w:w w:val="110"/>
                <w:sz w:val="18"/>
                <w:szCs w:val="18"/>
                <w:lang w:val="en-NZ"/>
              </w:rPr>
            </w:pPr>
            <w:r w:rsidRPr="00010867">
              <w:rPr>
                <w:rFonts w:ascii="Arial" w:hAnsi="Arial" w:cs="Arial"/>
                <w:w w:val="110"/>
                <w:sz w:val="18"/>
                <w:szCs w:val="18"/>
                <w:lang w:val="en-NZ"/>
              </w:rPr>
              <w:t>%</w:t>
            </w:r>
            <w:r w:rsidR="006E44A9" w:rsidRPr="00010867">
              <w:rPr>
                <w:rFonts w:ascii="Arial" w:hAnsi="Arial" w:cs="Arial"/>
                <w:w w:val="110"/>
                <w:sz w:val="18"/>
                <w:szCs w:val="18"/>
                <w:lang w:val="en-NZ"/>
              </w:rPr>
              <w:t xml:space="preserve"> of kaimahi who feel supported to consider all relevant climate risks in their role</w:t>
            </w:r>
          </w:p>
        </w:tc>
        <w:tc>
          <w:tcPr>
            <w:tcW w:w="899" w:type="pct"/>
            <w:tcBorders>
              <w:top w:val="single" w:sz="8" w:space="0" w:color="000000"/>
              <w:bottom w:val="single" w:sz="8" w:space="0" w:color="000000"/>
            </w:tcBorders>
          </w:tcPr>
          <w:p w14:paraId="18540A75" w14:textId="30E300AC" w:rsidR="005843B5" w:rsidRPr="00010867" w:rsidRDefault="006E44A9" w:rsidP="00D10147">
            <w:pPr>
              <w:pStyle w:val="TableParagraph"/>
              <w:spacing w:before="79"/>
              <w:ind w:left="284"/>
              <w:rPr>
                <w:rFonts w:ascii="Arial" w:hAnsi="Arial" w:cs="Arial"/>
                <w:spacing w:val="-5"/>
                <w:sz w:val="18"/>
                <w:lang w:val="en-NZ"/>
              </w:rPr>
            </w:pPr>
            <w:r w:rsidRPr="00010867">
              <w:rPr>
                <w:rFonts w:ascii="Arial" w:hAnsi="Arial" w:cs="Arial"/>
                <w:spacing w:val="-5"/>
                <w:sz w:val="18"/>
                <w:lang w:val="en-NZ"/>
              </w:rPr>
              <w:t>29%</w:t>
            </w:r>
          </w:p>
        </w:tc>
        <w:tc>
          <w:tcPr>
            <w:tcW w:w="1324" w:type="pct"/>
            <w:tcBorders>
              <w:top w:val="single" w:sz="8" w:space="0" w:color="000000"/>
              <w:bottom w:val="single" w:sz="8" w:space="0" w:color="000000"/>
            </w:tcBorders>
          </w:tcPr>
          <w:p w14:paraId="6B21E193" w14:textId="687160F6" w:rsidR="005843B5" w:rsidRPr="00010867" w:rsidRDefault="00CB17F7" w:rsidP="00D10147">
            <w:pPr>
              <w:pStyle w:val="TableParagraph"/>
              <w:spacing w:before="79"/>
              <w:ind w:left="284"/>
              <w:rPr>
                <w:rFonts w:ascii="Arial" w:hAnsi="Arial" w:cs="Arial"/>
                <w:spacing w:val="-2"/>
                <w:w w:val="105"/>
                <w:sz w:val="18"/>
                <w:lang w:val="en-NZ"/>
              </w:rPr>
            </w:pPr>
            <w:r w:rsidRPr="00010867">
              <w:rPr>
                <w:rFonts w:ascii="Arial" w:hAnsi="Arial" w:cs="Arial"/>
                <w:spacing w:val="-2"/>
                <w:w w:val="105"/>
                <w:sz w:val="18"/>
                <w:lang w:val="en-NZ"/>
              </w:rPr>
              <w:t>32%</w:t>
            </w:r>
          </w:p>
        </w:tc>
        <w:tc>
          <w:tcPr>
            <w:tcW w:w="1055" w:type="pct"/>
            <w:tcBorders>
              <w:top w:val="single" w:sz="8" w:space="0" w:color="000000"/>
              <w:bottom w:val="single" w:sz="8" w:space="0" w:color="000000"/>
            </w:tcBorders>
            <w:shd w:val="clear" w:color="auto" w:fill="FFF6D2"/>
          </w:tcPr>
          <w:p w14:paraId="0DD7B1A7" w14:textId="5A0A96D6" w:rsidR="005843B5" w:rsidRPr="00010867" w:rsidRDefault="006E44A9" w:rsidP="00D10147">
            <w:pPr>
              <w:pStyle w:val="TableParagraph"/>
              <w:spacing w:before="79"/>
              <w:ind w:left="284"/>
              <w:rPr>
                <w:rFonts w:ascii="Arial" w:hAnsi="Arial" w:cs="Arial"/>
                <w:spacing w:val="-2"/>
                <w:w w:val="105"/>
                <w:sz w:val="18"/>
                <w:lang w:val="en-NZ"/>
              </w:rPr>
            </w:pPr>
            <w:r w:rsidRPr="00010867">
              <w:rPr>
                <w:rFonts w:ascii="Arial" w:hAnsi="Arial" w:cs="Arial"/>
                <w:spacing w:val="-2"/>
                <w:w w:val="105"/>
                <w:sz w:val="18"/>
                <w:lang w:val="en-NZ"/>
              </w:rPr>
              <w:t>34%</w:t>
            </w:r>
          </w:p>
        </w:tc>
      </w:tr>
      <w:tr w:rsidR="006E44A9" w:rsidRPr="00010867" w14:paraId="2BA1E463" w14:textId="77777777" w:rsidTr="003700A6">
        <w:trPr>
          <w:trHeight w:val="627"/>
        </w:trPr>
        <w:tc>
          <w:tcPr>
            <w:tcW w:w="1723" w:type="pct"/>
            <w:tcBorders>
              <w:top w:val="single" w:sz="8" w:space="0" w:color="000000"/>
              <w:bottom w:val="single" w:sz="2" w:space="0" w:color="000000"/>
            </w:tcBorders>
          </w:tcPr>
          <w:p w14:paraId="66C93582" w14:textId="6600AEB7" w:rsidR="006E44A9" w:rsidRPr="00010867" w:rsidRDefault="00BF5E40" w:rsidP="00D10147">
            <w:pPr>
              <w:pStyle w:val="TableParagraph"/>
              <w:spacing w:before="79" w:line="254" w:lineRule="auto"/>
              <w:ind w:left="284"/>
              <w:rPr>
                <w:rFonts w:ascii="Arial" w:hAnsi="Arial" w:cs="Arial"/>
                <w:w w:val="110"/>
                <w:sz w:val="18"/>
                <w:szCs w:val="18"/>
                <w:lang w:val="en-NZ"/>
              </w:rPr>
            </w:pPr>
            <w:r w:rsidRPr="00010867">
              <w:rPr>
                <w:rFonts w:ascii="Arial" w:hAnsi="Arial" w:cs="Arial"/>
                <w:w w:val="110"/>
                <w:sz w:val="18"/>
                <w:szCs w:val="18"/>
                <w:lang w:val="en-NZ"/>
              </w:rPr>
              <w:t>%</w:t>
            </w:r>
            <w:r w:rsidR="0012634F" w:rsidRPr="00010867">
              <w:rPr>
                <w:rFonts w:ascii="Arial" w:hAnsi="Arial" w:cs="Arial"/>
                <w:w w:val="110"/>
                <w:sz w:val="18"/>
                <w:szCs w:val="18"/>
                <w:lang w:val="en-NZ"/>
              </w:rPr>
              <w:t xml:space="preserve"> of kamiahi who feel they have the knowledge and skills to deliver climate action in their role</w:t>
            </w:r>
          </w:p>
        </w:tc>
        <w:tc>
          <w:tcPr>
            <w:tcW w:w="899" w:type="pct"/>
            <w:tcBorders>
              <w:top w:val="single" w:sz="8" w:space="0" w:color="000000"/>
              <w:bottom w:val="single" w:sz="2" w:space="0" w:color="000000"/>
            </w:tcBorders>
          </w:tcPr>
          <w:p w14:paraId="13085C7B" w14:textId="7D8EA70B" w:rsidR="006E44A9" w:rsidRPr="00010867" w:rsidRDefault="001012A2" w:rsidP="00D10147">
            <w:pPr>
              <w:pStyle w:val="TableParagraph"/>
              <w:spacing w:before="79"/>
              <w:ind w:left="284"/>
              <w:rPr>
                <w:rFonts w:ascii="Arial" w:hAnsi="Arial" w:cs="Arial"/>
                <w:spacing w:val="-5"/>
                <w:sz w:val="18"/>
                <w:lang w:val="en-NZ"/>
              </w:rPr>
            </w:pPr>
            <w:r w:rsidRPr="00010867">
              <w:rPr>
                <w:rFonts w:ascii="Arial" w:hAnsi="Arial" w:cs="Arial"/>
                <w:spacing w:val="-5"/>
                <w:sz w:val="18"/>
                <w:lang w:val="en-NZ"/>
              </w:rPr>
              <w:t>59%</w:t>
            </w:r>
          </w:p>
        </w:tc>
        <w:tc>
          <w:tcPr>
            <w:tcW w:w="1324" w:type="pct"/>
            <w:tcBorders>
              <w:top w:val="single" w:sz="8" w:space="0" w:color="000000"/>
              <w:bottom w:val="single" w:sz="2" w:space="0" w:color="000000"/>
            </w:tcBorders>
          </w:tcPr>
          <w:p w14:paraId="42D09BA6" w14:textId="0D8C14A7" w:rsidR="006E44A9" w:rsidRPr="00010867" w:rsidRDefault="00206C47" w:rsidP="00D10147">
            <w:pPr>
              <w:pStyle w:val="TableParagraph"/>
              <w:spacing w:before="79"/>
              <w:ind w:left="284"/>
              <w:rPr>
                <w:rFonts w:ascii="Arial" w:hAnsi="Arial" w:cs="Arial"/>
                <w:spacing w:val="-2"/>
                <w:w w:val="105"/>
                <w:sz w:val="18"/>
                <w:lang w:val="en-NZ"/>
              </w:rPr>
            </w:pPr>
            <w:r w:rsidRPr="00010867">
              <w:rPr>
                <w:rFonts w:ascii="Arial" w:hAnsi="Arial" w:cs="Arial"/>
                <w:spacing w:val="-2"/>
                <w:w w:val="105"/>
                <w:sz w:val="18"/>
                <w:lang w:val="en-NZ"/>
              </w:rPr>
              <w:t>58%</w:t>
            </w:r>
          </w:p>
        </w:tc>
        <w:tc>
          <w:tcPr>
            <w:tcW w:w="1055" w:type="pct"/>
            <w:tcBorders>
              <w:top w:val="single" w:sz="8" w:space="0" w:color="000000"/>
              <w:bottom w:val="single" w:sz="2" w:space="0" w:color="000000"/>
            </w:tcBorders>
            <w:shd w:val="clear" w:color="auto" w:fill="FFF6D2"/>
          </w:tcPr>
          <w:p w14:paraId="57EFF549" w14:textId="0DB2BF06" w:rsidR="006E44A9" w:rsidRPr="00010867" w:rsidRDefault="00206C47" w:rsidP="00D10147">
            <w:pPr>
              <w:pStyle w:val="TableParagraph"/>
              <w:spacing w:before="79"/>
              <w:ind w:left="284"/>
              <w:rPr>
                <w:rFonts w:ascii="Arial" w:hAnsi="Arial" w:cs="Arial"/>
                <w:spacing w:val="-2"/>
                <w:w w:val="105"/>
                <w:sz w:val="18"/>
                <w:lang w:val="en-NZ"/>
              </w:rPr>
            </w:pPr>
            <w:r w:rsidRPr="00010867">
              <w:rPr>
                <w:rFonts w:ascii="Arial" w:hAnsi="Arial" w:cs="Arial"/>
                <w:spacing w:val="-2"/>
                <w:w w:val="105"/>
                <w:sz w:val="18"/>
                <w:lang w:val="en-NZ"/>
              </w:rPr>
              <w:t>56%</w:t>
            </w:r>
            <w:commentRangeEnd w:id="41"/>
            <w:r w:rsidR="00B714CF" w:rsidRPr="00010867">
              <w:rPr>
                <w:rStyle w:val="CommentReference"/>
                <w:rFonts w:ascii="Arial" w:hAnsi="Arial" w:cs="Arial"/>
              </w:rPr>
              <w:commentReference w:id="41"/>
            </w:r>
          </w:p>
        </w:tc>
      </w:tr>
    </w:tbl>
    <w:p w14:paraId="35CEF7A3" w14:textId="77777777" w:rsidR="00B53921" w:rsidRPr="00010867" w:rsidRDefault="00B53921" w:rsidP="000F6340">
      <w:pPr>
        <w:pStyle w:val="BodyText"/>
        <w:spacing w:line="304" w:lineRule="auto"/>
        <w:ind w:left="284"/>
        <w:rPr>
          <w:rFonts w:ascii="Arial" w:hAnsi="Arial" w:cs="Arial"/>
          <w:b/>
          <w:bCs/>
          <w:w w:val="110"/>
          <w:lang w:val="en-NZ"/>
        </w:rPr>
      </w:pPr>
    </w:p>
    <w:p w14:paraId="0C22E200" w14:textId="45B4523E" w:rsidR="000F6340" w:rsidRPr="00010867" w:rsidRDefault="000F6340" w:rsidP="002D506E">
      <w:pPr>
        <w:pStyle w:val="Heading4"/>
        <w:rPr>
          <w:rFonts w:ascii="Arial" w:hAnsi="Arial" w:cs="Arial"/>
        </w:rPr>
      </w:pPr>
      <w:r w:rsidRPr="00010867">
        <w:rPr>
          <w:rFonts w:ascii="Arial" w:hAnsi="Arial" w:cs="Arial"/>
        </w:rPr>
        <w:t>Looking forward</w:t>
      </w:r>
    </w:p>
    <w:p w14:paraId="3144CFE0" w14:textId="1CB12350" w:rsidR="000F6340" w:rsidRDefault="002D506E" w:rsidP="002D506E">
      <w:pPr>
        <w:pStyle w:val="Heading5"/>
        <w:rPr>
          <w:rFonts w:ascii="Arial" w:hAnsi="Arial" w:cs="Arial"/>
          <w:i/>
          <w:iCs/>
          <w:w w:val="110"/>
          <w:lang w:val="en-NZ"/>
        </w:rPr>
      </w:pPr>
      <w:r w:rsidRPr="00010867">
        <w:rPr>
          <w:rFonts w:ascii="Arial" w:hAnsi="Arial" w:cs="Arial"/>
          <w:w w:val="110"/>
          <w:lang w:val="en-NZ"/>
        </w:rPr>
        <w:t xml:space="preserve">Actions funded in the </w:t>
      </w:r>
      <w:r w:rsidRPr="00010867">
        <w:rPr>
          <w:rFonts w:ascii="Arial" w:hAnsi="Arial" w:cs="Arial"/>
          <w:i/>
          <w:iCs/>
          <w:w w:val="110"/>
          <w:lang w:val="en-NZ"/>
        </w:rPr>
        <w:t>2024 LTP</w:t>
      </w:r>
    </w:p>
    <w:p w14:paraId="7436BB7E" w14:textId="5BFA7334" w:rsidR="004154D0" w:rsidRDefault="004154D0" w:rsidP="004154D0">
      <w:pPr>
        <w:pStyle w:val="Body"/>
        <w:rPr>
          <w:rFonts w:ascii="Arial" w:hAnsi="Arial" w:cs="Arial"/>
          <w:w w:val="110"/>
          <w:sz w:val="24"/>
          <w:szCs w:val="24"/>
        </w:rPr>
      </w:pPr>
      <w:r w:rsidRPr="000B6222">
        <w:rPr>
          <w:rFonts w:ascii="Arial" w:hAnsi="Arial" w:cs="Arial"/>
          <w:w w:val="110"/>
          <w:sz w:val="24"/>
          <w:szCs w:val="24"/>
        </w:rPr>
        <w:t>Action: Clima</w:t>
      </w:r>
      <w:r w:rsidR="000B6222" w:rsidRPr="000B6222">
        <w:rPr>
          <w:rFonts w:ascii="Arial" w:hAnsi="Arial" w:cs="Arial"/>
          <w:w w:val="110"/>
          <w:sz w:val="24"/>
          <w:szCs w:val="24"/>
        </w:rPr>
        <w:t>t</w:t>
      </w:r>
      <w:r w:rsidR="000B6222">
        <w:rPr>
          <w:rFonts w:ascii="Arial" w:hAnsi="Arial" w:cs="Arial"/>
          <w:w w:val="110"/>
          <w:sz w:val="24"/>
          <w:szCs w:val="24"/>
        </w:rPr>
        <w:t>e-related disclosures – assessment of physical and transition risks to Council. Led by WCC. Impact: Enabling both reductions and resilience. Comments: Aligning to the External Reporting Board (XRB)</w:t>
      </w:r>
      <w:r w:rsidR="00DF6E19">
        <w:rPr>
          <w:rFonts w:ascii="Arial" w:hAnsi="Arial" w:cs="Arial"/>
          <w:w w:val="110"/>
          <w:sz w:val="24"/>
          <w:szCs w:val="24"/>
        </w:rPr>
        <w:t xml:space="preserve"> Climate reporting disclosures standard. </w:t>
      </w:r>
    </w:p>
    <w:p w14:paraId="70B65222" w14:textId="32249FC0" w:rsidR="00DF6E19" w:rsidRDefault="00DF6E19" w:rsidP="004154D0">
      <w:pPr>
        <w:pStyle w:val="Body"/>
        <w:rPr>
          <w:rFonts w:ascii="Arial" w:hAnsi="Arial" w:cs="Arial"/>
          <w:w w:val="110"/>
          <w:sz w:val="24"/>
          <w:szCs w:val="24"/>
        </w:rPr>
      </w:pPr>
      <w:r>
        <w:rPr>
          <w:rFonts w:ascii="Arial" w:hAnsi="Arial" w:cs="Arial"/>
          <w:w w:val="110"/>
          <w:sz w:val="24"/>
          <w:szCs w:val="24"/>
        </w:rPr>
        <w:t xml:space="preserve">Action: Council and city greenhouse gas emission measurement. Led by WCC. Impact: Enabling reductions. Comments: Using the GHG Protocol. </w:t>
      </w:r>
    </w:p>
    <w:p w14:paraId="2C28F8C2" w14:textId="2E1A7B23" w:rsidR="00DF6E19" w:rsidRDefault="00DF6E19" w:rsidP="004154D0">
      <w:pPr>
        <w:pStyle w:val="Body"/>
        <w:rPr>
          <w:rFonts w:ascii="Arial" w:hAnsi="Arial" w:cs="Arial"/>
          <w:w w:val="110"/>
          <w:sz w:val="24"/>
          <w:szCs w:val="24"/>
        </w:rPr>
      </w:pPr>
      <w:r>
        <w:rPr>
          <w:rFonts w:ascii="Arial" w:hAnsi="Arial" w:cs="Arial"/>
          <w:w w:val="110"/>
          <w:sz w:val="24"/>
          <w:szCs w:val="24"/>
        </w:rPr>
        <w:t xml:space="preserve">Action: Detailed physical climate risk, impact and vulnerability assessments. Led by WCC. Impact: </w:t>
      </w:r>
      <w:r w:rsidR="00B33F9E">
        <w:rPr>
          <w:rFonts w:ascii="Arial" w:hAnsi="Arial" w:cs="Arial"/>
          <w:w w:val="110"/>
          <w:sz w:val="24"/>
          <w:szCs w:val="24"/>
        </w:rPr>
        <w:t xml:space="preserve">Enabling resilience. Comments: To inform our infrastructure planning and management. </w:t>
      </w:r>
    </w:p>
    <w:p w14:paraId="2306F978" w14:textId="05B517A1" w:rsidR="00B33F9E" w:rsidRDefault="00B33F9E" w:rsidP="004154D0">
      <w:pPr>
        <w:pStyle w:val="Body"/>
        <w:rPr>
          <w:rFonts w:ascii="Arial" w:hAnsi="Arial" w:cs="Arial"/>
          <w:w w:val="110"/>
          <w:sz w:val="24"/>
          <w:szCs w:val="24"/>
        </w:rPr>
      </w:pPr>
      <w:r>
        <w:rPr>
          <w:rFonts w:ascii="Arial" w:hAnsi="Arial" w:cs="Arial"/>
          <w:w w:val="110"/>
          <w:sz w:val="24"/>
          <w:szCs w:val="24"/>
        </w:rPr>
        <w:t xml:space="preserve">Action: </w:t>
      </w:r>
      <w:r w:rsidR="00B51136">
        <w:rPr>
          <w:rFonts w:ascii="Arial" w:hAnsi="Arial" w:cs="Arial"/>
          <w:w w:val="110"/>
          <w:sz w:val="24"/>
          <w:szCs w:val="24"/>
        </w:rPr>
        <w:t>Participating in the EU Horizons project (risk and resilience assessment of the central city). Led by University of Auckland.</w:t>
      </w:r>
      <w:r w:rsidR="00F674D4">
        <w:rPr>
          <w:rFonts w:ascii="Arial" w:hAnsi="Arial" w:cs="Arial"/>
          <w:w w:val="110"/>
          <w:sz w:val="24"/>
          <w:szCs w:val="24"/>
        </w:rPr>
        <w:t xml:space="preserve"> Impact: Enabling resilience.</w:t>
      </w:r>
      <w:r w:rsidR="00B51136">
        <w:rPr>
          <w:rFonts w:ascii="Arial" w:hAnsi="Arial" w:cs="Arial"/>
          <w:w w:val="110"/>
          <w:sz w:val="24"/>
          <w:szCs w:val="24"/>
        </w:rPr>
        <w:t xml:space="preserve"> Comments: Partnership with 13 other agencies including University College London, University of Canterbury and University of Auckland. </w:t>
      </w:r>
    </w:p>
    <w:p w14:paraId="0C8D830B" w14:textId="77777777" w:rsidR="00F674D4" w:rsidRDefault="00B51136" w:rsidP="004154D0">
      <w:pPr>
        <w:pStyle w:val="Body"/>
        <w:rPr>
          <w:rFonts w:ascii="Arial" w:hAnsi="Arial" w:cs="Arial"/>
          <w:w w:val="110"/>
          <w:sz w:val="24"/>
          <w:szCs w:val="24"/>
        </w:rPr>
      </w:pPr>
      <w:r>
        <w:rPr>
          <w:rFonts w:ascii="Arial" w:hAnsi="Arial" w:cs="Arial"/>
          <w:w w:val="110"/>
          <w:sz w:val="24"/>
          <w:szCs w:val="24"/>
        </w:rPr>
        <w:t xml:space="preserve">Action: Improving Land Information Memoranda (LIMs). Led by WCC, Central government. </w:t>
      </w:r>
      <w:r w:rsidR="00F674D4">
        <w:rPr>
          <w:rFonts w:ascii="Arial" w:hAnsi="Arial" w:cs="Arial"/>
          <w:w w:val="110"/>
          <w:sz w:val="24"/>
          <w:szCs w:val="24"/>
        </w:rPr>
        <w:t xml:space="preserve">Impact: Enabling resilience. Comments: As required under a change to regulation, to be implemented by June 2025. </w:t>
      </w:r>
    </w:p>
    <w:p w14:paraId="17FC7842" w14:textId="77777777" w:rsidR="00193238" w:rsidRDefault="00F674D4" w:rsidP="004154D0">
      <w:pPr>
        <w:pStyle w:val="Body"/>
        <w:rPr>
          <w:rFonts w:ascii="Arial" w:hAnsi="Arial" w:cs="Arial"/>
          <w:w w:val="110"/>
          <w:sz w:val="24"/>
          <w:szCs w:val="24"/>
        </w:rPr>
      </w:pPr>
      <w:r>
        <w:rPr>
          <w:rFonts w:ascii="Arial" w:hAnsi="Arial" w:cs="Arial"/>
          <w:w w:val="110"/>
          <w:sz w:val="24"/>
          <w:szCs w:val="24"/>
        </w:rPr>
        <w:t>Action</w:t>
      </w:r>
      <w:r w:rsidR="003618BE">
        <w:rPr>
          <w:rFonts w:ascii="Arial" w:hAnsi="Arial" w:cs="Arial"/>
          <w:w w:val="110"/>
          <w:sz w:val="24"/>
          <w:szCs w:val="24"/>
        </w:rPr>
        <w:t>: Integrating climate change considerations in processes and decision-making. Led by WCC. Impact: Enabling both reductions and resilience. Comments</w:t>
      </w:r>
      <w:r w:rsidR="00193238">
        <w:rPr>
          <w:rFonts w:ascii="Arial" w:hAnsi="Arial" w:cs="Arial"/>
          <w:w w:val="110"/>
          <w:sz w:val="24"/>
          <w:szCs w:val="24"/>
        </w:rPr>
        <w:t xml:space="preserve">: Across Council papers, asset management, project management and procurement. </w:t>
      </w:r>
    </w:p>
    <w:p w14:paraId="20BC9B52" w14:textId="77777777" w:rsidR="00186C1D" w:rsidRDefault="00193238" w:rsidP="004154D0">
      <w:pPr>
        <w:pStyle w:val="Body"/>
        <w:rPr>
          <w:rFonts w:ascii="Arial" w:hAnsi="Arial" w:cs="Arial"/>
          <w:w w:val="110"/>
          <w:sz w:val="24"/>
          <w:szCs w:val="24"/>
        </w:rPr>
      </w:pPr>
      <w:r>
        <w:rPr>
          <w:rFonts w:ascii="Arial" w:hAnsi="Arial" w:cs="Arial"/>
          <w:w w:val="110"/>
          <w:sz w:val="24"/>
          <w:szCs w:val="24"/>
        </w:rPr>
        <w:t xml:space="preserve">Action: Training and support. Led by WCC. Impact: </w:t>
      </w:r>
      <w:r w:rsidR="00186C1D">
        <w:rPr>
          <w:rFonts w:ascii="Arial" w:hAnsi="Arial" w:cs="Arial"/>
          <w:w w:val="110"/>
          <w:sz w:val="24"/>
          <w:szCs w:val="24"/>
        </w:rPr>
        <w:t>Enabling reductions. Comments: Through workshops and online resources.</w:t>
      </w:r>
    </w:p>
    <w:p w14:paraId="3B8830A0" w14:textId="60775D47" w:rsidR="00B51136" w:rsidRPr="000B6222" w:rsidRDefault="00186C1D" w:rsidP="004154D0">
      <w:pPr>
        <w:pStyle w:val="Body"/>
        <w:rPr>
          <w:rFonts w:ascii="Arial" w:hAnsi="Arial" w:cs="Arial"/>
          <w:w w:val="110"/>
          <w:sz w:val="24"/>
          <w:szCs w:val="24"/>
        </w:rPr>
      </w:pPr>
      <w:r>
        <w:rPr>
          <w:rFonts w:ascii="Arial" w:hAnsi="Arial" w:cs="Arial"/>
          <w:w w:val="110"/>
          <w:sz w:val="24"/>
          <w:szCs w:val="24"/>
        </w:rPr>
        <w:t xml:space="preserve">Action: </w:t>
      </w:r>
      <w:r w:rsidRPr="00186C1D">
        <w:rPr>
          <w:rFonts w:ascii="Arial" w:hAnsi="Arial" w:cs="Arial"/>
          <w:w w:val="110"/>
          <w:sz w:val="24"/>
          <w:szCs w:val="24"/>
          <w:lang w:val="mi-NZ"/>
        </w:rPr>
        <w:t>Te Ngutu Kākā</w:t>
      </w:r>
      <w:r>
        <w:rPr>
          <w:rFonts w:ascii="Arial" w:hAnsi="Arial" w:cs="Arial"/>
          <w:w w:val="110"/>
          <w:sz w:val="24"/>
          <w:szCs w:val="24"/>
        </w:rPr>
        <w:t xml:space="preserve"> – building our ability to apply </w:t>
      </w:r>
      <w:r w:rsidRPr="00186C1D">
        <w:rPr>
          <w:rFonts w:ascii="Arial" w:hAnsi="Arial" w:cs="Arial"/>
          <w:w w:val="110"/>
          <w:sz w:val="24"/>
          <w:szCs w:val="24"/>
          <w:lang w:val="mi-NZ"/>
        </w:rPr>
        <w:t>Te Reo Māori</w:t>
      </w:r>
      <w:r>
        <w:rPr>
          <w:rFonts w:ascii="Arial" w:hAnsi="Arial" w:cs="Arial"/>
          <w:w w:val="110"/>
          <w:sz w:val="24"/>
          <w:szCs w:val="24"/>
        </w:rPr>
        <w:t xml:space="preserve"> to climate change response. Led by WCC. Impact: Enabling both reductions and resilience. Comments: Builds capability and focuses on </w:t>
      </w:r>
      <w:r w:rsidRPr="00186C1D">
        <w:rPr>
          <w:rFonts w:ascii="Arial" w:hAnsi="Arial" w:cs="Arial"/>
          <w:w w:val="110"/>
          <w:sz w:val="24"/>
          <w:szCs w:val="24"/>
          <w:lang w:val="mi-NZ"/>
        </w:rPr>
        <w:t>iwi</w:t>
      </w:r>
      <w:r>
        <w:rPr>
          <w:rFonts w:ascii="Arial" w:hAnsi="Arial" w:cs="Arial"/>
          <w:w w:val="110"/>
          <w:sz w:val="24"/>
          <w:szCs w:val="24"/>
        </w:rPr>
        <w:t xml:space="preserve"> partnerships specific to climate change. </w:t>
      </w:r>
    </w:p>
    <w:tbl>
      <w:tblPr>
        <w:tblW w:w="10006" w:type="dxa"/>
        <w:tblInd w:w="284" w:type="dxa"/>
        <w:tblCellMar>
          <w:left w:w="0" w:type="dxa"/>
          <w:right w:w="0" w:type="dxa"/>
        </w:tblCellMar>
        <w:tblLook w:val="01E0" w:firstRow="1" w:lastRow="1" w:firstColumn="1" w:lastColumn="1" w:noHBand="0" w:noVBand="0"/>
      </w:tblPr>
      <w:tblGrid>
        <w:gridCol w:w="3720"/>
        <w:gridCol w:w="1274"/>
        <w:gridCol w:w="2250"/>
        <w:gridCol w:w="2762"/>
      </w:tblGrid>
      <w:tr w:rsidR="00F704A8" w:rsidRPr="00010867" w14:paraId="467830BD" w14:textId="77777777" w:rsidTr="077A0081">
        <w:trPr>
          <w:trHeight w:val="630"/>
        </w:trPr>
        <w:tc>
          <w:tcPr>
            <w:tcW w:w="3720" w:type="dxa"/>
            <w:tcBorders>
              <w:bottom w:val="single" w:sz="8" w:space="0" w:color="000000" w:themeColor="text1"/>
            </w:tcBorders>
          </w:tcPr>
          <w:p w14:paraId="31B947FA" w14:textId="77777777" w:rsidR="00F704A8" w:rsidRPr="00010867" w:rsidRDefault="00F704A8">
            <w:pPr>
              <w:pStyle w:val="TableParagraph"/>
              <w:spacing w:before="86"/>
              <w:ind w:left="284"/>
              <w:rPr>
                <w:rFonts w:ascii="Arial" w:hAnsi="Arial" w:cs="Arial"/>
                <w:b/>
                <w:sz w:val="18"/>
                <w:lang w:val="en-NZ"/>
              </w:rPr>
            </w:pPr>
            <w:commentRangeStart w:id="42"/>
            <w:r w:rsidRPr="00010867">
              <w:rPr>
                <w:rFonts w:ascii="Arial" w:hAnsi="Arial" w:cs="Arial"/>
                <w:b/>
                <w:spacing w:val="-2"/>
                <w:w w:val="115"/>
                <w:sz w:val="18"/>
                <w:lang w:val="en-NZ"/>
              </w:rPr>
              <w:t>Action</w:t>
            </w:r>
          </w:p>
        </w:tc>
        <w:tc>
          <w:tcPr>
            <w:tcW w:w="1274" w:type="dxa"/>
            <w:tcBorders>
              <w:bottom w:val="single" w:sz="8" w:space="0" w:color="000000" w:themeColor="text1"/>
            </w:tcBorders>
          </w:tcPr>
          <w:p w14:paraId="2C0B1CB6" w14:textId="77777777" w:rsidR="00F704A8" w:rsidRPr="00010867" w:rsidRDefault="00F704A8">
            <w:pPr>
              <w:pStyle w:val="TableParagraph"/>
              <w:spacing w:before="86"/>
              <w:ind w:left="284"/>
              <w:rPr>
                <w:rFonts w:ascii="Arial" w:hAnsi="Arial" w:cs="Arial"/>
                <w:b/>
                <w:sz w:val="18"/>
                <w:lang w:val="en-NZ"/>
              </w:rPr>
            </w:pPr>
            <w:r w:rsidRPr="00010867">
              <w:rPr>
                <w:rFonts w:ascii="Arial" w:hAnsi="Arial" w:cs="Arial"/>
                <w:b/>
                <w:spacing w:val="-4"/>
                <w:w w:val="110"/>
                <w:sz w:val="18"/>
                <w:lang w:val="en-NZ"/>
              </w:rPr>
              <w:t>Lead</w:t>
            </w:r>
          </w:p>
        </w:tc>
        <w:tc>
          <w:tcPr>
            <w:tcW w:w="2250" w:type="dxa"/>
            <w:tcBorders>
              <w:bottom w:val="single" w:sz="8" w:space="0" w:color="000000" w:themeColor="text1"/>
            </w:tcBorders>
          </w:tcPr>
          <w:p w14:paraId="41593242" w14:textId="419406EC" w:rsidR="00F704A8" w:rsidRPr="00010867" w:rsidRDefault="00B134A1" w:rsidP="00B134A1">
            <w:pPr>
              <w:pStyle w:val="TableParagraph"/>
              <w:spacing w:before="86"/>
              <w:ind w:left="284"/>
              <w:rPr>
                <w:rFonts w:ascii="Arial" w:hAnsi="Arial" w:cs="Arial"/>
                <w:b/>
                <w:sz w:val="18"/>
                <w:lang w:val="en-NZ"/>
              </w:rPr>
            </w:pPr>
            <w:r w:rsidRPr="00010867">
              <w:rPr>
                <w:rFonts w:ascii="Arial" w:hAnsi="Arial" w:cs="Arial"/>
                <w:b/>
                <w:spacing w:val="-8"/>
                <w:sz w:val="18"/>
                <w:lang w:val="en-NZ"/>
              </w:rPr>
              <w:t>Impact</w:t>
            </w:r>
          </w:p>
        </w:tc>
        <w:tc>
          <w:tcPr>
            <w:tcW w:w="2762" w:type="dxa"/>
            <w:tcBorders>
              <w:bottom w:val="single" w:sz="8" w:space="0" w:color="000000" w:themeColor="text1"/>
            </w:tcBorders>
            <w:shd w:val="clear" w:color="auto" w:fill="FFF6D2"/>
          </w:tcPr>
          <w:p w14:paraId="15E9D40A" w14:textId="7E66278C" w:rsidR="00F704A8" w:rsidRPr="00010867" w:rsidRDefault="003C362A">
            <w:pPr>
              <w:pStyle w:val="TableParagraph"/>
              <w:spacing w:before="0" w:line="249" w:lineRule="auto"/>
              <w:ind w:left="284" w:right="59"/>
              <w:rPr>
                <w:rFonts w:ascii="Arial" w:hAnsi="Arial" w:cs="Arial"/>
                <w:b/>
                <w:w w:val="115"/>
                <w:sz w:val="18"/>
                <w:lang w:val="en-NZ"/>
              </w:rPr>
            </w:pPr>
            <w:r w:rsidRPr="00010867">
              <w:rPr>
                <w:rFonts w:ascii="Arial" w:hAnsi="Arial" w:cs="Arial"/>
                <w:b/>
                <w:w w:val="115"/>
                <w:sz w:val="18"/>
                <w:lang w:val="en-NZ"/>
              </w:rPr>
              <w:t>Comments</w:t>
            </w:r>
          </w:p>
        </w:tc>
      </w:tr>
      <w:tr w:rsidR="000D7806" w:rsidRPr="00010867" w14:paraId="16A1E5E2" w14:textId="77777777" w:rsidTr="077A0081">
        <w:trPr>
          <w:trHeight w:val="472"/>
        </w:trPr>
        <w:tc>
          <w:tcPr>
            <w:tcW w:w="3720" w:type="dxa"/>
            <w:tcBorders>
              <w:top w:val="single" w:sz="2" w:space="0" w:color="000000" w:themeColor="text1"/>
              <w:bottom w:val="single" w:sz="2" w:space="0" w:color="000000" w:themeColor="text1"/>
            </w:tcBorders>
          </w:tcPr>
          <w:p w14:paraId="177C58BD" w14:textId="2A78B093" w:rsidR="000D7806" w:rsidRPr="00010867" w:rsidRDefault="00D75DEB">
            <w:pPr>
              <w:pStyle w:val="TableParagraph"/>
              <w:spacing w:before="86"/>
              <w:ind w:left="284"/>
              <w:rPr>
                <w:rFonts w:ascii="Arial" w:hAnsi="Arial" w:cs="Arial"/>
                <w:w w:val="105"/>
                <w:sz w:val="18"/>
                <w:szCs w:val="18"/>
                <w:lang w:val="en-NZ"/>
              </w:rPr>
            </w:pPr>
            <w:r w:rsidRPr="00010867">
              <w:rPr>
                <w:rFonts w:ascii="Arial" w:hAnsi="Arial" w:cs="Arial"/>
                <w:sz w:val="18"/>
                <w:szCs w:val="18"/>
                <w:lang w:val="en-NZ"/>
              </w:rPr>
              <w:t>Climate</w:t>
            </w:r>
            <w:r w:rsidR="7F9DAB30" w:rsidRPr="00010867">
              <w:rPr>
                <w:rFonts w:ascii="Arial" w:hAnsi="Arial" w:cs="Arial"/>
                <w:sz w:val="18"/>
                <w:szCs w:val="18"/>
                <w:lang w:val="en-NZ"/>
              </w:rPr>
              <w:t>-related</w:t>
            </w:r>
            <w:r w:rsidRPr="00010867">
              <w:rPr>
                <w:rFonts w:ascii="Arial" w:hAnsi="Arial" w:cs="Arial"/>
                <w:sz w:val="18"/>
                <w:szCs w:val="18"/>
                <w:lang w:val="en-NZ"/>
              </w:rPr>
              <w:t xml:space="preserve"> </w:t>
            </w:r>
            <w:r w:rsidR="00CC16E5" w:rsidRPr="00010867">
              <w:rPr>
                <w:rFonts w:ascii="Arial" w:hAnsi="Arial" w:cs="Arial"/>
                <w:sz w:val="18"/>
                <w:szCs w:val="18"/>
                <w:lang w:val="en-NZ"/>
              </w:rPr>
              <w:t>d</w:t>
            </w:r>
            <w:r w:rsidRPr="00010867">
              <w:rPr>
                <w:rFonts w:ascii="Arial" w:hAnsi="Arial" w:cs="Arial"/>
                <w:sz w:val="18"/>
                <w:szCs w:val="18"/>
                <w:lang w:val="en-NZ"/>
              </w:rPr>
              <w:t>isclosures</w:t>
            </w:r>
            <w:r w:rsidRPr="00010867">
              <w:rPr>
                <w:rFonts w:ascii="Arial" w:hAnsi="Arial" w:cs="Arial"/>
                <w:spacing w:val="-2"/>
                <w:w w:val="110"/>
                <w:sz w:val="18"/>
                <w:szCs w:val="18"/>
                <w:lang w:val="en-NZ"/>
              </w:rPr>
              <w:t xml:space="preserve"> - assessment of physical and transition risks to Council</w:t>
            </w:r>
          </w:p>
        </w:tc>
        <w:tc>
          <w:tcPr>
            <w:tcW w:w="1274" w:type="dxa"/>
            <w:tcBorders>
              <w:top w:val="single" w:sz="2" w:space="0" w:color="000000" w:themeColor="text1"/>
              <w:bottom w:val="single" w:sz="2" w:space="0" w:color="000000" w:themeColor="text1"/>
            </w:tcBorders>
          </w:tcPr>
          <w:p w14:paraId="18650E40" w14:textId="77777777" w:rsidR="000D7806" w:rsidRPr="00010867" w:rsidRDefault="000D7806">
            <w:pPr>
              <w:pStyle w:val="TableParagraph"/>
              <w:spacing w:before="86"/>
              <w:ind w:left="284"/>
              <w:rPr>
                <w:rFonts w:ascii="Arial" w:hAnsi="Arial" w:cs="Arial"/>
                <w:spacing w:val="-5"/>
                <w:sz w:val="18"/>
                <w:lang w:val="en-NZ"/>
              </w:rPr>
            </w:pPr>
            <w:r w:rsidRPr="00010867">
              <w:rPr>
                <w:rFonts w:ascii="Arial" w:hAnsi="Arial" w:cs="Arial"/>
                <w:spacing w:val="-5"/>
                <w:sz w:val="18"/>
                <w:lang w:val="en-NZ"/>
              </w:rPr>
              <w:t>WCC</w:t>
            </w:r>
          </w:p>
        </w:tc>
        <w:tc>
          <w:tcPr>
            <w:tcW w:w="2250" w:type="dxa"/>
            <w:tcBorders>
              <w:top w:val="single" w:sz="2" w:space="0" w:color="000000" w:themeColor="text1"/>
              <w:bottom w:val="single" w:sz="2" w:space="0" w:color="000000" w:themeColor="text1"/>
            </w:tcBorders>
          </w:tcPr>
          <w:p w14:paraId="77E05A94" w14:textId="0A5D02DE" w:rsidR="000D7806" w:rsidRPr="00010867" w:rsidRDefault="000D7806">
            <w:pPr>
              <w:pStyle w:val="TableParagraph"/>
              <w:spacing w:before="86"/>
              <w:ind w:left="284"/>
              <w:rPr>
                <w:rFonts w:ascii="Arial" w:hAnsi="Arial" w:cs="Arial"/>
                <w:spacing w:val="-2"/>
                <w:w w:val="105"/>
                <w:sz w:val="18"/>
                <w:lang w:val="en-NZ"/>
              </w:rPr>
            </w:pPr>
            <w:r w:rsidRPr="00010867">
              <w:rPr>
                <w:rFonts w:ascii="Arial" w:hAnsi="Arial" w:cs="Arial"/>
                <w:spacing w:val="-2"/>
                <w:w w:val="105"/>
                <w:sz w:val="18"/>
                <w:lang w:val="en-NZ"/>
              </w:rPr>
              <w:t>Enabling</w:t>
            </w:r>
            <w:r w:rsidR="00F759D3" w:rsidRPr="00010867">
              <w:rPr>
                <w:rFonts w:ascii="Arial" w:hAnsi="Arial" w:cs="Arial"/>
                <w:spacing w:val="-2"/>
                <w:w w:val="110"/>
                <w:sz w:val="18"/>
                <w:szCs w:val="18"/>
                <w:lang w:val="en-NZ"/>
              </w:rPr>
              <w:t xml:space="preserve"> both reductions and resilience</w:t>
            </w:r>
          </w:p>
        </w:tc>
        <w:tc>
          <w:tcPr>
            <w:tcW w:w="2762" w:type="dxa"/>
            <w:tcBorders>
              <w:top w:val="single" w:sz="2" w:space="0" w:color="000000" w:themeColor="text1"/>
              <w:bottom w:val="single" w:sz="2" w:space="0" w:color="000000" w:themeColor="text1"/>
            </w:tcBorders>
            <w:shd w:val="clear" w:color="auto" w:fill="FFF6D2"/>
          </w:tcPr>
          <w:p w14:paraId="74FFDBD8" w14:textId="05DA4D89" w:rsidR="000D7806" w:rsidRPr="00010867" w:rsidRDefault="005659CE">
            <w:pPr>
              <w:pStyle w:val="TableParagraph"/>
              <w:spacing w:before="86"/>
              <w:ind w:left="284"/>
              <w:rPr>
                <w:rFonts w:ascii="Arial" w:hAnsi="Arial" w:cs="Arial"/>
                <w:spacing w:val="-2"/>
                <w:w w:val="105"/>
                <w:sz w:val="18"/>
                <w:lang w:val="en-NZ"/>
              </w:rPr>
            </w:pPr>
            <w:r w:rsidRPr="00010867">
              <w:rPr>
                <w:rFonts w:ascii="Arial" w:hAnsi="Arial" w:cs="Arial"/>
                <w:spacing w:val="-2"/>
                <w:w w:val="105"/>
                <w:sz w:val="18"/>
                <w:lang w:val="en-NZ"/>
              </w:rPr>
              <w:t>Aligning to the</w:t>
            </w:r>
            <w:r w:rsidR="00161F5A" w:rsidRPr="00010867">
              <w:rPr>
                <w:rFonts w:ascii="Arial" w:hAnsi="Arial" w:cs="Arial"/>
                <w:spacing w:val="-2"/>
                <w:w w:val="105"/>
                <w:sz w:val="18"/>
                <w:lang w:val="en-NZ"/>
              </w:rPr>
              <w:t xml:space="preserve"> External Reporting Board</w:t>
            </w:r>
            <w:r w:rsidRPr="00010867">
              <w:rPr>
                <w:rFonts w:ascii="Arial" w:hAnsi="Arial" w:cs="Arial"/>
                <w:spacing w:val="-2"/>
                <w:w w:val="105"/>
                <w:sz w:val="18"/>
                <w:lang w:val="en-NZ"/>
              </w:rPr>
              <w:t xml:space="preserve"> </w:t>
            </w:r>
            <w:r w:rsidR="00161F5A" w:rsidRPr="00010867">
              <w:rPr>
                <w:rFonts w:ascii="Arial" w:hAnsi="Arial" w:cs="Arial"/>
                <w:spacing w:val="-2"/>
                <w:w w:val="105"/>
                <w:sz w:val="18"/>
                <w:lang w:val="en-NZ"/>
              </w:rPr>
              <w:t>(</w:t>
            </w:r>
            <w:r w:rsidRPr="00010867">
              <w:rPr>
                <w:rFonts w:ascii="Arial" w:hAnsi="Arial" w:cs="Arial"/>
                <w:spacing w:val="-2"/>
                <w:w w:val="105"/>
                <w:sz w:val="18"/>
                <w:lang w:val="en-NZ"/>
              </w:rPr>
              <w:t>XRB</w:t>
            </w:r>
            <w:r w:rsidR="00161F5A" w:rsidRPr="00010867">
              <w:rPr>
                <w:rFonts w:ascii="Arial" w:hAnsi="Arial" w:cs="Arial"/>
                <w:spacing w:val="-2"/>
                <w:w w:val="105"/>
                <w:sz w:val="18"/>
                <w:lang w:val="en-NZ"/>
              </w:rPr>
              <w:t>)</w:t>
            </w:r>
            <w:r w:rsidRPr="00010867">
              <w:rPr>
                <w:rFonts w:ascii="Arial" w:hAnsi="Arial" w:cs="Arial"/>
                <w:spacing w:val="-2"/>
                <w:w w:val="105"/>
                <w:sz w:val="18"/>
                <w:lang w:val="en-NZ"/>
              </w:rPr>
              <w:t xml:space="preserve"> Climate Reporting </w:t>
            </w:r>
            <w:r w:rsidR="00CC16E5" w:rsidRPr="00010867">
              <w:rPr>
                <w:rFonts w:ascii="Arial" w:hAnsi="Arial" w:cs="Arial"/>
                <w:spacing w:val="-2"/>
                <w:w w:val="105"/>
                <w:sz w:val="18"/>
                <w:lang w:val="en-NZ"/>
              </w:rPr>
              <w:t>d</w:t>
            </w:r>
            <w:r w:rsidRPr="00010867">
              <w:rPr>
                <w:rFonts w:ascii="Arial" w:hAnsi="Arial" w:cs="Arial"/>
                <w:spacing w:val="-2"/>
                <w:w w:val="105"/>
                <w:sz w:val="18"/>
                <w:lang w:val="en-NZ"/>
              </w:rPr>
              <w:t>isclosures standard</w:t>
            </w:r>
          </w:p>
        </w:tc>
      </w:tr>
      <w:tr w:rsidR="00F704A8" w:rsidRPr="00010867" w14:paraId="6A3632BF" w14:textId="77777777" w:rsidTr="077A0081">
        <w:trPr>
          <w:trHeight w:val="627"/>
        </w:trPr>
        <w:tc>
          <w:tcPr>
            <w:tcW w:w="3720" w:type="dxa"/>
            <w:tcBorders>
              <w:top w:val="single" w:sz="8" w:space="0" w:color="000000" w:themeColor="text1"/>
              <w:bottom w:val="single" w:sz="2" w:space="0" w:color="000000" w:themeColor="text1"/>
            </w:tcBorders>
          </w:tcPr>
          <w:p w14:paraId="0BF2A9D7" w14:textId="012D21F0" w:rsidR="00F704A8" w:rsidRPr="00010867" w:rsidRDefault="00F704A8">
            <w:pPr>
              <w:pStyle w:val="TableParagraph"/>
              <w:spacing w:before="79" w:line="254" w:lineRule="auto"/>
              <w:ind w:left="284"/>
              <w:rPr>
                <w:rFonts w:ascii="Arial" w:hAnsi="Arial" w:cs="Arial"/>
                <w:sz w:val="18"/>
                <w:lang w:val="en-NZ"/>
              </w:rPr>
            </w:pPr>
            <w:r w:rsidRPr="00010867">
              <w:rPr>
                <w:rFonts w:ascii="Arial" w:hAnsi="Arial" w:cs="Arial"/>
                <w:w w:val="105"/>
                <w:sz w:val="18"/>
                <w:lang w:val="en-NZ"/>
              </w:rPr>
              <w:t xml:space="preserve">Council </w:t>
            </w:r>
            <w:r w:rsidR="00B16C43" w:rsidRPr="00010867">
              <w:rPr>
                <w:rFonts w:ascii="Arial" w:hAnsi="Arial" w:cs="Arial"/>
                <w:w w:val="105"/>
                <w:sz w:val="18"/>
                <w:lang w:val="en-NZ"/>
              </w:rPr>
              <w:t xml:space="preserve">and city </w:t>
            </w:r>
            <w:r w:rsidRPr="00010867">
              <w:rPr>
                <w:rFonts w:ascii="Arial" w:hAnsi="Arial" w:cs="Arial"/>
                <w:w w:val="105"/>
                <w:sz w:val="18"/>
                <w:lang w:val="en-NZ"/>
              </w:rPr>
              <w:t>greenhouse gas emission</w:t>
            </w:r>
            <w:r w:rsidRPr="00010867">
              <w:rPr>
                <w:rFonts w:ascii="Arial" w:hAnsi="Arial" w:cs="Arial"/>
                <w:spacing w:val="-3"/>
                <w:w w:val="105"/>
                <w:sz w:val="18"/>
                <w:lang w:val="en-NZ"/>
              </w:rPr>
              <w:t xml:space="preserve"> </w:t>
            </w:r>
            <w:r w:rsidRPr="00010867">
              <w:rPr>
                <w:rFonts w:ascii="Arial" w:hAnsi="Arial" w:cs="Arial"/>
                <w:w w:val="105"/>
                <w:sz w:val="18"/>
                <w:lang w:val="en-NZ"/>
              </w:rPr>
              <w:t>measurement</w:t>
            </w:r>
          </w:p>
        </w:tc>
        <w:tc>
          <w:tcPr>
            <w:tcW w:w="1274" w:type="dxa"/>
            <w:tcBorders>
              <w:top w:val="single" w:sz="8" w:space="0" w:color="000000" w:themeColor="text1"/>
              <w:bottom w:val="single" w:sz="2" w:space="0" w:color="000000" w:themeColor="text1"/>
            </w:tcBorders>
          </w:tcPr>
          <w:p w14:paraId="776A5526" w14:textId="77777777" w:rsidR="00F704A8" w:rsidRPr="00010867" w:rsidRDefault="00F704A8">
            <w:pPr>
              <w:pStyle w:val="TableParagraph"/>
              <w:spacing w:before="79"/>
              <w:ind w:left="284"/>
              <w:rPr>
                <w:rFonts w:ascii="Arial" w:hAnsi="Arial" w:cs="Arial"/>
                <w:sz w:val="18"/>
                <w:lang w:val="en-NZ"/>
              </w:rPr>
            </w:pPr>
            <w:r w:rsidRPr="00010867">
              <w:rPr>
                <w:rFonts w:ascii="Arial" w:hAnsi="Arial" w:cs="Arial"/>
                <w:spacing w:val="-5"/>
                <w:sz w:val="18"/>
                <w:lang w:val="en-NZ"/>
              </w:rPr>
              <w:t>WCC</w:t>
            </w:r>
          </w:p>
        </w:tc>
        <w:tc>
          <w:tcPr>
            <w:tcW w:w="2250" w:type="dxa"/>
            <w:tcBorders>
              <w:top w:val="single" w:sz="8" w:space="0" w:color="000000" w:themeColor="text1"/>
              <w:bottom w:val="single" w:sz="2" w:space="0" w:color="000000" w:themeColor="text1"/>
            </w:tcBorders>
          </w:tcPr>
          <w:p w14:paraId="45518DE9" w14:textId="5EC26D6D" w:rsidR="00F704A8" w:rsidRPr="00010867" w:rsidRDefault="00F704A8">
            <w:pPr>
              <w:pStyle w:val="TableParagraph"/>
              <w:spacing w:before="79"/>
              <w:ind w:left="284"/>
              <w:rPr>
                <w:rFonts w:ascii="Arial" w:hAnsi="Arial" w:cs="Arial"/>
                <w:sz w:val="18"/>
                <w:lang w:val="en-NZ"/>
              </w:rPr>
            </w:pPr>
            <w:r w:rsidRPr="00010867">
              <w:rPr>
                <w:rFonts w:ascii="Arial" w:hAnsi="Arial" w:cs="Arial"/>
                <w:spacing w:val="-2"/>
                <w:w w:val="105"/>
                <w:sz w:val="18"/>
                <w:lang w:val="en-NZ"/>
              </w:rPr>
              <w:t>Enabling</w:t>
            </w:r>
            <w:r w:rsidR="00537F72" w:rsidRPr="00010867">
              <w:rPr>
                <w:rFonts w:ascii="Arial" w:hAnsi="Arial" w:cs="Arial"/>
                <w:spacing w:val="-2"/>
                <w:w w:val="105"/>
                <w:sz w:val="18"/>
                <w:lang w:val="en-NZ"/>
              </w:rPr>
              <w:t xml:space="preserve"> reductions</w:t>
            </w:r>
          </w:p>
        </w:tc>
        <w:tc>
          <w:tcPr>
            <w:tcW w:w="2762" w:type="dxa"/>
            <w:tcBorders>
              <w:top w:val="single" w:sz="8" w:space="0" w:color="000000" w:themeColor="text1"/>
              <w:bottom w:val="single" w:sz="2" w:space="0" w:color="000000" w:themeColor="text1"/>
            </w:tcBorders>
            <w:shd w:val="clear" w:color="auto" w:fill="FFF6D2"/>
          </w:tcPr>
          <w:p w14:paraId="64BE0E44" w14:textId="43F7F762" w:rsidR="00F704A8" w:rsidRPr="00010867" w:rsidRDefault="005659CE">
            <w:pPr>
              <w:pStyle w:val="TableParagraph"/>
              <w:spacing w:before="79"/>
              <w:ind w:left="284"/>
              <w:rPr>
                <w:rFonts w:ascii="Arial" w:hAnsi="Arial" w:cs="Arial"/>
                <w:spacing w:val="-2"/>
                <w:w w:val="105"/>
                <w:sz w:val="18"/>
                <w:lang w:val="en-NZ"/>
              </w:rPr>
            </w:pPr>
            <w:r w:rsidRPr="00010867">
              <w:rPr>
                <w:rFonts w:ascii="Arial" w:hAnsi="Arial" w:cs="Arial"/>
                <w:spacing w:val="-2"/>
                <w:w w:val="105"/>
                <w:sz w:val="18"/>
                <w:lang w:val="en-NZ"/>
              </w:rPr>
              <w:t>Using the GHG Protocol</w:t>
            </w:r>
          </w:p>
        </w:tc>
      </w:tr>
      <w:tr w:rsidR="00F704A8" w:rsidRPr="00010867" w14:paraId="13E9ABF5" w14:textId="77777777" w:rsidTr="077A0081">
        <w:trPr>
          <w:trHeight w:val="679"/>
        </w:trPr>
        <w:tc>
          <w:tcPr>
            <w:tcW w:w="3720" w:type="dxa"/>
            <w:tcBorders>
              <w:top w:val="single" w:sz="2" w:space="0" w:color="000000" w:themeColor="text1"/>
              <w:bottom w:val="single" w:sz="2" w:space="0" w:color="000000" w:themeColor="text1"/>
            </w:tcBorders>
          </w:tcPr>
          <w:p w14:paraId="3C45C6BE" w14:textId="5A13D1A4" w:rsidR="00F704A8" w:rsidRPr="00010867" w:rsidRDefault="006556A6">
            <w:pPr>
              <w:pStyle w:val="TableParagraph"/>
              <w:spacing w:line="304" w:lineRule="auto"/>
              <w:ind w:left="284"/>
              <w:rPr>
                <w:rFonts w:ascii="Arial" w:hAnsi="Arial" w:cs="Arial"/>
                <w:sz w:val="10"/>
                <w:lang w:val="en-NZ"/>
              </w:rPr>
            </w:pPr>
            <w:r w:rsidRPr="00010867">
              <w:rPr>
                <w:rFonts w:ascii="Arial" w:hAnsi="Arial" w:cs="Arial"/>
                <w:w w:val="105"/>
                <w:sz w:val="18"/>
                <w:lang w:val="en-NZ"/>
              </w:rPr>
              <w:t>Detailed p</w:t>
            </w:r>
            <w:r w:rsidR="00220771" w:rsidRPr="00010867">
              <w:rPr>
                <w:rFonts w:ascii="Arial" w:hAnsi="Arial" w:cs="Arial"/>
                <w:w w:val="105"/>
                <w:sz w:val="18"/>
                <w:lang w:val="en-NZ"/>
              </w:rPr>
              <w:t>hysical c</w:t>
            </w:r>
            <w:r w:rsidR="00B16C43" w:rsidRPr="00010867">
              <w:rPr>
                <w:rFonts w:ascii="Arial" w:hAnsi="Arial" w:cs="Arial"/>
                <w:w w:val="105"/>
                <w:sz w:val="18"/>
                <w:lang w:val="en-NZ"/>
              </w:rPr>
              <w:t>limate risk</w:t>
            </w:r>
            <w:r w:rsidR="0011185B" w:rsidRPr="00010867">
              <w:rPr>
                <w:rFonts w:ascii="Arial" w:hAnsi="Arial" w:cs="Arial"/>
                <w:w w:val="105"/>
                <w:sz w:val="18"/>
                <w:lang w:val="en-NZ"/>
              </w:rPr>
              <w:t xml:space="preserve">, </w:t>
            </w:r>
            <w:r w:rsidR="00B16C43" w:rsidRPr="00010867">
              <w:rPr>
                <w:rFonts w:ascii="Arial" w:hAnsi="Arial" w:cs="Arial"/>
                <w:w w:val="105"/>
                <w:sz w:val="18"/>
                <w:lang w:val="en-NZ"/>
              </w:rPr>
              <w:t>impact</w:t>
            </w:r>
            <w:r w:rsidR="0011185B" w:rsidRPr="00010867">
              <w:rPr>
                <w:rFonts w:ascii="Arial" w:hAnsi="Arial" w:cs="Arial"/>
                <w:w w:val="105"/>
                <w:sz w:val="18"/>
                <w:lang w:val="en-NZ"/>
              </w:rPr>
              <w:t xml:space="preserve"> and vulnerability</w:t>
            </w:r>
            <w:r w:rsidR="00B16C43" w:rsidRPr="00010867">
              <w:rPr>
                <w:rFonts w:ascii="Arial" w:hAnsi="Arial" w:cs="Arial"/>
                <w:w w:val="105"/>
                <w:sz w:val="18"/>
                <w:lang w:val="en-NZ"/>
              </w:rPr>
              <w:t xml:space="preserve"> assessments </w:t>
            </w:r>
          </w:p>
        </w:tc>
        <w:tc>
          <w:tcPr>
            <w:tcW w:w="1274" w:type="dxa"/>
            <w:tcBorders>
              <w:top w:val="single" w:sz="2" w:space="0" w:color="000000" w:themeColor="text1"/>
              <w:bottom w:val="single" w:sz="2" w:space="0" w:color="000000" w:themeColor="text1"/>
            </w:tcBorders>
          </w:tcPr>
          <w:p w14:paraId="5BE63C71" w14:textId="77777777" w:rsidR="00F704A8" w:rsidRPr="00010867" w:rsidRDefault="00F704A8">
            <w:pPr>
              <w:pStyle w:val="TableParagraph"/>
              <w:spacing w:before="86"/>
              <w:ind w:left="284"/>
              <w:rPr>
                <w:rFonts w:ascii="Arial" w:hAnsi="Arial" w:cs="Arial"/>
                <w:sz w:val="18"/>
                <w:lang w:val="en-NZ"/>
              </w:rPr>
            </w:pPr>
            <w:r w:rsidRPr="00010867">
              <w:rPr>
                <w:rFonts w:ascii="Arial" w:hAnsi="Arial" w:cs="Arial"/>
                <w:spacing w:val="-5"/>
                <w:sz w:val="18"/>
                <w:lang w:val="en-NZ"/>
              </w:rPr>
              <w:t>WCC</w:t>
            </w:r>
          </w:p>
        </w:tc>
        <w:tc>
          <w:tcPr>
            <w:tcW w:w="2250" w:type="dxa"/>
            <w:tcBorders>
              <w:top w:val="single" w:sz="2" w:space="0" w:color="000000" w:themeColor="text1"/>
              <w:bottom w:val="single" w:sz="2" w:space="0" w:color="000000" w:themeColor="text1"/>
            </w:tcBorders>
          </w:tcPr>
          <w:p w14:paraId="2AA99797" w14:textId="7FC59D58" w:rsidR="00F704A8" w:rsidRPr="00010867" w:rsidRDefault="00F704A8">
            <w:pPr>
              <w:pStyle w:val="TableParagraph"/>
              <w:spacing w:before="86"/>
              <w:ind w:left="284"/>
              <w:rPr>
                <w:rFonts w:ascii="Arial" w:hAnsi="Arial" w:cs="Arial"/>
                <w:sz w:val="18"/>
                <w:lang w:val="en-NZ"/>
              </w:rPr>
            </w:pPr>
            <w:r w:rsidRPr="00010867">
              <w:rPr>
                <w:rFonts w:ascii="Arial" w:hAnsi="Arial" w:cs="Arial"/>
                <w:spacing w:val="-2"/>
                <w:w w:val="105"/>
                <w:sz w:val="18"/>
                <w:lang w:val="en-NZ"/>
              </w:rPr>
              <w:t>Enabling</w:t>
            </w:r>
            <w:r w:rsidR="00545B6B" w:rsidRPr="00010867">
              <w:rPr>
                <w:rFonts w:ascii="Arial" w:hAnsi="Arial" w:cs="Arial"/>
                <w:spacing w:val="-2"/>
                <w:w w:val="105"/>
                <w:sz w:val="18"/>
                <w:lang w:val="en-NZ"/>
              </w:rPr>
              <w:t xml:space="preserve"> resilience</w:t>
            </w:r>
          </w:p>
        </w:tc>
        <w:tc>
          <w:tcPr>
            <w:tcW w:w="2762" w:type="dxa"/>
            <w:tcBorders>
              <w:top w:val="single" w:sz="2" w:space="0" w:color="000000" w:themeColor="text1"/>
              <w:bottom w:val="single" w:sz="2" w:space="0" w:color="000000" w:themeColor="text1"/>
            </w:tcBorders>
            <w:shd w:val="clear" w:color="auto" w:fill="FFF6D2"/>
          </w:tcPr>
          <w:p w14:paraId="47293BD8" w14:textId="34A98719" w:rsidR="00F704A8" w:rsidRPr="00010867" w:rsidRDefault="003A6C61">
            <w:pPr>
              <w:pStyle w:val="TableParagraph"/>
              <w:spacing w:before="86"/>
              <w:ind w:left="284"/>
              <w:rPr>
                <w:rFonts w:ascii="Arial" w:hAnsi="Arial" w:cs="Arial"/>
                <w:spacing w:val="-2"/>
                <w:w w:val="105"/>
                <w:sz w:val="18"/>
                <w:lang w:val="en-NZ"/>
              </w:rPr>
            </w:pPr>
            <w:r w:rsidRPr="00010867">
              <w:rPr>
                <w:rFonts w:ascii="Arial" w:hAnsi="Arial" w:cs="Arial"/>
                <w:spacing w:val="-2"/>
                <w:w w:val="105"/>
                <w:sz w:val="18"/>
                <w:lang w:val="en-NZ"/>
              </w:rPr>
              <w:t xml:space="preserve">To inform our infrastructure planning </w:t>
            </w:r>
            <w:r w:rsidR="007A161F" w:rsidRPr="00010867">
              <w:rPr>
                <w:rFonts w:ascii="Arial" w:hAnsi="Arial" w:cs="Arial"/>
                <w:spacing w:val="-2"/>
                <w:w w:val="105"/>
                <w:sz w:val="18"/>
                <w:lang w:val="en-NZ"/>
              </w:rPr>
              <w:t xml:space="preserve">and </w:t>
            </w:r>
            <w:r w:rsidRPr="00010867">
              <w:rPr>
                <w:rFonts w:ascii="Arial" w:hAnsi="Arial" w:cs="Arial"/>
                <w:spacing w:val="-2"/>
                <w:w w:val="105"/>
                <w:sz w:val="18"/>
                <w:lang w:val="en-NZ"/>
              </w:rPr>
              <w:t>management</w:t>
            </w:r>
            <w:r w:rsidR="00931C46" w:rsidRPr="00010867">
              <w:rPr>
                <w:rFonts w:ascii="Arial" w:hAnsi="Arial" w:cs="Arial"/>
                <w:spacing w:val="-2"/>
                <w:w w:val="105"/>
                <w:sz w:val="18"/>
                <w:lang w:val="en-NZ"/>
              </w:rPr>
              <w:t xml:space="preserve"> </w:t>
            </w:r>
          </w:p>
        </w:tc>
      </w:tr>
      <w:tr w:rsidR="001A5AAE" w:rsidRPr="00010867" w14:paraId="3FDF5B23" w14:textId="77777777" w:rsidTr="077A0081">
        <w:trPr>
          <w:trHeight w:val="679"/>
        </w:trPr>
        <w:tc>
          <w:tcPr>
            <w:tcW w:w="3720" w:type="dxa"/>
            <w:tcBorders>
              <w:top w:val="single" w:sz="2" w:space="0" w:color="000000" w:themeColor="text1"/>
              <w:bottom w:val="single" w:sz="2" w:space="0" w:color="000000" w:themeColor="text1"/>
            </w:tcBorders>
          </w:tcPr>
          <w:p w14:paraId="2D06AE0C" w14:textId="61F2F263" w:rsidR="001A5AAE" w:rsidRPr="00010867" w:rsidRDefault="1F2D25D7" w:rsidP="077A0081">
            <w:pPr>
              <w:pStyle w:val="TableParagraph"/>
              <w:spacing w:line="304" w:lineRule="auto"/>
              <w:ind w:left="284"/>
              <w:rPr>
                <w:rFonts w:ascii="Arial" w:hAnsi="Arial" w:cs="Arial"/>
                <w:w w:val="105"/>
                <w:sz w:val="18"/>
                <w:szCs w:val="18"/>
                <w:lang w:val="en-NZ"/>
              </w:rPr>
            </w:pPr>
            <w:r w:rsidRPr="00010867">
              <w:rPr>
                <w:rFonts w:ascii="Arial" w:hAnsi="Arial" w:cs="Arial"/>
                <w:spacing w:val="-2"/>
                <w:w w:val="105"/>
                <w:sz w:val="18"/>
                <w:szCs w:val="18"/>
                <w:lang w:val="en-NZ"/>
              </w:rPr>
              <w:lastRenderedPageBreak/>
              <w:t xml:space="preserve">Participating in the </w:t>
            </w:r>
            <w:r w:rsidRPr="00D54C0C">
              <w:rPr>
                <w:rFonts w:ascii="Arial" w:hAnsi="Arial" w:cs="Arial"/>
                <w:spacing w:val="-2"/>
                <w:w w:val="105"/>
                <w:sz w:val="18"/>
                <w:szCs w:val="18"/>
                <w:lang w:val="en-NZ"/>
              </w:rPr>
              <w:t>EU Horizons</w:t>
            </w:r>
            <w:r w:rsidRPr="00010867">
              <w:rPr>
                <w:rFonts w:ascii="Arial" w:hAnsi="Arial" w:cs="Arial"/>
                <w:spacing w:val="-2"/>
                <w:w w:val="105"/>
                <w:sz w:val="18"/>
                <w:szCs w:val="18"/>
                <w:lang w:val="en-NZ"/>
              </w:rPr>
              <w:t xml:space="preserve"> project</w:t>
            </w:r>
            <w:r w:rsidR="24E03D48" w:rsidRPr="00010867">
              <w:rPr>
                <w:rFonts w:ascii="Arial" w:hAnsi="Arial" w:cs="Arial"/>
                <w:spacing w:val="-2"/>
                <w:w w:val="105"/>
                <w:sz w:val="18"/>
                <w:szCs w:val="18"/>
                <w:lang w:val="en-NZ"/>
              </w:rPr>
              <w:t xml:space="preserve"> (risk</w:t>
            </w:r>
            <w:r w:rsidR="4F7149A8" w:rsidRPr="00010867">
              <w:rPr>
                <w:rFonts w:ascii="Arial" w:hAnsi="Arial" w:cs="Arial"/>
                <w:spacing w:val="-2"/>
                <w:w w:val="105"/>
                <w:sz w:val="18"/>
                <w:szCs w:val="18"/>
                <w:lang w:val="en-NZ"/>
              </w:rPr>
              <w:t xml:space="preserve"> and resilience</w:t>
            </w:r>
            <w:r w:rsidR="24E03D48" w:rsidRPr="00010867">
              <w:rPr>
                <w:rFonts w:ascii="Arial" w:hAnsi="Arial" w:cs="Arial"/>
                <w:spacing w:val="-2"/>
                <w:w w:val="105"/>
                <w:sz w:val="18"/>
                <w:szCs w:val="18"/>
                <w:lang w:val="en-NZ"/>
              </w:rPr>
              <w:t xml:space="preserve"> assessment of the central city)</w:t>
            </w:r>
          </w:p>
        </w:tc>
        <w:tc>
          <w:tcPr>
            <w:tcW w:w="1274" w:type="dxa"/>
            <w:tcBorders>
              <w:top w:val="single" w:sz="2" w:space="0" w:color="000000" w:themeColor="text1"/>
              <w:bottom w:val="single" w:sz="2" w:space="0" w:color="000000" w:themeColor="text1"/>
            </w:tcBorders>
          </w:tcPr>
          <w:p w14:paraId="744FCF16" w14:textId="2A4ECB5C" w:rsidR="001A5AAE" w:rsidRPr="00010867" w:rsidRDefault="00AE68AC">
            <w:pPr>
              <w:pStyle w:val="TableParagraph"/>
              <w:spacing w:before="86"/>
              <w:ind w:left="284"/>
              <w:rPr>
                <w:rFonts w:ascii="Arial" w:hAnsi="Arial" w:cs="Arial"/>
                <w:spacing w:val="-5"/>
                <w:sz w:val="18"/>
                <w:lang w:val="en-NZ"/>
              </w:rPr>
            </w:pPr>
            <w:r w:rsidRPr="00010867">
              <w:rPr>
                <w:rFonts w:ascii="Arial" w:hAnsi="Arial" w:cs="Arial"/>
                <w:spacing w:val="-5"/>
                <w:sz w:val="18"/>
                <w:lang w:val="en-NZ"/>
              </w:rPr>
              <w:t>University of Auckland</w:t>
            </w:r>
          </w:p>
        </w:tc>
        <w:tc>
          <w:tcPr>
            <w:tcW w:w="2250" w:type="dxa"/>
            <w:tcBorders>
              <w:top w:val="single" w:sz="2" w:space="0" w:color="000000" w:themeColor="text1"/>
              <w:bottom w:val="single" w:sz="2" w:space="0" w:color="000000" w:themeColor="text1"/>
            </w:tcBorders>
          </w:tcPr>
          <w:p w14:paraId="34C86455" w14:textId="0E319062" w:rsidR="001A5AAE" w:rsidRPr="00010867" w:rsidRDefault="00AE68AC">
            <w:pPr>
              <w:pStyle w:val="TableParagraph"/>
              <w:spacing w:before="86"/>
              <w:ind w:left="284"/>
              <w:rPr>
                <w:rFonts w:ascii="Arial" w:hAnsi="Arial" w:cs="Arial"/>
                <w:spacing w:val="-2"/>
                <w:w w:val="105"/>
                <w:sz w:val="18"/>
                <w:lang w:val="en-NZ"/>
              </w:rPr>
            </w:pPr>
            <w:r w:rsidRPr="00010867">
              <w:rPr>
                <w:rFonts w:ascii="Arial" w:hAnsi="Arial" w:cs="Arial"/>
                <w:spacing w:val="-2"/>
                <w:w w:val="105"/>
                <w:sz w:val="18"/>
                <w:lang w:val="en-NZ"/>
              </w:rPr>
              <w:t>Enabling resilience</w:t>
            </w:r>
          </w:p>
        </w:tc>
        <w:tc>
          <w:tcPr>
            <w:tcW w:w="2762" w:type="dxa"/>
            <w:tcBorders>
              <w:top w:val="single" w:sz="2" w:space="0" w:color="000000" w:themeColor="text1"/>
              <w:bottom w:val="single" w:sz="2" w:space="0" w:color="000000" w:themeColor="text1"/>
            </w:tcBorders>
            <w:shd w:val="clear" w:color="auto" w:fill="FFF6D2"/>
          </w:tcPr>
          <w:p w14:paraId="06BDF151" w14:textId="1CAE75A5" w:rsidR="001A5AAE" w:rsidRPr="00010867" w:rsidRDefault="00CD488F">
            <w:pPr>
              <w:pStyle w:val="TableParagraph"/>
              <w:spacing w:before="86"/>
              <w:ind w:left="284"/>
              <w:rPr>
                <w:rFonts w:ascii="Arial" w:hAnsi="Arial" w:cs="Arial"/>
                <w:spacing w:val="-2"/>
                <w:w w:val="105"/>
                <w:sz w:val="18"/>
                <w:lang w:val="en-NZ"/>
              </w:rPr>
            </w:pPr>
            <w:r w:rsidRPr="00010867">
              <w:rPr>
                <w:rFonts w:ascii="Arial" w:hAnsi="Arial" w:cs="Arial"/>
                <w:spacing w:val="-2"/>
                <w:w w:val="105"/>
                <w:sz w:val="18"/>
                <w:lang w:val="en-NZ"/>
              </w:rPr>
              <w:t>Partnership with 13 other agencies including University College London, University of Canterbury and University of Auckland</w:t>
            </w:r>
          </w:p>
        </w:tc>
      </w:tr>
      <w:tr w:rsidR="00D018EF" w:rsidRPr="00010867" w14:paraId="5BF1099E" w14:textId="77777777" w:rsidTr="077A0081">
        <w:trPr>
          <w:trHeight w:val="679"/>
        </w:trPr>
        <w:tc>
          <w:tcPr>
            <w:tcW w:w="3720" w:type="dxa"/>
            <w:tcBorders>
              <w:top w:val="single" w:sz="2" w:space="0" w:color="000000" w:themeColor="text1"/>
              <w:bottom w:val="single" w:sz="2" w:space="0" w:color="000000" w:themeColor="text1"/>
            </w:tcBorders>
          </w:tcPr>
          <w:p w14:paraId="28D377A5" w14:textId="4AB722BA" w:rsidR="00D018EF" w:rsidRPr="00010867" w:rsidRDefault="00D018EF">
            <w:pPr>
              <w:pStyle w:val="TableParagraph"/>
              <w:spacing w:line="304" w:lineRule="auto"/>
              <w:ind w:left="284"/>
              <w:rPr>
                <w:rFonts w:ascii="Arial" w:hAnsi="Arial" w:cs="Arial"/>
                <w:w w:val="105"/>
                <w:sz w:val="18"/>
                <w:lang w:val="en-NZ"/>
              </w:rPr>
            </w:pPr>
            <w:r w:rsidRPr="00010867">
              <w:rPr>
                <w:rFonts w:ascii="Arial" w:hAnsi="Arial" w:cs="Arial"/>
                <w:w w:val="105"/>
                <w:sz w:val="18"/>
                <w:lang w:val="en-NZ"/>
              </w:rPr>
              <w:t xml:space="preserve">Improving </w:t>
            </w:r>
            <w:r w:rsidR="00484A91" w:rsidRPr="00010867">
              <w:rPr>
                <w:rFonts w:ascii="Arial" w:hAnsi="Arial" w:cs="Arial"/>
                <w:w w:val="105"/>
                <w:sz w:val="18"/>
                <w:lang w:val="en-NZ"/>
              </w:rPr>
              <w:t>L</w:t>
            </w:r>
            <w:r w:rsidR="00484A91" w:rsidRPr="00010867">
              <w:rPr>
                <w:rFonts w:ascii="Arial" w:eastAsia="Arial" w:hAnsi="Arial" w:cs="Arial"/>
                <w:sz w:val="18"/>
                <w:szCs w:val="18"/>
                <w:lang w:val="en-NZ"/>
              </w:rPr>
              <w:t>and Information Memoranda (LIMs)</w:t>
            </w:r>
          </w:p>
        </w:tc>
        <w:tc>
          <w:tcPr>
            <w:tcW w:w="1274" w:type="dxa"/>
            <w:tcBorders>
              <w:top w:val="single" w:sz="2" w:space="0" w:color="000000" w:themeColor="text1"/>
              <w:bottom w:val="single" w:sz="2" w:space="0" w:color="000000" w:themeColor="text1"/>
            </w:tcBorders>
          </w:tcPr>
          <w:p w14:paraId="53A1B2AE" w14:textId="2BDC5A8B" w:rsidR="00D018EF" w:rsidRPr="00010867" w:rsidRDefault="00D018EF">
            <w:pPr>
              <w:pStyle w:val="TableParagraph"/>
              <w:spacing w:before="86"/>
              <w:ind w:left="284"/>
              <w:rPr>
                <w:rFonts w:ascii="Arial" w:hAnsi="Arial" w:cs="Arial"/>
                <w:spacing w:val="-5"/>
                <w:sz w:val="18"/>
                <w:lang w:val="en-NZ"/>
              </w:rPr>
            </w:pPr>
            <w:r w:rsidRPr="00010867">
              <w:rPr>
                <w:rFonts w:ascii="Arial" w:hAnsi="Arial" w:cs="Arial"/>
                <w:spacing w:val="-5"/>
                <w:sz w:val="18"/>
                <w:lang w:val="en-NZ"/>
              </w:rPr>
              <w:t>WCC</w:t>
            </w:r>
            <w:r w:rsidRPr="00010867">
              <w:rPr>
                <w:rFonts w:ascii="Arial" w:hAnsi="Arial" w:cs="Arial"/>
                <w:spacing w:val="-5"/>
                <w:sz w:val="18"/>
                <w:lang w:val="en-NZ"/>
              </w:rPr>
              <w:br/>
              <w:t>Central gov</w:t>
            </w:r>
            <w:r w:rsidR="00CC16E5" w:rsidRPr="00010867">
              <w:rPr>
                <w:rFonts w:ascii="Arial" w:hAnsi="Arial" w:cs="Arial"/>
                <w:spacing w:val="-5"/>
                <w:sz w:val="18"/>
                <w:lang w:val="en-NZ"/>
              </w:rPr>
              <w:t>ernment</w:t>
            </w:r>
          </w:p>
        </w:tc>
        <w:tc>
          <w:tcPr>
            <w:tcW w:w="2250" w:type="dxa"/>
            <w:tcBorders>
              <w:top w:val="single" w:sz="2" w:space="0" w:color="000000" w:themeColor="text1"/>
              <w:bottom w:val="single" w:sz="2" w:space="0" w:color="000000" w:themeColor="text1"/>
            </w:tcBorders>
          </w:tcPr>
          <w:p w14:paraId="7D50B0D2" w14:textId="4F7EA72E" w:rsidR="00D018EF" w:rsidRPr="00010867" w:rsidRDefault="00D018EF">
            <w:pPr>
              <w:pStyle w:val="TableParagraph"/>
              <w:spacing w:before="86"/>
              <w:ind w:left="284"/>
              <w:rPr>
                <w:rFonts w:ascii="Arial" w:hAnsi="Arial" w:cs="Arial"/>
                <w:spacing w:val="-2"/>
                <w:w w:val="105"/>
                <w:sz w:val="18"/>
                <w:lang w:val="en-NZ"/>
              </w:rPr>
            </w:pPr>
            <w:r w:rsidRPr="00010867">
              <w:rPr>
                <w:rFonts w:ascii="Arial" w:hAnsi="Arial" w:cs="Arial"/>
                <w:spacing w:val="-2"/>
                <w:w w:val="105"/>
                <w:sz w:val="18"/>
                <w:lang w:val="en-NZ"/>
              </w:rPr>
              <w:t>Enabling resilience</w:t>
            </w:r>
          </w:p>
        </w:tc>
        <w:tc>
          <w:tcPr>
            <w:tcW w:w="2762" w:type="dxa"/>
            <w:tcBorders>
              <w:top w:val="single" w:sz="2" w:space="0" w:color="000000" w:themeColor="text1"/>
              <w:bottom w:val="single" w:sz="2" w:space="0" w:color="000000" w:themeColor="text1"/>
            </w:tcBorders>
            <w:shd w:val="clear" w:color="auto" w:fill="FFF6D2"/>
          </w:tcPr>
          <w:p w14:paraId="1B9C72E9" w14:textId="505C5419" w:rsidR="00D018EF" w:rsidRPr="00010867" w:rsidRDefault="00C519C7">
            <w:pPr>
              <w:pStyle w:val="TableParagraph"/>
              <w:spacing w:before="86"/>
              <w:ind w:left="284"/>
              <w:rPr>
                <w:rFonts w:ascii="Arial" w:hAnsi="Arial" w:cs="Arial"/>
                <w:spacing w:val="-2"/>
                <w:w w:val="105"/>
                <w:sz w:val="18"/>
                <w:lang w:val="en-NZ"/>
              </w:rPr>
            </w:pPr>
            <w:r w:rsidRPr="00010867">
              <w:rPr>
                <w:rFonts w:ascii="Arial" w:hAnsi="Arial" w:cs="Arial"/>
                <w:spacing w:val="-2"/>
                <w:w w:val="105"/>
                <w:sz w:val="18"/>
                <w:lang w:val="en-NZ"/>
              </w:rPr>
              <w:t>As required under a change to regulation, to be implemented by June 2025</w:t>
            </w:r>
          </w:p>
        </w:tc>
      </w:tr>
      <w:tr w:rsidR="00F704A8" w:rsidRPr="00010867" w14:paraId="33001157" w14:textId="77777777" w:rsidTr="077A0081">
        <w:trPr>
          <w:trHeight w:val="472"/>
        </w:trPr>
        <w:tc>
          <w:tcPr>
            <w:tcW w:w="3720" w:type="dxa"/>
            <w:tcBorders>
              <w:top w:val="single" w:sz="2" w:space="0" w:color="000000" w:themeColor="text1"/>
              <w:bottom w:val="single" w:sz="2" w:space="0" w:color="000000" w:themeColor="text1"/>
            </w:tcBorders>
          </w:tcPr>
          <w:p w14:paraId="06768B5B" w14:textId="4EFB6B4B" w:rsidR="00F704A8" w:rsidRPr="00010867" w:rsidRDefault="00870165">
            <w:pPr>
              <w:pStyle w:val="TableParagraph"/>
              <w:spacing w:before="86"/>
              <w:ind w:left="284"/>
              <w:rPr>
                <w:rFonts w:ascii="Arial" w:hAnsi="Arial" w:cs="Arial"/>
                <w:w w:val="105"/>
                <w:sz w:val="18"/>
                <w:lang w:val="en-NZ"/>
              </w:rPr>
            </w:pPr>
            <w:r w:rsidRPr="00010867">
              <w:rPr>
                <w:rFonts w:ascii="Arial" w:hAnsi="Arial" w:cs="Arial"/>
                <w:w w:val="105"/>
                <w:sz w:val="18"/>
                <w:lang w:val="en-NZ"/>
              </w:rPr>
              <w:t>Integrati</w:t>
            </w:r>
            <w:r w:rsidR="00B826C7" w:rsidRPr="00010867">
              <w:rPr>
                <w:rFonts w:ascii="Arial" w:hAnsi="Arial" w:cs="Arial"/>
                <w:w w:val="105"/>
                <w:sz w:val="18"/>
                <w:lang w:val="en-NZ"/>
              </w:rPr>
              <w:t>ng</w:t>
            </w:r>
            <w:r w:rsidRPr="00010867">
              <w:rPr>
                <w:rFonts w:ascii="Arial" w:hAnsi="Arial" w:cs="Arial"/>
                <w:w w:val="105"/>
                <w:sz w:val="18"/>
                <w:lang w:val="en-NZ"/>
              </w:rPr>
              <w:t xml:space="preserve"> </w:t>
            </w:r>
            <w:r w:rsidR="00B826C7" w:rsidRPr="00010867">
              <w:rPr>
                <w:rFonts w:ascii="Arial" w:hAnsi="Arial" w:cs="Arial"/>
                <w:w w:val="105"/>
                <w:sz w:val="18"/>
                <w:lang w:val="en-NZ"/>
              </w:rPr>
              <w:t>climate</w:t>
            </w:r>
            <w:r w:rsidRPr="00010867">
              <w:rPr>
                <w:rFonts w:ascii="Arial" w:hAnsi="Arial" w:cs="Arial"/>
                <w:w w:val="105"/>
                <w:sz w:val="18"/>
                <w:lang w:val="en-NZ"/>
              </w:rPr>
              <w:t xml:space="preserve"> change considerations in processes and </w:t>
            </w:r>
            <w:r w:rsidR="00B826C7" w:rsidRPr="00010867">
              <w:rPr>
                <w:rFonts w:ascii="Arial" w:hAnsi="Arial" w:cs="Arial"/>
                <w:w w:val="105"/>
                <w:sz w:val="18"/>
                <w:lang w:val="en-NZ"/>
              </w:rPr>
              <w:t>decision-making</w:t>
            </w:r>
            <w:r w:rsidR="006B0FD9" w:rsidRPr="00010867">
              <w:rPr>
                <w:rFonts w:ascii="Arial" w:hAnsi="Arial" w:cs="Arial"/>
                <w:w w:val="105"/>
                <w:sz w:val="18"/>
                <w:lang w:val="en-NZ"/>
              </w:rPr>
              <w:br/>
            </w:r>
          </w:p>
        </w:tc>
        <w:tc>
          <w:tcPr>
            <w:tcW w:w="1274" w:type="dxa"/>
            <w:tcBorders>
              <w:top w:val="single" w:sz="2" w:space="0" w:color="000000" w:themeColor="text1"/>
              <w:bottom w:val="single" w:sz="2" w:space="0" w:color="000000" w:themeColor="text1"/>
            </w:tcBorders>
          </w:tcPr>
          <w:p w14:paraId="0CCCE220" w14:textId="77777777" w:rsidR="00F704A8" w:rsidRPr="00010867" w:rsidRDefault="00F704A8">
            <w:pPr>
              <w:pStyle w:val="TableParagraph"/>
              <w:spacing w:before="86"/>
              <w:ind w:left="284"/>
              <w:rPr>
                <w:rFonts w:ascii="Arial" w:hAnsi="Arial" w:cs="Arial"/>
                <w:sz w:val="18"/>
                <w:lang w:val="en-NZ"/>
              </w:rPr>
            </w:pPr>
            <w:r w:rsidRPr="00010867">
              <w:rPr>
                <w:rFonts w:ascii="Arial" w:hAnsi="Arial" w:cs="Arial"/>
                <w:spacing w:val="-5"/>
                <w:sz w:val="18"/>
                <w:lang w:val="en-NZ"/>
              </w:rPr>
              <w:t>WCC</w:t>
            </w:r>
          </w:p>
        </w:tc>
        <w:tc>
          <w:tcPr>
            <w:tcW w:w="2250" w:type="dxa"/>
            <w:tcBorders>
              <w:top w:val="single" w:sz="2" w:space="0" w:color="000000" w:themeColor="text1"/>
              <w:bottom w:val="single" w:sz="2" w:space="0" w:color="000000" w:themeColor="text1"/>
            </w:tcBorders>
          </w:tcPr>
          <w:p w14:paraId="2B0BA4B7" w14:textId="2E9106D0" w:rsidR="00F704A8" w:rsidRPr="00010867" w:rsidRDefault="00F704A8">
            <w:pPr>
              <w:pStyle w:val="TableParagraph"/>
              <w:spacing w:before="86"/>
              <w:ind w:left="284"/>
              <w:rPr>
                <w:rFonts w:ascii="Arial" w:hAnsi="Arial" w:cs="Arial"/>
                <w:sz w:val="18"/>
                <w:lang w:val="en-NZ"/>
              </w:rPr>
            </w:pPr>
            <w:r w:rsidRPr="00010867">
              <w:rPr>
                <w:rFonts w:ascii="Arial" w:hAnsi="Arial" w:cs="Arial"/>
                <w:spacing w:val="-2"/>
                <w:w w:val="105"/>
                <w:sz w:val="18"/>
                <w:lang w:val="en-NZ"/>
              </w:rPr>
              <w:t>Enabling</w:t>
            </w:r>
            <w:r w:rsidR="00293EAD" w:rsidRPr="00010867">
              <w:rPr>
                <w:rFonts w:ascii="Arial" w:hAnsi="Arial" w:cs="Arial"/>
                <w:spacing w:val="-2"/>
                <w:w w:val="105"/>
                <w:sz w:val="18"/>
                <w:lang w:val="en-NZ"/>
              </w:rPr>
              <w:t xml:space="preserve"> </w:t>
            </w:r>
            <w:r w:rsidR="00076EAA" w:rsidRPr="00010867">
              <w:rPr>
                <w:rFonts w:ascii="Arial" w:hAnsi="Arial" w:cs="Arial"/>
                <w:spacing w:val="-2"/>
                <w:w w:val="110"/>
                <w:sz w:val="18"/>
                <w:szCs w:val="18"/>
                <w:lang w:val="en-NZ"/>
              </w:rPr>
              <w:t>both reductions and resilience</w:t>
            </w:r>
          </w:p>
        </w:tc>
        <w:tc>
          <w:tcPr>
            <w:tcW w:w="2762" w:type="dxa"/>
            <w:tcBorders>
              <w:top w:val="single" w:sz="2" w:space="0" w:color="000000" w:themeColor="text1"/>
              <w:bottom w:val="single" w:sz="2" w:space="0" w:color="000000" w:themeColor="text1"/>
            </w:tcBorders>
            <w:shd w:val="clear" w:color="auto" w:fill="FFF6D2"/>
          </w:tcPr>
          <w:p w14:paraId="78BAD812" w14:textId="545BE2FF" w:rsidR="00F704A8" w:rsidRPr="00010867" w:rsidRDefault="00DA7AC5">
            <w:pPr>
              <w:pStyle w:val="TableParagraph"/>
              <w:spacing w:before="86"/>
              <w:ind w:left="284"/>
              <w:rPr>
                <w:rFonts w:ascii="Arial" w:hAnsi="Arial" w:cs="Arial"/>
                <w:spacing w:val="-2"/>
                <w:w w:val="105"/>
                <w:sz w:val="18"/>
                <w:lang w:val="en-NZ"/>
              </w:rPr>
            </w:pPr>
            <w:r w:rsidRPr="00010867">
              <w:rPr>
                <w:rFonts w:ascii="Arial" w:hAnsi="Arial" w:cs="Arial"/>
                <w:spacing w:val="-2"/>
                <w:w w:val="105"/>
                <w:sz w:val="18"/>
                <w:lang w:val="en-NZ"/>
              </w:rPr>
              <w:t>Across Council papers, asset management, project management and procurement</w:t>
            </w:r>
          </w:p>
        </w:tc>
      </w:tr>
      <w:tr w:rsidR="00F704A8" w:rsidRPr="00010867" w14:paraId="1FA0759F" w14:textId="77777777" w:rsidTr="077A0081">
        <w:trPr>
          <w:trHeight w:val="474"/>
        </w:trPr>
        <w:tc>
          <w:tcPr>
            <w:tcW w:w="3720" w:type="dxa"/>
            <w:tcBorders>
              <w:top w:val="single" w:sz="2" w:space="0" w:color="000000" w:themeColor="text1"/>
              <w:bottom w:val="single" w:sz="2" w:space="0" w:color="000000" w:themeColor="text1"/>
            </w:tcBorders>
          </w:tcPr>
          <w:p w14:paraId="24A6188A" w14:textId="0EC749DD" w:rsidR="00F704A8" w:rsidRPr="00010867" w:rsidRDefault="008F4D58">
            <w:pPr>
              <w:pStyle w:val="TableParagraph"/>
              <w:ind w:left="284"/>
              <w:rPr>
                <w:rFonts w:ascii="Arial" w:hAnsi="Arial" w:cs="Arial"/>
                <w:sz w:val="18"/>
                <w:lang w:val="en-NZ"/>
              </w:rPr>
            </w:pPr>
            <w:r w:rsidRPr="00010867">
              <w:rPr>
                <w:rFonts w:ascii="Arial" w:hAnsi="Arial" w:cs="Arial"/>
                <w:w w:val="105"/>
                <w:sz w:val="18"/>
                <w:lang w:val="en-NZ"/>
              </w:rPr>
              <w:t>Training and support</w:t>
            </w:r>
            <w:r w:rsidR="00B826C7" w:rsidRPr="00010867">
              <w:rPr>
                <w:rFonts w:ascii="Arial" w:hAnsi="Arial" w:cs="Arial"/>
                <w:w w:val="105"/>
                <w:sz w:val="18"/>
                <w:lang w:val="en-NZ"/>
              </w:rPr>
              <w:t xml:space="preserve"> </w:t>
            </w:r>
          </w:p>
        </w:tc>
        <w:tc>
          <w:tcPr>
            <w:tcW w:w="1274" w:type="dxa"/>
            <w:tcBorders>
              <w:top w:val="single" w:sz="2" w:space="0" w:color="000000" w:themeColor="text1"/>
              <w:bottom w:val="single" w:sz="2" w:space="0" w:color="000000" w:themeColor="text1"/>
            </w:tcBorders>
          </w:tcPr>
          <w:p w14:paraId="1308291F" w14:textId="77777777" w:rsidR="00F704A8" w:rsidRPr="00010867" w:rsidRDefault="00F704A8">
            <w:pPr>
              <w:pStyle w:val="TableParagraph"/>
              <w:ind w:left="284"/>
              <w:rPr>
                <w:rFonts w:ascii="Arial" w:hAnsi="Arial" w:cs="Arial"/>
                <w:sz w:val="18"/>
                <w:lang w:val="en-NZ"/>
              </w:rPr>
            </w:pPr>
            <w:r w:rsidRPr="00010867">
              <w:rPr>
                <w:rFonts w:ascii="Arial" w:hAnsi="Arial" w:cs="Arial"/>
                <w:spacing w:val="-5"/>
                <w:sz w:val="18"/>
                <w:lang w:val="en-NZ"/>
              </w:rPr>
              <w:t>WCC</w:t>
            </w:r>
          </w:p>
        </w:tc>
        <w:tc>
          <w:tcPr>
            <w:tcW w:w="2250" w:type="dxa"/>
            <w:tcBorders>
              <w:top w:val="single" w:sz="2" w:space="0" w:color="000000" w:themeColor="text1"/>
              <w:bottom w:val="single" w:sz="2" w:space="0" w:color="000000" w:themeColor="text1"/>
            </w:tcBorders>
          </w:tcPr>
          <w:p w14:paraId="3B1E4C93" w14:textId="381D2FE3" w:rsidR="00F704A8" w:rsidRPr="00010867" w:rsidRDefault="00F704A8">
            <w:pPr>
              <w:pStyle w:val="TableParagraph"/>
              <w:ind w:left="284"/>
              <w:rPr>
                <w:rFonts w:ascii="Arial" w:hAnsi="Arial" w:cs="Arial"/>
                <w:sz w:val="18"/>
                <w:lang w:val="en-NZ"/>
              </w:rPr>
            </w:pPr>
            <w:r w:rsidRPr="00010867">
              <w:rPr>
                <w:rFonts w:ascii="Arial" w:hAnsi="Arial" w:cs="Arial"/>
                <w:spacing w:val="-2"/>
                <w:w w:val="105"/>
                <w:sz w:val="18"/>
                <w:lang w:val="en-NZ"/>
              </w:rPr>
              <w:t>Enabling</w:t>
            </w:r>
            <w:r w:rsidR="00293EAD" w:rsidRPr="00010867">
              <w:rPr>
                <w:rFonts w:ascii="Arial" w:hAnsi="Arial" w:cs="Arial"/>
                <w:spacing w:val="-2"/>
                <w:w w:val="105"/>
                <w:sz w:val="18"/>
                <w:lang w:val="en-NZ"/>
              </w:rPr>
              <w:t xml:space="preserve"> reductions</w:t>
            </w:r>
          </w:p>
        </w:tc>
        <w:tc>
          <w:tcPr>
            <w:tcW w:w="2762" w:type="dxa"/>
            <w:tcBorders>
              <w:top w:val="single" w:sz="2" w:space="0" w:color="000000" w:themeColor="text1"/>
              <w:bottom w:val="single" w:sz="2" w:space="0" w:color="000000" w:themeColor="text1"/>
            </w:tcBorders>
            <w:shd w:val="clear" w:color="auto" w:fill="FFF6D2"/>
          </w:tcPr>
          <w:p w14:paraId="146C73BA" w14:textId="26FEEBFE" w:rsidR="00F704A8" w:rsidRPr="00010867" w:rsidRDefault="00C924E0">
            <w:pPr>
              <w:pStyle w:val="TableParagraph"/>
              <w:ind w:left="284"/>
              <w:rPr>
                <w:rFonts w:ascii="Arial" w:hAnsi="Arial" w:cs="Arial"/>
                <w:spacing w:val="-2"/>
                <w:w w:val="105"/>
                <w:sz w:val="18"/>
                <w:lang w:val="en-NZ"/>
              </w:rPr>
            </w:pPr>
            <w:r w:rsidRPr="00010867">
              <w:rPr>
                <w:rFonts w:ascii="Arial" w:hAnsi="Arial" w:cs="Arial"/>
                <w:spacing w:val="-2"/>
                <w:w w:val="105"/>
                <w:sz w:val="18"/>
                <w:lang w:val="en-NZ"/>
              </w:rPr>
              <w:t>Through workshops and online resources</w:t>
            </w:r>
          </w:p>
        </w:tc>
      </w:tr>
      <w:tr w:rsidR="00EA5D37" w:rsidRPr="00010867" w14:paraId="2D62924A" w14:textId="77777777" w:rsidTr="077A0081">
        <w:trPr>
          <w:trHeight w:val="474"/>
        </w:trPr>
        <w:tc>
          <w:tcPr>
            <w:tcW w:w="3720" w:type="dxa"/>
            <w:tcBorders>
              <w:top w:val="single" w:sz="2" w:space="0" w:color="000000" w:themeColor="text1"/>
              <w:bottom w:val="single" w:sz="2" w:space="0" w:color="000000" w:themeColor="text1"/>
            </w:tcBorders>
          </w:tcPr>
          <w:p w14:paraId="5E6B2F7A" w14:textId="7F4ADEB9" w:rsidR="00EA5D37" w:rsidRPr="00010867" w:rsidRDefault="00EA5D37">
            <w:pPr>
              <w:pStyle w:val="TableParagraph"/>
              <w:ind w:left="284"/>
              <w:rPr>
                <w:rFonts w:ascii="Arial" w:hAnsi="Arial" w:cs="Arial"/>
                <w:sz w:val="18"/>
                <w:szCs w:val="18"/>
                <w:lang w:val="en-NZ"/>
              </w:rPr>
            </w:pPr>
            <w:r w:rsidRPr="00010867">
              <w:rPr>
                <w:rFonts w:ascii="Arial" w:hAnsi="Arial" w:cs="Arial"/>
                <w:sz w:val="18"/>
                <w:szCs w:val="18"/>
                <w:lang w:val="en-NZ"/>
              </w:rPr>
              <w:t>Te Ngutu Kākā</w:t>
            </w:r>
            <w:r w:rsidR="00F759D3" w:rsidRPr="00010867">
              <w:rPr>
                <w:rFonts w:ascii="Arial" w:hAnsi="Arial" w:cs="Arial"/>
                <w:sz w:val="18"/>
                <w:szCs w:val="18"/>
                <w:lang w:val="en-NZ"/>
              </w:rPr>
              <w:t xml:space="preserve"> </w:t>
            </w:r>
            <w:r w:rsidR="00C947D8" w:rsidRPr="00010867">
              <w:rPr>
                <w:rFonts w:ascii="Arial" w:hAnsi="Arial" w:cs="Arial"/>
                <w:sz w:val="18"/>
                <w:szCs w:val="18"/>
                <w:lang w:val="en-NZ"/>
              </w:rPr>
              <w:t>–</w:t>
            </w:r>
            <w:r w:rsidR="00F759D3" w:rsidRPr="00010867">
              <w:rPr>
                <w:rFonts w:ascii="Arial" w:hAnsi="Arial" w:cs="Arial"/>
                <w:sz w:val="18"/>
                <w:szCs w:val="18"/>
                <w:lang w:val="en-NZ"/>
              </w:rPr>
              <w:t xml:space="preserve"> </w:t>
            </w:r>
            <w:r w:rsidR="00C947D8" w:rsidRPr="00010867">
              <w:rPr>
                <w:rFonts w:ascii="Arial" w:hAnsi="Arial" w:cs="Arial"/>
                <w:sz w:val="18"/>
                <w:szCs w:val="18"/>
                <w:lang w:val="en-NZ"/>
              </w:rPr>
              <w:t xml:space="preserve">building our ability to apply </w:t>
            </w:r>
            <w:r w:rsidR="00AF61AA" w:rsidRPr="00010867">
              <w:rPr>
                <w:rFonts w:ascii="Arial" w:hAnsi="Arial" w:cs="Arial"/>
                <w:sz w:val="18"/>
                <w:szCs w:val="18"/>
                <w:lang w:val="en-NZ"/>
              </w:rPr>
              <w:t xml:space="preserve">te ao Māori to </w:t>
            </w:r>
            <w:r w:rsidR="00EC46AC" w:rsidRPr="00010867">
              <w:rPr>
                <w:rFonts w:ascii="Arial" w:hAnsi="Arial" w:cs="Arial"/>
                <w:sz w:val="18"/>
                <w:szCs w:val="18"/>
                <w:lang w:val="en-NZ"/>
              </w:rPr>
              <w:t>climate change response</w:t>
            </w:r>
          </w:p>
        </w:tc>
        <w:tc>
          <w:tcPr>
            <w:tcW w:w="1274" w:type="dxa"/>
            <w:tcBorders>
              <w:top w:val="single" w:sz="2" w:space="0" w:color="000000" w:themeColor="text1"/>
              <w:bottom w:val="single" w:sz="2" w:space="0" w:color="000000" w:themeColor="text1"/>
            </w:tcBorders>
          </w:tcPr>
          <w:p w14:paraId="51093CE0" w14:textId="09070AF1" w:rsidR="00EA5D37" w:rsidRPr="00010867" w:rsidRDefault="00EA5D37">
            <w:pPr>
              <w:pStyle w:val="TableParagraph"/>
              <w:ind w:left="284"/>
              <w:rPr>
                <w:rFonts w:ascii="Arial" w:hAnsi="Arial" w:cs="Arial"/>
                <w:spacing w:val="-5"/>
                <w:sz w:val="18"/>
                <w:lang w:val="en-NZ"/>
              </w:rPr>
            </w:pPr>
            <w:r w:rsidRPr="00010867">
              <w:rPr>
                <w:rFonts w:ascii="Arial" w:hAnsi="Arial" w:cs="Arial"/>
                <w:spacing w:val="-5"/>
                <w:sz w:val="18"/>
                <w:lang w:val="en-NZ"/>
              </w:rPr>
              <w:t>WCC</w:t>
            </w:r>
          </w:p>
        </w:tc>
        <w:tc>
          <w:tcPr>
            <w:tcW w:w="2250" w:type="dxa"/>
            <w:tcBorders>
              <w:top w:val="single" w:sz="2" w:space="0" w:color="000000" w:themeColor="text1"/>
              <w:bottom w:val="single" w:sz="2" w:space="0" w:color="000000" w:themeColor="text1"/>
            </w:tcBorders>
          </w:tcPr>
          <w:p w14:paraId="6A714A3E" w14:textId="2946D49D" w:rsidR="00EA5D37" w:rsidRPr="00010867" w:rsidRDefault="00EA5D37">
            <w:pPr>
              <w:pStyle w:val="TableParagraph"/>
              <w:ind w:left="284"/>
              <w:rPr>
                <w:rFonts w:ascii="Arial" w:hAnsi="Arial" w:cs="Arial"/>
                <w:spacing w:val="-2"/>
                <w:w w:val="105"/>
                <w:sz w:val="18"/>
                <w:lang w:val="en-NZ"/>
              </w:rPr>
            </w:pPr>
            <w:r w:rsidRPr="00010867">
              <w:rPr>
                <w:rFonts w:ascii="Arial" w:hAnsi="Arial" w:cs="Arial"/>
                <w:spacing w:val="-2"/>
                <w:w w:val="105"/>
                <w:sz w:val="18"/>
                <w:lang w:val="en-NZ"/>
              </w:rPr>
              <w:t>Enabling</w:t>
            </w:r>
            <w:r w:rsidR="00293EAD" w:rsidRPr="00010867">
              <w:rPr>
                <w:rFonts w:ascii="Arial" w:hAnsi="Arial" w:cs="Arial"/>
                <w:spacing w:val="-2"/>
                <w:w w:val="105"/>
                <w:sz w:val="18"/>
                <w:lang w:val="en-NZ"/>
              </w:rPr>
              <w:t xml:space="preserve"> </w:t>
            </w:r>
            <w:r w:rsidR="00076EAA" w:rsidRPr="00010867">
              <w:rPr>
                <w:rFonts w:ascii="Arial" w:hAnsi="Arial" w:cs="Arial"/>
                <w:spacing w:val="-2"/>
                <w:w w:val="110"/>
                <w:sz w:val="18"/>
                <w:szCs w:val="18"/>
                <w:lang w:val="en-NZ"/>
              </w:rPr>
              <w:t>both reductions and resilience</w:t>
            </w:r>
          </w:p>
        </w:tc>
        <w:tc>
          <w:tcPr>
            <w:tcW w:w="2762" w:type="dxa"/>
            <w:tcBorders>
              <w:top w:val="single" w:sz="2" w:space="0" w:color="000000" w:themeColor="text1"/>
              <w:bottom w:val="single" w:sz="2" w:space="0" w:color="000000" w:themeColor="text1"/>
            </w:tcBorders>
            <w:shd w:val="clear" w:color="auto" w:fill="FFF6D2"/>
          </w:tcPr>
          <w:p w14:paraId="173A29CE" w14:textId="3913B4AF" w:rsidR="00EA5D37" w:rsidRPr="00010867" w:rsidRDefault="00506F52">
            <w:pPr>
              <w:pStyle w:val="TableParagraph"/>
              <w:ind w:left="284"/>
              <w:rPr>
                <w:rFonts w:ascii="Arial" w:hAnsi="Arial" w:cs="Arial"/>
                <w:spacing w:val="-2"/>
                <w:w w:val="105"/>
                <w:sz w:val="18"/>
                <w:lang w:val="en-NZ"/>
              </w:rPr>
            </w:pPr>
            <w:r w:rsidRPr="00010867">
              <w:rPr>
                <w:rFonts w:ascii="Arial" w:hAnsi="Arial" w:cs="Arial"/>
                <w:spacing w:val="-2"/>
                <w:w w:val="105"/>
                <w:sz w:val="18"/>
                <w:lang w:val="en-NZ"/>
              </w:rPr>
              <w:t>Builds capability, and focuses on iwi partnerships specific to climate change</w:t>
            </w:r>
            <w:commentRangeEnd w:id="42"/>
            <w:r w:rsidR="00475983" w:rsidRPr="00010867">
              <w:rPr>
                <w:rStyle w:val="CommentReference"/>
                <w:rFonts w:ascii="Arial" w:hAnsi="Arial" w:cs="Arial"/>
              </w:rPr>
              <w:commentReference w:id="42"/>
            </w:r>
          </w:p>
        </w:tc>
      </w:tr>
    </w:tbl>
    <w:p w14:paraId="078CA6FB" w14:textId="77777777" w:rsidR="00F3242A" w:rsidRPr="00010867" w:rsidRDefault="00F3242A" w:rsidP="006D66F5">
      <w:pPr>
        <w:pStyle w:val="BodyText"/>
        <w:spacing w:line="304" w:lineRule="auto"/>
        <w:rPr>
          <w:rFonts w:ascii="Arial" w:hAnsi="Arial" w:cs="Arial"/>
          <w:w w:val="110"/>
          <w:lang w:val="en-NZ"/>
        </w:rPr>
      </w:pPr>
    </w:p>
    <w:p w14:paraId="5E8ACD2E" w14:textId="0BC595E9" w:rsidR="005F6467" w:rsidRPr="00010867" w:rsidRDefault="005F6467">
      <w:pPr>
        <w:rPr>
          <w:rFonts w:ascii="Arial" w:eastAsia="Palatino Linotype" w:hAnsi="Arial" w:cs="Arial"/>
          <w:b/>
          <w:sz w:val="18"/>
          <w:szCs w:val="18"/>
          <w:lang w:val="en-NZ"/>
        </w:rPr>
      </w:pPr>
      <w:r w:rsidRPr="00010867">
        <w:rPr>
          <w:rFonts w:ascii="Arial" w:eastAsia="Palatino Linotype" w:hAnsi="Arial" w:cs="Arial"/>
          <w:b/>
          <w:sz w:val="18"/>
          <w:szCs w:val="18"/>
          <w:lang w:val="en-NZ"/>
        </w:rPr>
        <w:br w:type="page"/>
      </w:r>
    </w:p>
    <w:p w14:paraId="134DB981" w14:textId="5E14751B" w:rsidR="000847E4" w:rsidRPr="00186C1D" w:rsidRDefault="00A71824" w:rsidP="00186C1D">
      <w:pPr>
        <w:pStyle w:val="Heading3"/>
        <w:rPr>
          <w:rFonts w:ascii="Arial" w:hAnsi="Arial" w:cs="Arial"/>
        </w:rPr>
      </w:pPr>
      <w:bookmarkStart w:id="43" w:name="_Toc177741377"/>
      <w:bookmarkStart w:id="44" w:name="_Toc178237022"/>
      <w:bookmarkStart w:id="45" w:name="_Hlk177639297"/>
      <w:commentRangeStart w:id="46"/>
      <w:r w:rsidRPr="00186C1D">
        <w:rPr>
          <w:rFonts w:ascii="Arial" w:hAnsi="Arial" w:cs="Arial"/>
        </w:rPr>
        <w:lastRenderedPageBreak/>
        <w:t xml:space="preserve">Action area: </w:t>
      </w:r>
      <w:r w:rsidR="000122A3" w:rsidRPr="00186C1D">
        <w:rPr>
          <w:rFonts w:ascii="Arial" w:hAnsi="Arial" w:cs="Arial"/>
        </w:rPr>
        <w:t>Sustainable t</w:t>
      </w:r>
      <w:r w:rsidR="00F3242A" w:rsidRPr="00186C1D">
        <w:rPr>
          <w:rFonts w:ascii="Arial" w:hAnsi="Arial" w:cs="Arial"/>
        </w:rPr>
        <w:t>ransport</w:t>
      </w:r>
      <w:r w:rsidR="009B6A2D" w:rsidRPr="00186C1D">
        <w:rPr>
          <w:rFonts w:ascii="Arial" w:hAnsi="Arial" w:cs="Arial"/>
        </w:rPr>
        <w:t xml:space="preserve"> </w:t>
      </w:r>
      <w:r w:rsidR="009D5F48" w:rsidRPr="00186C1D">
        <w:rPr>
          <w:rFonts w:ascii="Arial" w:hAnsi="Arial" w:cs="Arial"/>
        </w:rPr>
        <w:t>networks</w:t>
      </w:r>
      <w:bookmarkEnd w:id="43"/>
      <w:bookmarkEnd w:id="44"/>
      <w:commentRangeEnd w:id="46"/>
      <w:r w:rsidR="00027210" w:rsidRPr="00186C1D">
        <w:rPr>
          <w:rStyle w:val="CommentReference"/>
          <w:rFonts w:ascii="Arial" w:eastAsia="Georgia" w:hAnsi="Arial" w:cs="Arial"/>
          <w:b w:val="0"/>
          <w:bCs w:val="0"/>
        </w:rPr>
        <w:commentReference w:id="46"/>
      </w:r>
    </w:p>
    <w:bookmarkEnd w:id="45"/>
    <w:p w14:paraId="16EC0047" w14:textId="418567D8" w:rsidR="0021762B" w:rsidRPr="00677A70" w:rsidRDefault="007847DD" w:rsidP="008075F9">
      <w:pPr>
        <w:pStyle w:val="BodyText"/>
        <w:ind w:left="284"/>
        <w:rPr>
          <w:rFonts w:ascii="Arial" w:hAnsi="Arial" w:cs="Arial"/>
          <w:w w:val="105"/>
          <w:sz w:val="24"/>
          <w:szCs w:val="24"/>
          <w:lang w:val="en-NZ"/>
        </w:rPr>
      </w:pPr>
      <w:r w:rsidRPr="00677A70">
        <w:rPr>
          <w:rFonts w:ascii="Arial" w:hAnsi="Arial" w:cs="Arial"/>
          <w:w w:val="105"/>
          <w:sz w:val="24"/>
          <w:szCs w:val="24"/>
          <w:lang w:val="en-NZ"/>
        </w:rPr>
        <w:t xml:space="preserve">The Council is the road-controlling authority, working towards a resilient transport system that moves more people with fewer vehicles. This is an area of significant investment.   </w:t>
      </w:r>
    </w:p>
    <w:p w14:paraId="6987A5D6" w14:textId="77777777" w:rsidR="007847DD" w:rsidRPr="00010867" w:rsidRDefault="007847DD" w:rsidP="00BC4BF6">
      <w:pPr>
        <w:ind w:left="283"/>
        <w:rPr>
          <w:rFonts w:ascii="Arial" w:hAnsi="Arial" w:cs="Arial"/>
          <w:b/>
          <w:sz w:val="30"/>
          <w:szCs w:val="30"/>
          <w:lang w:val="en-NZ"/>
        </w:rPr>
      </w:pPr>
      <w:bookmarkStart w:id="47" w:name="_Toc177736533"/>
    </w:p>
    <w:p w14:paraId="0F992A18" w14:textId="22386BAE" w:rsidR="00D40372" w:rsidRPr="00186C1D" w:rsidRDefault="000847E4" w:rsidP="00186C1D">
      <w:pPr>
        <w:pStyle w:val="Heading4"/>
        <w:rPr>
          <w:rFonts w:ascii="Arial" w:hAnsi="Arial" w:cs="Arial"/>
          <w:lang w:val="en-NZ"/>
        </w:rPr>
      </w:pPr>
      <w:r w:rsidRPr="00186C1D">
        <w:rPr>
          <w:rFonts w:ascii="Arial" w:hAnsi="Arial" w:cs="Arial"/>
          <w:lang w:val="en-NZ"/>
        </w:rPr>
        <w:t xml:space="preserve">Road transport </w:t>
      </w:r>
      <w:bookmarkEnd w:id="47"/>
    </w:p>
    <w:p w14:paraId="5C1F4842" w14:textId="20FDBC2E" w:rsidR="0045232B" w:rsidRPr="00677A70" w:rsidRDefault="0045232B" w:rsidP="0045232B">
      <w:pPr>
        <w:widowControl/>
        <w:adjustRightInd w:val="0"/>
        <w:spacing w:line="276" w:lineRule="auto"/>
        <w:ind w:left="284"/>
        <w:rPr>
          <w:rFonts w:ascii="Arial" w:hAnsi="Arial" w:cs="Arial"/>
          <w:sz w:val="24"/>
          <w:szCs w:val="24"/>
        </w:rPr>
      </w:pPr>
      <w:r w:rsidRPr="00677A70">
        <w:rPr>
          <w:rFonts w:ascii="Arial" w:hAnsi="Arial" w:cs="Arial"/>
          <w:sz w:val="24"/>
          <w:szCs w:val="24"/>
        </w:rPr>
        <w:t>How we move around the city contributes over half of Wellington’s emissions, yet our compact city presents a significant opportunity for the Council to design a city that supports more people to live more centrally and move around with fewer vehicles.</w:t>
      </w:r>
    </w:p>
    <w:p w14:paraId="36776379" w14:textId="77777777" w:rsidR="0045232B" w:rsidRPr="00677A70" w:rsidRDefault="0045232B" w:rsidP="007C359D">
      <w:pPr>
        <w:pStyle w:val="BodyText"/>
        <w:spacing w:line="360" w:lineRule="auto"/>
        <w:ind w:left="284"/>
        <w:rPr>
          <w:rFonts w:ascii="Arial" w:hAnsi="Arial" w:cs="Arial"/>
          <w:sz w:val="24"/>
          <w:szCs w:val="24"/>
          <w:highlight w:val="green"/>
          <w:lang w:val="en-NZ"/>
        </w:rPr>
      </w:pPr>
    </w:p>
    <w:p w14:paraId="51ECCAEF" w14:textId="667AADE7" w:rsidR="007847DD" w:rsidRPr="00677A70" w:rsidRDefault="007847DD" w:rsidP="007C359D">
      <w:pPr>
        <w:pStyle w:val="BodyText"/>
        <w:spacing w:line="360" w:lineRule="auto"/>
        <w:ind w:left="284"/>
        <w:rPr>
          <w:rFonts w:ascii="Arial" w:hAnsi="Arial" w:cs="Arial"/>
          <w:sz w:val="24"/>
          <w:szCs w:val="24"/>
          <w:lang w:val="en-NZ"/>
        </w:rPr>
      </w:pPr>
      <w:r w:rsidRPr="00677A70">
        <w:rPr>
          <w:rFonts w:ascii="Arial" w:hAnsi="Arial" w:cs="Arial"/>
          <w:sz w:val="24"/>
          <w:szCs w:val="24"/>
          <w:lang w:val="en-NZ"/>
        </w:rPr>
        <w:t>The Climate Change Commission’s</w:t>
      </w:r>
      <w:r w:rsidR="00834C9F" w:rsidRPr="00677A70">
        <w:rPr>
          <w:rFonts w:ascii="Arial" w:hAnsi="Arial" w:cs="Arial"/>
          <w:sz w:val="24"/>
          <w:szCs w:val="24"/>
          <w:lang w:val="en-NZ"/>
        </w:rPr>
        <w:t xml:space="preserve"> first monitoring report says that government policy in transport risks Aotearoa not meeting its second and third emissions budgets. Certainly, the lack of policy settings and funding will make it difficult for Wellington </w:t>
      </w:r>
      <w:r w:rsidR="00F74070" w:rsidRPr="00677A70">
        <w:rPr>
          <w:rFonts w:ascii="Arial" w:hAnsi="Arial" w:cs="Arial"/>
          <w:sz w:val="24"/>
          <w:szCs w:val="24"/>
          <w:lang w:val="en-NZ"/>
        </w:rPr>
        <w:t xml:space="preserve">city to meet its goal to reduce 2020 emissions by 57% by 2030. </w:t>
      </w:r>
    </w:p>
    <w:p w14:paraId="03748D93" w14:textId="650024A7" w:rsidR="00941382" w:rsidRDefault="00FC30A2" w:rsidP="00FC30A2">
      <w:pPr>
        <w:pStyle w:val="Heading4"/>
        <w:rPr>
          <w:rFonts w:ascii="Arial" w:hAnsi="Arial" w:cs="Arial"/>
          <w:lang w:val="en-NZ"/>
        </w:rPr>
      </w:pPr>
      <w:r w:rsidRPr="00010867">
        <w:rPr>
          <w:rFonts w:ascii="Arial" w:hAnsi="Arial" w:cs="Arial"/>
          <w:lang w:val="en-NZ"/>
        </w:rPr>
        <w:t>Wellington city on-road transport emissions over time</w:t>
      </w:r>
    </w:p>
    <w:p w14:paraId="6CDFDB31" w14:textId="6D90ECBB" w:rsidR="002B0008" w:rsidRDefault="002B0008" w:rsidP="002B0008">
      <w:pPr>
        <w:rPr>
          <w:rFonts w:ascii="Arial" w:hAnsi="Arial" w:cs="Arial"/>
          <w:sz w:val="24"/>
          <w:szCs w:val="24"/>
          <w:lang w:val="en-NZ"/>
        </w:rPr>
      </w:pPr>
      <w:r w:rsidRPr="002B0008">
        <w:rPr>
          <w:rFonts w:ascii="Arial" w:hAnsi="Arial" w:cs="Arial"/>
          <w:sz w:val="24"/>
          <w:szCs w:val="24"/>
          <w:lang w:val="en-NZ"/>
        </w:rPr>
        <w:t>Graph</w:t>
      </w:r>
      <w:r>
        <w:rPr>
          <w:rFonts w:ascii="Arial" w:hAnsi="Arial" w:cs="Arial"/>
          <w:sz w:val="24"/>
          <w:szCs w:val="24"/>
          <w:lang w:val="en-NZ"/>
        </w:rPr>
        <w:t xml:space="preserve"> shows</w:t>
      </w:r>
      <w:r w:rsidR="00B620B5">
        <w:rPr>
          <w:rFonts w:ascii="Arial" w:hAnsi="Arial" w:cs="Arial"/>
          <w:sz w:val="24"/>
          <w:szCs w:val="24"/>
          <w:lang w:val="en-NZ"/>
        </w:rPr>
        <w:t xml:space="preserve"> Wellington City’s on-road transport emissions by financial year (each ending 30 June) in units of kilotonnes of carbon dioxide. </w:t>
      </w:r>
    </w:p>
    <w:p w14:paraId="279DB927" w14:textId="366C03DC" w:rsidR="00B620B5" w:rsidRDefault="00B620B5" w:rsidP="002B0008">
      <w:pPr>
        <w:rPr>
          <w:rFonts w:ascii="Arial" w:hAnsi="Arial" w:cs="Arial"/>
          <w:sz w:val="24"/>
          <w:szCs w:val="24"/>
          <w:lang w:val="en-NZ"/>
        </w:rPr>
      </w:pPr>
      <w:commentRangeStart w:id="48"/>
      <w:r>
        <w:rPr>
          <w:rFonts w:ascii="Arial" w:hAnsi="Arial" w:cs="Arial"/>
          <w:sz w:val="24"/>
          <w:szCs w:val="24"/>
          <w:lang w:val="en-NZ"/>
        </w:rPr>
        <w:t>2020:</w:t>
      </w:r>
      <w:r w:rsidR="00986773">
        <w:rPr>
          <w:rFonts w:ascii="Arial" w:hAnsi="Arial" w:cs="Arial"/>
          <w:sz w:val="24"/>
          <w:szCs w:val="24"/>
          <w:lang w:val="en-NZ"/>
        </w:rPr>
        <w:t xml:space="preserve"> 323.68</w:t>
      </w:r>
    </w:p>
    <w:p w14:paraId="7F460F47" w14:textId="77BBF742" w:rsidR="00B620B5" w:rsidRDefault="00B620B5" w:rsidP="002B0008">
      <w:pPr>
        <w:rPr>
          <w:rFonts w:ascii="Arial" w:hAnsi="Arial" w:cs="Arial"/>
          <w:sz w:val="24"/>
          <w:szCs w:val="24"/>
          <w:lang w:val="en-NZ"/>
        </w:rPr>
      </w:pPr>
      <w:r>
        <w:rPr>
          <w:rFonts w:ascii="Arial" w:hAnsi="Arial" w:cs="Arial"/>
          <w:sz w:val="24"/>
          <w:szCs w:val="24"/>
          <w:lang w:val="en-NZ"/>
        </w:rPr>
        <w:t>2021:</w:t>
      </w:r>
      <w:r w:rsidR="00A27A06">
        <w:rPr>
          <w:rFonts w:ascii="Arial" w:hAnsi="Arial" w:cs="Arial"/>
          <w:sz w:val="24"/>
          <w:szCs w:val="24"/>
          <w:lang w:val="en-NZ"/>
        </w:rPr>
        <w:t xml:space="preserve"> 336.44</w:t>
      </w:r>
    </w:p>
    <w:p w14:paraId="7AB2B0A3" w14:textId="3C50F126" w:rsidR="00B620B5" w:rsidRDefault="00B620B5" w:rsidP="002B0008">
      <w:pPr>
        <w:rPr>
          <w:rFonts w:ascii="Arial" w:hAnsi="Arial" w:cs="Arial"/>
          <w:sz w:val="24"/>
          <w:szCs w:val="24"/>
          <w:lang w:val="en-NZ"/>
        </w:rPr>
      </w:pPr>
      <w:r>
        <w:rPr>
          <w:rFonts w:ascii="Arial" w:hAnsi="Arial" w:cs="Arial"/>
          <w:sz w:val="24"/>
          <w:szCs w:val="24"/>
          <w:lang w:val="en-NZ"/>
        </w:rPr>
        <w:t>2022:</w:t>
      </w:r>
      <w:r w:rsidR="00A27A06">
        <w:rPr>
          <w:rFonts w:ascii="Arial" w:hAnsi="Arial" w:cs="Arial"/>
          <w:sz w:val="24"/>
          <w:szCs w:val="24"/>
          <w:lang w:val="en-NZ"/>
        </w:rPr>
        <w:t xml:space="preserve"> 306.87</w:t>
      </w:r>
    </w:p>
    <w:p w14:paraId="668EB70C" w14:textId="76189B8A" w:rsidR="00B620B5" w:rsidRDefault="00B620B5" w:rsidP="002B0008">
      <w:pPr>
        <w:rPr>
          <w:rFonts w:ascii="Arial" w:hAnsi="Arial" w:cs="Arial"/>
          <w:sz w:val="24"/>
          <w:szCs w:val="24"/>
          <w:lang w:val="en-NZ"/>
        </w:rPr>
      </w:pPr>
      <w:r>
        <w:rPr>
          <w:rFonts w:ascii="Arial" w:hAnsi="Arial" w:cs="Arial"/>
          <w:sz w:val="24"/>
          <w:szCs w:val="24"/>
          <w:lang w:val="en-NZ"/>
        </w:rPr>
        <w:t>2023:</w:t>
      </w:r>
      <w:r w:rsidR="00A27A06">
        <w:rPr>
          <w:rFonts w:ascii="Arial" w:hAnsi="Arial" w:cs="Arial"/>
          <w:sz w:val="24"/>
          <w:szCs w:val="24"/>
          <w:lang w:val="en-NZ"/>
        </w:rPr>
        <w:t xml:space="preserve"> 345.78</w:t>
      </w:r>
    </w:p>
    <w:p w14:paraId="18BB1D79" w14:textId="0C186F0B" w:rsidR="00B620B5" w:rsidRPr="002B0008" w:rsidRDefault="00B620B5" w:rsidP="002B0008">
      <w:pPr>
        <w:rPr>
          <w:rFonts w:ascii="Arial" w:hAnsi="Arial" w:cs="Arial"/>
          <w:sz w:val="24"/>
          <w:szCs w:val="24"/>
          <w:lang w:val="en-NZ"/>
        </w:rPr>
      </w:pPr>
      <w:r>
        <w:rPr>
          <w:rFonts w:ascii="Arial" w:hAnsi="Arial" w:cs="Arial"/>
          <w:sz w:val="24"/>
          <w:szCs w:val="24"/>
          <w:lang w:val="en-NZ"/>
        </w:rPr>
        <w:t>2024:</w:t>
      </w:r>
      <w:r w:rsidR="00A27A06">
        <w:rPr>
          <w:rFonts w:ascii="Arial" w:hAnsi="Arial" w:cs="Arial"/>
          <w:sz w:val="24"/>
          <w:szCs w:val="24"/>
          <w:lang w:val="en-NZ"/>
        </w:rPr>
        <w:t xml:space="preserve"> 337.89</w:t>
      </w:r>
      <w:commentRangeEnd w:id="48"/>
      <w:r w:rsidR="00921903">
        <w:rPr>
          <w:rStyle w:val="CommentReference"/>
        </w:rPr>
        <w:commentReference w:id="48"/>
      </w:r>
    </w:p>
    <w:p w14:paraId="314E8CB2" w14:textId="38C734E4" w:rsidR="00696305" w:rsidRPr="00010867" w:rsidRDefault="00A757B3" w:rsidP="00FC30A2">
      <w:pPr>
        <w:pStyle w:val="Heading4"/>
        <w:rPr>
          <w:rFonts w:ascii="Arial" w:hAnsi="Arial" w:cs="Arial"/>
          <w:lang w:val="en-NZ"/>
        </w:rPr>
      </w:pPr>
      <w:commentRangeStart w:id="49"/>
      <w:r w:rsidRPr="00010867">
        <w:rPr>
          <w:rFonts w:ascii="Arial" w:hAnsi="Arial" w:cs="Arial"/>
          <w:noProof/>
        </w:rPr>
        <w:drawing>
          <wp:inline distT="0" distB="0" distL="0" distR="0" wp14:anchorId="4D44E0A6" wp14:editId="62FBDD71">
            <wp:extent cx="4867275" cy="3038475"/>
            <wp:effectExtent l="0" t="0" r="9525" b="9525"/>
            <wp:docPr id="1120872" name="Picture 1" descr="A graph with orang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872" name="Picture 1" descr="A graph with orange line&#10;&#10;AI-generated content may be incorrect."/>
                    <pic:cNvPicPr/>
                  </pic:nvPicPr>
                  <pic:blipFill>
                    <a:blip r:embed="rId34"/>
                    <a:stretch>
                      <a:fillRect/>
                    </a:stretch>
                  </pic:blipFill>
                  <pic:spPr>
                    <a:xfrm>
                      <a:off x="0" y="0"/>
                      <a:ext cx="4867275" cy="3038475"/>
                    </a:xfrm>
                    <a:prstGeom prst="rect">
                      <a:avLst/>
                    </a:prstGeom>
                  </pic:spPr>
                </pic:pic>
              </a:graphicData>
            </a:graphic>
          </wp:inline>
        </w:drawing>
      </w:r>
      <w:commentRangeEnd w:id="49"/>
      <w:r w:rsidRPr="00010867">
        <w:rPr>
          <w:rStyle w:val="CommentReference"/>
          <w:rFonts w:ascii="Arial" w:eastAsia="Georgia" w:hAnsi="Arial" w:cs="Arial"/>
          <w:b w:val="0"/>
          <w:bCs w:val="0"/>
        </w:rPr>
        <w:commentReference w:id="49"/>
      </w:r>
    </w:p>
    <w:p w14:paraId="7BBE7F2F" w14:textId="77777777" w:rsidR="00696305" w:rsidRPr="00010867" w:rsidRDefault="00696305" w:rsidP="00FC30A2">
      <w:pPr>
        <w:pStyle w:val="Heading4"/>
        <w:rPr>
          <w:rFonts w:ascii="Arial" w:hAnsi="Arial" w:cs="Arial"/>
          <w:lang w:val="en-NZ"/>
        </w:rPr>
      </w:pPr>
    </w:p>
    <w:p w14:paraId="3A6F3125" w14:textId="5227DDE6" w:rsidR="00C469EF" w:rsidRPr="00186C1D" w:rsidRDefault="00C469EF" w:rsidP="00186C1D">
      <w:pPr>
        <w:pStyle w:val="Heading4"/>
        <w:rPr>
          <w:rFonts w:ascii="Arial" w:hAnsi="Arial" w:cs="Arial"/>
          <w:lang w:val="en-NZ"/>
        </w:rPr>
      </w:pPr>
      <w:r w:rsidRPr="00186C1D">
        <w:rPr>
          <w:rFonts w:ascii="Arial" w:hAnsi="Arial" w:cs="Arial"/>
          <w:lang w:val="en-NZ"/>
        </w:rPr>
        <w:t>Central and regional government policy settings</w:t>
      </w:r>
    </w:p>
    <w:p w14:paraId="450F20D5" w14:textId="600A1AA4" w:rsidR="006C6E4F" w:rsidRPr="00677A70" w:rsidRDefault="00676943" w:rsidP="00BB4926">
      <w:pPr>
        <w:pStyle w:val="BodyText"/>
        <w:spacing w:line="276" w:lineRule="auto"/>
        <w:ind w:left="284"/>
        <w:rPr>
          <w:rFonts w:ascii="Arial" w:hAnsi="Arial" w:cs="Arial"/>
          <w:iCs/>
          <w:w w:val="110"/>
          <w:sz w:val="24"/>
          <w:szCs w:val="24"/>
          <w:lang w:val="en-NZ"/>
        </w:rPr>
      </w:pPr>
      <w:r w:rsidRPr="00677A70">
        <w:rPr>
          <w:rFonts w:ascii="Arial" w:hAnsi="Arial" w:cs="Arial"/>
          <w:sz w:val="24"/>
          <w:szCs w:val="24"/>
        </w:rPr>
        <w:t xml:space="preserve">The </w:t>
      </w:r>
      <w:r w:rsidR="00266512" w:rsidRPr="00677A70">
        <w:rPr>
          <w:rFonts w:ascii="Arial" w:hAnsi="Arial" w:cs="Arial"/>
          <w:sz w:val="24"/>
          <w:szCs w:val="24"/>
        </w:rPr>
        <w:t>Council</w:t>
      </w:r>
      <w:r w:rsidR="00D96BF0" w:rsidRPr="00677A70">
        <w:rPr>
          <w:rFonts w:ascii="Arial" w:hAnsi="Arial" w:cs="Arial"/>
          <w:sz w:val="24"/>
          <w:szCs w:val="24"/>
        </w:rPr>
        <w:t xml:space="preserve">’s </w:t>
      </w:r>
      <w:r w:rsidR="002561A3" w:rsidRPr="00677A70">
        <w:rPr>
          <w:rFonts w:ascii="Arial" w:hAnsi="Arial" w:cs="Arial"/>
          <w:sz w:val="24"/>
          <w:szCs w:val="24"/>
        </w:rPr>
        <w:t>work to improve transport in Wellington is highly dependent on central government funding</w:t>
      </w:r>
      <w:r w:rsidR="00E91304" w:rsidRPr="00677A70">
        <w:rPr>
          <w:rFonts w:ascii="Arial" w:hAnsi="Arial" w:cs="Arial"/>
          <w:sz w:val="24"/>
          <w:szCs w:val="24"/>
        </w:rPr>
        <w:t xml:space="preserve"> and policy settings. </w:t>
      </w:r>
      <w:r w:rsidR="003D5036" w:rsidRPr="00677A70">
        <w:rPr>
          <w:rFonts w:ascii="Arial" w:hAnsi="Arial" w:cs="Arial"/>
          <w:sz w:val="24"/>
          <w:szCs w:val="24"/>
        </w:rPr>
        <w:t>They</w:t>
      </w:r>
      <w:r w:rsidR="00BB4926" w:rsidRPr="00677A70">
        <w:rPr>
          <w:rFonts w:ascii="Arial" w:hAnsi="Arial" w:cs="Arial"/>
          <w:sz w:val="24"/>
          <w:szCs w:val="24"/>
        </w:rPr>
        <w:t xml:space="preserve"> provide policy direction through the </w:t>
      </w:r>
      <w:r w:rsidR="00BB4926" w:rsidRPr="00677A70">
        <w:rPr>
          <w:rFonts w:ascii="Arial" w:hAnsi="Arial" w:cs="Arial"/>
          <w:i/>
          <w:w w:val="110"/>
          <w:sz w:val="24"/>
          <w:szCs w:val="24"/>
          <w:lang w:val="en-NZ"/>
        </w:rPr>
        <w:t>Government Policy Statement on Land Transport</w:t>
      </w:r>
      <w:r w:rsidR="006C6E4F" w:rsidRPr="00677A70">
        <w:rPr>
          <w:rFonts w:ascii="Arial" w:hAnsi="Arial" w:cs="Arial"/>
          <w:iCs/>
          <w:w w:val="110"/>
          <w:sz w:val="24"/>
          <w:szCs w:val="24"/>
          <w:lang w:val="en-NZ"/>
        </w:rPr>
        <w:t xml:space="preserve"> as well as the national Emissions Reduction Plan</w:t>
      </w:r>
      <w:r w:rsidR="00BB4926" w:rsidRPr="00677A70">
        <w:rPr>
          <w:rFonts w:ascii="Arial" w:hAnsi="Arial" w:cs="Arial"/>
          <w:iCs/>
          <w:w w:val="110"/>
          <w:sz w:val="24"/>
          <w:szCs w:val="24"/>
          <w:lang w:val="en-NZ"/>
        </w:rPr>
        <w:t xml:space="preserve">, and then funds transport through the </w:t>
      </w:r>
      <w:r w:rsidR="00BB4926" w:rsidRPr="00677A70">
        <w:rPr>
          <w:rFonts w:ascii="Arial" w:hAnsi="Arial" w:cs="Arial"/>
          <w:i/>
          <w:w w:val="110"/>
          <w:sz w:val="24"/>
          <w:szCs w:val="24"/>
          <w:lang w:val="en-NZ"/>
        </w:rPr>
        <w:t>National Land Transport Plan</w:t>
      </w:r>
      <w:r w:rsidR="00BB4926" w:rsidRPr="00677A70">
        <w:rPr>
          <w:rFonts w:ascii="Arial" w:hAnsi="Arial" w:cs="Arial"/>
          <w:iCs/>
          <w:w w:val="110"/>
          <w:sz w:val="24"/>
          <w:szCs w:val="24"/>
          <w:lang w:val="en-NZ"/>
        </w:rPr>
        <w:t>.</w:t>
      </w:r>
    </w:p>
    <w:p w14:paraId="6205C9D6" w14:textId="77777777" w:rsidR="006C6E4F" w:rsidRPr="00677A70" w:rsidRDefault="006C6E4F" w:rsidP="00BB4926">
      <w:pPr>
        <w:pStyle w:val="BodyText"/>
        <w:spacing w:line="276" w:lineRule="auto"/>
        <w:ind w:left="284"/>
        <w:rPr>
          <w:rFonts w:ascii="Arial" w:hAnsi="Arial" w:cs="Arial"/>
          <w:iCs/>
          <w:w w:val="110"/>
          <w:sz w:val="24"/>
          <w:szCs w:val="24"/>
          <w:lang w:val="en-NZ"/>
        </w:rPr>
      </w:pPr>
    </w:p>
    <w:p w14:paraId="41027BFA" w14:textId="316453D6" w:rsidR="005B1B47" w:rsidRPr="00677A70" w:rsidRDefault="00F35B7B" w:rsidP="00BB4926">
      <w:pPr>
        <w:pStyle w:val="BodyText"/>
        <w:spacing w:line="276" w:lineRule="auto"/>
        <w:ind w:left="284"/>
        <w:rPr>
          <w:rFonts w:ascii="Arial" w:hAnsi="Arial" w:cs="Arial"/>
          <w:sz w:val="24"/>
          <w:szCs w:val="24"/>
        </w:rPr>
      </w:pPr>
      <w:r w:rsidRPr="00677A70">
        <w:rPr>
          <w:rFonts w:ascii="Arial" w:hAnsi="Arial" w:cs="Arial"/>
          <w:sz w:val="24"/>
          <w:szCs w:val="24"/>
        </w:rPr>
        <w:t>C</w:t>
      </w:r>
      <w:r w:rsidR="00A72887" w:rsidRPr="00677A70">
        <w:rPr>
          <w:rFonts w:ascii="Arial" w:hAnsi="Arial" w:cs="Arial"/>
          <w:sz w:val="24"/>
          <w:szCs w:val="24"/>
        </w:rPr>
        <w:t>urrent</w:t>
      </w:r>
      <w:r w:rsidRPr="00677A70">
        <w:rPr>
          <w:rFonts w:ascii="Arial" w:hAnsi="Arial" w:cs="Arial"/>
          <w:sz w:val="24"/>
          <w:szCs w:val="24"/>
        </w:rPr>
        <w:t xml:space="preserve"> policy is </w:t>
      </w:r>
      <w:r w:rsidR="009D02D0" w:rsidRPr="00677A70">
        <w:rPr>
          <w:rFonts w:ascii="Arial" w:hAnsi="Arial" w:cs="Arial"/>
          <w:sz w:val="24"/>
          <w:szCs w:val="24"/>
        </w:rPr>
        <w:t xml:space="preserve">not </w:t>
      </w:r>
      <w:r w:rsidRPr="00677A70">
        <w:rPr>
          <w:rFonts w:ascii="Arial" w:hAnsi="Arial" w:cs="Arial"/>
          <w:sz w:val="24"/>
          <w:szCs w:val="24"/>
        </w:rPr>
        <w:t xml:space="preserve">supportive of reducing carbon emissions from the transport system. The </w:t>
      </w:r>
      <w:r w:rsidR="00372D26" w:rsidRPr="00677A70">
        <w:rPr>
          <w:rFonts w:ascii="Arial" w:hAnsi="Arial" w:cs="Arial"/>
          <w:sz w:val="24"/>
          <w:szCs w:val="24"/>
        </w:rPr>
        <w:t>G</w:t>
      </w:r>
      <w:r w:rsidRPr="00677A70">
        <w:rPr>
          <w:rFonts w:ascii="Arial" w:hAnsi="Arial" w:cs="Arial"/>
          <w:sz w:val="24"/>
          <w:szCs w:val="24"/>
        </w:rPr>
        <w:t xml:space="preserve">overnment’s draft </w:t>
      </w:r>
      <w:r w:rsidRPr="00677A70">
        <w:rPr>
          <w:rFonts w:ascii="Arial" w:hAnsi="Arial" w:cs="Arial"/>
          <w:i/>
          <w:iCs/>
          <w:sz w:val="24"/>
          <w:szCs w:val="24"/>
        </w:rPr>
        <w:t>Second Emissions Reduction Plan</w:t>
      </w:r>
      <w:r w:rsidRPr="00677A70">
        <w:rPr>
          <w:rFonts w:ascii="Arial" w:hAnsi="Arial" w:cs="Arial"/>
          <w:sz w:val="24"/>
          <w:szCs w:val="24"/>
        </w:rPr>
        <w:t xml:space="preserve"> </w:t>
      </w:r>
      <w:r w:rsidR="00260C7E" w:rsidRPr="00677A70">
        <w:rPr>
          <w:rFonts w:ascii="Arial" w:hAnsi="Arial" w:cs="Arial"/>
          <w:sz w:val="24"/>
          <w:szCs w:val="24"/>
        </w:rPr>
        <w:t>identifies</w:t>
      </w:r>
      <w:r w:rsidRPr="00677A70">
        <w:rPr>
          <w:rFonts w:ascii="Arial" w:hAnsi="Arial" w:cs="Arial"/>
          <w:sz w:val="24"/>
          <w:szCs w:val="24"/>
        </w:rPr>
        <w:t xml:space="preserve"> the key mechanism for </w:t>
      </w:r>
      <w:r w:rsidRPr="00677A70">
        <w:rPr>
          <w:rFonts w:ascii="Arial" w:hAnsi="Arial" w:cs="Arial"/>
          <w:sz w:val="24"/>
          <w:szCs w:val="24"/>
        </w:rPr>
        <w:lastRenderedPageBreak/>
        <w:t xml:space="preserve">emissions reduction will be the Emissions Trading Scheme. For transport, this raises the price of fuel, however without viable </w:t>
      </w:r>
      <w:r w:rsidR="0052144C" w:rsidRPr="00677A70">
        <w:rPr>
          <w:rFonts w:ascii="Arial" w:hAnsi="Arial" w:cs="Arial"/>
          <w:sz w:val="24"/>
          <w:szCs w:val="24"/>
        </w:rPr>
        <w:t>alternatives</w:t>
      </w:r>
      <w:r w:rsidRPr="00677A70">
        <w:rPr>
          <w:rFonts w:ascii="Arial" w:hAnsi="Arial" w:cs="Arial"/>
          <w:sz w:val="24"/>
          <w:szCs w:val="24"/>
        </w:rPr>
        <w:t xml:space="preserve"> to private </w:t>
      </w:r>
      <w:r w:rsidR="005B1B47" w:rsidRPr="00677A70">
        <w:rPr>
          <w:rFonts w:ascii="Arial" w:hAnsi="Arial" w:cs="Arial"/>
          <w:sz w:val="24"/>
          <w:szCs w:val="24"/>
        </w:rPr>
        <w:t>petrol or diesel vehicles, this increase in fuel price adds to the cost of living, rather than reducing transport emissions.</w:t>
      </w:r>
    </w:p>
    <w:p w14:paraId="09B9A3DF" w14:textId="4B196F4F" w:rsidR="005B1B47" w:rsidRPr="00677A70" w:rsidRDefault="005B1B47" w:rsidP="00BB4926">
      <w:pPr>
        <w:pStyle w:val="BodyText"/>
        <w:spacing w:line="276" w:lineRule="auto"/>
        <w:ind w:left="284"/>
        <w:rPr>
          <w:rFonts w:ascii="Arial" w:hAnsi="Arial" w:cs="Arial"/>
          <w:sz w:val="24"/>
          <w:szCs w:val="24"/>
        </w:rPr>
      </w:pPr>
    </w:p>
    <w:p w14:paraId="0262318B" w14:textId="5D996BE3" w:rsidR="00C01C81" w:rsidRPr="00677A70" w:rsidRDefault="005B1B47" w:rsidP="00BB4926">
      <w:pPr>
        <w:pStyle w:val="BodyText"/>
        <w:spacing w:line="276" w:lineRule="auto"/>
        <w:ind w:left="284"/>
        <w:rPr>
          <w:rFonts w:ascii="Arial" w:hAnsi="Arial" w:cs="Arial"/>
          <w:sz w:val="24"/>
          <w:szCs w:val="24"/>
        </w:rPr>
      </w:pPr>
      <w:r w:rsidRPr="00677A70">
        <w:rPr>
          <w:rFonts w:ascii="Arial" w:hAnsi="Arial" w:cs="Arial"/>
          <w:sz w:val="24"/>
          <w:szCs w:val="24"/>
        </w:rPr>
        <w:t xml:space="preserve">The </w:t>
      </w:r>
      <w:r w:rsidR="00917195" w:rsidRPr="00677A70">
        <w:rPr>
          <w:rFonts w:ascii="Arial" w:hAnsi="Arial" w:cs="Arial"/>
          <w:i/>
          <w:iCs/>
          <w:sz w:val="24"/>
          <w:szCs w:val="24"/>
        </w:rPr>
        <w:t>Second Emissions Reduction Plan</w:t>
      </w:r>
      <w:r w:rsidR="00917195" w:rsidRPr="00677A70">
        <w:rPr>
          <w:rFonts w:ascii="Arial" w:hAnsi="Arial" w:cs="Arial"/>
          <w:sz w:val="24"/>
          <w:szCs w:val="24"/>
        </w:rPr>
        <w:t xml:space="preserve"> chapter on transport policy focuses</w:t>
      </w:r>
      <w:r w:rsidR="00F35B7B" w:rsidRPr="00677A70">
        <w:rPr>
          <w:rFonts w:ascii="Arial" w:hAnsi="Arial" w:cs="Arial"/>
          <w:sz w:val="24"/>
          <w:szCs w:val="24"/>
        </w:rPr>
        <w:t xml:space="preserve"> on enabling electric vehicle (EV) charging infrastructure, removing regulatory barriers to decarbonising heavy vehicles and funding </w:t>
      </w:r>
      <w:r w:rsidRPr="00677A70">
        <w:rPr>
          <w:rFonts w:ascii="Arial" w:hAnsi="Arial" w:cs="Arial"/>
          <w:sz w:val="24"/>
          <w:szCs w:val="24"/>
        </w:rPr>
        <w:t xml:space="preserve">some </w:t>
      </w:r>
      <w:r w:rsidR="00F35B7B" w:rsidRPr="00677A70">
        <w:rPr>
          <w:rFonts w:ascii="Arial" w:hAnsi="Arial" w:cs="Arial"/>
          <w:sz w:val="24"/>
          <w:szCs w:val="24"/>
        </w:rPr>
        <w:t>public transport</w:t>
      </w:r>
      <w:r w:rsidRPr="00677A70">
        <w:rPr>
          <w:rFonts w:ascii="Arial" w:hAnsi="Arial" w:cs="Arial"/>
          <w:sz w:val="24"/>
          <w:szCs w:val="24"/>
        </w:rPr>
        <w:t xml:space="preserve"> projects</w:t>
      </w:r>
      <w:r w:rsidR="00F35B7B" w:rsidRPr="00677A70">
        <w:rPr>
          <w:rFonts w:ascii="Arial" w:hAnsi="Arial" w:cs="Arial"/>
          <w:sz w:val="24"/>
          <w:szCs w:val="24"/>
        </w:rPr>
        <w:t xml:space="preserve"> in main cities. </w:t>
      </w:r>
      <w:r w:rsidR="00363B2B" w:rsidRPr="00677A70">
        <w:rPr>
          <w:rFonts w:ascii="Arial" w:hAnsi="Arial" w:cs="Arial"/>
          <w:sz w:val="24"/>
          <w:szCs w:val="24"/>
        </w:rPr>
        <w:t>A</w:t>
      </w:r>
      <w:r w:rsidRPr="00677A70">
        <w:rPr>
          <w:rFonts w:ascii="Arial" w:hAnsi="Arial" w:cs="Arial"/>
          <w:sz w:val="24"/>
          <w:szCs w:val="24"/>
        </w:rPr>
        <w:t xml:space="preserve"> requirement that </w:t>
      </w:r>
      <w:r w:rsidR="00F35B7B" w:rsidRPr="00677A70">
        <w:rPr>
          <w:rFonts w:ascii="Arial" w:hAnsi="Arial" w:cs="Arial"/>
          <w:sz w:val="24"/>
          <w:szCs w:val="24"/>
        </w:rPr>
        <w:t xml:space="preserve">the </w:t>
      </w:r>
      <w:r w:rsidR="00F35B7B" w:rsidRPr="00677A70">
        <w:rPr>
          <w:rFonts w:ascii="Arial" w:hAnsi="Arial" w:cs="Arial"/>
          <w:i/>
          <w:iCs/>
          <w:sz w:val="24"/>
          <w:szCs w:val="24"/>
        </w:rPr>
        <w:t>Government Policy Statement on Land Transport</w:t>
      </w:r>
      <w:r w:rsidR="00F35B7B" w:rsidRPr="00677A70">
        <w:rPr>
          <w:rFonts w:ascii="Arial" w:hAnsi="Arial" w:cs="Arial"/>
          <w:sz w:val="24"/>
          <w:szCs w:val="24"/>
        </w:rPr>
        <w:t xml:space="preserve"> support emissions reduction</w:t>
      </w:r>
      <w:r w:rsidR="00363B2B" w:rsidRPr="00677A70">
        <w:rPr>
          <w:rFonts w:ascii="Arial" w:hAnsi="Arial" w:cs="Arial"/>
          <w:sz w:val="24"/>
          <w:szCs w:val="24"/>
        </w:rPr>
        <w:t xml:space="preserve"> has been removed</w:t>
      </w:r>
      <w:r w:rsidR="00F35B7B" w:rsidRPr="00677A70">
        <w:rPr>
          <w:rFonts w:ascii="Arial" w:hAnsi="Arial" w:cs="Arial"/>
          <w:sz w:val="24"/>
          <w:szCs w:val="24"/>
        </w:rPr>
        <w:t>.</w:t>
      </w:r>
      <w:r w:rsidRPr="00677A70">
        <w:rPr>
          <w:rFonts w:ascii="Arial" w:hAnsi="Arial" w:cs="Arial"/>
          <w:sz w:val="24"/>
          <w:szCs w:val="24"/>
        </w:rPr>
        <w:t xml:space="preserve"> This </w:t>
      </w:r>
      <w:r w:rsidR="00C01C81" w:rsidRPr="00677A70">
        <w:rPr>
          <w:rFonts w:ascii="Arial" w:hAnsi="Arial" w:cs="Arial"/>
          <w:sz w:val="24"/>
          <w:szCs w:val="24"/>
        </w:rPr>
        <w:t>lack of alignment is evident in both the</w:t>
      </w:r>
      <w:r w:rsidR="00F35B7B" w:rsidRPr="00677A70">
        <w:rPr>
          <w:rFonts w:ascii="Arial" w:hAnsi="Arial" w:cs="Arial"/>
          <w:sz w:val="24"/>
          <w:szCs w:val="24"/>
        </w:rPr>
        <w:t xml:space="preserve"> </w:t>
      </w:r>
      <w:r w:rsidR="00F35B7B" w:rsidRPr="00677A70">
        <w:rPr>
          <w:rFonts w:ascii="Arial" w:hAnsi="Arial" w:cs="Arial"/>
          <w:i/>
          <w:w w:val="110"/>
          <w:sz w:val="24"/>
          <w:szCs w:val="24"/>
          <w:lang w:val="en-NZ"/>
        </w:rPr>
        <w:t xml:space="preserve">Government Policy Statement on Land </w:t>
      </w:r>
      <w:r w:rsidR="00F35B7B" w:rsidRPr="00677A70">
        <w:rPr>
          <w:rFonts w:ascii="Arial" w:hAnsi="Arial" w:cs="Arial"/>
          <w:w w:val="110"/>
          <w:sz w:val="24"/>
          <w:szCs w:val="24"/>
          <w:lang w:val="en-NZ"/>
        </w:rPr>
        <w:t>Transport</w:t>
      </w:r>
      <w:r w:rsidR="00BB4926" w:rsidRPr="00677A70">
        <w:rPr>
          <w:rFonts w:ascii="Arial" w:hAnsi="Arial" w:cs="Arial"/>
          <w:w w:val="110"/>
          <w:sz w:val="24"/>
          <w:szCs w:val="24"/>
          <w:lang w:val="en-NZ"/>
        </w:rPr>
        <w:t xml:space="preserve"> </w:t>
      </w:r>
      <w:r w:rsidR="1776E4E4" w:rsidRPr="00677A70">
        <w:rPr>
          <w:rFonts w:ascii="Arial" w:hAnsi="Arial" w:cs="Arial"/>
          <w:w w:val="110"/>
          <w:sz w:val="24"/>
          <w:szCs w:val="24"/>
          <w:lang w:val="en-NZ"/>
        </w:rPr>
        <w:t>and</w:t>
      </w:r>
      <w:r w:rsidR="00C01C81" w:rsidRPr="00677A70">
        <w:rPr>
          <w:rFonts w:ascii="Arial" w:hAnsi="Arial" w:cs="Arial"/>
          <w:w w:val="110"/>
          <w:sz w:val="24"/>
          <w:szCs w:val="24"/>
          <w:lang w:val="en-NZ"/>
        </w:rPr>
        <w:t xml:space="preserve"> the </w:t>
      </w:r>
      <w:r w:rsidR="00C01C81" w:rsidRPr="00677A70">
        <w:rPr>
          <w:rFonts w:ascii="Arial" w:hAnsi="Arial" w:cs="Arial"/>
          <w:i/>
          <w:iCs/>
          <w:w w:val="110"/>
          <w:sz w:val="24"/>
          <w:szCs w:val="24"/>
          <w:lang w:val="en-NZ"/>
        </w:rPr>
        <w:t>National Land Transport Plan</w:t>
      </w:r>
      <w:r w:rsidR="00C01C81" w:rsidRPr="00677A70">
        <w:rPr>
          <w:rFonts w:ascii="Arial" w:hAnsi="Arial" w:cs="Arial"/>
          <w:sz w:val="24"/>
          <w:szCs w:val="24"/>
        </w:rPr>
        <w:t xml:space="preserve">. New roads of national significance that will increase emissions have been funded, and </w:t>
      </w:r>
      <w:r w:rsidR="00B263C2" w:rsidRPr="00677A70">
        <w:rPr>
          <w:rFonts w:ascii="Arial" w:hAnsi="Arial" w:cs="Arial"/>
          <w:sz w:val="24"/>
          <w:szCs w:val="24"/>
        </w:rPr>
        <w:t xml:space="preserve">in general, </w:t>
      </w:r>
      <w:r w:rsidR="00C01C81" w:rsidRPr="00677A70">
        <w:rPr>
          <w:rFonts w:ascii="Arial" w:hAnsi="Arial" w:cs="Arial"/>
          <w:sz w:val="24"/>
          <w:szCs w:val="24"/>
        </w:rPr>
        <w:t xml:space="preserve">public and active transport projects have received lower levels of funding than was requested or expected. </w:t>
      </w:r>
    </w:p>
    <w:p w14:paraId="599182E1" w14:textId="77777777" w:rsidR="00B05CA2" w:rsidRPr="00677A70" w:rsidRDefault="00B05CA2" w:rsidP="00BB4926">
      <w:pPr>
        <w:pStyle w:val="BodyText"/>
        <w:spacing w:line="276" w:lineRule="auto"/>
        <w:ind w:left="284"/>
        <w:rPr>
          <w:rFonts w:ascii="Arial" w:hAnsi="Arial" w:cs="Arial"/>
          <w:sz w:val="24"/>
          <w:szCs w:val="24"/>
        </w:rPr>
      </w:pPr>
    </w:p>
    <w:p w14:paraId="03E69211" w14:textId="7D1E82D7" w:rsidR="00A72B0A" w:rsidRPr="00677A70" w:rsidRDefault="00B05CA2" w:rsidP="00673211">
      <w:pPr>
        <w:pStyle w:val="BodyText"/>
        <w:spacing w:line="276" w:lineRule="auto"/>
        <w:ind w:left="284"/>
        <w:rPr>
          <w:rFonts w:ascii="Arial" w:hAnsi="Arial" w:cs="Arial"/>
          <w:sz w:val="24"/>
          <w:szCs w:val="24"/>
        </w:rPr>
      </w:pPr>
      <w:r w:rsidRPr="00677A70">
        <w:rPr>
          <w:rFonts w:ascii="Arial" w:hAnsi="Arial" w:cs="Arial"/>
          <w:sz w:val="24"/>
          <w:szCs w:val="24"/>
        </w:rPr>
        <w:t xml:space="preserve">Regional policy settings remain focused on </w:t>
      </w:r>
      <w:r w:rsidR="00F7159F" w:rsidRPr="00677A70">
        <w:rPr>
          <w:rFonts w:ascii="Arial" w:hAnsi="Arial" w:cs="Arial"/>
          <w:sz w:val="24"/>
          <w:szCs w:val="24"/>
        </w:rPr>
        <w:t xml:space="preserve">reducing emissions. </w:t>
      </w:r>
      <w:r w:rsidR="002D1B71" w:rsidRPr="00677A70">
        <w:rPr>
          <w:rFonts w:ascii="Arial" w:hAnsi="Arial" w:cs="Arial"/>
          <w:sz w:val="24"/>
          <w:szCs w:val="24"/>
        </w:rPr>
        <w:t>T</w:t>
      </w:r>
      <w:r w:rsidR="00A72B0A" w:rsidRPr="00677A70">
        <w:rPr>
          <w:rFonts w:ascii="Arial" w:hAnsi="Arial" w:cs="Arial"/>
          <w:sz w:val="24"/>
          <w:szCs w:val="24"/>
        </w:rPr>
        <w:t xml:space="preserve">his year </w:t>
      </w:r>
      <w:r w:rsidR="002D1B71" w:rsidRPr="00677A70">
        <w:rPr>
          <w:rFonts w:ascii="Arial" w:hAnsi="Arial" w:cs="Arial"/>
          <w:sz w:val="24"/>
          <w:szCs w:val="24"/>
        </w:rPr>
        <w:t xml:space="preserve">GWRC </w:t>
      </w:r>
      <w:r w:rsidR="00A72B0A" w:rsidRPr="00677A70">
        <w:rPr>
          <w:rFonts w:ascii="Arial" w:hAnsi="Arial" w:cs="Arial"/>
          <w:sz w:val="24"/>
          <w:szCs w:val="24"/>
        </w:rPr>
        <w:t xml:space="preserve">published the </w:t>
      </w:r>
      <w:r w:rsidR="00A72B0A" w:rsidRPr="00677A70">
        <w:rPr>
          <w:rFonts w:ascii="Arial" w:hAnsi="Arial" w:cs="Arial"/>
          <w:bCs/>
          <w:i/>
          <w:iCs/>
          <w:sz w:val="24"/>
          <w:szCs w:val="24"/>
          <w:lang w:val="en-NZ"/>
        </w:rPr>
        <w:t>Regional Transport Emission Reduction Pathway</w:t>
      </w:r>
      <w:r w:rsidR="00A72B0A" w:rsidRPr="00677A70">
        <w:rPr>
          <w:rFonts w:ascii="Arial" w:hAnsi="Arial" w:cs="Arial"/>
          <w:bCs/>
          <w:sz w:val="24"/>
          <w:szCs w:val="24"/>
          <w:lang w:val="en-NZ"/>
        </w:rPr>
        <w:t xml:space="preserve">. </w:t>
      </w:r>
      <w:r w:rsidR="00C81C06" w:rsidRPr="00677A70">
        <w:rPr>
          <w:rFonts w:ascii="Arial" w:hAnsi="Arial" w:cs="Arial"/>
          <w:sz w:val="24"/>
          <w:szCs w:val="24"/>
        </w:rPr>
        <w:t>G</w:t>
      </w:r>
      <w:r w:rsidR="00A72B0A" w:rsidRPr="00677A70">
        <w:rPr>
          <w:rFonts w:ascii="Arial" w:hAnsi="Arial" w:cs="Arial"/>
          <w:sz w:val="24"/>
          <w:szCs w:val="24"/>
        </w:rPr>
        <w:t xml:space="preserve">oals </w:t>
      </w:r>
      <w:r w:rsidR="00C81C06" w:rsidRPr="00677A70">
        <w:rPr>
          <w:rFonts w:ascii="Arial" w:hAnsi="Arial" w:cs="Arial"/>
          <w:sz w:val="24"/>
          <w:szCs w:val="24"/>
        </w:rPr>
        <w:t>include</w:t>
      </w:r>
      <w:r w:rsidR="00A72B0A" w:rsidRPr="00677A70">
        <w:rPr>
          <w:rFonts w:ascii="Arial" w:hAnsi="Arial" w:cs="Arial"/>
          <w:sz w:val="24"/>
          <w:szCs w:val="24"/>
        </w:rPr>
        <w:t xml:space="preserve"> a 35% reduction in road transport generated carbon emission by 2030 and a 25% </w:t>
      </w:r>
      <w:r w:rsidR="00C81C06" w:rsidRPr="00677A70">
        <w:rPr>
          <w:rFonts w:ascii="Arial" w:hAnsi="Arial" w:cs="Arial"/>
          <w:sz w:val="24"/>
          <w:szCs w:val="24"/>
        </w:rPr>
        <w:t>r</w:t>
      </w:r>
      <w:r w:rsidR="00A72B0A" w:rsidRPr="00677A70">
        <w:rPr>
          <w:rFonts w:ascii="Arial" w:hAnsi="Arial" w:cs="Arial"/>
          <w:sz w:val="24"/>
          <w:szCs w:val="24"/>
        </w:rPr>
        <w:t>eduction in</w:t>
      </w:r>
      <w:r w:rsidR="00D2447A" w:rsidRPr="00677A70">
        <w:rPr>
          <w:rFonts w:ascii="Arial" w:hAnsi="Arial" w:cs="Arial"/>
          <w:sz w:val="24"/>
          <w:szCs w:val="24"/>
        </w:rPr>
        <w:t xml:space="preserve"> kilometres travelled in a vehicle</w:t>
      </w:r>
      <w:r w:rsidR="00A72B0A" w:rsidRPr="00677A70">
        <w:rPr>
          <w:rFonts w:ascii="Arial" w:hAnsi="Arial" w:cs="Arial"/>
          <w:sz w:val="24"/>
          <w:szCs w:val="24"/>
        </w:rPr>
        <w:t xml:space="preserve"> by 2035. </w:t>
      </w:r>
      <w:r w:rsidR="00E21E23" w:rsidRPr="00677A70">
        <w:rPr>
          <w:rFonts w:ascii="Arial" w:hAnsi="Arial" w:cs="Arial"/>
          <w:sz w:val="24"/>
          <w:szCs w:val="24"/>
        </w:rPr>
        <w:t xml:space="preserve">Ideas mentioned in the </w:t>
      </w:r>
      <w:r w:rsidR="00DB36E2" w:rsidRPr="00677A70">
        <w:rPr>
          <w:rFonts w:ascii="Arial" w:hAnsi="Arial" w:cs="Arial"/>
          <w:sz w:val="24"/>
          <w:szCs w:val="24"/>
        </w:rPr>
        <w:t>p</w:t>
      </w:r>
      <w:r w:rsidR="00E21E23" w:rsidRPr="00677A70">
        <w:rPr>
          <w:rFonts w:ascii="Arial" w:hAnsi="Arial" w:cs="Arial"/>
          <w:sz w:val="24"/>
          <w:szCs w:val="24"/>
        </w:rPr>
        <w:t>lan</w:t>
      </w:r>
      <w:r w:rsidR="00A72B0A" w:rsidRPr="00677A70">
        <w:rPr>
          <w:rFonts w:ascii="Arial" w:hAnsi="Arial" w:cs="Arial"/>
          <w:sz w:val="24"/>
          <w:szCs w:val="24"/>
        </w:rPr>
        <w:t xml:space="preserve"> that directly impact Wellington </w:t>
      </w:r>
      <w:r w:rsidR="00DB36E2" w:rsidRPr="00677A70">
        <w:rPr>
          <w:rFonts w:ascii="Arial" w:hAnsi="Arial" w:cs="Arial"/>
          <w:sz w:val="24"/>
          <w:szCs w:val="24"/>
        </w:rPr>
        <w:t>c</w:t>
      </w:r>
      <w:r w:rsidR="00A72B0A" w:rsidRPr="00677A70">
        <w:rPr>
          <w:rFonts w:ascii="Arial" w:hAnsi="Arial" w:cs="Arial"/>
          <w:sz w:val="24"/>
          <w:szCs w:val="24"/>
        </w:rPr>
        <w:t xml:space="preserve">ity </w:t>
      </w:r>
      <w:r w:rsidR="006B5379" w:rsidRPr="00677A70">
        <w:rPr>
          <w:rFonts w:ascii="Arial" w:hAnsi="Arial" w:cs="Arial"/>
          <w:sz w:val="24"/>
          <w:szCs w:val="24"/>
        </w:rPr>
        <w:t>include the development of a second bus spine in</w:t>
      </w:r>
      <w:r w:rsidR="00A72B0A" w:rsidRPr="00677A70">
        <w:rPr>
          <w:rFonts w:ascii="Arial" w:hAnsi="Arial" w:cs="Arial"/>
          <w:sz w:val="24"/>
          <w:szCs w:val="24"/>
        </w:rPr>
        <w:t xml:space="preserve"> the Wellington </w:t>
      </w:r>
      <w:r w:rsidR="00DB36E2" w:rsidRPr="00677A70">
        <w:rPr>
          <w:rFonts w:ascii="Arial" w:hAnsi="Arial" w:cs="Arial"/>
          <w:sz w:val="24"/>
          <w:szCs w:val="24"/>
        </w:rPr>
        <w:t>city centre</w:t>
      </w:r>
      <w:r w:rsidR="00A72B0A" w:rsidRPr="00677A70">
        <w:rPr>
          <w:rFonts w:ascii="Arial" w:hAnsi="Arial" w:cs="Arial"/>
          <w:sz w:val="24"/>
          <w:szCs w:val="24"/>
        </w:rPr>
        <w:t xml:space="preserve">, </w:t>
      </w:r>
      <w:r w:rsidR="00A702C9" w:rsidRPr="00677A70">
        <w:rPr>
          <w:rFonts w:ascii="Arial" w:hAnsi="Arial" w:cs="Arial"/>
          <w:sz w:val="24"/>
          <w:szCs w:val="24"/>
        </w:rPr>
        <w:t xml:space="preserve">the potential for </w:t>
      </w:r>
      <w:r w:rsidR="00664DFC" w:rsidRPr="00677A70">
        <w:rPr>
          <w:rFonts w:ascii="Arial" w:hAnsi="Arial" w:cs="Arial"/>
          <w:sz w:val="24"/>
          <w:szCs w:val="24"/>
        </w:rPr>
        <w:t>c</w:t>
      </w:r>
      <w:r w:rsidR="00A72B0A" w:rsidRPr="00677A70">
        <w:rPr>
          <w:rFonts w:ascii="Arial" w:hAnsi="Arial" w:cs="Arial"/>
          <w:sz w:val="24"/>
          <w:szCs w:val="24"/>
        </w:rPr>
        <w:t xml:space="preserve">ongestion charging, </w:t>
      </w:r>
      <w:r w:rsidR="00E21E23" w:rsidRPr="00677A70">
        <w:rPr>
          <w:rFonts w:ascii="Arial" w:hAnsi="Arial" w:cs="Arial"/>
          <w:sz w:val="24"/>
          <w:szCs w:val="24"/>
        </w:rPr>
        <w:t xml:space="preserve">and the need for </w:t>
      </w:r>
      <w:r w:rsidR="00673211" w:rsidRPr="00677A70">
        <w:rPr>
          <w:rFonts w:ascii="Arial" w:hAnsi="Arial" w:cs="Arial"/>
          <w:sz w:val="24"/>
          <w:szCs w:val="24"/>
        </w:rPr>
        <w:t xml:space="preserve">traffic circulation plans and regional </w:t>
      </w:r>
      <w:r w:rsidR="00A72B0A" w:rsidRPr="00677A70">
        <w:rPr>
          <w:rFonts w:ascii="Arial" w:hAnsi="Arial" w:cs="Arial"/>
          <w:sz w:val="24"/>
          <w:szCs w:val="24"/>
        </w:rPr>
        <w:t>cycle networks.</w:t>
      </w:r>
    </w:p>
    <w:p w14:paraId="44EEB6BC" w14:textId="03805B9F" w:rsidR="002C5C11" w:rsidRPr="00677A70" w:rsidRDefault="002C5C11" w:rsidP="00673211">
      <w:pPr>
        <w:pStyle w:val="BodyText"/>
        <w:spacing w:line="276" w:lineRule="auto"/>
        <w:ind w:left="284"/>
        <w:rPr>
          <w:rFonts w:ascii="Arial" w:hAnsi="Arial" w:cs="Arial"/>
          <w:sz w:val="24"/>
          <w:szCs w:val="24"/>
        </w:rPr>
      </w:pPr>
    </w:p>
    <w:p w14:paraId="0682B814" w14:textId="77D0EAD9" w:rsidR="002C5C11" w:rsidRPr="00677A70" w:rsidRDefault="002C5C11" w:rsidP="002C5C11">
      <w:pPr>
        <w:pStyle w:val="BodyText"/>
        <w:spacing w:line="276" w:lineRule="auto"/>
        <w:ind w:left="284"/>
        <w:rPr>
          <w:rFonts w:ascii="Arial" w:hAnsi="Arial" w:cs="Arial"/>
          <w:sz w:val="24"/>
          <w:szCs w:val="24"/>
          <w:lang w:val="en-NZ"/>
        </w:rPr>
      </w:pPr>
      <w:r w:rsidRPr="00677A70">
        <w:rPr>
          <w:rFonts w:ascii="Arial" w:hAnsi="Arial" w:cs="Arial"/>
          <w:sz w:val="24"/>
          <w:szCs w:val="24"/>
        </w:rPr>
        <w:t xml:space="preserve">This </w:t>
      </w:r>
      <w:r w:rsidR="00152387" w:rsidRPr="00677A70">
        <w:rPr>
          <w:rFonts w:ascii="Arial" w:hAnsi="Arial" w:cs="Arial"/>
          <w:sz w:val="24"/>
          <w:szCs w:val="24"/>
        </w:rPr>
        <w:t>p</w:t>
      </w:r>
      <w:r w:rsidRPr="00677A70">
        <w:rPr>
          <w:rFonts w:ascii="Arial" w:hAnsi="Arial" w:cs="Arial"/>
          <w:sz w:val="24"/>
          <w:szCs w:val="24"/>
        </w:rPr>
        <w:t xml:space="preserve">athway is part of the </w:t>
      </w:r>
      <w:r w:rsidRPr="00677A70">
        <w:rPr>
          <w:rFonts w:ascii="Arial" w:hAnsi="Arial" w:cs="Arial"/>
          <w:i/>
          <w:sz w:val="24"/>
          <w:szCs w:val="24"/>
          <w:lang w:val="en-NZ"/>
        </w:rPr>
        <w:t xml:space="preserve">Regional Emissions Reduction Plan </w:t>
      </w:r>
      <w:r w:rsidRPr="00677A70">
        <w:rPr>
          <w:rFonts w:ascii="Arial" w:hAnsi="Arial" w:cs="Arial"/>
          <w:sz w:val="24"/>
          <w:szCs w:val="24"/>
          <w:lang w:val="en-NZ"/>
        </w:rPr>
        <w:t xml:space="preserve">adopted by the Wellington Leadership Committee in December 2023 which will help shape the other regional workstreams, including the </w:t>
      </w:r>
      <w:r w:rsidR="0034692E" w:rsidRPr="00677A70">
        <w:rPr>
          <w:rFonts w:ascii="Arial" w:hAnsi="Arial" w:cs="Arial"/>
          <w:i/>
          <w:sz w:val="24"/>
          <w:szCs w:val="24"/>
          <w:lang w:val="en-NZ"/>
        </w:rPr>
        <w:t>Future Development Strategy</w:t>
      </w:r>
      <w:r w:rsidRPr="00677A70">
        <w:rPr>
          <w:rFonts w:ascii="Arial" w:hAnsi="Arial" w:cs="Arial"/>
          <w:sz w:val="24"/>
          <w:szCs w:val="24"/>
          <w:lang w:val="en-NZ"/>
        </w:rPr>
        <w:t>. All councils within the Wellington region contributed to the formation of the plan which identifies areas where a coordinated, regional solution is required such as large waste processing facilities, electricity supply networks and transportation links.</w:t>
      </w:r>
    </w:p>
    <w:p w14:paraId="67305E67" w14:textId="787C3348" w:rsidR="00CA3BB8" w:rsidRPr="00677A70" w:rsidRDefault="00CA3BB8" w:rsidP="002C5C11">
      <w:pPr>
        <w:pStyle w:val="BodyText"/>
        <w:spacing w:line="276" w:lineRule="auto"/>
        <w:ind w:left="284"/>
        <w:rPr>
          <w:rFonts w:ascii="Arial" w:hAnsi="Arial" w:cs="Arial"/>
          <w:sz w:val="24"/>
          <w:szCs w:val="24"/>
          <w:lang w:val="en-NZ"/>
        </w:rPr>
      </w:pPr>
    </w:p>
    <w:p w14:paraId="20C21271" w14:textId="67AFDEDF" w:rsidR="00AC1703" w:rsidRPr="00677A70" w:rsidRDefault="00CA3BB8" w:rsidP="0000325B">
      <w:pPr>
        <w:pStyle w:val="BodyText"/>
        <w:spacing w:line="276" w:lineRule="auto"/>
        <w:ind w:left="284"/>
        <w:rPr>
          <w:rFonts w:ascii="Arial" w:hAnsi="Arial" w:cs="Arial"/>
          <w:sz w:val="24"/>
          <w:szCs w:val="24"/>
          <w:lang w:val="en-NZ"/>
        </w:rPr>
      </w:pPr>
      <w:r w:rsidRPr="00677A70">
        <w:rPr>
          <w:rFonts w:ascii="Arial" w:hAnsi="Arial" w:cs="Arial"/>
          <w:sz w:val="24"/>
          <w:szCs w:val="24"/>
          <w:lang w:val="en-NZ"/>
        </w:rPr>
        <w:t>G</w:t>
      </w:r>
      <w:r w:rsidR="00706B2F" w:rsidRPr="00677A70">
        <w:rPr>
          <w:rFonts w:ascii="Arial" w:hAnsi="Arial" w:cs="Arial"/>
          <w:sz w:val="24"/>
          <w:szCs w:val="24"/>
          <w:lang w:val="en-NZ"/>
        </w:rPr>
        <w:t>WRC</w:t>
      </w:r>
      <w:r w:rsidRPr="00677A70">
        <w:rPr>
          <w:rFonts w:ascii="Arial" w:hAnsi="Arial" w:cs="Arial"/>
          <w:sz w:val="24"/>
          <w:szCs w:val="24"/>
          <w:lang w:val="en-NZ"/>
        </w:rPr>
        <w:t xml:space="preserve"> has also </w:t>
      </w:r>
      <w:r w:rsidR="00FD35E3" w:rsidRPr="00677A70">
        <w:rPr>
          <w:rFonts w:ascii="Arial" w:hAnsi="Arial" w:cs="Arial"/>
          <w:sz w:val="24"/>
          <w:szCs w:val="24"/>
          <w:lang w:val="en-NZ"/>
        </w:rPr>
        <w:t xml:space="preserve">proposed an updated </w:t>
      </w:r>
      <w:hyperlink r:id="rId35">
        <w:r w:rsidR="00FD35E3" w:rsidRPr="00677A70">
          <w:rPr>
            <w:rStyle w:val="Hyperlink"/>
            <w:rFonts w:ascii="Arial" w:hAnsi="Arial" w:cs="Arial"/>
            <w:i/>
            <w:color w:val="auto"/>
            <w:sz w:val="24"/>
            <w:szCs w:val="24"/>
            <w:lang w:val="en-NZ"/>
          </w:rPr>
          <w:t>Regional Policy Statement</w:t>
        </w:r>
      </w:hyperlink>
      <w:r w:rsidR="00FD35E3" w:rsidRPr="00677A70">
        <w:rPr>
          <w:rFonts w:ascii="Arial" w:hAnsi="Arial" w:cs="Arial"/>
          <w:sz w:val="24"/>
          <w:szCs w:val="24"/>
          <w:lang w:val="en-NZ"/>
        </w:rPr>
        <w:t xml:space="preserve"> with a chapter on climate change. </w:t>
      </w:r>
    </w:p>
    <w:p w14:paraId="253E7904" w14:textId="6FD9110A" w:rsidR="00B11425" w:rsidRPr="00010867" w:rsidRDefault="00B11425" w:rsidP="00B11425">
      <w:pPr>
        <w:pStyle w:val="BodyText"/>
        <w:spacing w:line="276" w:lineRule="auto"/>
        <w:ind w:left="284"/>
        <w:rPr>
          <w:rFonts w:ascii="Arial" w:hAnsi="Arial" w:cs="Arial"/>
        </w:rPr>
      </w:pPr>
    </w:p>
    <w:p w14:paraId="344A4899" w14:textId="2A55A20C" w:rsidR="004556C2" w:rsidRPr="00010867" w:rsidRDefault="004556C2" w:rsidP="009C719C">
      <w:pPr>
        <w:pStyle w:val="BodyText"/>
        <w:spacing w:line="276" w:lineRule="auto"/>
        <w:ind w:left="284"/>
        <w:rPr>
          <w:rFonts w:ascii="Arial" w:hAnsi="Arial" w:cs="Arial"/>
        </w:rPr>
      </w:pPr>
    </w:p>
    <w:p w14:paraId="5CCCA44D" w14:textId="760FD047" w:rsidR="005E6E24" w:rsidRPr="009A6093" w:rsidRDefault="002378A5" w:rsidP="009A6093">
      <w:pPr>
        <w:pStyle w:val="Heading4"/>
        <w:rPr>
          <w:rFonts w:ascii="Arial" w:hAnsi="Arial" w:cs="Arial"/>
          <w:lang w:val="en-NZ"/>
        </w:rPr>
      </w:pPr>
      <w:r w:rsidRPr="009A6093">
        <w:rPr>
          <w:rFonts w:ascii="Arial" w:hAnsi="Arial" w:cs="Arial"/>
          <w:lang w:val="en-NZ"/>
        </w:rPr>
        <w:t xml:space="preserve">The </w:t>
      </w:r>
      <w:r w:rsidR="005E6E24" w:rsidRPr="009A6093">
        <w:rPr>
          <w:rFonts w:ascii="Arial" w:hAnsi="Arial" w:cs="Arial"/>
          <w:lang w:val="en-NZ"/>
        </w:rPr>
        <w:t>Council’s role</w:t>
      </w:r>
      <w:r w:rsidR="00C42D71" w:rsidRPr="009A6093">
        <w:rPr>
          <w:rFonts w:ascii="Arial" w:hAnsi="Arial" w:cs="Arial"/>
          <w:lang w:val="en-NZ"/>
        </w:rPr>
        <w:t xml:space="preserve"> </w:t>
      </w:r>
    </w:p>
    <w:p w14:paraId="050DDB8B" w14:textId="37861259" w:rsidR="00C02306" w:rsidRPr="009A6093" w:rsidRDefault="00BE1882" w:rsidP="009A6093">
      <w:pPr>
        <w:pStyle w:val="Heading5"/>
        <w:rPr>
          <w:rFonts w:ascii="Arial" w:hAnsi="Arial" w:cs="Arial"/>
          <w:w w:val="105"/>
          <w:lang w:val="en-NZ"/>
        </w:rPr>
      </w:pPr>
      <w:r w:rsidRPr="009A6093">
        <w:rPr>
          <w:rFonts w:ascii="Arial" w:hAnsi="Arial" w:cs="Arial"/>
          <w:w w:val="105"/>
          <w:lang w:val="en-NZ"/>
        </w:rPr>
        <w:t>Setting policy</w:t>
      </w:r>
    </w:p>
    <w:p w14:paraId="313C6AD7" w14:textId="77777777" w:rsidR="009F744C" w:rsidRPr="00BC43BE" w:rsidRDefault="009F744C" w:rsidP="00BC43BE">
      <w:pPr>
        <w:pStyle w:val="Heading6"/>
        <w:rPr>
          <w:rFonts w:ascii="Arial" w:hAnsi="Arial" w:cs="Arial"/>
          <w:w w:val="105"/>
          <w:lang w:val="en-NZ"/>
        </w:rPr>
      </w:pPr>
      <w:r w:rsidRPr="00BC43BE">
        <w:rPr>
          <w:rFonts w:ascii="Arial" w:hAnsi="Arial" w:cs="Arial"/>
          <w:w w:val="105"/>
          <w:lang w:val="en-NZ"/>
        </w:rPr>
        <w:t xml:space="preserve">Enabling urban density through the </w:t>
      </w:r>
      <w:r w:rsidRPr="00BC43BE">
        <w:rPr>
          <w:rFonts w:ascii="Arial" w:hAnsi="Arial" w:cs="Arial"/>
          <w:i/>
          <w:w w:val="105"/>
          <w:lang w:val="en-NZ"/>
        </w:rPr>
        <w:t>District Plan</w:t>
      </w:r>
    </w:p>
    <w:p w14:paraId="011E3B3E" w14:textId="647FF24E" w:rsidR="009F744C" w:rsidRPr="00677A70" w:rsidRDefault="009F744C" w:rsidP="009F744C">
      <w:pPr>
        <w:pStyle w:val="BodyText"/>
        <w:spacing w:line="304" w:lineRule="auto"/>
        <w:ind w:left="284"/>
        <w:rPr>
          <w:rFonts w:ascii="Arial" w:hAnsi="Arial" w:cs="Arial"/>
          <w:spacing w:val="-2"/>
          <w:w w:val="110"/>
          <w:sz w:val="24"/>
          <w:szCs w:val="24"/>
          <w:lang w:val="en-NZ"/>
        </w:rPr>
      </w:pPr>
      <w:r w:rsidRPr="00677A70">
        <w:rPr>
          <w:rFonts w:ascii="Arial" w:hAnsi="Arial" w:cs="Arial"/>
          <w:spacing w:val="-2"/>
          <w:w w:val="110"/>
          <w:sz w:val="24"/>
          <w:szCs w:val="24"/>
          <w:lang w:val="en-NZ"/>
        </w:rPr>
        <w:t xml:space="preserve">The </w:t>
      </w:r>
      <w:r w:rsidRPr="00677A70">
        <w:rPr>
          <w:rFonts w:ascii="Arial" w:hAnsi="Arial" w:cs="Arial"/>
          <w:i/>
          <w:spacing w:val="-2"/>
          <w:w w:val="110"/>
          <w:sz w:val="24"/>
          <w:szCs w:val="24"/>
          <w:lang w:val="en-NZ"/>
        </w:rPr>
        <w:t>2024 District Plan</w:t>
      </w:r>
      <w:r w:rsidRPr="00677A70">
        <w:rPr>
          <w:rFonts w:ascii="Arial" w:hAnsi="Arial" w:cs="Arial"/>
          <w:spacing w:val="-2"/>
          <w:w w:val="110"/>
          <w:sz w:val="24"/>
          <w:szCs w:val="24"/>
          <w:lang w:val="en-NZ"/>
        </w:rPr>
        <w:t xml:space="preserve"> enables more development capacity at greater densities across much of the city, to accommodate the expected increase in our population of 50,000 to 80,000 people by 2050. When combined with higher levels of public transport delivered by</w:t>
      </w:r>
      <w:r w:rsidR="00B0560F" w:rsidRPr="00677A70">
        <w:rPr>
          <w:rFonts w:ascii="Arial" w:hAnsi="Arial" w:cs="Arial"/>
          <w:spacing w:val="-2"/>
          <w:w w:val="110"/>
          <w:sz w:val="24"/>
          <w:szCs w:val="24"/>
          <w:lang w:val="en-NZ"/>
        </w:rPr>
        <w:t xml:space="preserve"> GWRC</w:t>
      </w:r>
      <w:r w:rsidRPr="00677A70" w:rsidDel="00AE5CDA">
        <w:rPr>
          <w:rFonts w:ascii="Arial" w:hAnsi="Arial" w:cs="Arial"/>
          <w:sz w:val="24"/>
          <w:szCs w:val="24"/>
          <w:lang w:val="en-NZ"/>
        </w:rPr>
        <w:t xml:space="preserve"> </w:t>
      </w:r>
      <w:r w:rsidRPr="00677A70">
        <w:rPr>
          <w:rFonts w:ascii="Arial" w:hAnsi="Arial" w:cs="Arial"/>
          <w:sz w:val="24"/>
          <w:szCs w:val="24"/>
          <w:lang w:val="en-NZ"/>
        </w:rPr>
        <w:t>and the Council’s focus on active travel, this will reduce travel distances, increase public transport use and help reduce city emissions.</w:t>
      </w:r>
    </w:p>
    <w:p w14:paraId="5A240B3B" w14:textId="77777777" w:rsidR="009F744C" w:rsidRPr="00010867" w:rsidRDefault="009F744C" w:rsidP="009F744C">
      <w:pPr>
        <w:pStyle w:val="BodyText"/>
        <w:spacing w:line="304" w:lineRule="auto"/>
        <w:ind w:left="284"/>
        <w:rPr>
          <w:rFonts w:ascii="Arial" w:hAnsi="Arial" w:cs="Arial"/>
          <w:spacing w:val="-2"/>
          <w:w w:val="110"/>
          <w:lang w:val="en-NZ"/>
        </w:rPr>
      </w:pPr>
    </w:p>
    <w:p w14:paraId="4A137B7B" w14:textId="226B90F0" w:rsidR="0018222B" w:rsidRPr="00BC43BE" w:rsidRDefault="0018222B" w:rsidP="00BC43BE">
      <w:pPr>
        <w:pStyle w:val="Heading6"/>
        <w:rPr>
          <w:rFonts w:ascii="Arial" w:hAnsi="Arial" w:cs="Arial"/>
          <w:w w:val="105"/>
          <w:lang w:val="en-NZ"/>
        </w:rPr>
      </w:pPr>
      <w:r w:rsidRPr="00BC43BE">
        <w:rPr>
          <w:rFonts w:ascii="Arial" w:hAnsi="Arial" w:cs="Arial"/>
          <w:w w:val="105"/>
          <w:lang w:val="en-NZ"/>
        </w:rPr>
        <w:t>Wellington City Transport Plan</w:t>
      </w:r>
    </w:p>
    <w:p w14:paraId="03A2514E" w14:textId="25883467" w:rsidR="0018222B" w:rsidRPr="00677A70" w:rsidRDefault="00A87A2A" w:rsidP="001046EA">
      <w:pPr>
        <w:pStyle w:val="BodyText"/>
        <w:spacing w:line="304" w:lineRule="auto"/>
        <w:ind w:left="284"/>
        <w:rPr>
          <w:rFonts w:ascii="Arial" w:hAnsi="Arial" w:cs="Arial"/>
          <w:spacing w:val="-2"/>
          <w:w w:val="110"/>
          <w:sz w:val="24"/>
          <w:szCs w:val="24"/>
          <w:lang w:val="en-NZ"/>
        </w:rPr>
      </w:pPr>
      <w:r w:rsidRPr="00677A70">
        <w:rPr>
          <w:rFonts w:ascii="Arial" w:hAnsi="Arial" w:cs="Arial"/>
          <w:spacing w:val="-2"/>
          <w:w w:val="110"/>
          <w:sz w:val="24"/>
          <w:szCs w:val="24"/>
          <w:lang w:val="en-NZ"/>
        </w:rPr>
        <w:t xml:space="preserve">This plan will incorporate the </w:t>
      </w:r>
      <w:r w:rsidR="00EA4E10" w:rsidRPr="00677A70">
        <w:rPr>
          <w:rFonts w:ascii="Arial" w:hAnsi="Arial" w:cs="Arial"/>
          <w:spacing w:val="-2"/>
          <w:w w:val="110"/>
          <w:sz w:val="24"/>
          <w:szCs w:val="24"/>
          <w:lang w:val="en-NZ"/>
        </w:rPr>
        <w:t xml:space="preserve">Council’s </w:t>
      </w:r>
      <w:r w:rsidRPr="00677A70">
        <w:rPr>
          <w:rFonts w:ascii="Arial" w:hAnsi="Arial" w:cs="Arial"/>
          <w:spacing w:val="-2"/>
          <w:w w:val="110"/>
          <w:sz w:val="24"/>
          <w:szCs w:val="24"/>
          <w:lang w:val="en-NZ"/>
        </w:rPr>
        <w:t>Sustainable Transport Hierarchy</w:t>
      </w:r>
      <w:r w:rsidR="00686859" w:rsidRPr="00677A70">
        <w:rPr>
          <w:rFonts w:ascii="Arial" w:hAnsi="Arial" w:cs="Arial"/>
          <w:spacing w:val="-2"/>
          <w:w w:val="110"/>
          <w:sz w:val="24"/>
          <w:szCs w:val="24"/>
          <w:lang w:val="en-NZ"/>
        </w:rPr>
        <w:t xml:space="preserve"> and</w:t>
      </w:r>
      <w:r w:rsidRPr="00677A70">
        <w:rPr>
          <w:rFonts w:ascii="Arial" w:hAnsi="Arial" w:cs="Arial"/>
          <w:spacing w:val="-2"/>
          <w:w w:val="110"/>
          <w:sz w:val="24"/>
          <w:szCs w:val="24"/>
          <w:lang w:val="en-NZ"/>
        </w:rPr>
        <w:t xml:space="preserve"> </w:t>
      </w:r>
      <w:r w:rsidR="00244518" w:rsidRPr="00677A70">
        <w:rPr>
          <w:rFonts w:ascii="Arial" w:hAnsi="Arial" w:cs="Arial"/>
          <w:i/>
          <w:spacing w:val="-2"/>
          <w:w w:val="110"/>
          <w:sz w:val="24"/>
          <w:szCs w:val="24"/>
          <w:lang w:val="en-NZ"/>
        </w:rPr>
        <w:t>P</w:t>
      </w:r>
      <w:r w:rsidR="00A42180" w:rsidRPr="00677A70">
        <w:rPr>
          <w:rFonts w:ascii="Arial" w:hAnsi="Arial" w:cs="Arial"/>
          <w:i/>
          <w:spacing w:val="-2"/>
          <w:w w:val="110"/>
          <w:sz w:val="24"/>
          <w:szCs w:val="24"/>
          <w:lang w:val="en-NZ"/>
        </w:rPr>
        <w:t>aneke Pōneke</w:t>
      </w:r>
      <w:r w:rsidRPr="00677A70">
        <w:rPr>
          <w:rFonts w:ascii="Arial" w:hAnsi="Arial" w:cs="Arial"/>
          <w:spacing w:val="-2"/>
          <w:w w:val="110"/>
          <w:sz w:val="24"/>
          <w:szCs w:val="24"/>
          <w:lang w:val="en-NZ"/>
        </w:rPr>
        <w:t xml:space="preserve">, </w:t>
      </w:r>
      <w:r w:rsidR="00686859" w:rsidRPr="00677A70">
        <w:rPr>
          <w:rFonts w:ascii="Arial" w:hAnsi="Arial" w:cs="Arial"/>
          <w:spacing w:val="-2"/>
          <w:w w:val="110"/>
          <w:sz w:val="24"/>
          <w:szCs w:val="24"/>
          <w:lang w:val="en-NZ"/>
        </w:rPr>
        <w:t>to</w:t>
      </w:r>
      <w:r w:rsidRPr="00677A70">
        <w:rPr>
          <w:rFonts w:ascii="Arial" w:hAnsi="Arial" w:cs="Arial"/>
          <w:spacing w:val="-2"/>
          <w:w w:val="110"/>
          <w:sz w:val="24"/>
          <w:szCs w:val="24"/>
          <w:lang w:val="en-NZ"/>
        </w:rPr>
        <w:t xml:space="preserve"> create an integrated approach to the car, bus, bike and pedestrian transport networks across the city</w:t>
      </w:r>
      <w:r w:rsidR="00E660BE" w:rsidRPr="00677A70">
        <w:rPr>
          <w:rFonts w:ascii="Arial" w:hAnsi="Arial" w:cs="Arial"/>
          <w:spacing w:val="-2"/>
          <w:w w:val="110"/>
          <w:sz w:val="24"/>
          <w:szCs w:val="24"/>
          <w:lang w:val="en-NZ"/>
        </w:rPr>
        <w:t>.</w:t>
      </w:r>
    </w:p>
    <w:p w14:paraId="20DC4390" w14:textId="77777777" w:rsidR="00D445E0" w:rsidRPr="00010867" w:rsidRDefault="00D445E0" w:rsidP="001046EA">
      <w:pPr>
        <w:pStyle w:val="BodyText"/>
        <w:spacing w:line="304" w:lineRule="auto"/>
        <w:ind w:left="284"/>
        <w:rPr>
          <w:rFonts w:ascii="Arial" w:hAnsi="Arial" w:cs="Arial"/>
          <w:spacing w:val="-2"/>
          <w:w w:val="110"/>
          <w:lang w:val="en-NZ"/>
        </w:rPr>
      </w:pPr>
    </w:p>
    <w:p w14:paraId="7805D538" w14:textId="00F975DB" w:rsidR="00D445E0" w:rsidRPr="000C4F24" w:rsidRDefault="00D445E0" w:rsidP="000C4F24">
      <w:pPr>
        <w:pStyle w:val="Heading5"/>
        <w:rPr>
          <w:rFonts w:ascii="Arial" w:hAnsi="Arial" w:cs="Arial"/>
          <w:w w:val="110"/>
          <w:lang w:val="en-NZ"/>
        </w:rPr>
      </w:pPr>
      <w:r w:rsidRPr="000C4F24">
        <w:rPr>
          <w:rFonts w:ascii="Arial" w:hAnsi="Arial" w:cs="Arial"/>
          <w:w w:val="110"/>
          <w:lang w:val="en-NZ"/>
        </w:rPr>
        <w:t>Sustainable transport hi</w:t>
      </w:r>
      <w:r w:rsidR="001B769A" w:rsidRPr="000C4F24">
        <w:rPr>
          <w:rFonts w:ascii="Arial" w:hAnsi="Arial" w:cs="Arial"/>
          <w:w w:val="110"/>
          <w:lang w:val="en-NZ"/>
        </w:rPr>
        <w:t>erarchy</w:t>
      </w:r>
    </w:p>
    <w:p w14:paraId="77FD88A5" w14:textId="6CEE39D3" w:rsidR="001B769A" w:rsidRPr="00677A70" w:rsidRDefault="001B769A" w:rsidP="001046EA">
      <w:pPr>
        <w:pStyle w:val="BodyText"/>
        <w:spacing w:line="304" w:lineRule="auto"/>
        <w:ind w:left="284"/>
        <w:rPr>
          <w:rFonts w:ascii="Arial" w:hAnsi="Arial" w:cs="Arial"/>
          <w:spacing w:val="-2"/>
          <w:w w:val="110"/>
          <w:sz w:val="24"/>
          <w:szCs w:val="24"/>
          <w:lang w:val="en-NZ"/>
        </w:rPr>
      </w:pPr>
      <w:r w:rsidRPr="00677A70">
        <w:rPr>
          <w:rFonts w:ascii="Arial" w:hAnsi="Arial" w:cs="Arial"/>
          <w:spacing w:val="-2"/>
          <w:w w:val="110"/>
          <w:sz w:val="24"/>
          <w:szCs w:val="24"/>
          <w:lang w:val="en-NZ"/>
        </w:rPr>
        <w:t xml:space="preserve">Our sustainable transport hierarchy guides our work on improving Wellington’s transport networks. </w:t>
      </w:r>
    </w:p>
    <w:p w14:paraId="74169B4B" w14:textId="77777777" w:rsidR="00C33057" w:rsidRPr="00677A70" w:rsidRDefault="00C33057" w:rsidP="001046EA">
      <w:pPr>
        <w:pStyle w:val="BodyText"/>
        <w:spacing w:line="304" w:lineRule="auto"/>
        <w:ind w:left="284"/>
        <w:rPr>
          <w:rFonts w:ascii="Arial" w:hAnsi="Arial" w:cs="Arial"/>
          <w:spacing w:val="-2"/>
          <w:w w:val="110"/>
          <w:sz w:val="24"/>
          <w:szCs w:val="24"/>
          <w:lang w:val="en-NZ"/>
        </w:rPr>
      </w:pPr>
    </w:p>
    <w:p w14:paraId="05124195" w14:textId="77777777" w:rsidR="00C33057" w:rsidRPr="00677A70" w:rsidRDefault="001B769A" w:rsidP="001B769A">
      <w:pPr>
        <w:pStyle w:val="BodyText"/>
        <w:spacing w:line="304" w:lineRule="auto"/>
        <w:ind w:left="284"/>
        <w:rPr>
          <w:rFonts w:ascii="Arial" w:hAnsi="Arial" w:cs="Arial"/>
          <w:spacing w:val="-2"/>
          <w:w w:val="110"/>
          <w:sz w:val="24"/>
          <w:szCs w:val="24"/>
          <w:lang w:val="en-NZ"/>
        </w:rPr>
      </w:pPr>
      <w:r w:rsidRPr="00677A70">
        <w:rPr>
          <w:rFonts w:ascii="Arial" w:hAnsi="Arial" w:cs="Arial"/>
          <w:spacing w:val="-2"/>
          <w:w w:val="110"/>
          <w:sz w:val="24"/>
          <w:szCs w:val="24"/>
          <w:lang w:val="en-NZ"/>
        </w:rPr>
        <w:t>Wherever possible we look for opp</w:t>
      </w:r>
      <w:r w:rsidR="00923A30" w:rsidRPr="00677A70">
        <w:rPr>
          <w:rFonts w:ascii="Arial" w:hAnsi="Arial" w:cs="Arial"/>
          <w:spacing w:val="-2"/>
          <w:w w:val="110"/>
          <w:sz w:val="24"/>
          <w:szCs w:val="24"/>
          <w:lang w:val="en-NZ"/>
        </w:rPr>
        <w:t>ortunities to maximise the benefits across more than one network.</w:t>
      </w:r>
    </w:p>
    <w:p w14:paraId="0BA89B94" w14:textId="22507E84" w:rsidR="00D31450" w:rsidRPr="00677A70" w:rsidRDefault="00923A30" w:rsidP="001B769A">
      <w:pPr>
        <w:pStyle w:val="BodyText"/>
        <w:spacing w:line="304" w:lineRule="auto"/>
        <w:ind w:left="284"/>
        <w:rPr>
          <w:rFonts w:ascii="Arial" w:hAnsi="Arial" w:cs="Arial"/>
          <w:spacing w:val="-2"/>
          <w:w w:val="110"/>
          <w:sz w:val="24"/>
          <w:szCs w:val="24"/>
          <w:lang w:val="en-NZ"/>
        </w:rPr>
      </w:pPr>
      <w:r w:rsidRPr="00677A70">
        <w:rPr>
          <w:rFonts w:ascii="Arial" w:hAnsi="Arial" w:cs="Arial"/>
          <w:spacing w:val="-2"/>
          <w:w w:val="110"/>
          <w:sz w:val="24"/>
          <w:szCs w:val="24"/>
          <w:lang w:val="en-NZ"/>
        </w:rPr>
        <w:t xml:space="preserve"> </w:t>
      </w:r>
    </w:p>
    <w:p w14:paraId="3179D2A2" w14:textId="4D925B04" w:rsidR="00923A30" w:rsidRPr="00677A70" w:rsidRDefault="00923A30" w:rsidP="00923A30">
      <w:pPr>
        <w:pStyle w:val="BodyText"/>
        <w:numPr>
          <w:ilvl w:val="0"/>
          <w:numId w:val="40"/>
        </w:numPr>
        <w:spacing w:line="304" w:lineRule="auto"/>
        <w:rPr>
          <w:rFonts w:ascii="Arial" w:hAnsi="Arial" w:cs="Arial"/>
          <w:spacing w:val="-2"/>
          <w:w w:val="110"/>
          <w:sz w:val="24"/>
          <w:szCs w:val="24"/>
          <w:lang w:val="en-NZ"/>
        </w:rPr>
      </w:pPr>
      <w:r w:rsidRPr="00677A70">
        <w:rPr>
          <w:rFonts w:ascii="Arial" w:hAnsi="Arial" w:cs="Arial"/>
          <w:spacing w:val="-2"/>
          <w:w w:val="110"/>
          <w:sz w:val="24"/>
          <w:szCs w:val="24"/>
          <w:lang w:val="en-NZ"/>
        </w:rPr>
        <w:t>Walking</w:t>
      </w:r>
    </w:p>
    <w:p w14:paraId="481409B2" w14:textId="4D2C2A4C" w:rsidR="00923A30" w:rsidRPr="00677A70" w:rsidRDefault="00923A30" w:rsidP="00923A30">
      <w:pPr>
        <w:pStyle w:val="BodyText"/>
        <w:numPr>
          <w:ilvl w:val="0"/>
          <w:numId w:val="40"/>
        </w:numPr>
        <w:spacing w:line="304" w:lineRule="auto"/>
        <w:rPr>
          <w:rFonts w:ascii="Arial" w:hAnsi="Arial" w:cs="Arial"/>
          <w:spacing w:val="-2"/>
          <w:w w:val="110"/>
          <w:sz w:val="24"/>
          <w:szCs w:val="24"/>
          <w:lang w:val="en-NZ"/>
        </w:rPr>
      </w:pPr>
      <w:r w:rsidRPr="00677A70">
        <w:rPr>
          <w:rFonts w:ascii="Arial" w:hAnsi="Arial" w:cs="Arial"/>
          <w:spacing w:val="-2"/>
          <w:w w:val="110"/>
          <w:sz w:val="24"/>
          <w:szCs w:val="24"/>
          <w:lang w:val="en-NZ"/>
        </w:rPr>
        <w:t>Cycl</w:t>
      </w:r>
      <w:r w:rsidR="00407C84" w:rsidRPr="00677A70">
        <w:rPr>
          <w:rFonts w:ascii="Arial" w:hAnsi="Arial" w:cs="Arial"/>
          <w:spacing w:val="-2"/>
          <w:w w:val="110"/>
          <w:sz w:val="24"/>
          <w:szCs w:val="24"/>
          <w:lang w:val="en-NZ"/>
        </w:rPr>
        <w:t>ing and micro-mobility (shared e-scooter, e-bikes, e-mopeds)</w:t>
      </w:r>
    </w:p>
    <w:p w14:paraId="12E8C4A1" w14:textId="7E78C61B" w:rsidR="00407C84" w:rsidRPr="00677A70" w:rsidRDefault="00407C84" w:rsidP="00923A30">
      <w:pPr>
        <w:pStyle w:val="BodyText"/>
        <w:numPr>
          <w:ilvl w:val="0"/>
          <w:numId w:val="40"/>
        </w:numPr>
        <w:spacing w:line="304" w:lineRule="auto"/>
        <w:rPr>
          <w:rFonts w:ascii="Arial" w:hAnsi="Arial" w:cs="Arial"/>
          <w:spacing w:val="-2"/>
          <w:w w:val="110"/>
          <w:sz w:val="24"/>
          <w:szCs w:val="24"/>
          <w:lang w:val="en-NZ"/>
        </w:rPr>
      </w:pPr>
      <w:r w:rsidRPr="00677A70">
        <w:rPr>
          <w:rFonts w:ascii="Arial" w:hAnsi="Arial" w:cs="Arial"/>
          <w:spacing w:val="-2"/>
          <w:w w:val="110"/>
          <w:sz w:val="24"/>
          <w:szCs w:val="24"/>
          <w:lang w:val="en-NZ"/>
        </w:rPr>
        <w:t>Public transport (</w:t>
      </w:r>
      <w:r w:rsidR="00C33057" w:rsidRPr="00677A70">
        <w:rPr>
          <w:rFonts w:ascii="Arial" w:hAnsi="Arial" w:cs="Arial"/>
          <w:spacing w:val="-2"/>
          <w:w w:val="110"/>
          <w:sz w:val="24"/>
          <w:szCs w:val="24"/>
          <w:lang w:val="en-NZ"/>
        </w:rPr>
        <w:t>trains, buses, light rail, ferries)</w:t>
      </w:r>
    </w:p>
    <w:p w14:paraId="298C50E4" w14:textId="53950FF2" w:rsidR="00C33057" w:rsidRPr="00677A70" w:rsidRDefault="00C33057" w:rsidP="00923A30">
      <w:pPr>
        <w:pStyle w:val="BodyText"/>
        <w:numPr>
          <w:ilvl w:val="0"/>
          <w:numId w:val="40"/>
        </w:numPr>
        <w:spacing w:line="304" w:lineRule="auto"/>
        <w:rPr>
          <w:rFonts w:ascii="Arial" w:hAnsi="Arial" w:cs="Arial"/>
          <w:spacing w:val="-2"/>
          <w:w w:val="110"/>
          <w:sz w:val="24"/>
          <w:szCs w:val="24"/>
          <w:lang w:val="en-NZ"/>
        </w:rPr>
      </w:pPr>
      <w:r w:rsidRPr="00677A70">
        <w:rPr>
          <w:rFonts w:ascii="Arial" w:hAnsi="Arial" w:cs="Arial"/>
          <w:spacing w:val="-2"/>
          <w:w w:val="110"/>
          <w:sz w:val="24"/>
          <w:szCs w:val="24"/>
          <w:lang w:val="en-NZ"/>
        </w:rPr>
        <w:t>Delivery vehicles</w:t>
      </w:r>
    </w:p>
    <w:p w14:paraId="26F4850D" w14:textId="184710EE" w:rsidR="00C33057" w:rsidRPr="00677A70" w:rsidRDefault="00C33057" w:rsidP="00923A30">
      <w:pPr>
        <w:pStyle w:val="BodyText"/>
        <w:numPr>
          <w:ilvl w:val="0"/>
          <w:numId w:val="40"/>
        </w:numPr>
        <w:spacing w:line="304" w:lineRule="auto"/>
        <w:rPr>
          <w:rFonts w:ascii="Arial" w:hAnsi="Arial" w:cs="Arial"/>
          <w:spacing w:val="-2"/>
          <w:w w:val="110"/>
          <w:sz w:val="24"/>
          <w:szCs w:val="24"/>
          <w:lang w:val="en-NZ"/>
        </w:rPr>
      </w:pPr>
      <w:r w:rsidRPr="00677A70">
        <w:rPr>
          <w:rFonts w:ascii="Arial" w:hAnsi="Arial" w:cs="Arial"/>
          <w:spacing w:val="-2"/>
          <w:w w:val="110"/>
          <w:sz w:val="24"/>
          <w:szCs w:val="24"/>
          <w:lang w:val="en-NZ"/>
        </w:rPr>
        <w:t>Car sharing and pool vehicles</w:t>
      </w:r>
    </w:p>
    <w:p w14:paraId="24A2BE74" w14:textId="64D7E7F3" w:rsidR="00C33057" w:rsidRPr="00677A70" w:rsidRDefault="00C33057" w:rsidP="00923A30">
      <w:pPr>
        <w:pStyle w:val="BodyText"/>
        <w:numPr>
          <w:ilvl w:val="0"/>
          <w:numId w:val="40"/>
        </w:numPr>
        <w:spacing w:line="304" w:lineRule="auto"/>
        <w:rPr>
          <w:rFonts w:ascii="Arial" w:hAnsi="Arial" w:cs="Arial"/>
          <w:spacing w:val="-2"/>
          <w:w w:val="110"/>
          <w:sz w:val="24"/>
          <w:szCs w:val="24"/>
          <w:lang w:val="en-NZ"/>
        </w:rPr>
      </w:pPr>
      <w:r w:rsidRPr="00677A70">
        <w:rPr>
          <w:rFonts w:ascii="Arial" w:hAnsi="Arial" w:cs="Arial"/>
          <w:spacing w:val="-2"/>
          <w:w w:val="110"/>
          <w:sz w:val="24"/>
          <w:szCs w:val="24"/>
          <w:lang w:val="en-NZ"/>
        </w:rPr>
        <w:t>Rideshare and taxis</w:t>
      </w:r>
    </w:p>
    <w:p w14:paraId="38971E24" w14:textId="7D367BEA" w:rsidR="00C33057" w:rsidRPr="00677A70" w:rsidRDefault="00C33057" w:rsidP="00923A30">
      <w:pPr>
        <w:pStyle w:val="BodyText"/>
        <w:numPr>
          <w:ilvl w:val="0"/>
          <w:numId w:val="40"/>
        </w:numPr>
        <w:spacing w:line="304" w:lineRule="auto"/>
        <w:rPr>
          <w:rFonts w:ascii="Arial" w:hAnsi="Arial" w:cs="Arial"/>
          <w:spacing w:val="-2"/>
          <w:w w:val="110"/>
          <w:sz w:val="24"/>
          <w:szCs w:val="24"/>
          <w:lang w:val="en-NZ"/>
        </w:rPr>
      </w:pPr>
      <w:r w:rsidRPr="00677A70">
        <w:rPr>
          <w:rFonts w:ascii="Arial" w:hAnsi="Arial" w:cs="Arial"/>
          <w:spacing w:val="-2"/>
          <w:w w:val="110"/>
          <w:sz w:val="24"/>
          <w:szCs w:val="24"/>
          <w:lang w:val="en-NZ"/>
        </w:rPr>
        <w:t>Private vehicles and motorcycles</w:t>
      </w:r>
    </w:p>
    <w:p w14:paraId="6BEE860E" w14:textId="49E20A32" w:rsidR="00C33057" w:rsidRPr="00677A70" w:rsidRDefault="00C33057" w:rsidP="00923A30">
      <w:pPr>
        <w:pStyle w:val="BodyText"/>
        <w:numPr>
          <w:ilvl w:val="0"/>
          <w:numId w:val="40"/>
        </w:numPr>
        <w:spacing w:line="304" w:lineRule="auto"/>
        <w:rPr>
          <w:rFonts w:ascii="Arial" w:hAnsi="Arial" w:cs="Arial"/>
          <w:spacing w:val="-2"/>
          <w:w w:val="110"/>
          <w:sz w:val="24"/>
          <w:szCs w:val="24"/>
          <w:lang w:val="en-NZ"/>
        </w:rPr>
      </w:pPr>
      <w:r w:rsidRPr="00677A70">
        <w:rPr>
          <w:rFonts w:ascii="Arial" w:hAnsi="Arial" w:cs="Arial"/>
          <w:spacing w:val="-2"/>
          <w:w w:val="110"/>
          <w:sz w:val="24"/>
          <w:szCs w:val="24"/>
          <w:lang w:val="en-NZ"/>
        </w:rPr>
        <w:t>Aircraft</w:t>
      </w:r>
    </w:p>
    <w:p w14:paraId="62210FE3" w14:textId="77777777" w:rsidR="00726A74" w:rsidRPr="00010867" w:rsidRDefault="00726A74" w:rsidP="0025198A">
      <w:pPr>
        <w:pStyle w:val="BodyText"/>
        <w:spacing w:line="304" w:lineRule="auto"/>
        <w:ind w:left="284"/>
        <w:rPr>
          <w:rFonts w:ascii="Arial" w:hAnsi="Arial" w:cs="Arial"/>
          <w:color w:val="000000" w:themeColor="text1"/>
          <w:w w:val="110"/>
          <w:lang w:val="en-NZ"/>
        </w:rPr>
      </w:pPr>
    </w:p>
    <w:p w14:paraId="7DD88F76" w14:textId="2ABF5208" w:rsidR="00CD6618" w:rsidRPr="000C4F24" w:rsidRDefault="00EB595A" w:rsidP="000C4F24">
      <w:pPr>
        <w:pStyle w:val="Heading5"/>
        <w:rPr>
          <w:rFonts w:ascii="Arial" w:hAnsi="Arial" w:cs="Arial"/>
          <w:w w:val="105"/>
          <w:lang w:val="en-NZ"/>
        </w:rPr>
      </w:pPr>
      <w:r w:rsidRPr="000C4F24">
        <w:rPr>
          <w:rFonts w:ascii="Arial" w:hAnsi="Arial" w:cs="Arial"/>
          <w:w w:val="105"/>
          <w:lang w:val="en-NZ"/>
        </w:rPr>
        <w:t>I</w:t>
      </w:r>
      <w:r w:rsidR="004C2C1A" w:rsidRPr="000C4F24">
        <w:rPr>
          <w:rFonts w:ascii="Arial" w:hAnsi="Arial" w:cs="Arial"/>
          <w:w w:val="105"/>
          <w:lang w:val="en-NZ"/>
        </w:rPr>
        <w:t>nvesting in i</w:t>
      </w:r>
      <w:r w:rsidRPr="000C4F24">
        <w:rPr>
          <w:rFonts w:ascii="Arial" w:hAnsi="Arial" w:cs="Arial"/>
          <w:w w:val="105"/>
          <w:lang w:val="en-NZ"/>
        </w:rPr>
        <w:t>nfrastructure</w:t>
      </w:r>
    </w:p>
    <w:p w14:paraId="567A7878" w14:textId="16EAA4AC" w:rsidR="00671BBC" w:rsidRPr="00677A70" w:rsidRDefault="008C4462" w:rsidP="001046EA">
      <w:pPr>
        <w:pStyle w:val="BodyText"/>
        <w:spacing w:line="304" w:lineRule="auto"/>
        <w:ind w:left="284"/>
        <w:rPr>
          <w:rFonts w:ascii="Arial" w:hAnsi="Arial" w:cs="Arial"/>
          <w:spacing w:val="-2"/>
          <w:w w:val="110"/>
          <w:sz w:val="24"/>
          <w:szCs w:val="24"/>
          <w:lang w:val="en-NZ"/>
        </w:rPr>
      </w:pPr>
      <w:r w:rsidRPr="00677A70">
        <w:rPr>
          <w:rFonts w:ascii="Arial" w:hAnsi="Arial" w:cs="Arial"/>
          <w:spacing w:val="-2"/>
          <w:w w:val="110"/>
          <w:sz w:val="24"/>
          <w:szCs w:val="24"/>
          <w:lang w:val="en-NZ"/>
        </w:rPr>
        <w:t xml:space="preserve">City transport projects are central to the Council’s work to encourage mode shift and reduce transport emissions, while delivering improved liveability, accessibility, safety, and resilience. </w:t>
      </w:r>
      <w:r w:rsidR="00182DA7" w:rsidRPr="00677A70">
        <w:rPr>
          <w:rFonts w:ascii="Arial" w:hAnsi="Arial" w:cs="Arial"/>
          <w:spacing w:val="-2"/>
          <w:w w:val="110"/>
          <w:sz w:val="24"/>
          <w:szCs w:val="24"/>
          <w:lang w:val="en-NZ"/>
        </w:rPr>
        <w:t>Our most significant investments – around 2</w:t>
      </w:r>
      <w:r w:rsidR="00A3189F" w:rsidRPr="00677A70">
        <w:rPr>
          <w:rFonts w:ascii="Arial" w:hAnsi="Arial" w:cs="Arial"/>
          <w:spacing w:val="-2"/>
          <w:w w:val="110"/>
          <w:sz w:val="24"/>
          <w:szCs w:val="24"/>
          <w:lang w:val="en-NZ"/>
        </w:rPr>
        <w:t>2</w:t>
      </w:r>
      <w:r w:rsidR="00182DA7" w:rsidRPr="00677A70">
        <w:rPr>
          <w:rFonts w:ascii="Arial" w:hAnsi="Arial" w:cs="Arial"/>
          <w:spacing w:val="-2"/>
          <w:w w:val="110"/>
          <w:sz w:val="24"/>
          <w:szCs w:val="24"/>
          <w:lang w:val="en-NZ"/>
        </w:rPr>
        <w:t>% of Council’s annual capital budget</w:t>
      </w:r>
      <w:r w:rsidR="00CE553C" w:rsidRPr="00677A70">
        <w:rPr>
          <w:rFonts w:ascii="Arial" w:hAnsi="Arial" w:cs="Arial"/>
          <w:spacing w:val="-2"/>
          <w:w w:val="110"/>
          <w:sz w:val="24"/>
          <w:szCs w:val="24"/>
          <w:lang w:val="en-NZ"/>
        </w:rPr>
        <w:t xml:space="preserve"> last year</w:t>
      </w:r>
      <w:r w:rsidR="00182DA7" w:rsidRPr="00677A70">
        <w:rPr>
          <w:rFonts w:ascii="Arial" w:hAnsi="Arial" w:cs="Arial"/>
          <w:spacing w:val="-2"/>
          <w:w w:val="110"/>
          <w:sz w:val="24"/>
          <w:szCs w:val="24"/>
          <w:lang w:val="en-NZ"/>
        </w:rPr>
        <w:t xml:space="preserve"> – are to maintain and improve our </w:t>
      </w:r>
      <w:hyperlink r:id="rId36">
        <w:r w:rsidR="00182DA7" w:rsidRPr="00677A70">
          <w:rPr>
            <w:rFonts w:ascii="Arial" w:hAnsi="Arial" w:cs="Arial"/>
            <w:spacing w:val="-2"/>
            <w:w w:val="110"/>
            <w:sz w:val="24"/>
            <w:szCs w:val="24"/>
            <w:lang w:val="en-NZ"/>
          </w:rPr>
          <w:t>transport networks</w:t>
        </w:r>
      </w:hyperlink>
      <w:r w:rsidR="00C951F3" w:rsidRPr="00677A70">
        <w:rPr>
          <w:rFonts w:ascii="Arial" w:hAnsi="Arial" w:cs="Arial"/>
          <w:spacing w:val="-2"/>
          <w:w w:val="110"/>
          <w:sz w:val="24"/>
          <w:szCs w:val="24"/>
          <w:lang w:val="en-NZ"/>
        </w:rPr>
        <w:t>.</w:t>
      </w:r>
      <w:r w:rsidR="00182DA7" w:rsidRPr="00677A70">
        <w:rPr>
          <w:rFonts w:ascii="Arial" w:hAnsi="Arial" w:cs="Arial"/>
          <w:spacing w:val="-2"/>
          <w:w w:val="110"/>
          <w:sz w:val="24"/>
          <w:szCs w:val="24"/>
          <w:lang w:val="en-NZ"/>
        </w:rPr>
        <w:t xml:space="preserve"> </w:t>
      </w:r>
      <w:r w:rsidR="00671BBC" w:rsidRPr="00677A70">
        <w:rPr>
          <w:rFonts w:ascii="Arial" w:hAnsi="Arial" w:cs="Arial"/>
          <w:spacing w:val="-2"/>
          <w:w w:val="110"/>
          <w:sz w:val="24"/>
          <w:szCs w:val="24"/>
          <w:lang w:val="en-NZ"/>
        </w:rPr>
        <w:t>Significant progress has been made in both planning and delivering investments in public transport, walking and cycling.</w:t>
      </w:r>
      <w:r w:rsidR="00A51732" w:rsidRPr="00677A70">
        <w:rPr>
          <w:rFonts w:ascii="Arial" w:hAnsi="Arial" w:cs="Arial"/>
          <w:spacing w:val="-2"/>
          <w:w w:val="110"/>
          <w:sz w:val="24"/>
          <w:szCs w:val="24"/>
          <w:lang w:val="en-NZ"/>
        </w:rPr>
        <w:t xml:space="preserve"> For more detailed reporting on our transport projects see our </w:t>
      </w:r>
      <w:hyperlink r:id="rId37" w:history="1">
        <w:r w:rsidR="00A51732" w:rsidRPr="00677A70">
          <w:rPr>
            <w:rStyle w:val="Hyperlink"/>
            <w:rFonts w:ascii="Arial" w:hAnsi="Arial" w:cs="Arial"/>
            <w:i/>
            <w:color w:val="auto"/>
            <w:spacing w:val="-2"/>
            <w:w w:val="110"/>
            <w:sz w:val="24"/>
            <w:szCs w:val="24"/>
            <w:lang w:val="en-NZ"/>
          </w:rPr>
          <w:t>Annual Report</w:t>
        </w:r>
      </w:hyperlink>
      <w:r w:rsidR="00A51732" w:rsidRPr="00677A70">
        <w:rPr>
          <w:rFonts w:ascii="Arial" w:hAnsi="Arial" w:cs="Arial"/>
          <w:spacing w:val="-2"/>
          <w:w w:val="110"/>
          <w:sz w:val="24"/>
          <w:szCs w:val="24"/>
          <w:lang w:val="en-NZ"/>
        </w:rPr>
        <w:t>.</w:t>
      </w:r>
    </w:p>
    <w:p w14:paraId="125A11A2" w14:textId="3FDD51A6" w:rsidR="003C6CC1" w:rsidRPr="00010867" w:rsidRDefault="003C6CC1" w:rsidP="00C33057">
      <w:pPr>
        <w:pStyle w:val="Heading6"/>
        <w:rPr>
          <w:rFonts w:ascii="Arial" w:hAnsi="Arial" w:cs="Arial"/>
        </w:rPr>
      </w:pPr>
    </w:p>
    <w:p w14:paraId="46B5F9E7" w14:textId="77777777" w:rsidR="002B1AF6" w:rsidRPr="00010867" w:rsidRDefault="002B1AF6" w:rsidP="00C33057">
      <w:pPr>
        <w:pStyle w:val="Heading6"/>
        <w:rPr>
          <w:rFonts w:ascii="Arial" w:hAnsi="Arial" w:cs="Arial"/>
        </w:rPr>
      </w:pPr>
      <w:r w:rsidRPr="00010867">
        <w:rPr>
          <w:rFonts w:ascii="Arial" w:hAnsi="Arial" w:cs="Arial"/>
        </w:rPr>
        <w:t>Central City Connections</w:t>
      </w:r>
    </w:p>
    <w:p w14:paraId="126507B9" w14:textId="482C4693" w:rsidR="002B1AF6" w:rsidRPr="00677A70" w:rsidRDefault="002B1AF6" w:rsidP="005F6467">
      <w:pPr>
        <w:pStyle w:val="BodyText"/>
        <w:spacing w:line="304" w:lineRule="auto"/>
        <w:ind w:left="284"/>
        <w:rPr>
          <w:rFonts w:ascii="Arial" w:hAnsi="Arial" w:cs="Arial"/>
          <w:spacing w:val="-2"/>
          <w:w w:val="110"/>
          <w:sz w:val="24"/>
          <w:szCs w:val="24"/>
          <w:lang w:val="en-NZ"/>
        </w:rPr>
      </w:pPr>
      <w:r w:rsidRPr="00677A70">
        <w:rPr>
          <w:rFonts w:ascii="Arial" w:hAnsi="Arial" w:cs="Arial"/>
          <w:spacing w:val="-2"/>
          <w:w w:val="110"/>
          <w:sz w:val="24"/>
          <w:szCs w:val="24"/>
          <w:lang w:val="en-NZ"/>
        </w:rPr>
        <w:t xml:space="preserve">The </w:t>
      </w:r>
      <w:r w:rsidRPr="00677A70">
        <w:rPr>
          <w:rFonts w:ascii="Arial" w:hAnsi="Arial" w:cs="Arial"/>
          <w:i/>
          <w:spacing w:val="-2"/>
          <w:w w:val="110"/>
          <w:sz w:val="24"/>
          <w:szCs w:val="24"/>
          <w:lang w:val="en-NZ"/>
        </w:rPr>
        <w:t>People-friendly City Streets</w:t>
      </w:r>
      <w:r w:rsidRPr="00677A70">
        <w:rPr>
          <w:rFonts w:ascii="Arial" w:hAnsi="Arial" w:cs="Arial"/>
          <w:spacing w:val="-2"/>
          <w:w w:val="110"/>
          <w:sz w:val="24"/>
          <w:szCs w:val="24"/>
          <w:lang w:val="en-NZ"/>
        </w:rPr>
        <w:t xml:space="preserve"> programme has started improvements across the central city to support safer, quicker, and easier walking, and is developing preferred options to improve connections for people on bikes, buses, and walking on key corridors between suburban centres and the central city. Intersection upgrades have been completed to create a better and accessible environment, to make the central city safer and a more enjoyable place to spend time.</w:t>
      </w:r>
      <w:r w:rsidR="16B08CDA" w:rsidRPr="00677A70">
        <w:rPr>
          <w:rFonts w:ascii="Arial" w:hAnsi="Arial" w:cs="Arial"/>
          <w:spacing w:val="-2"/>
          <w:w w:val="110"/>
          <w:sz w:val="24"/>
          <w:szCs w:val="24"/>
          <w:lang w:val="en-NZ"/>
        </w:rPr>
        <w:t xml:space="preserve"> </w:t>
      </w:r>
      <w:r w:rsidRPr="00677A70">
        <w:rPr>
          <w:rFonts w:ascii="Arial" w:hAnsi="Arial" w:cs="Arial"/>
          <w:spacing w:val="-2"/>
          <w:w w:val="110"/>
          <w:sz w:val="24"/>
          <w:szCs w:val="24"/>
          <w:lang w:val="en-NZ"/>
        </w:rPr>
        <w:t xml:space="preserve">The Central City Walking Improvements project continues upgrades along on the waterfront quays and is scheduled for completion by late December 2024, which will further improve connections to the waterfront. </w:t>
      </w:r>
    </w:p>
    <w:p w14:paraId="3A8DF9FD" w14:textId="19C22F69" w:rsidR="005F6467" w:rsidRPr="00677A70" w:rsidRDefault="005F6467" w:rsidP="002B1AF6">
      <w:pPr>
        <w:pStyle w:val="BodyText"/>
        <w:spacing w:line="304" w:lineRule="auto"/>
        <w:ind w:left="284"/>
        <w:rPr>
          <w:rFonts w:ascii="Arial" w:hAnsi="Arial" w:cs="Arial"/>
          <w:spacing w:val="-2"/>
          <w:w w:val="110"/>
          <w:sz w:val="24"/>
          <w:szCs w:val="24"/>
          <w:lang w:val="en-NZ"/>
        </w:rPr>
      </w:pPr>
    </w:p>
    <w:p w14:paraId="48E60C4A" w14:textId="679FC89C" w:rsidR="002B1AF6" w:rsidRPr="00677A70" w:rsidRDefault="002B1AF6" w:rsidP="002B1AF6">
      <w:pPr>
        <w:pStyle w:val="BodyText"/>
        <w:spacing w:line="304" w:lineRule="auto"/>
        <w:ind w:left="284"/>
        <w:rPr>
          <w:rFonts w:ascii="Arial" w:hAnsi="Arial" w:cs="Arial"/>
          <w:spacing w:val="-2"/>
          <w:w w:val="110"/>
          <w:sz w:val="24"/>
          <w:szCs w:val="24"/>
          <w:lang w:val="en-NZ"/>
        </w:rPr>
      </w:pPr>
      <w:r w:rsidRPr="00677A70">
        <w:rPr>
          <w:rFonts w:ascii="Arial" w:hAnsi="Arial" w:cs="Arial"/>
          <w:spacing w:val="-2"/>
          <w:w w:val="110"/>
          <w:sz w:val="24"/>
          <w:szCs w:val="24"/>
          <w:lang w:val="en-NZ"/>
        </w:rPr>
        <w:t xml:space="preserve">The </w:t>
      </w:r>
      <w:r w:rsidR="005A26B3" w:rsidRPr="00677A70">
        <w:rPr>
          <w:rFonts w:ascii="Arial" w:hAnsi="Arial" w:cs="Arial"/>
          <w:i/>
          <w:iCs/>
          <w:spacing w:val="-2"/>
          <w:w w:val="110"/>
          <w:sz w:val="24"/>
          <w:szCs w:val="24"/>
          <w:lang w:val="en-NZ"/>
        </w:rPr>
        <w:t>2024 LTP</w:t>
      </w:r>
      <w:r w:rsidRPr="00677A70">
        <w:rPr>
          <w:rFonts w:ascii="Arial" w:hAnsi="Arial" w:cs="Arial"/>
          <w:spacing w:val="-2"/>
          <w:w w:val="110"/>
          <w:sz w:val="24"/>
          <w:szCs w:val="24"/>
          <w:lang w:val="en-NZ"/>
        </w:rPr>
        <w:t xml:space="preserve"> has confirmed a rapid transit bus corridor and a central city connections programme to be progressed pending councillor prioritisation. This includes the rapid transit bus corridor which allows public transport along the Quays and a cross-city cycle connection connecting Thorndon Quay to Cambridge Terrace. The Cuba Street pedestrianisation infrastructure and activations will include significant improvements beyond proposed footpath widening and the Golden Mile design is to be revised to provide higher prioritisation of pedestrian space including connection to public transport and will include </w:t>
      </w:r>
      <w:r w:rsidR="00F6375A" w:rsidRPr="00677A70">
        <w:rPr>
          <w:rFonts w:ascii="Arial" w:hAnsi="Arial" w:cs="Arial"/>
          <w:spacing w:val="-2"/>
          <w:w w:val="110"/>
          <w:sz w:val="24"/>
          <w:szCs w:val="24"/>
          <w:lang w:val="en-NZ"/>
        </w:rPr>
        <w:t xml:space="preserve">the </w:t>
      </w:r>
      <w:r w:rsidRPr="00677A70">
        <w:rPr>
          <w:rFonts w:ascii="Arial" w:hAnsi="Arial" w:cs="Arial"/>
          <w:spacing w:val="-2"/>
          <w:w w:val="110"/>
          <w:sz w:val="24"/>
          <w:szCs w:val="24"/>
          <w:lang w:val="en-NZ"/>
        </w:rPr>
        <w:t>Dixon Street upgrade.</w:t>
      </w:r>
    </w:p>
    <w:p w14:paraId="0674F836" w14:textId="77777777" w:rsidR="00B56577" w:rsidRPr="00010867" w:rsidRDefault="00B56577">
      <w:pPr>
        <w:pStyle w:val="Heading6"/>
        <w:ind w:left="284"/>
        <w:rPr>
          <w:rFonts w:ascii="Arial" w:hAnsi="Arial" w:cs="Arial"/>
          <w:b w:val="0"/>
          <w:w w:val="105"/>
          <w:u w:val="single"/>
          <w:lang w:val="en-NZ"/>
        </w:rPr>
      </w:pPr>
    </w:p>
    <w:p w14:paraId="3B7E57CC" w14:textId="77777777" w:rsidR="009A5849" w:rsidRPr="00010867" w:rsidRDefault="009A5849" w:rsidP="00C33057">
      <w:pPr>
        <w:pStyle w:val="Heading6"/>
        <w:rPr>
          <w:rFonts w:ascii="Arial" w:hAnsi="Arial" w:cs="Arial"/>
        </w:rPr>
      </w:pPr>
      <w:r w:rsidRPr="00010867">
        <w:rPr>
          <w:rFonts w:ascii="Arial" w:hAnsi="Arial" w:cs="Arial"/>
        </w:rPr>
        <w:t>Paneke Pōneke</w:t>
      </w:r>
    </w:p>
    <w:p w14:paraId="78FB048C" w14:textId="258E6ACE" w:rsidR="009A5849" w:rsidRPr="00677A70" w:rsidRDefault="009A5849" w:rsidP="001046EA">
      <w:pPr>
        <w:pStyle w:val="BodyText"/>
        <w:spacing w:line="304" w:lineRule="auto"/>
        <w:ind w:left="284"/>
        <w:rPr>
          <w:rFonts w:ascii="Arial" w:hAnsi="Arial" w:cs="Arial"/>
          <w:spacing w:val="-2"/>
          <w:w w:val="110"/>
          <w:sz w:val="24"/>
          <w:szCs w:val="24"/>
          <w:lang w:val="en-NZ"/>
        </w:rPr>
      </w:pPr>
      <w:r w:rsidRPr="00677A70">
        <w:rPr>
          <w:rFonts w:ascii="Arial" w:hAnsi="Arial" w:cs="Arial"/>
          <w:spacing w:val="-2"/>
          <w:w w:val="110"/>
          <w:sz w:val="24"/>
          <w:szCs w:val="24"/>
          <w:lang w:val="en-NZ"/>
        </w:rPr>
        <w:t>Our bike network plan, </w:t>
      </w:r>
      <w:hyperlink r:id="rId38" w:history="1">
        <w:r w:rsidRPr="00677A70">
          <w:rPr>
            <w:rStyle w:val="Hyperlink"/>
            <w:rFonts w:ascii="Arial" w:hAnsi="Arial" w:cs="Arial"/>
            <w:color w:val="auto"/>
            <w:spacing w:val="-2"/>
            <w:w w:val="110"/>
            <w:sz w:val="24"/>
            <w:szCs w:val="24"/>
            <w:lang w:val="en-NZ"/>
          </w:rPr>
          <w:t>Paneke Pōneke</w:t>
        </w:r>
      </w:hyperlink>
      <w:r w:rsidRPr="00677A70">
        <w:rPr>
          <w:rFonts w:ascii="Arial" w:hAnsi="Arial" w:cs="Arial"/>
          <w:spacing w:val="-2"/>
          <w:w w:val="110"/>
          <w:sz w:val="24"/>
          <w:szCs w:val="24"/>
          <w:lang w:val="en-NZ"/>
        </w:rPr>
        <w:t>, is creating a city-wide network of connected bike routes in tandem with walking improvements and significant public transport changes. Over the past year we have completed an additional three routes including Aro, Ngaio and Kilbirnie Connections. We are constructing Karori Connections, Thorndon Connections and Berhampore to Newtown</w:t>
      </w:r>
      <w:r w:rsidR="00D70E58" w:rsidRPr="00677A70">
        <w:rPr>
          <w:rFonts w:ascii="Arial" w:hAnsi="Arial" w:cs="Arial"/>
          <w:spacing w:val="-2"/>
          <w:w w:val="110"/>
          <w:sz w:val="24"/>
          <w:szCs w:val="24"/>
          <w:lang w:val="en-NZ"/>
        </w:rPr>
        <w:t xml:space="preserve"> and o</w:t>
      </w:r>
      <w:r w:rsidR="000D7F49" w:rsidRPr="00677A70">
        <w:rPr>
          <w:rFonts w:ascii="Arial" w:hAnsi="Arial" w:cs="Arial"/>
          <w:spacing w:val="-2"/>
          <w:w w:val="110"/>
          <w:sz w:val="24"/>
          <w:szCs w:val="24"/>
          <w:lang w:val="en-NZ"/>
        </w:rPr>
        <w:t>n</w:t>
      </w:r>
      <w:r w:rsidRPr="00677A70">
        <w:rPr>
          <w:rFonts w:ascii="Arial" w:hAnsi="Arial" w:cs="Arial"/>
          <w:spacing w:val="-2"/>
          <w:w w:val="110"/>
          <w:sz w:val="24"/>
          <w:szCs w:val="24"/>
          <w:lang w:val="en-NZ"/>
        </w:rPr>
        <w:t>ce completed</w:t>
      </w:r>
      <w:r w:rsidR="00C14942" w:rsidRPr="00677A70">
        <w:rPr>
          <w:rFonts w:ascii="Arial" w:hAnsi="Arial" w:cs="Arial"/>
          <w:spacing w:val="-2"/>
          <w:w w:val="110"/>
          <w:sz w:val="24"/>
          <w:szCs w:val="24"/>
          <w:lang w:val="en-NZ"/>
        </w:rPr>
        <w:t xml:space="preserve"> they</w:t>
      </w:r>
      <w:r w:rsidRPr="00677A70">
        <w:rPr>
          <w:rFonts w:ascii="Arial" w:hAnsi="Arial" w:cs="Arial"/>
          <w:spacing w:val="-2"/>
          <w:w w:val="110"/>
          <w:sz w:val="24"/>
          <w:szCs w:val="24"/>
          <w:lang w:val="en-NZ"/>
        </w:rPr>
        <w:t xml:space="preserve"> will form our first two fully connected routes to the west and south. Evans Bay cycleway construction has continued, and the first stages of Wadestown Connections have been delivered.</w:t>
      </w:r>
    </w:p>
    <w:p w14:paraId="31494D51" w14:textId="77777777" w:rsidR="00B56577" w:rsidRPr="00010867" w:rsidRDefault="00B56577" w:rsidP="00B56577">
      <w:pPr>
        <w:pStyle w:val="BodyText"/>
        <w:spacing w:line="304" w:lineRule="auto"/>
        <w:ind w:left="284"/>
        <w:rPr>
          <w:rFonts w:ascii="Arial" w:hAnsi="Arial" w:cs="Arial"/>
          <w:lang w:val="en-NZ"/>
        </w:rPr>
      </w:pPr>
    </w:p>
    <w:p w14:paraId="44C34857" w14:textId="4D9C3541" w:rsidR="003117BC" w:rsidRPr="00010867" w:rsidRDefault="00175F1C" w:rsidP="00C33057">
      <w:pPr>
        <w:pStyle w:val="Heading5"/>
        <w:rPr>
          <w:rFonts w:ascii="Arial" w:hAnsi="Arial" w:cs="Arial"/>
          <w:w w:val="105"/>
          <w:lang w:val="en-NZ"/>
        </w:rPr>
      </w:pPr>
      <w:r w:rsidRPr="00010867">
        <w:rPr>
          <w:rFonts w:ascii="Arial" w:hAnsi="Arial" w:cs="Arial"/>
          <w:w w:val="105"/>
          <w:lang w:val="en-NZ"/>
        </w:rPr>
        <w:t>Facilitating solutions</w:t>
      </w:r>
    </w:p>
    <w:p w14:paraId="00741C99" w14:textId="06772079" w:rsidR="4C7543D6" w:rsidRPr="00010867" w:rsidRDefault="4C7543D6" w:rsidP="00C33057">
      <w:pPr>
        <w:pStyle w:val="Heading6"/>
        <w:rPr>
          <w:rFonts w:ascii="Arial" w:hAnsi="Arial" w:cs="Arial"/>
        </w:rPr>
      </w:pPr>
      <w:r w:rsidRPr="00010867">
        <w:rPr>
          <w:rFonts w:ascii="Arial" w:hAnsi="Arial" w:cs="Arial"/>
        </w:rPr>
        <w:t>Supporting electrification of the fleet</w:t>
      </w:r>
    </w:p>
    <w:p w14:paraId="7F43AB2A" w14:textId="5CC6D5B0" w:rsidR="4C7543D6" w:rsidRPr="00677A70" w:rsidRDefault="4C7543D6" w:rsidP="7AF82F05">
      <w:pPr>
        <w:pStyle w:val="BodyText"/>
        <w:spacing w:line="276" w:lineRule="auto"/>
        <w:ind w:left="284"/>
        <w:rPr>
          <w:rFonts w:ascii="Arial" w:hAnsi="Arial" w:cs="Arial"/>
          <w:sz w:val="24"/>
          <w:szCs w:val="24"/>
          <w:lang w:val="en-NZ"/>
        </w:rPr>
      </w:pPr>
      <w:r w:rsidRPr="00677A70">
        <w:rPr>
          <w:rFonts w:ascii="Arial" w:hAnsi="Arial" w:cs="Arial"/>
          <w:sz w:val="24"/>
          <w:szCs w:val="24"/>
          <w:lang w:val="en-NZ"/>
        </w:rPr>
        <w:t>Battery electric vehicles are a growing presence in our city with 5,425 battery electric vehicles registered in FY2024</w:t>
      </w:r>
      <w:r w:rsidR="007606B2">
        <w:rPr>
          <w:rFonts w:ascii="Arial" w:hAnsi="Arial" w:cs="Arial"/>
          <w:sz w:val="24"/>
          <w:szCs w:val="24"/>
          <w:lang w:val="en-NZ"/>
        </w:rPr>
        <w:t xml:space="preserve"> </w:t>
      </w:r>
      <w:r w:rsidR="007606B2" w:rsidRPr="007606B2">
        <w:rPr>
          <w:rFonts w:ascii="Arial" w:hAnsi="Arial" w:cs="Arial"/>
          <w:sz w:val="24"/>
          <w:szCs w:val="24"/>
          <w:lang w:val="en-NZ"/>
        </w:rPr>
        <w:t>(Sourced from NZ Transport Agency Waka Kotahi – The data in the table does not include registered motorbikes and mopeds</w:t>
      </w:r>
      <w:r w:rsidR="007606B2" w:rsidRPr="007606B2">
        <w:rPr>
          <w:rStyle w:val="FootnoteReference"/>
          <w:rFonts w:ascii="Arial" w:hAnsi="Arial" w:cs="Arial"/>
          <w:sz w:val="24"/>
          <w:szCs w:val="24"/>
          <w:lang w:val="en-NZ"/>
        </w:rPr>
        <w:t xml:space="preserve"> </w:t>
      </w:r>
      <w:r w:rsidR="007606B2" w:rsidRPr="007606B2">
        <w:rPr>
          <w:rFonts w:ascii="Arial" w:hAnsi="Arial" w:cs="Arial"/>
          <w:sz w:val="24"/>
          <w:szCs w:val="24"/>
          <w:lang w:val="en-NZ"/>
        </w:rPr>
        <w:t>)</w:t>
      </w:r>
      <w:r w:rsidRPr="007606B2">
        <w:rPr>
          <w:rFonts w:ascii="Arial" w:hAnsi="Arial" w:cs="Arial"/>
          <w:sz w:val="24"/>
          <w:szCs w:val="24"/>
          <w:lang w:val="en-NZ"/>
        </w:rPr>
        <w:t>.</w:t>
      </w:r>
      <w:r w:rsidRPr="00677A70">
        <w:rPr>
          <w:rFonts w:ascii="Arial" w:hAnsi="Arial" w:cs="Arial"/>
          <w:sz w:val="24"/>
          <w:szCs w:val="24"/>
          <w:lang w:val="en-NZ"/>
        </w:rPr>
        <w:t xml:space="preserve"> Council supports electrification by increasing electric vehicle charging infrastructure through our Charged Up Capital programme, which aims to </w:t>
      </w:r>
      <w:hyperlink r:id="rId39" w:history="1">
        <w:r w:rsidRPr="00677A70">
          <w:rPr>
            <w:rFonts w:ascii="Arial" w:hAnsi="Arial" w:cs="Arial"/>
            <w:sz w:val="24"/>
            <w:szCs w:val="24"/>
            <w:lang w:val="en-NZ"/>
          </w:rPr>
          <w:t>create a network of 60 publicly accessible 24kW DC chargers</w:t>
        </w:r>
      </w:hyperlink>
      <w:r w:rsidRPr="00677A70">
        <w:rPr>
          <w:rFonts w:ascii="Arial" w:hAnsi="Arial" w:cs="Arial"/>
          <w:sz w:val="24"/>
          <w:szCs w:val="24"/>
          <w:lang w:val="en-NZ"/>
        </w:rPr>
        <w:t xml:space="preserve"> across our communities. These are delivered in partnership with the Energy Efficiency and Conservation Authority (EECA) and installed by Meridian Energy. As of 30th June 2024, Council had installed 22 of the chargers, with 12 more installed in the subsequent three months. </w:t>
      </w:r>
    </w:p>
    <w:p w14:paraId="5D00D032" w14:textId="77777777" w:rsidR="7AF82F05" w:rsidRPr="00677A70" w:rsidRDefault="7AF82F05" w:rsidP="7AF82F05">
      <w:pPr>
        <w:pStyle w:val="BodyText"/>
        <w:spacing w:line="276" w:lineRule="auto"/>
        <w:ind w:left="284"/>
        <w:rPr>
          <w:rFonts w:ascii="Arial" w:hAnsi="Arial" w:cs="Arial"/>
          <w:sz w:val="24"/>
          <w:szCs w:val="24"/>
          <w:lang w:val="en-NZ"/>
        </w:rPr>
      </w:pPr>
    </w:p>
    <w:p w14:paraId="749DD9DD" w14:textId="3CD1C681" w:rsidR="4C7543D6" w:rsidRPr="00677A70" w:rsidRDefault="4C7543D6" w:rsidP="1C5AA7A8">
      <w:pPr>
        <w:pStyle w:val="BodyText"/>
        <w:spacing w:line="276" w:lineRule="auto"/>
        <w:ind w:left="284"/>
        <w:rPr>
          <w:rFonts w:ascii="Arial" w:hAnsi="Arial" w:cs="Arial"/>
          <w:color w:val="000000" w:themeColor="text1"/>
          <w:sz w:val="24"/>
          <w:szCs w:val="24"/>
          <w:lang w:val="en-NZ"/>
        </w:rPr>
      </w:pPr>
      <w:r w:rsidRPr="00677A70">
        <w:rPr>
          <w:rFonts w:ascii="Arial" w:hAnsi="Arial" w:cs="Arial"/>
          <w:sz w:val="24"/>
          <w:szCs w:val="24"/>
          <w:lang w:val="en-NZ"/>
        </w:rPr>
        <w:t xml:space="preserve">In the </w:t>
      </w:r>
      <w:r w:rsidR="005A26B3" w:rsidRPr="00677A70">
        <w:rPr>
          <w:rFonts w:ascii="Arial" w:hAnsi="Arial" w:cs="Arial"/>
          <w:i/>
          <w:iCs/>
          <w:sz w:val="24"/>
          <w:szCs w:val="24"/>
          <w:lang w:val="en-NZ"/>
        </w:rPr>
        <w:t>2024 LTP</w:t>
      </w:r>
      <w:r w:rsidRPr="00677A70">
        <w:rPr>
          <w:rFonts w:ascii="Arial" w:hAnsi="Arial" w:cs="Arial"/>
          <w:sz w:val="24"/>
          <w:szCs w:val="24"/>
          <w:lang w:val="en-NZ"/>
        </w:rPr>
        <w:t xml:space="preserve"> process, Council decided to pause the project following the installation of the 34 chargers approved to date, pending advice on the costs and benefits of the installation of the remaining 26 chargers. Council has also asked officers to investigate the potential sale of the existing EV chargers to recover Council’s investment.</w:t>
      </w:r>
      <w:r w:rsidR="749E3716" w:rsidRPr="00677A70">
        <w:rPr>
          <w:rFonts w:ascii="Arial" w:hAnsi="Arial" w:cs="Arial"/>
          <w:sz w:val="24"/>
          <w:szCs w:val="24"/>
          <w:lang w:val="en-NZ"/>
        </w:rPr>
        <w:t xml:space="preserve"> However, f</w:t>
      </w:r>
      <w:r w:rsidRPr="00677A70">
        <w:rPr>
          <w:rFonts w:ascii="Arial" w:hAnsi="Arial" w:cs="Arial"/>
          <w:color w:val="000000" w:themeColor="text1"/>
          <w:sz w:val="24"/>
          <w:szCs w:val="24"/>
          <w:lang w:val="en-NZ"/>
        </w:rPr>
        <w:t xml:space="preserve">urther support is provided </w:t>
      </w:r>
      <w:r w:rsidR="207C0E3C" w:rsidRPr="00677A70">
        <w:rPr>
          <w:rFonts w:ascii="Arial" w:hAnsi="Arial" w:cs="Arial"/>
          <w:color w:val="000000" w:themeColor="text1"/>
          <w:sz w:val="24"/>
          <w:szCs w:val="24"/>
          <w:lang w:val="en-NZ"/>
        </w:rPr>
        <w:t>by</w:t>
      </w:r>
      <w:r w:rsidRPr="00677A70">
        <w:rPr>
          <w:rFonts w:ascii="Arial" w:hAnsi="Arial" w:cs="Arial"/>
          <w:color w:val="000000" w:themeColor="text1"/>
          <w:sz w:val="24"/>
          <w:szCs w:val="24"/>
          <w:lang w:val="en-NZ"/>
        </w:rPr>
        <w:t xml:space="preserve"> facilitating private EV charger suppliers access to public land through a Licence to Occupy, allowing more EV charging stations operate in Wellington.</w:t>
      </w:r>
    </w:p>
    <w:p w14:paraId="36F061B4" w14:textId="77777777" w:rsidR="00C33057" w:rsidRPr="00677A70" w:rsidRDefault="00C33057" w:rsidP="1C5AA7A8">
      <w:pPr>
        <w:pStyle w:val="BodyText"/>
        <w:spacing w:line="276" w:lineRule="auto"/>
        <w:ind w:left="284"/>
        <w:rPr>
          <w:rFonts w:ascii="Arial" w:hAnsi="Arial" w:cs="Arial"/>
          <w:color w:val="000000" w:themeColor="text1"/>
          <w:sz w:val="24"/>
          <w:szCs w:val="24"/>
          <w:lang w:val="en-NZ"/>
        </w:rPr>
      </w:pPr>
    </w:p>
    <w:p w14:paraId="573C0704" w14:textId="7218CF0A" w:rsidR="00C33057" w:rsidRPr="00677A70" w:rsidRDefault="00C33057" w:rsidP="1C5AA7A8">
      <w:pPr>
        <w:pStyle w:val="BodyText"/>
        <w:spacing w:line="276" w:lineRule="auto"/>
        <w:ind w:left="284"/>
        <w:rPr>
          <w:rFonts w:ascii="Arial" w:hAnsi="Arial" w:cs="Arial"/>
          <w:color w:val="000000" w:themeColor="text1"/>
          <w:sz w:val="24"/>
          <w:szCs w:val="24"/>
          <w:lang w:val="en-NZ"/>
        </w:rPr>
      </w:pPr>
      <w:r w:rsidRPr="00677A70">
        <w:rPr>
          <w:rFonts w:ascii="Arial" w:hAnsi="Arial" w:cs="Arial"/>
          <w:color w:val="000000" w:themeColor="text1"/>
          <w:sz w:val="24"/>
          <w:szCs w:val="24"/>
          <w:lang w:val="en-NZ"/>
        </w:rPr>
        <w:t>While Wellington City Council is the road controlling authority, we do not deliver transformation in transport on our own. Transport is a partnership between Waka Kotahi, the Council, and Greater Wellington Regional Council (GWRC</w:t>
      </w:r>
      <w:r w:rsidR="00A91B26" w:rsidRPr="00677A70">
        <w:rPr>
          <w:rFonts w:ascii="Arial" w:hAnsi="Arial" w:cs="Arial"/>
          <w:color w:val="000000" w:themeColor="text1"/>
          <w:sz w:val="24"/>
          <w:szCs w:val="24"/>
          <w:lang w:val="en-NZ"/>
        </w:rPr>
        <w:t xml:space="preserve">). </w:t>
      </w:r>
    </w:p>
    <w:p w14:paraId="1F2FDBAB" w14:textId="77777777" w:rsidR="00A91B26" w:rsidRPr="00010867" w:rsidRDefault="00A91B26" w:rsidP="1C5AA7A8">
      <w:pPr>
        <w:pStyle w:val="BodyText"/>
        <w:spacing w:line="276" w:lineRule="auto"/>
        <w:ind w:left="284"/>
        <w:rPr>
          <w:rFonts w:ascii="Arial" w:hAnsi="Arial" w:cs="Arial"/>
          <w:color w:val="000000" w:themeColor="text1"/>
          <w:lang w:val="en-NZ"/>
        </w:rPr>
      </w:pPr>
    </w:p>
    <w:p w14:paraId="6B036B3B" w14:textId="56F20ED5" w:rsidR="00A91B26" w:rsidRDefault="00A91B26" w:rsidP="00A91B26">
      <w:pPr>
        <w:pStyle w:val="Heading5"/>
        <w:rPr>
          <w:rFonts w:ascii="Arial" w:hAnsi="Arial" w:cs="Arial"/>
          <w:lang w:val="en-NZ"/>
        </w:rPr>
      </w:pPr>
      <w:r w:rsidRPr="00010867">
        <w:rPr>
          <w:rFonts w:ascii="Arial" w:hAnsi="Arial" w:cs="Arial"/>
          <w:lang w:val="en-NZ"/>
        </w:rPr>
        <w:t>Local transport delivered in partnership</w:t>
      </w:r>
    </w:p>
    <w:p w14:paraId="34DEB40E" w14:textId="163C9058" w:rsidR="000C4F24" w:rsidRDefault="000C4F24" w:rsidP="000C4F24">
      <w:pPr>
        <w:rPr>
          <w:rFonts w:ascii="Arial" w:hAnsi="Arial" w:cs="Arial"/>
          <w:sz w:val="24"/>
          <w:szCs w:val="24"/>
          <w:lang w:val="en-NZ"/>
        </w:rPr>
      </w:pPr>
      <w:r w:rsidRPr="65602909">
        <w:rPr>
          <w:rFonts w:ascii="Arial" w:hAnsi="Arial" w:cs="Arial"/>
          <w:sz w:val="24"/>
          <w:szCs w:val="24"/>
          <w:lang w:val="en-NZ"/>
        </w:rPr>
        <w:t>Diagram shows three inter</w:t>
      </w:r>
      <w:r w:rsidR="00563F85" w:rsidRPr="65602909">
        <w:rPr>
          <w:rFonts w:ascii="Arial" w:hAnsi="Arial" w:cs="Arial"/>
          <w:sz w:val="24"/>
          <w:szCs w:val="24"/>
          <w:lang w:val="en-NZ"/>
        </w:rPr>
        <w:t xml:space="preserve">secting tear drops to represent WCC, </w:t>
      </w:r>
      <w:commentRangeStart w:id="50"/>
      <w:commentRangeStart w:id="51"/>
      <w:r w:rsidR="003E38BF" w:rsidRPr="65602909">
        <w:rPr>
          <w:rFonts w:ascii="Arial" w:hAnsi="Arial" w:cs="Arial"/>
          <w:sz w:val="24"/>
          <w:szCs w:val="24"/>
          <w:lang w:val="en-NZ"/>
        </w:rPr>
        <w:t>Greater Wellington Regional Council (</w:t>
      </w:r>
      <w:r w:rsidR="00563F85" w:rsidRPr="65602909">
        <w:rPr>
          <w:rFonts w:ascii="Arial" w:hAnsi="Arial" w:cs="Arial"/>
          <w:sz w:val="24"/>
          <w:szCs w:val="24"/>
          <w:lang w:val="en-NZ"/>
        </w:rPr>
        <w:t>GWRC</w:t>
      </w:r>
      <w:r w:rsidR="003E38BF" w:rsidRPr="65602909">
        <w:rPr>
          <w:rFonts w:ascii="Arial" w:hAnsi="Arial" w:cs="Arial"/>
          <w:sz w:val="24"/>
          <w:szCs w:val="24"/>
          <w:lang w:val="en-NZ"/>
        </w:rPr>
        <w:t>)</w:t>
      </w:r>
      <w:commentRangeEnd w:id="50"/>
      <w:r>
        <w:rPr>
          <w:rStyle w:val="CommentReference"/>
        </w:rPr>
        <w:commentReference w:id="50"/>
      </w:r>
      <w:commentRangeEnd w:id="51"/>
      <w:r>
        <w:rPr>
          <w:rStyle w:val="CommentReference"/>
        </w:rPr>
        <w:commentReference w:id="51"/>
      </w:r>
      <w:r w:rsidR="00563F85" w:rsidRPr="65602909">
        <w:rPr>
          <w:rFonts w:ascii="Arial" w:hAnsi="Arial" w:cs="Arial"/>
          <w:sz w:val="24"/>
          <w:szCs w:val="24"/>
          <w:lang w:val="en-NZ"/>
        </w:rPr>
        <w:t xml:space="preserve"> and </w:t>
      </w:r>
      <w:r w:rsidR="00563F85" w:rsidRPr="65602909">
        <w:rPr>
          <w:rFonts w:ascii="Arial" w:hAnsi="Arial" w:cs="Arial"/>
          <w:sz w:val="24"/>
          <w:szCs w:val="24"/>
          <w:lang w:val="mi-NZ"/>
        </w:rPr>
        <w:t>Waka Kotahi</w:t>
      </w:r>
      <w:r w:rsidR="003867D1" w:rsidRPr="65602909">
        <w:rPr>
          <w:rFonts w:ascii="Arial" w:hAnsi="Arial" w:cs="Arial"/>
          <w:sz w:val="24"/>
          <w:szCs w:val="24"/>
          <w:lang w:val="en-NZ"/>
        </w:rPr>
        <w:t>;</w:t>
      </w:r>
      <w:r w:rsidR="00563F85" w:rsidRPr="65602909">
        <w:rPr>
          <w:rFonts w:ascii="Arial" w:hAnsi="Arial" w:cs="Arial"/>
          <w:sz w:val="24"/>
          <w:szCs w:val="24"/>
          <w:lang w:val="en-NZ"/>
        </w:rPr>
        <w:t xml:space="preserve"> and how together they deliver integrated transport benefits and travel demand management. </w:t>
      </w:r>
    </w:p>
    <w:p w14:paraId="18282156" w14:textId="5AB2A0B3" w:rsidR="00563F85" w:rsidRDefault="00563F85" w:rsidP="000C4F24">
      <w:pPr>
        <w:rPr>
          <w:rFonts w:ascii="Arial" w:hAnsi="Arial" w:cs="Arial"/>
          <w:sz w:val="24"/>
          <w:szCs w:val="24"/>
          <w:lang w:val="en-NZ"/>
        </w:rPr>
      </w:pPr>
      <w:r>
        <w:rPr>
          <w:rFonts w:ascii="Arial" w:hAnsi="Arial" w:cs="Arial"/>
          <w:sz w:val="24"/>
          <w:szCs w:val="24"/>
          <w:lang w:val="en-NZ"/>
        </w:rPr>
        <w:t>WCC:</w:t>
      </w:r>
    </w:p>
    <w:p w14:paraId="5698631E" w14:textId="5CFDFA72" w:rsidR="00563F85" w:rsidRPr="00563F85" w:rsidRDefault="00563F85" w:rsidP="00563F85">
      <w:pPr>
        <w:pStyle w:val="ListParagraph"/>
        <w:numPr>
          <w:ilvl w:val="0"/>
          <w:numId w:val="47"/>
        </w:numPr>
        <w:rPr>
          <w:rFonts w:ascii="Arial" w:hAnsi="Arial" w:cs="Arial"/>
          <w:sz w:val="24"/>
          <w:szCs w:val="24"/>
          <w:lang w:val="en-NZ"/>
        </w:rPr>
      </w:pPr>
      <w:r w:rsidRPr="00563F85">
        <w:rPr>
          <w:rFonts w:ascii="Arial" w:hAnsi="Arial" w:cs="Arial"/>
          <w:sz w:val="24"/>
          <w:szCs w:val="24"/>
          <w:lang w:val="en-NZ"/>
        </w:rPr>
        <w:t>Maintains and operated local roads</w:t>
      </w:r>
    </w:p>
    <w:p w14:paraId="7528E137" w14:textId="7B69CAF7" w:rsidR="00563F85" w:rsidRPr="00563F85" w:rsidRDefault="00563F85" w:rsidP="00563F85">
      <w:pPr>
        <w:pStyle w:val="ListParagraph"/>
        <w:numPr>
          <w:ilvl w:val="0"/>
          <w:numId w:val="47"/>
        </w:numPr>
        <w:rPr>
          <w:rFonts w:ascii="Arial" w:hAnsi="Arial" w:cs="Arial"/>
          <w:sz w:val="24"/>
          <w:szCs w:val="24"/>
          <w:lang w:val="en-NZ"/>
        </w:rPr>
      </w:pPr>
      <w:r w:rsidRPr="00563F85">
        <w:rPr>
          <w:rFonts w:ascii="Arial" w:hAnsi="Arial" w:cs="Arial"/>
          <w:sz w:val="24"/>
          <w:szCs w:val="24"/>
          <w:lang w:val="en-NZ"/>
        </w:rPr>
        <w:t>Allocated space on the road for different modes of travel</w:t>
      </w:r>
    </w:p>
    <w:p w14:paraId="1C6FF10F" w14:textId="0071C46B" w:rsidR="00563F85" w:rsidRDefault="00563F85" w:rsidP="00563F85">
      <w:pPr>
        <w:pStyle w:val="ListParagraph"/>
        <w:numPr>
          <w:ilvl w:val="0"/>
          <w:numId w:val="47"/>
        </w:numPr>
        <w:rPr>
          <w:rFonts w:ascii="Arial" w:hAnsi="Arial" w:cs="Arial"/>
          <w:sz w:val="24"/>
          <w:szCs w:val="24"/>
          <w:lang w:val="en-NZ"/>
        </w:rPr>
      </w:pPr>
      <w:r w:rsidRPr="00563F85">
        <w:rPr>
          <w:rFonts w:ascii="Arial" w:hAnsi="Arial" w:cs="Arial"/>
          <w:sz w:val="24"/>
          <w:szCs w:val="24"/>
          <w:lang w:val="en-NZ"/>
        </w:rPr>
        <w:t>Delivers parking services and enforcement</w:t>
      </w:r>
    </w:p>
    <w:p w14:paraId="122916D5" w14:textId="51582B4C" w:rsidR="00563F85" w:rsidRDefault="00563F85" w:rsidP="00563F85">
      <w:pPr>
        <w:rPr>
          <w:rFonts w:ascii="Arial" w:hAnsi="Arial" w:cs="Arial"/>
          <w:sz w:val="24"/>
          <w:szCs w:val="24"/>
          <w:lang w:val="en-NZ"/>
        </w:rPr>
      </w:pPr>
      <w:r>
        <w:rPr>
          <w:rFonts w:ascii="Arial" w:hAnsi="Arial" w:cs="Arial"/>
          <w:sz w:val="24"/>
          <w:szCs w:val="24"/>
          <w:lang w:val="en-NZ"/>
        </w:rPr>
        <w:t>GWRC:</w:t>
      </w:r>
    </w:p>
    <w:p w14:paraId="1A5FB202" w14:textId="0EB881A1" w:rsidR="00563F85" w:rsidRPr="00F66D8C" w:rsidRDefault="00563F85" w:rsidP="00F66D8C">
      <w:pPr>
        <w:pStyle w:val="ListParagraph"/>
        <w:numPr>
          <w:ilvl w:val="0"/>
          <w:numId w:val="48"/>
        </w:numPr>
        <w:rPr>
          <w:rFonts w:ascii="Arial" w:hAnsi="Arial" w:cs="Arial"/>
          <w:sz w:val="24"/>
          <w:szCs w:val="24"/>
          <w:lang w:val="en-NZ"/>
        </w:rPr>
      </w:pPr>
      <w:r w:rsidRPr="00F66D8C">
        <w:rPr>
          <w:rFonts w:ascii="Arial" w:hAnsi="Arial" w:cs="Arial"/>
          <w:sz w:val="24"/>
          <w:szCs w:val="24"/>
          <w:lang w:val="en-NZ"/>
        </w:rPr>
        <w:t>Regional transport planning</w:t>
      </w:r>
    </w:p>
    <w:p w14:paraId="72C5737F" w14:textId="465367FD" w:rsidR="00563F85" w:rsidRPr="00F66D8C" w:rsidRDefault="00563F85" w:rsidP="00F66D8C">
      <w:pPr>
        <w:pStyle w:val="ListParagraph"/>
        <w:numPr>
          <w:ilvl w:val="0"/>
          <w:numId w:val="48"/>
        </w:numPr>
        <w:rPr>
          <w:rFonts w:ascii="Arial" w:hAnsi="Arial" w:cs="Arial"/>
          <w:sz w:val="24"/>
          <w:szCs w:val="24"/>
          <w:lang w:val="en-NZ"/>
        </w:rPr>
      </w:pPr>
      <w:r w:rsidRPr="00F66D8C">
        <w:rPr>
          <w:rFonts w:ascii="Arial" w:hAnsi="Arial" w:cs="Arial"/>
          <w:sz w:val="24"/>
          <w:szCs w:val="24"/>
          <w:lang w:val="en-NZ"/>
        </w:rPr>
        <w:t>Planning and funding of public transport</w:t>
      </w:r>
    </w:p>
    <w:p w14:paraId="276140F4" w14:textId="46B96753" w:rsidR="00563F85" w:rsidRPr="00F66D8C" w:rsidRDefault="00563F85" w:rsidP="00F66D8C">
      <w:pPr>
        <w:pStyle w:val="ListParagraph"/>
        <w:numPr>
          <w:ilvl w:val="0"/>
          <w:numId w:val="48"/>
        </w:numPr>
        <w:rPr>
          <w:rFonts w:ascii="Arial" w:hAnsi="Arial" w:cs="Arial"/>
          <w:sz w:val="24"/>
          <w:szCs w:val="24"/>
          <w:lang w:val="en-NZ"/>
        </w:rPr>
      </w:pPr>
      <w:r w:rsidRPr="00F66D8C">
        <w:rPr>
          <w:rFonts w:ascii="Arial" w:hAnsi="Arial" w:cs="Arial"/>
          <w:sz w:val="24"/>
          <w:szCs w:val="24"/>
          <w:lang w:val="en-NZ"/>
        </w:rPr>
        <w:t>Maintains and operates local and regional public trans</w:t>
      </w:r>
      <w:r w:rsidR="00F66D8C" w:rsidRPr="00F66D8C">
        <w:rPr>
          <w:rFonts w:ascii="Arial" w:hAnsi="Arial" w:cs="Arial"/>
          <w:sz w:val="24"/>
          <w:szCs w:val="24"/>
          <w:lang w:val="en-NZ"/>
        </w:rPr>
        <w:t>port systems through Metlink</w:t>
      </w:r>
    </w:p>
    <w:p w14:paraId="744897CA" w14:textId="65F000FE" w:rsidR="00F66D8C" w:rsidRPr="003867D1" w:rsidRDefault="00F66D8C" w:rsidP="00563F85">
      <w:pPr>
        <w:rPr>
          <w:rFonts w:ascii="Arial" w:hAnsi="Arial" w:cs="Arial"/>
          <w:sz w:val="24"/>
          <w:szCs w:val="24"/>
          <w:lang w:val="mi-NZ"/>
        </w:rPr>
      </w:pPr>
      <w:r w:rsidRPr="003867D1">
        <w:rPr>
          <w:rFonts w:ascii="Arial" w:hAnsi="Arial" w:cs="Arial"/>
          <w:sz w:val="24"/>
          <w:szCs w:val="24"/>
          <w:lang w:val="mi-NZ"/>
        </w:rPr>
        <w:t>Waka Kotahi</w:t>
      </w:r>
    </w:p>
    <w:p w14:paraId="4A620B28" w14:textId="6E52F072" w:rsidR="00F66D8C" w:rsidRPr="003E38BF" w:rsidRDefault="00F66D8C" w:rsidP="003E38BF">
      <w:pPr>
        <w:pStyle w:val="ListParagraph"/>
        <w:numPr>
          <w:ilvl w:val="0"/>
          <w:numId w:val="49"/>
        </w:numPr>
        <w:rPr>
          <w:rFonts w:ascii="Arial" w:hAnsi="Arial" w:cs="Arial"/>
          <w:sz w:val="24"/>
          <w:szCs w:val="24"/>
          <w:lang w:val="en-NZ"/>
        </w:rPr>
      </w:pPr>
      <w:r w:rsidRPr="003E38BF">
        <w:rPr>
          <w:rFonts w:ascii="Arial" w:hAnsi="Arial" w:cs="Arial"/>
          <w:sz w:val="24"/>
          <w:szCs w:val="24"/>
          <w:lang w:val="en-NZ"/>
        </w:rPr>
        <w:t>Maintain and operates State Highways</w:t>
      </w:r>
    </w:p>
    <w:p w14:paraId="51AA87C1" w14:textId="2144C5DC" w:rsidR="00F66D8C" w:rsidRPr="003E38BF" w:rsidRDefault="00F66D8C" w:rsidP="003E38BF">
      <w:pPr>
        <w:pStyle w:val="ListParagraph"/>
        <w:numPr>
          <w:ilvl w:val="0"/>
          <w:numId w:val="49"/>
        </w:numPr>
        <w:rPr>
          <w:rFonts w:ascii="Arial" w:hAnsi="Arial" w:cs="Arial"/>
          <w:sz w:val="24"/>
          <w:szCs w:val="24"/>
          <w:lang w:val="en-NZ"/>
        </w:rPr>
      </w:pPr>
      <w:r w:rsidRPr="003E38BF">
        <w:rPr>
          <w:rFonts w:ascii="Arial" w:hAnsi="Arial" w:cs="Arial"/>
          <w:sz w:val="24"/>
          <w:szCs w:val="24"/>
          <w:lang w:val="en-NZ"/>
        </w:rPr>
        <w:t>Funding partner for local and national land transport activities</w:t>
      </w:r>
    </w:p>
    <w:p w14:paraId="258FB82C" w14:textId="7B03B3E3" w:rsidR="00F66D8C" w:rsidRPr="003E38BF" w:rsidRDefault="00F66D8C" w:rsidP="003E38BF">
      <w:pPr>
        <w:pStyle w:val="ListParagraph"/>
        <w:numPr>
          <w:ilvl w:val="0"/>
          <w:numId w:val="49"/>
        </w:numPr>
        <w:rPr>
          <w:rFonts w:ascii="Arial" w:hAnsi="Arial" w:cs="Arial"/>
          <w:sz w:val="24"/>
          <w:szCs w:val="24"/>
          <w:lang w:val="en-NZ"/>
        </w:rPr>
      </w:pPr>
      <w:r w:rsidRPr="003E38BF">
        <w:rPr>
          <w:rFonts w:ascii="Arial" w:hAnsi="Arial" w:cs="Arial"/>
          <w:sz w:val="24"/>
          <w:szCs w:val="24"/>
          <w:lang w:val="en-NZ"/>
        </w:rPr>
        <w:t>Provides</w:t>
      </w:r>
      <w:r w:rsidR="003E38BF" w:rsidRPr="003E38BF">
        <w:rPr>
          <w:rFonts w:ascii="Arial" w:hAnsi="Arial" w:cs="Arial"/>
          <w:sz w:val="24"/>
          <w:szCs w:val="24"/>
          <w:lang w:val="en-NZ"/>
        </w:rPr>
        <w:t xml:space="preserve"> licensing and regulation for land transport</w:t>
      </w:r>
    </w:p>
    <w:p w14:paraId="34F69130" w14:textId="62499586" w:rsidR="00A91B26" w:rsidRPr="00010867" w:rsidRDefault="00A91B26" w:rsidP="00A91B26">
      <w:pPr>
        <w:pStyle w:val="Heading5"/>
        <w:rPr>
          <w:rFonts w:ascii="Arial" w:hAnsi="Arial" w:cs="Arial"/>
          <w:lang w:val="en-NZ"/>
        </w:rPr>
      </w:pPr>
      <w:commentRangeStart w:id="52"/>
      <w:commentRangeStart w:id="53"/>
      <w:r w:rsidRPr="00010867">
        <w:rPr>
          <w:rFonts w:ascii="Arial" w:hAnsi="Arial" w:cs="Arial"/>
          <w:noProof/>
        </w:rPr>
        <w:drawing>
          <wp:inline distT="0" distB="0" distL="0" distR="0" wp14:anchorId="3BFA332F" wp14:editId="088A756F">
            <wp:extent cx="6267450" cy="6238875"/>
            <wp:effectExtent l="0" t="0" r="0" b="9525"/>
            <wp:docPr id="1349169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169229" name=""/>
                    <pic:cNvPicPr/>
                  </pic:nvPicPr>
                  <pic:blipFill>
                    <a:blip r:embed="rId40"/>
                    <a:stretch>
                      <a:fillRect/>
                    </a:stretch>
                  </pic:blipFill>
                  <pic:spPr>
                    <a:xfrm>
                      <a:off x="0" y="0"/>
                      <a:ext cx="6267450" cy="6238875"/>
                    </a:xfrm>
                    <a:prstGeom prst="rect">
                      <a:avLst/>
                    </a:prstGeom>
                  </pic:spPr>
                </pic:pic>
              </a:graphicData>
            </a:graphic>
          </wp:inline>
        </w:drawing>
      </w:r>
      <w:commentRangeEnd w:id="52"/>
      <w:r w:rsidRPr="00010867">
        <w:rPr>
          <w:rStyle w:val="CommentReference"/>
          <w:rFonts w:ascii="Arial" w:hAnsi="Arial" w:cs="Arial"/>
        </w:rPr>
        <w:commentReference w:id="52"/>
      </w:r>
      <w:commentRangeEnd w:id="53"/>
      <w:r w:rsidR="002B6675" w:rsidRPr="00010867">
        <w:rPr>
          <w:rStyle w:val="CommentReference"/>
          <w:rFonts w:ascii="Arial" w:hAnsi="Arial" w:cs="Arial"/>
        </w:rPr>
        <w:commentReference w:id="53"/>
      </w:r>
    </w:p>
    <w:p w14:paraId="48082D2D" w14:textId="5B2BA8E7" w:rsidR="7AF82F05" w:rsidRPr="00010867" w:rsidRDefault="7AF82F05" w:rsidP="7AF82F05">
      <w:pPr>
        <w:pStyle w:val="BodyText"/>
        <w:spacing w:line="304" w:lineRule="auto"/>
        <w:ind w:left="284"/>
        <w:rPr>
          <w:rFonts w:ascii="Arial" w:eastAsiaTheme="minorEastAsia" w:hAnsi="Arial" w:cs="Arial"/>
          <w:b/>
          <w:bCs/>
          <w:sz w:val="24"/>
          <w:szCs w:val="24"/>
          <w:lang w:val="en-NZ"/>
        </w:rPr>
      </w:pPr>
    </w:p>
    <w:p w14:paraId="04324C54" w14:textId="65170891" w:rsidR="003117BC" w:rsidRPr="00010867" w:rsidRDefault="7B82B845" w:rsidP="007213FC">
      <w:pPr>
        <w:pStyle w:val="Heading6"/>
        <w:rPr>
          <w:rFonts w:ascii="Arial" w:hAnsi="Arial" w:cs="Arial"/>
        </w:rPr>
      </w:pPr>
      <w:r w:rsidRPr="00010867">
        <w:rPr>
          <w:rFonts w:ascii="Arial" w:hAnsi="Arial" w:cs="Arial"/>
        </w:rPr>
        <w:t>Supporting public share micro-mobility</w:t>
      </w:r>
    </w:p>
    <w:p w14:paraId="71844D80" w14:textId="42ABA99F" w:rsidR="003117BC" w:rsidRPr="00D0478D" w:rsidRDefault="7B82B845" w:rsidP="6BB2CCA7">
      <w:pPr>
        <w:pStyle w:val="BodyText"/>
        <w:spacing w:line="304" w:lineRule="auto"/>
        <w:ind w:left="284"/>
        <w:rPr>
          <w:rFonts w:ascii="Arial" w:hAnsi="Arial" w:cs="Arial"/>
          <w:sz w:val="24"/>
          <w:szCs w:val="24"/>
          <w:lang w:val="en-NZ"/>
        </w:rPr>
      </w:pPr>
      <w:r w:rsidRPr="00D0478D">
        <w:rPr>
          <w:rFonts w:ascii="Arial" w:hAnsi="Arial" w:cs="Arial"/>
          <w:sz w:val="24"/>
          <w:szCs w:val="24"/>
          <w:lang w:val="en-NZ"/>
        </w:rPr>
        <w:t xml:space="preserve">Wellington City has allowed for public share micro-mobility to operate since 2018, increasing the cap on the number of e-scooters to 1000 in April 2024 to meet increase market demand and introducing E-bikes into the market in 2023. In the 2024 </w:t>
      </w:r>
      <w:r w:rsidR="00141EF2" w:rsidRPr="00D0478D">
        <w:rPr>
          <w:rFonts w:ascii="Arial" w:hAnsi="Arial" w:cs="Arial"/>
          <w:sz w:val="24"/>
          <w:szCs w:val="24"/>
          <w:lang w:val="en-NZ"/>
        </w:rPr>
        <w:t>Financial</w:t>
      </w:r>
      <w:r w:rsidRPr="00D0478D">
        <w:rPr>
          <w:rFonts w:ascii="Arial" w:hAnsi="Arial" w:cs="Arial"/>
          <w:sz w:val="24"/>
          <w:szCs w:val="24"/>
          <w:lang w:val="en-NZ"/>
        </w:rPr>
        <w:t xml:space="preserve"> year we saw 840,615 public share e-scooter trips maintaining a steady level of demand while there were 33,979 public share e-bike trips taken in Wellington. The Electric micro-mobility share scheme review 2024 showed that approximately one-fifth to one-quarter of trips reportedly reduced car ownership, as well as noting health and fitness, and equity and accessibility are the positive impacts of using shared micro-mobility.</w:t>
      </w:r>
    </w:p>
    <w:p w14:paraId="52B9D06D" w14:textId="77777777" w:rsidR="006A6F1E" w:rsidRPr="00010867" w:rsidRDefault="006A6F1E" w:rsidP="6BB2CCA7">
      <w:pPr>
        <w:pStyle w:val="BodyText"/>
        <w:spacing w:line="304" w:lineRule="auto"/>
        <w:ind w:left="284"/>
        <w:rPr>
          <w:rFonts w:ascii="Arial" w:hAnsi="Arial" w:cs="Arial"/>
          <w:lang w:val="en-NZ"/>
        </w:rPr>
      </w:pPr>
    </w:p>
    <w:p w14:paraId="552EF273" w14:textId="1EB3B1E3" w:rsidR="003117BC" w:rsidRPr="00010867" w:rsidRDefault="003117BC" w:rsidP="6BB2CCA7">
      <w:pPr>
        <w:tabs>
          <w:tab w:val="left" w:pos="720"/>
        </w:tabs>
        <w:ind w:left="284"/>
        <w:rPr>
          <w:rFonts w:ascii="Arial" w:hAnsi="Arial" w:cs="Arial"/>
          <w:sz w:val="18"/>
          <w:szCs w:val="18"/>
          <w:lang w:val="en-NZ"/>
        </w:rPr>
      </w:pPr>
    </w:p>
    <w:p w14:paraId="3628C1F9" w14:textId="255F104A" w:rsidR="003117BC" w:rsidRPr="00010867" w:rsidRDefault="7B82B845" w:rsidP="007213FC">
      <w:pPr>
        <w:pStyle w:val="Heading6"/>
        <w:rPr>
          <w:rFonts w:ascii="Arial" w:hAnsi="Arial" w:cs="Arial"/>
        </w:rPr>
      </w:pPr>
      <w:r w:rsidRPr="00010867">
        <w:rPr>
          <w:rFonts w:ascii="Arial" w:hAnsi="Arial" w:cs="Arial"/>
        </w:rPr>
        <w:t>Car sharing</w:t>
      </w:r>
    </w:p>
    <w:p w14:paraId="29649EC5" w14:textId="54C50E4B" w:rsidR="003117BC" w:rsidRPr="00D0478D" w:rsidRDefault="7B82B845" w:rsidP="007213FC">
      <w:pPr>
        <w:pStyle w:val="BodyText"/>
        <w:spacing w:line="304" w:lineRule="auto"/>
        <w:ind w:left="284"/>
        <w:rPr>
          <w:rFonts w:ascii="Arial" w:hAnsi="Arial" w:cs="Arial"/>
          <w:color w:val="000000" w:themeColor="text1"/>
          <w:sz w:val="24"/>
          <w:szCs w:val="24"/>
          <w:lang w:val="en-NZ"/>
        </w:rPr>
      </w:pPr>
      <w:r w:rsidRPr="00D0478D">
        <w:rPr>
          <w:rFonts w:ascii="Arial" w:hAnsi="Arial" w:cs="Arial"/>
          <w:sz w:val="24"/>
          <w:szCs w:val="24"/>
          <w:lang w:val="en-NZ"/>
        </w:rPr>
        <w:t>Car sharing supports residents and businesses who need a car</w:t>
      </w:r>
      <w:r w:rsidRPr="00D0478D">
        <w:rPr>
          <w:rFonts w:ascii="Arial" w:hAnsi="Arial" w:cs="Arial"/>
          <w:color w:val="000000" w:themeColor="text1"/>
          <w:sz w:val="24"/>
          <w:szCs w:val="24"/>
          <w:lang w:val="en-NZ"/>
        </w:rPr>
        <w:t xml:space="preserve"> occasionally, and those living where space is limited. It gives people greater travel choice and means they can get a car when they need one while avoiding the high cost of car ownership or needing a second car</w:t>
      </w:r>
      <w:r w:rsidRPr="00D0478D">
        <w:rPr>
          <w:rFonts w:ascii="Arial" w:hAnsi="Arial" w:cs="Arial"/>
          <w:i/>
          <w:iCs/>
          <w:color w:val="000000" w:themeColor="text1"/>
          <w:sz w:val="24"/>
          <w:szCs w:val="24"/>
          <w:lang w:val="en-NZ"/>
        </w:rPr>
        <w:t>.</w:t>
      </w:r>
      <w:r w:rsidRPr="00D0478D">
        <w:rPr>
          <w:rFonts w:ascii="Arial" w:hAnsi="Arial" w:cs="Arial"/>
          <w:color w:val="000000" w:themeColor="text1"/>
          <w:sz w:val="24"/>
          <w:szCs w:val="24"/>
          <w:lang w:val="en-NZ"/>
        </w:rPr>
        <w:t xml:space="preserve"> Cityhop and Mevo provide car services in Wellington with Council providing support in the form of dedicated on street parks (at a cost to the provider), </w:t>
      </w:r>
      <w:r w:rsidRPr="00D0478D">
        <w:rPr>
          <w:rFonts w:ascii="Arial" w:hAnsi="Arial" w:cs="Arial"/>
          <w:i/>
          <w:iCs/>
          <w:color w:val="000000" w:themeColor="text1"/>
          <w:sz w:val="24"/>
          <w:szCs w:val="24"/>
          <w:lang w:val="en-NZ"/>
        </w:rPr>
        <w:t>Car Share Guidelines</w:t>
      </w:r>
      <w:r w:rsidRPr="00D0478D">
        <w:rPr>
          <w:rFonts w:ascii="Arial" w:hAnsi="Arial" w:cs="Arial"/>
          <w:color w:val="000000" w:themeColor="text1"/>
          <w:sz w:val="24"/>
          <w:szCs w:val="24"/>
          <w:lang w:val="en-NZ"/>
        </w:rPr>
        <w:t xml:space="preserve"> and operating licences.</w:t>
      </w:r>
      <w:r w:rsidR="00A84A86" w:rsidRPr="00D0478D">
        <w:rPr>
          <w:rFonts w:ascii="Arial" w:hAnsi="Arial" w:cs="Arial"/>
          <w:color w:val="000000" w:themeColor="text1"/>
          <w:sz w:val="24"/>
          <w:szCs w:val="24"/>
          <w:lang w:val="en-NZ"/>
        </w:rPr>
        <w:t xml:space="preserve"> </w:t>
      </w:r>
      <w:r w:rsidR="00A84A86" w:rsidRPr="00D0478D">
        <w:rPr>
          <w:rStyle w:val="cf01"/>
          <w:rFonts w:ascii="Arial" w:hAnsi="Arial" w:cs="Arial"/>
          <w:sz w:val="24"/>
          <w:szCs w:val="24"/>
        </w:rPr>
        <w:t>This year there were 89,482 trips made through our two car sharing operators.</w:t>
      </w:r>
    </w:p>
    <w:p w14:paraId="1CA661D0" w14:textId="10B9A3E3" w:rsidR="001046EA" w:rsidRPr="00010867" w:rsidRDefault="001046EA" w:rsidP="007213FC">
      <w:pPr>
        <w:pStyle w:val="Heading5"/>
        <w:rPr>
          <w:rFonts w:ascii="Arial" w:hAnsi="Arial" w:cs="Arial"/>
          <w:b/>
          <w:w w:val="105"/>
          <w:lang w:val="en-NZ"/>
        </w:rPr>
      </w:pPr>
      <w:r w:rsidRPr="00010867">
        <w:rPr>
          <w:rFonts w:ascii="Arial" w:hAnsi="Arial" w:cs="Arial"/>
          <w:b/>
          <w:w w:val="105"/>
          <w:lang w:val="en-NZ"/>
        </w:rPr>
        <w:t>Leading by example</w:t>
      </w:r>
    </w:p>
    <w:p w14:paraId="10552BCA" w14:textId="6D39B1C9" w:rsidR="002A34F6" w:rsidRPr="00010867" w:rsidRDefault="002A34F6" w:rsidP="007213FC">
      <w:pPr>
        <w:pStyle w:val="Heading6"/>
        <w:rPr>
          <w:rFonts w:ascii="Arial" w:hAnsi="Arial" w:cs="Arial"/>
        </w:rPr>
      </w:pPr>
      <w:r w:rsidRPr="00010867">
        <w:rPr>
          <w:rFonts w:ascii="Arial" w:hAnsi="Arial" w:cs="Arial"/>
        </w:rPr>
        <w:t>EV First Fleet</w:t>
      </w:r>
    </w:p>
    <w:p w14:paraId="774CDC97" w14:textId="7344DBC3" w:rsidR="004A1C95" w:rsidRPr="00D0478D" w:rsidRDefault="00E52895" w:rsidP="00D0478D">
      <w:pPr>
        <w:pStyle w:val="BodyText"/>
        <w:spacing w:line="304" w:lineRule="auto"/>
        <w:ind w:left="284"/>
        <w:rPr>
          <w:rFonts w:ascii="Arial" w:hAnsi="Arial" w:cs="Arial"/>
          <w:sz w:val="24"/>
          <w:szCs w:val="24"/>
          <w:lang w:val="en-NZ"/>
        </w:rPr>
      </w:pPr>
      <w:r w:rsidRPr="00D0478D">
        <w:rPr>
          <w:rFonts w:ascii="Arial" w:hAnsi="Arial" w:cs="Arial"/>
          <w:w w:val="105"/>
          <w:sz w:val="24"/>
          <w:szCs w:val="24"/>
          <w:lang w:val="en-NZ"/>
        </w:rPr>
        <w:t>In</w:t>
      </w:r>
      <w:r w:rsidRPr="00D0478D">
        <w:rPr>
          <w:rFonts w:ascii="Arial" w:hAnsi="Arial" w:cs="Arial"/>
          <w:spacing w:val="29"/>
          <w:w w:val="105"/>
          <w:sz w:val="24"/>
          <w:szCs w:val="24"/>
          <w:lang w:val="en-NZ"/>
        </w:rPr>
        <w:t xml:space="preserve"> </w:t>
      </w:r>
      <w:r w:rsidRPr="00D0478D">
        <w:rPr>
          <w:rFonts w:ascii="Arial" w:hAnsi="Arial" w:cs="Arial"/>
          <w:w w:val="105"/>
          <w:sz w:val="24"/>
          <w:szCs w:val="24"/>
          <w:lang w:val="en-NZ"/>
        </w:rPr>
        <w:t>FY24</w:t>
      </w:r>
      <w:r w:rsidRPr="00D0478D">
        <w:rPr>
          <w:rFonts w:ascii="Arial" w:hAnsi="Arial" w:cs="Arial"/>
          <w:spacing w:val="29"/>
          <w:w w:val="105"/>
          <w:sz w:val="24"/>
          <w:szCs w:val="24"/>
          <w:lang w:val="en-NZ"/>
        </w:rPr>
        <w:t xml:space="preserve"> </w:t>
      </w:r>
      <w:r w:rsidRPr="00D0478D">
        <w:rPr>
          <w:rFonts w:ascii="Arial" w:hAnsi="Arial" w:cs="Arial"/>
          <w:w w:val="105"/>
          <w:sz w:val="24"/>
          <w:szCs w:val="24"/>
          <w:lang w:val="en-NZ"/>
        </w:rPr>
        <w:t>electric</w:t>
      </w:r>
      <w:r w:rsidRPr="00D0478D">
        <w:rPr>
          <w:rFonts w:ascii="Arial" w:hAnsi="Arial" w:cs="Arial"/>
          <w:spacing w:val="29"/>
          <w:w w:val="105"/>
          <w:sz w:val="24"/>
          <w:szCs w:val="24"/>
          <w:lang w:val="en-NZ"/>
        </w:rPr>
        <w:t xml:space="preserve"> </w:t>
      </w:r>
      <w:r w:rsidRPr="00D0478D">
        <w:rPr>
          <w:rFonts w:ascii="Arial" w:hAnsi="Arial" w:cs="Arial"/>
          <w:w w:val="105"/>
          <w:sz w:val="24"/>
          <w:szCs w:val="24"/>
          <w:lang w:val="en-NZ"/>
        </w:rPr>
        <w:t xml:space="preserve">passenger vehicle </w:t>
      </w:r>
      <w:r w:rsidR="63A6F7F9" w:rsidRPr="00D0478D">
        <w:rPr>
          <w:rFonts w:ascii="Arial" w:hAnsi="Arial" w:cs="Arial"/>
          <w:w w:val="105"/>
          <w:sz w:val="24"/>
          <w:szCs w:val="24"/>
          <w:lang w:val="en-NZ"/>
        </w:rPr>
        <w:t xml:space="preserve">represented </w:t>
      </w:r>
      <w:r w:rsidRPr="00D0478D">
        <w:rPr>
          <w:rFonts w:ascii="Arial" w:hAnsi="Arial" w:cs="Arial"/>
          <w:sz w:val="24"/>
          <w:szCs w:val="24"/>
          <w:lang w:val="en-NZ"/>
        </w:rPr>
        <w:t>67</w:t>
      </w:r>
      <w:r w:rsidR="2C499071" w:rsidRPr="00D0478D">
        <w:rPr>
          <w:rFonts w:ascii="Arial" w:hAnsi="Arial" w:cs="Arial"/>
          <w:sz w:val="24"/>
          <w:szCs w:val="24"/>
          <w:lang w:val="en-NZ"/>
        </w:rPr>
        <w:t xml:space="preserve">% </w:t>
      </w:r>
      <w:r w:rsidR="16EFDF37" w:rsidRPr="00D0478D">
        <w:rPr>
          <w:rFonts w:ascii="Arial" w:hAnsi="Arial" w:cs="Arial"/>
          <w:sz w:val="24"/>
          <w:szCs w:val="24"/>
          <w:lang w:val="en-NZ"/>
        </w:rPr>
        <w:t xml:space="preserve">of the </w:t>
      </w:r>
      <w:r w:rsidR="2C499071" w:rsidRPr="00D0478D">
        <w:rPr>
          <w:rFonts w:ascii="Arial" w:hAnsi="Arial" w:cs="Arial"/>
          <w:w w:val="105"/>
          <w:sz w:val="24"/>
          <w:szCs w:val="24"/>
          <w:lang w:val="en-NZ"/>
        </w:rPr>
        <w:t>Council’s</w:t>
      </w:r>
      <w:r w:rsidR="2C499071" w:rsidRPr="00D0478D">
        <w:rPr>
          <w:rFonts w:ascii="Arial" w:hAnsi="Arial" w:cs="Arial"/>
          <w:w w:val="110"/>
          <w:sz w:val="24"/>
          <w:szCs w:val="24"/>
          <w:lang w:val="en-NZ"/>
        </w:rPr>
        <w:t xml:space="preserve"> </w:t>
      </w:r>
      <w:r w:rsidRPr="00D0478D">
        <w:rPr>
          <w:rFonts w:ascii="Arial" w:hAnsi="Arial" w:cs="Arial"/>
          <w:w w:val="110"/>
          <w:sz w:val="24"/>
          <w:szCs w:val="24"/>
          <w:lang w:val="en-NZ"/>
        </w:rPr>
        <w:t>fleet.</w:t>
      </w:r>
      <w:r w:rsidRPr="00D0478D">
        <w:rPr>
          <w:rFonts w:ascii="Arial" w:hAnsi="Arial" w:cs="Arial"/>
          <w:spacing w:val="-12"/>
          <w:w w:val="110"/>
          <w:sz w:val="24"/>
          <w:szCs w:val="24"/>
          <w:lang w:val="en-NZ"/>
        </w:rPr>
        <w:t xml:space="preserve"> The EV </w:t>
      </w:r>
      <w:r w:rsidR="008F2EFC" w:rsidRPr="00D0478D">
        <w:rPr>
          <w:rFonts w:ascii="Arial" w:hAnsi="Arial" w:cs="Arial"/>
          <w:spacing w:val="-12"/>
          <w:w w:val="110"/>
          <w:sz w:val="24"/>
          <w:szCs w:val="24"/>
          <w:lang w:val="en-NZ"/>
        </w:rPr>
        <w:t>Fi</w:t>
      </w:r>
      <w:r w:rsidRPr="00D0478D">
        <w:rPr>
          <w:rFonts w:ascii="Arial" w:hAnsi="Arial" w:cs="Arial"/>
          <w:spacing w:val="-12"/>
          <w:w w:val="110"/>
          <w:sz w:val="24"/>
          <w:szCs w:val="24"/>
          <w:lang w:val="en-NZ"/>
        </w:rPr>
        <w:t xml:space="preserve">rst </w:t>
      </w:r>
      <w:r w:rsidR="008F2EFC" w:rsidRPr="00D0478D">
        <w:rPr>
          <w:rFonts w:ascii="Arial" w:hAnsi="Arial" w:cs="Arial"/>
          <w:w w:val="110"/>
          <w:sz w:val="24"/>
          <w:szCs w:val="24"/>
          <w:lang w:val="en-NZ"/>
        </w:rPr>
        <w:t>F</w:t>
      </w:r>
      <w:r w:rsidRPr="00D0478D">
        <w:rPr>
          <w:rFonts w:ascii="Arial" w:hAnsi="Arial" w:cs="Arial"/>
          <w:spacing w:val="-12"/>
          <w:w w:val="110"/>
          <w:sz w:val="24"/>
          <w:szCs w:val="24"/>
          <w:lang w:val="en-NZ"/>
        </w:rPr>
        <w:t xml:space="preserve">leet </w:t>
      </w:r>
      <w:r w:rsidRPr="00D0478D">
        <w:rPr>
          <w:rFonts w:ascii="Arial" w:hAnsi="Arial" w:cs="Arial"/>
          <w:w w:val="110"/>
          <w:sz w:val="24"/>
          <w:szCs w:val="24"/>
          <w:lang w:val="en-NZ"/>
        </w:rPr>
        <w:t>renewal</w:t>
      </w:r>
      <w:r w:rsidRPr="00D0478D">
        <w:rPr>
          <w:rFonts w:ascii="Arial" w:hAnsi="Arial" w:cs="Arial"/>
          <w:spacing w:val="-12"/>
          <w:w w:val="110"/>
          <w:sz w:val="24"/>
          <w:szCs w:val="24"/>
          <w:lang w:val="en-NZ"/>
        </w:rPr>
        <w:t xml:space="preserve"> </w:t>
      </w:r>
      <w:r w:rsidRPr="00D0478D">
        <w:rPr>
          <w:rFonts w:ascii="Arial" w:hAnsi="Arial" w:cs="Arial"/>
          <w:w w:val="110"/>
          <w:sz w:val="24"/>
          <w:szCs w:val="24"/>
          <w:lang w:val="en-NZ"/>
        </w:rPr>
        <w:t>programme</w:t>
      </w:r>
      <w:r w:rsidRPr="00D0478D">
        <w:rPr>
          <w:rFonts w:ascii="Arial" w:hAnsi="Arial" w:cs="Arial"/>
          <w:spacing w:val="-12"/>
          <w:w w:val="110"/>
          <w:sz w:val="24"/>
          <w:szCs w:val="24"/>
          <w:lang w:val="en-NZ"/>
        </w:rPr>
        <w:t xml:space="preserve"> </w:t>
      </w:r>
      <w:r w:rsidRPr="00D0478D">
        <w:rPr>
          <w:rFonts w:ascii="Arial" w:hAnsi="Arial" w:cs="Arial"/>
          <w:w w:val="110"/>
          <w:sz w:val="24"/>
          <w:szCs w:val="24"/>
          <w:lang w:val="en-NZ"/>
        </w:rPr>
        <w:t xml:space="preserve">will replace the remaining internal combustion engine (ICE) utility and light commercial vehicles with electric alternatives </w:t>
      </w:r>
      <w:r w:rsidR="00E934E0" w:rsidRPr="00D0478D">
        <w:rPr>
          <w:rFonts w:ascii="Arial" w:hAnsi="Arial" w:cs="Arial"/>
          <w:spacing w:val="-6"/>
          <w:w w:val="110"/>
          <w:sz w:val="24"/>
          <w:szCs w:val="24"/>
          <w:lang w:val="en-NZ"/>
        </w:rPr>
        <w:t>as</w:t>
      </w:r>
      <w:r w:rsidRPr="00D0478D">
        <w:rPr>
          <w:rFonts w:ascii="Arial" w:hAnsi="Arial" w:cs="Arial"/>
          <w:w w:val="110"/>
          <w:sz w:val="24"/>
          <w:szCs w:val="24"/>
          <w:lang w:val="en-NZ"/>
        </w:rPr>
        <w:t xml:space="preserve"> fit for purpose alternatives become available</w:t>
      </w:r>
      <w:r w:rsidR="00E934E0" w:rsidRPr="00D0478D">
        <w:rPr>
          <w:rFonts w:ascii="Arial" w:hAnsi="Arial" w:cs="Arial"/>
          <w:sz w:val="24"/>
          <w:szCs w:val="24"/>
          <w:lang w:val="en-NZ"/>
        </w:rPr>
        <w:t>, with the aim to have the whole fleet electric by 2030</w:t>
      </w:r>
      <w:r w:rsidRPr="00D0478D">
        <w:rPr>
          <w:rFonts w:ascii="Arial" w:hAnsi="Arial" w:cs="Arial"/>
          <w:sz w:val="24"/>
          <w:szCs w:val="24"/>
          <w:lang w:val="en-NZ"/>
        </w:rPr>
        <w:t>.</w:t>
      </w:r>
    </w:p>
    <w:p w14:paraId="34E53990" w14:textId="6A89CD11" w:rsidR="00D371CC" w:rsidRPr="00010867" w:rsidRDefault="00FA4EC7" w:rsidP="004461FD">
      <w:pPr>
        <w:pStyle w:val="Heading5"/>
        <w:rPr>
          <w:rFonts w:ascii="Arial" w:hAnsi="Arial" w:cs="Arial"/>
          <w:b/>
          <w:w w:val="105"/>
          <w:lang w:val="en-NZ"/>
        </w:rPr>
      </w:pPr>
      <w:r w:rsidRPr="00010867">
        <w:rPr>
          <w:rFonts w:ascii="Arial" w:hAnsi="Arial" w:cs="Arial"/>
          <w:b/>
          <w:w w:val="105"/>
          <w:lang w:val="en-NZ"/>
        </w:rPr>
        <w:t xml:space="preserve">Education and practical support </w:t>
      </w:r>
    </w:p>
    <w:p w14:paraId="0677EEE6" w14:textId="7E8F3710" w:rsidR="00CA346D" w:rsidRPr="00D0478D" w:rsidRDefault="00CA346D" w:rsidP="000C4F01">
      <w:pPr>
        <w:pStyle w:val="BodyText"/>
        <w:spacing w:line="304" w:lineRule="auto"/>
        <w:ind w:left="284"/>
        <w:rPr>
          <w:rFonts w:ascii="Arial" w:hAnsi="Arial" w:cs="Arial"/>
          <w:w w:val="105"/>
          <w:sz w:val="24"/>
          <w:szCs w:val="24"/>
          <w:lang w:val="en-NZ"/>
        </w:rPr>
      </w:pPr>
      <w:r w:rsidRPr="00D0478D">
        <w:rPr>
          <w:rFonts w:ascii="Arial" w:hAnsi="Arial" w:cs="Arial"/>
          <w:w w:val="105"/>
          <w:sz w:val="24"/>
          <w:szCs w:val="24"/>
          <w:lang w:val="en-NZ"/>
        </w:rPr>
        <w:t>Better infrastructure is only one part of supporting the shift from high emission options such as cars, vans and trucks to low or zero emissions travel like public transport, walking and cycling. We delivered multiple initiatives including events and activations, education, training and promotion, travel activities for schools and workplaces, and supported accessible journey planning.</w:t>
      </w:r>
      <w:r w:rsidR="00BD2B27" w:rsidRPr="00D0478D">
        <w:rPr>
          <w:rFonts w:ascii="Arial" w:hAnsi="Arial" w:cs="Arial"/>
          <w:w w:val="105"/>
          <w:sz w:val="24"/>
          <w:szCs w:val="24"/>
          <w:lang w:val="en-NZ"/>
        </w:rPr>
        <w:t xml:space="preserve"> </w:t>
      </w:r>
    </w:p>
    <w:p w14:paraId="421490FF" w14:textId="77777777" w:rsidR="00CA346D" w:rsidRPr="00010867" w:rsidRDefault="00CA346D" w:rsidP="007512AC">
      <w:pPr>
        <w:pStyle w:val="BodyText"/>
        <w:spacing w:line="360" w:lineRule="auto"/>
        <w:ind w:left="284"/>
        <w:rPr>
          <w:rFonts w:ascii="Arial" w:hAnsi="Arial" w:cs="Arial"/>
          <w:w w:val="110"/>
          <w:lang w:val="en-NZ"/>
        </w:rPr>
      </w:pPr>
    </w:p>
    <w:p w14:paraId="26AAFB6F" w14:textId="77777777" w:rsidR="00CA346D" w:rsidRPr="00010867" w:rsidRDefault="00CA346D" w:rsidP="004461FD">
      <w:pPr>
        <w:pStyle w:val="Heading6"/>
        <w:rPr>
          <w:rFonts w:ascii="Arial" w:eastAsia="Georgia" w:hAnsi="Arial" w:cs="Arial"/>
        </w:rPr>
      </w:pPr>
      <w:r w:rsidRPr="00010867">
        <w:rPr>
          <w:rFonts w:ascii="Arial" w:eastAsia="Georgia" w:hAnsi="Arial" w:cs="Arial"/>
        </w:rPr>
        <w:t>Supporting active transport in schools</w:t>
      </w:r>
    </w:p>
    <w:p w14:paraId="28C217A6" w14:textId="3E9789D4" w:rsidR="00A41130" w:rsidRPr="00D0478D" w:rsidRDefault="00E005BE" w:rsidP="22F8F4A9">
      <w:pPr>
        <w:pStyle w:val="BodyText"/>
        <w:spacing w:line="304" w:lineRule="auto"/>
        <w:ind w:left="284"/>
        <w:rPr>
          <w:rFonts w:ascii="Arial" w:hAnsi="Arial" w:cs="Arial"/>
          <w:sz w:val="24"/>
          <w:szCs w:val="24"/>
          <w:lang w:val="en-NZ"/>
        </w:rPr>
      </w:pPr>
      <w:r w:rsidRPr="00D0478D">
        <w:rPr>
          <w:rFonts w:ascii="Arial" w:hAnsi="Arial" w:cs="Arial"/>
          <w:sz w:val="24"/>
          <w:szCs w:val="24"/>
          <w:lang w:val="en-NZ"/>
        </w:rPr>
        <w:t>The</w:t>
      </w:r>
      <w:r w:rsidR="00CA346D" w:rsidRPr="00D0478D">
        <w:rPr>
          <w:rFonts w:ascii="Arial" w:hAnsi="Arial" w:cs="Arial"/>
          <w:w w:val="105"/>
          <w:sz w:val="24"/>
          <w:szCs w:val="24"/>
          <w:lang w:val="en-NZ"/>
        </w:rPr>
        <w:t xml:space="preserve"> School Cycling Support Fund </w:t>
      </w:r>
      <w:r w:rsidR="006D53C5" w:rsidRPr="00D0478D">
        <w:rPr>
          <w:rFonts w:ascii="Arial" w:hAnsi="Arial" w:cs="Arial"/>
          <w:sz w:val="24"/>
          <w:szCs w:val="24"/>
          <w:lang w:val="en-NZ"/>
        </w:rPr>
        <w:t xml:space="preserve">was </w:t>
      </w:r>
      <w:r w:rsidR="00CA346D" w:rsidRPr="00D0478D">
        <w:rPr>
          <w:rFonts w:ascii="Arial" w:hAnsi="Arial" w:cs="Arial"/>
          <w:w w:val="105"/>
          <w:sz w:val="24"/>
          <w:szCs w:val="24"/>
          <w:lang w:val="en-NZ"/>
        </w:rPr>
        <w:t xml:space="preserve">piloted this year </w:t>
      </w:r>
      <w:r w:rsidR="006D53C5" w:rsidRPr="00D0478D">
        <w:rPr>
          <w:rFonts w:ascii="Arial" w:hAnsi="Arial" w:cs="Arial"/>
          <w:sz w:val="24"/>
          <w:szCs w:val="24"/>
          <w:lang w:val="en-NZ"/>
        </w:rPr>
        <w:t>and</w:t>
      </w:r>
      <w:r w:rsidR="00CA346D" w:rsidRPr="00D0478D">
        <w:rPr>
          <w:rFonts w:ascii="Arial" w:hAnsi="Arial" w:cs="Arial"/>
          <w:sz w:val="24"/>
          <w:szCs w:val="24"/>
          <w:lang w:val="en-NZ"/>
        </w:rPr>
        <w:t xml:space="preserve"> </w:t>
      </w:r>
      <w:r w:rsidR="00CA346D" w:rsidRPr="00D0478D">
        <w:rPr>
          <w:rFonts w:ascii="Arial" w:hAnsi="Arial" w:cs="Arial"/>
          <w:w w:val="105"/>
          <w:sz w:val="24"/>
          <w:szCs w:val="24"/>
          <w:lang w:val="en-NZ"/>
        </w:rPr>
        <w:t>has funded bike parking facilities at six schools</w:t>
      </w:r>
      <w:r w:rsidR="00170DEE" w:rsidRPr="00D0478D">
        <w:rPr>
          <w:rFonts w:ascii="Arial" w:hAnsi="Arial" w:cs="Arial"/>
          <w:w w:val="105"/>
          <w:sz w:val="24"/>
          <w:szCs w:val="24"/>
          <w:lang w:val="en-NZ"/>
        </w:rPr>
        <w:t xml:space="preserve"> </w:t>
      </w:r>
      <w:r w:rsidR="00E91316" w:rsidRPr="00D0478D">
        <w:rPr>
          <w:rFonts w:ascii="Arial" w:hAnsi="Arial" w:cs="Arial"/>
          <w:w w:val="105"/>
          <w:sz w:val="24"/>
          <w:szCs w:val="24"/>
          <w:lang w:val="en-NZ"/>
        </w:rPr>
        <w:t>(</w:t>
      </w:r>
      <w:r w:rsidR="00170DEE" w:rsidRPr="00D0478D">
        <w:rPr>
          <w:rFonts w:ascii="Arial" w:hAnsi="Arial" w:cs="Arial"/>
          <w:sz w:val="24"/>
          <w:szCs w:val="24"/>
          <w:lang w:val="en-NZ"/>
        </w:rPr>
        <w:t xml:space="preserve">Wellington College, Wellington East Girls’ College, Wellington High School, St Catherine’s College, </w:t>
      </w:r>
      <w:r w:rsidR="005D5390" w:rsidRPr="00D0478D">
        <w:rPr>
          <w:rFonts w:ascii="Arial" w:hAnsi="Arial" w:cs="Arial"/>
          <w:sz w:val="24"/>
          <w:szCs w:val="24"/>
          <w:lang w:val="en-NZ"/>
        </w:rPr>
        <w:t>Kilbirnie</w:t>
      </w:r>
      <w:r w:rsidR="00170DEE" w:rsidRPr="00D0478D">
        <w:rPr>
          <w:rFonts w:ascii="Arial" w:hAnsi="Arial" w:cs="Arial"/>
          <w:sz w:val="24"/>
          <w:szCs w:val="24"/>
          <w:lang w:val="en-NZ"/>
        </w:rPr>
        <w:t xml:space="preserve"> School and Newtown School</w:t>
      </w:r>
      <w:r w:rsidR="00E91316" w:rsidRPr="00D0478D">
        <w:rPr>
          <w:rFonts w:ascii="Arial" w:hAnsi="Arial" w:cs="Arial"/>
          <w:sz w:val="24"/>
          <w:szCs w:val="24"/>
          <w:lang w:val="en-NZ"/>
        </w:rPr>
        <w:t>)</w:t>
      </w:r>
      <w:r w:rsidR="00CA346D" w:rsidRPr="00D0478D">
        <w:rPr>
          <w:rFonts w:ascii="Arial" w:hAnsi="Arial" w:cs="Arial"/>
          <w:w w:val="105"/>
          <w:sz w:val="24"/>
          <w:szCs w:val="24"/>
          <w:lang w:val="en-NZ"/>
        </w:rPr>
        <w:t xml:space="preserve">. </w:t>
      </w:r>
    </w:p>
    <w:p w14:paraId="1BB19AFA" w14:textId="189087CD" w:rsidR="005739A0" w:rsidRPr="00D0478D" w:rsidRDefault="005739A0" w:rsidP="22F8F4A9">
      <w:pPr>
        <w:pStyle w:val="BodyText"/>
        <w:spacing w:line="304" w:lineRule="auto"/>
        <w:ind w:left="284"/>
        <w:rPr>
          <w:rFonts w:ascii="Arial" w:hAnsi="Arial" w:cs="Arial"/>
          <w:w w:val="105"/>
          <w:sz w:val="24"/>
          <w:szCs w:val="24"/>
          <w:lang w:val="en-NZ"/>
        </w:rPr>
      </w:pPr>
    </w:p>
    <w:p w14:paraId="69214849" w14:textId="4FA55825" w:rsidR="00CA346D" w:rsidRPr="00D0478D" w:rsidRDefault="00CA346D" w:rsidP="22F8F4A9">
      <w:pPr>
        <w:pStyle w:val="BodyText"/>
        <w:spacing w:line="304" w:lineRule="auto"/>
        <w:ind w:left="284"/>
        <w:rPr>
          <w:rFonts w:ascii="Arial" w:hAnsi="Arial" w:cs="Arial"/>
          <w:w w:val="105"/>
          <w:sz w:val="24"/>
          <w:szCs w:val="24"/>
          <w:lang w:val="en-NZ"/>
        </w:rPr>
      </w:pPr>
      <w:r w:rsidRPr="00D0478D">
        <w:rPr>
          <w:rFonts w:ascii="Arial" w:hAnsi="Arial" w:cs="Arial"/>
          <w:w w:val="105"/>
          <w:sz w:val="24"/>
          <w:szCs w:val="24"/>
          <w:lang w:val="en-NZ"/>
        </w:rPr>
        <w:t xml:space="preserve">There are currently 15 Bikes in Schools bike tracks installed in Wellington, with a new bike track built this year at Newtown School. </w:t>
      </w:r>
      <w:r w:rsidR="00E96437" w:rsidRPr="00D0478D">
        <w:rPr>
          <w:rFonts w:ascii="Arial" w:hAnsi="Arial" w:cs="Arial"/>
          <w:w w:val="105"/>
          <w:sz w:val="24"/>
          <w:szCs w:val="24"/>
          <w:lang w:val="en-NZ"/>
        </w:rPr>
        <w:t xml:space="preserve">In Movin’ March </w:t>
      </w:r>
      <w:r w:rsidRPr="00D0478D">
        <w:rPr>
          <w:rFonts w:ascii="Arial" w:hAnsi="Arial" w:cs="Arial"/>
          <w:w w:val="105"/>
          <w:sz w:val="24"/>
          <w:szCs w:val="24"/>
          <w:lang w:val="en-NZ"/>
        </w:rPr>
        <w:t xml:space="preserve">44 schools participated to promote active travel to schools. </w:t>
      </w:r>
      <w:r w:rsidR="00E96437" w:rsidRPr="00D0478D">
        <w:rPr>
          <w:rFonts w:ascii="Arial" w:hAnsi="Arial" w:cs="Arial"/>
          <w:w w:val="105"/>
          <w:sz w:val="24"/>
          <w:szCs w:val="24"/>
          <w:lang w:val="en-NZ"/>
        </w:rPr>
        <w:t>The Council</w:t>
      </w:r>
      <w:r w:rsidRPr="00D0478D">
        <w:rPr>
          <w:rFonts w:ascii="Arial" w:hAnsi="Arial" w:cs="Arial"/>
          <w:w w:val="105"/>
          <w:sz w:val="24"/>
          <w:szCs w:val="24"/>
          <w:lang w:val="en-NZ"/>
        </w:rPr>
        <w:t xml:space="preserve"> also helped establish walking school buses at Berhampore School and Miramar Central School</w:t>
      </w:r>
      <w:r w:rsidR="63FD7E59" w:rsidRPr="00D0478D">
        <w:rPr>
          <w:rFonts w:ascii="Arial" w:hAnsi="Arial" w:cs="Arial"/>
          <w:w w:val="105"/>
          <w:sz w:val="24"/>
          <w:szCs w:val="24"/>
          <w:lang w:val="en-NZ"/>
        </w:rPr>
        <w:t xml:space="preserve"> and trialled street changes outside Lyall Bay School to make it safer and more pleasant to cross.</w:t>
      </w:r>
    </w:p>
    <w:p w14:paraId="79D30288" w14:textId="77777777" w:rsidR="008D4FC3" w:rsidRPr="00010867" w:rsidRDefault="008D4FC3" w:rsidP="004461FD">
      <w:pPr>
        <w:pStyle w:val="Heading6"/>
        <w:ind w:left="0"/>
        <w:rPr>
          <w:rFonts w:ascii="Arial" w:eastAsia="Georgia" w:hAnsi="Arial" w:cs="Arial"/>
          <w:b w:val="0"/>
          <w:w w:val="105"/>
          <w:u w:val="single"/>
          <w:lang w:val="en-NZ"/>
        </w:rPr>
      </w:pPr>
    </w:p>
    <w:p w14:paraId="661DC4F5" w14:textId="77777777" w:rsidR="00B453A2" w:rsidRPr="00010867" w:rsidRDefault="00B453A2" w:rsidP="004461FD">
      <w:pPr>
        <w:pStyle w:val="Heading6"/>
        <w:rPr>
          <w:rFonts w:ascii="Arial" w:eastAsia="Georgia" w:hAnsi="Arial" w:cs="Arial"/>
        </w:rPr>
      </w:pPr>
      <w:r w:rsidRPr="00010867">
        <w:rPr>
          <w:rFonts w:ascii="Arial" w:eastAsia="Georgia" w:hAnsi="Arial" w:cs="Arial"/>
        </w:rPr>
        <w:t>Workplace travel planning</w:t>
      </w:r>
    </w:p>
    <w:p w14:paraId="1F19CF43" w14:textId="1533533E" w:rsidR="00B453A2" w:rsidRPr="00D0478D" w:rsidRDefault="00B453A2" w:rsidP="00F446FF">
      <w:pPr>
        <w:pStyle w:val="BodyText"/>
        <w:spacing w:line="304" w:lineRule="auto"/>
        <w:ind w:left="284"/>
        <w:rPr>
          <w:rFonts w:ascii="Arial" w:hAnsi="Arial" w:cs="Arial"/>
          <w:w w:val="105"/>
          <w:sz w:val="24"/>
          <w:szCs w:val="24"/>
          <w:lang w:val="en-NZ"/>
        </w:rPr>
      </w:pPr>
      <w:r w:rsidRPr="00D0478D">
        <w:rPr>
          <w:rFonts w:ascii="Arial" w:hAnsi="Arial" w:cs="Arial"/>
          <w:w w:val="105"/>
          <w:sz w:val="24"/>
          <w:szCs w:val="24"/>
          <w:lang w:val="en-NZ"/>
        </w:rPr>
        <w:t>Council support</w:t>
      </w:r>
      <w:r w:rsidR="00CD425B" w:rsidRPr="00D0478D">
        <w:rPr>
          <w:rFonts w:ascii="Arial" w:hAnsi="Arial" w:cs="Arial"/>
          <w:w w:val="105"/>
          <w:sz w:val="24"/>
          <w:szCs w:val="24"/>
          <w:lang w:val="en-NZ"/>
        </w:rPr>
        <w:t>s</w:t>
      </w:r>
      <w:r w:rsidRPr="00D0478D">
        <w:rPr>
          <w:rFonts w:ascii="Arial" w:hAnsi="Arial" w:cs="Arial"/>
          <w:w w:val="105"/>
          <w:sz w:val="24"/>
          <w:szCs w:val="24"/>
          <w:lang w:val="en-NZ"/>
        </w:rPr>
        <w:t xml:space="preserve"> workplaces with tailored initiatives that encourage and promote more active transport and sustainable commuting for staff. The Active Transport Workplace Fund has helped fund 13 projects </w:t>
      </w:r>
      <w:r w:rsidR="00DE1DCC" w:rsidRPr="00D0478D">
        <w:rPr>
          <w:rFonts w:ascii="Arial" w:hAnsi="Arial" w:cs="Arial"/>
          <w:w w:val="105"/>
          <w:sz w:val="24"/>
          <w:szCs w:val="24"/>
          <w:lang w:val="en-NZ"/>
        </w:rPr>
        <w:t xml:space="preserve">since 2020 </w:t>
      </w:r>
      <w:r w:rsidRPr="00D0478D">
        <w:rPr>
          <w:rFonts w:ascii="Arial" w:hAnsi="Arial" w:cs="Arial"/>
          <w:w w:val="105"/>
          <w:sz w:val="24"/>
          <w:szCs w:val="24"/>
          <w:lang w:val="en-NZ"/>
        </w:rPr>
        <w:t xml:space="preserve">aimed at increasing active travel options for staff at workplaces. For example, in October 2023 Athfield Architects Limited received funding </w:t>
      </w:r>
      <w:r w:rsidR="000376BA" w:rsidRPr="00D0478D">
        <w:rPr>
          <w:rFonts w:ascii="Arial" w:hAnsi="Arial" w:cs="Arial"/>
          <w:w w:val="105"/>
          <w:sz w:val="24"/>
          <w:szCs w:val="24"/>
          <w:lang w:val="en-NZ"/>
        </w:rPr>
        <w:t>towards</w:t>
      </w:r>
      <w:r w:rsidRPr="00D0478D">
        <w:rPr>
          <w:rFonts w:ascii="Arial" w:hAnsi="Arial" w:cs="Arial"/>
          <w:w w:val="105"/>
          <w:sz w:val="24"/>
          <w:szCs w:val="24"/>
          <w:lang w:val="en-NZ"/>
        </w:rPr>
        <w:t xml:space="preserve"> the cost of constructing a covered bike shed and providing bike racks inside. This project removes barriers for the use and storage of bikes, particularly heavy e-bikes, providing more transport options for staff keen and able to ride a bike to work.</w:t>
      </w:r>
    </w:p>
    <w:p w14:paraId="7542A0B3" w14:textId="77777777" w:rsidR="005B3955" w:rsidRPr="00010867" w:rsidRDefault="005B3955" w:rsidP="00F446FF">
      <w:pPr>
        <w:pStyle w:val="BodyText"/>
        <w:spacing w:line="304" w:lineRule="auto"/>
        <w:ind w:left="284"/>
        <w:rPr>
          <w:rFonts w:ascii="Arial" w:hAnsi="Arial" w:cs="Arial"/>
          <w:w w:val="105"/>
          <w:lang w:val="en-NZ"/>
        </w:rPr>
      </w:pPr>
    </w:p>
    <w:p w14:paraId="04B36026" w14:textId="2CFFE553" w:rsidR="005B3955" w:rsidRPr="00010867" w:rsidRDefault="005E0EA7" w:rsidP="004461FD">
      <w:pPr>
        <w:pStyle w:val="Heading6"/>
        <w:rPr>
          <w:rFonts w:ascii="Arial" w:eastAsia="Georgia" w:hAnsi="Arial" w:cs="Arial"/>
        </w:rPr>
      </w:pPr>
      <w:r w:rsidRPr="00010867">
        <w:rPr>
          <w:rFonts w:ascii="Arial" w:eastAsia="Georgia" w:hAnsi="Arial" w:cs="Arial"/>
        </w:rPr>
        <w:t>Bikespace</w:t>
      </w:r>
    </w:p>
    <w:p w14:paraId="2FF1B061" w14:textId="5881259D" w:rsidR="00B453A2" w:rsidRPr="00C64506" w:rsidRDefault="00750628">
      <w:pPr>
        <w:pStyle w:val="BodyText"/>
        <w:spacing w:line="304" w:lineRule="auto"/>
        <w:ind w:left="284"/>
        <w:rPr>
          <w:rFonts w:ascii="Arial" w:hAnsi="Arial" w:cs="Arial"/>
          <w:w w:val="105"/>
          <w:sz w:val="24"/>
          <w:szCs w:val="24"/>
          <w:lang w:val="en-NZ"/>
        </w:rPr>
      </w:pPr>
      <w:r w:rsidRPr="00C64506">
        <w:rPr>
          <w:rFonts w:ascii="Arial" w:hAnsi="Arial" w:cs="Arial"/>
          <w:w w:val="105"/>
          <w:sz w:val="24"/>
          <w:szCs w:val="24"/>
          <w:lang w:val="en-NZ"/>
        </w:rPr>
        <w:t>Since 2017</w:t>
      </w:r>
      <w:r w:rsidR="00CD22E4" w:rsidRPr="00C64506">
        <w:rPr>
          <w:rFonts w:ascii="Arial" w:hAnsi="Arial" w:cs="Arial"/>
          <w:w w:val="105"/>
          <w:sz w:val="24"/>
          <w:szCs w:val="24"/>
          <w:lang w:val="en-NZ"/>
        </w:rPr>
        <w:t xml:space="preserve"> </w:t>
      </w:r>
      <w:r w:rsidR="00E70C40" w:rsidRPr="00C64506">
        <w:rPr>
          <w:rFonts w:ascii="Arial" w:hAnsi="Arial" w:cs="Arial"/>
          <w:w w:val="105"/>
          <w:sz w:val="24"/>
          <w:szCs w:val="24"/>
          <w:lang w:val="en-NZ"/>
        </w:rPr>
        <w:t>Bikespace</w:t>
      </w:r>
      <w:r w:rsidR="00493351" w:rsidRPr="00C64506">
        <w:rPr>
          <w:rFonts w:ascii="Arial" w:hAnsi="Arial" w:cs="Arial"/>
          <w:w w:val="105"/>
          <w:sz w:val="24"/>
          <w:szCs w:val="24"/>
          <w:lang w:val="en-NZ"/>
        </w:rPr>
        <w:t>, a</w:t>
      </w:r>
      <w:r w:rsidR="00402486" w:rsidRPr="00C64506">
        <w:rPr>
          <w:rFonts w:ascii="Arial" w:hAnsi="Arial" w:cs="Arial"/>
          <w:w w:val="105"/>
          <w:sz w:val="24"/>
          <w:szCs w:val="24"/>
          <w:lang w:val="en-NZ"/>
        </w:rPr>
        <w:t xml:space="preserve"> </w:t>
      </w:r>
      <w:r w:rsidR="002C2FB4" w:rsidRPr="00C64506">
        <w:rPr>
          <w:rFonts w:ascii="Arial" w:hAnsi="Arial" w:cs="Arial"/>
          <w:w w:val="105"/>
          <w:sz w:val="24"/>
          <w:szCs w:val="24"/>
          <w:lang w:val="en-NZ"/>
        </w:rPr>
        <w:t xml:space="preserve">free </w:t>
      </w:r>
      <w:r w:rsidR="00402486" w:rsidRPr="00C64506">
        <w:rPr>
          <w:rFonts w:ascii="Arial" w:hAnsi="Arial" w:cs="Arial"/>
          <w:w w:val="105"/>
          <w:sz w:val="24"/>
          <w:szCs w:val="24"/>
          <w:lang w:val="en-NZ"/>
        </w:rPr>
        <w:t xml:space="preserve">bike education workshop, </w:t>
      </w:r>
      <w:r w:rsidR="00493351" w:rsidRPr="00C64506">
        <w:rPr>
          <w:rFonts w:ascii="Arial" w:hAnsi="Arial" w:cs="Arial"/>
          <w:w w:val="105"/>
          <w:sz w:val="24"/>
          <w:szCs w:val="24"/>
          <w:lang w:val="en-NZ"/>
        </w:rPr>
        <w:t xml:space="preserve">has been </w:t>
      </w:r>
      <w:r w:rsidR="00402486" w:rsidRPr="00C64506">
        <w:rPr>
          <w:rFonts w:ascii="Arial" w:hAnsi="Arial" w:cs="Arial"/>
          <w:w w:val="105"/>
          <w:sz w:val="24"/>
          <w:szCs w:val="24"/>
          <w:lang w:val="en-NZ"/>
        </w:rPr>
        <w:t>empower</w:t>
      </w:r>
      <w:r w:rsidR="00493351" w:rsidRPr="00C64506">
        <w:rPr>
          <w:rFonts w:ascii="Arial" w:hAnsi="Arial" w:cs="Arial"/>
          <w:w w:val="105"/>
          <w:sz w:val="24"/>
          <w:szCs w:val="24"/>
          <w:lang w:val="en-NZ"/>
        </w:rPr>
        <w:t>ing</w:t>
      </w:r>
      <w:r w:rsidR="00402486" w:rsidRPr="00C64506">
        <w:rPr>
          <w:rFonts w:ascii="Arial" w:hAnsi="Arial" w:cs="Arial"/>
          <w:w w:val="105"/>
          <w:sz w:val="24"/>
          <w:szCs w:val="24"/>
          <w:lang w:val="en-NZ"/>
        </w:rPr>
        <w:t xml:space="preserve"> </w:t>
      </w:r>
      <w:r w:rsidR="008A1F33" w:rsidRPr="00C64506">
        <w:rPr>
          <w:rFonts w:ascii="Arial" w:hAnsi="Arial" w:cs="Arial"/>
          <w:w w:val="105"/>
          <w:sz w:val="24"/>
          <w:szCs w:val="24"/>
          <w:lang w:val="en-NZ"/>
        </w:rPr>
        <w:t>cyclists</w:t>
      </w:r>
      <w:r w:rsidR="00402486" w:rsidRPr="00C64506">
        <w:rPr>
          <w:rFonts w:ascii="Arial" w:hAnsi="Arial" w:cs="Arial"/>
          <w:w w:val="105"/>
          <w:sz w:val="24"/>
          <w:szCs w:val="24"/>
          <w:lang w:val="en-NZ"/>
        </w:rPr>
        <w:t xml:space="preserve"> </w:t>
      </w:r>
      <w:r w:rsidR="007A2705" w:rsidRPr="00C64506">
        <w:rPr>
          <w:rFonts w:ascii="Arial" w:hAnsi="Arial" w:cs="Arial"/>
          <w:w w:val="105"/>
          <w:sz w:val="24"/>
          <w:szCs w:val="24"/>
          <w:lang w:val="en-NZ"/>
        </w:rPr>
        <w:t>by providing</w:t>
      </w:r>
      <w:r w:rsidR="00F6619E" w:rsidRPr="00C64506">
        <w:rPr>
          <w:rFonts w:ascii="Arial" w:hAnsi="Arial" w:cs="Arial"/>
          <w:w w:val="105"/>
          <w:sz w:val="24"/>
          <w:szCs w:val="24"/>
          <w:lang w:val="en-NZ"/>
        </w:rPr>
        <w:t xml:space="preserve"> </w:t>
      </w:r>
      <w:r w:rsidR="00402486" w:rsidRPr="00C64506">
        <w:rPr>
          <w:rFonts w:ascii="Arial" w:hAnsi="Arial" w:cs="Arial"/>
          <w:w w:val="105"/>
          <w:sz w:val="24"/>
          <w:szCs w:val="24"/>
          <w:lang w:val="en-NZ"/>
        </w:rPr>
        <w:t xml:space="preserve">hands-on education and experience repairing </w:t>
      </w:r>
      <w:r w:rsidR="2995220B" w:rsidRPr="00C64506">
        <w:rPr>
          <w:rFonts w:ascii="Arial" w:hAnsi="Arial" w:cs="Arial"/>
          <w:sz w:val="24"/>
          <w:szCs w:val="24"/>
          <w:lang w:val="en-NZ"/>
        </w:rPr>
        <w:t xml:space="preserve">and maintaining </w:t>
      </w:r>
      <w:r w:rsidR="00402486" w:rsidRPr="00C64506">
        <w:rPr>
          <w:rFonts w:ascii="Arial" w:hAnsi="Arial" w:cs="Arial"/>
          <w:w w:val="105"/>
          <w:sz w:val="24"/>
          <w:szCs w:val="24"/>
          <w:lang w:val="en-NZ"/>
        </w:rPr>
        <w:t>their bike</w:t>
      </w:r>
      <w:r w:rsidR="4CA166DC" w:rsidRPr="00C64506">
        <w:rPr>
          <w:rFonts w:ascii="Arial" w:hAnsi="Arial" w:cs="Arial"/>
          <w:sz w:val="24"/>
          <w:szCs w:val="24"/>
          <w:lang w:val="en-NZ"/>
        </w:rPr>
        <w:t>s</w:t>
      </w:r>
      <w:r w:rsidR="00402486" w:rsidRPr="00C64506">
        <w:rPr>
          <w:rFonts w:ascii="Arial" w:hAnsi="Arial" w:cs="Arial"/>
          <w:w w:val="105"/>
          <w:sz w:val="24"/>
          <w:szCs w:val="24"/>
          <w:lang w:val="en-NZ"/>
        </w:rPr>
        <w:t>.</w:t>
      </w:r>
      <w:r w:rsidR="0027051E" w:rsidRPr="00C64506">
        <w:rPr>
          <w:rFonts w:ascii="Arial" w:hAnsi="Arial" w:cs="Arial"/>
          <w:w w:val="105"/>
          <w:sz w:val="24"/>
          <w:szCs w:val="24"/>
          <w:lang w:val="en-NZ"/>
        </w:rPr>
        <w:t xml:space="preserve"> Bikespace ha</w:t>
      </w:r>
      <w:r w:rsidR="00F6619E" w:rsidRPr="00C64506">
        <w:rPr>
          <w:rFonts w:ascii="Arial" w:hAnsi="Arial" w:cs="Arial"/>
          <w:w w:val="105"/>
          <w:sz w:val="24"/>
          <w:szCs w:val="24"/>
          <w:lang w:val="en-NZ"/>
        </w:rPr>
        <w:t>s</w:t>
      </w:r>
      <w:r w:rsidR="0027051E" w:rsidRPr="00C64506">
        <w:rPr>
          <w:rFonts w:ascii="Arial" w:hAnsi="Arial" w:cs="Arial"/>
          <w:w w:val="105"/>
          <w:sz w:val="24"/>
          <w:szCs w:val="24"/>
          <w:lang w:val="en-NZ"/>
        </w:rPr>
        <w:t xml:space="preserve"> a container workshop near Te Papa, and a mobile </w:t>
      </w:r>
      <w:r w:rsidR="00066E4D" w:rsidRPr="00C64506">
        <w:rPr>
          <w:rFonts w:ascii="Arial" w:hAnsi="Arial" w:cs="Arial"/>
          <w:w w:val="105"/>
          <w:sz w:val="24"/>
          <w:szCs w:val="24"/>
          <w:lang w:val="en-NZ"/>
        </w:rPr>
        <w:t>service delivered by cargo bike</w:t>
      </w:r>
      <w:r w:rsidR="2909774A" w:rsidRPr="00C64506">
        <w:rPr>
          <w:rFonts w:ascii="Arial" w:hAnsi="Arial" w:cs="Arial"/>
          <w:sz w:val="24"/>
          <w:szCs w:val="24"/>
          <w:lang w:val="en-NZ"/>
        </w:rPr>
        <w:t xml:space="preserve"> to schools, workplaces and community centres</w:t>
      </w:r>
      <w:r w:rsidR="00066E4D" w:rsidRPr="00C64506">
        <w:rPr>
          <w:rFonts w:ascii="Arial" w:hAnsi="Arial" w:cs="Arial"/>
          <w:w w:val="105"/>
          <w:sz w:val="24"/>
          <w:szCs w:val="24"/>
          <w:lang w:val="en-NZ"/>
        </w:rPr>
        <w:t xml:space="preserve">. </w:t>
      </w:r>
      <w:r w:rsidR="00F6619E" w:rsidRPr="00C64506">
        <w:rPr>
          <w:rFonts w:ascii="Arial" w:hAnsi="Arial" w:cs="Arial"/>
          <w:w w:val="105"/>
          <w:sz w:val="24"/>
          <w:szCs w:val="24"/>
          <w:lang w:val="en-NZ"/>
        </w:rPr>
        <w:t xml:space="preserve">The </w:t>
      </w:r>
      <w:r w:rsidR="004A05D6" w:rsidRPr="00C64506">
        <w:rPr>
          <w:rFonts w:ascii="Arial" w:hAnsi="Arial" w:cs="Arial"/>
          <w:w w:val="105"/>
          <w:sz w:val="24"/>
          <w:szCs w:val="24"/>
          <w:lang w:val="en-NZ"/>
        </w:rPr>
        <w:t>Council also provide</w:t>
      </w:r>
      <w:r w:rsidR="004778BF" w:rsidRPr="00C64506">
        <w:rPr>
          <w:rFonts w:ascii="Arial" w:hAnsi="Arial" w:cs="Arial"/>
          <w:w w:val="105"/>
          <w:sz w:val="24"/>
          <w:szCs w:val="24"/>
          <w:lang w:val="en-NZ"/>
        </w:rPr>
        <w:t>s</w:t>
      </w:r>
      <w:r w:rsidR="004A05D6" w:rsidRPr="00C64506">
        <w:rPr>
          <w:rFonts w:ascii="Arial" w:hAnsi="Arial" w:cs="Arial"/>
          <w:w w:val="105"/>
          <w:sz w:val="24"/>
          <w:szCs w:val="24"/>
          <w:lang w:val="en-NZ"/>
        </w:rPr>
        <w:t xml:space="preserve"> guided rides </w:t>
      </w:r>
      <w:r w:rsidR="004778BF" w:rsidRPr="00C64506">
        <w:rPr>
          <w:rFonts w:ascii="Arial" w:hAnsi="Arial" w:cs="Arial"/>
          <w:w w:val="105"/>
          <w:sz w:val="24"/>
          <w:szCs w:val="24"/>
          <w:lang w:val="en-NZ"/>
        </w:rPr>
        <w:t xml:space="preserve">to help </w:t>
      </w:r>
      <w:r w:rsidR="006E0046" w:rsidRPr="00C64506">
        <w:rPr>
          <w:rFonts w:ascii="Arial" w:hAnsi="Arial" w:cs="Arial"/>
          <w:w w:val="105"/>
          <w:sz w:val="24"/>
          <w:szCs w:val="24"/>
          <w:lang w:val="en-NZ"/>
        </w:rPr>
        <w:t>residents exp</w:t>
      </w:r>
      <w:r w:rsidR="00AB72D1" w:rsidRPr="00C64506">
        <w:rPr>
          <w:rFonts w:ascii="Arial" w:hAnsi="Arial" w:cs="Arial"/>
          <w:w w:val="105"/>
          <w:sz w:val="24"/>
          <w:szCs w:val="24"/>
          <w:lang w:val="en-NZ"/>
        </w:rPr>
        <w:t>lore</w:t>
      </w:r>
      <w:r w:rsidR="006E0046" w:rsidRPr="00C64506">
        <w:rPr>
          <w:rFonts w:ascii="Arial" w:hAnsi="Arial" w:cs="Arial"/>
          <w:w w:val="105"/>
          <w:sz w:val="24"/>
          <w:szCs w:val="24"/>
          <w:lang w:val="en-NZ"/>
        </w:rPr>
        <w:t xml:space="preserve"> </w:t>
      </w:r>
      <w:r w:rsidR="007F7099" w:rsidRPr="00C64506">
        <w:rPr>
          <w:rFonts w:ascii="Arial" w:hAnsi="Arial" w:cs="Arial"/>
          <w:w w:val="105"/>
          <w:sz w:val="24"/>
          <w:szCs w:val="24"/>
          <w:lang w:val="en-NZ"/>
        </w:rPr>
        <w:t>new ro</w:t>
      </w:r>
      <w:r w:rsidR="00FA4DE9" w:rsidRPr="00C64506">
        <w:rPr>
          <w:rFonts w:ascii="Arial" w:hAnsi="Arial" w:cs="Arial"/>
          <w:w w:val="105"/>
          <w:sz w:val="24"/>
          <w:szCs w:val="24"/>
          <w:lang w:val="en-NZ"/>
        </w:rPr>
        <w:t>utes</w:t>
      </w:r>
      <w:r w:rsidR="0042150E" w:rsidRPr="00C64506">
        <w:rPr>
          <w:rFonts w:ascii="Arial" w:hAnsi="Arial" w:cs="Arial"/>
          <w:w w:val="105"/>
          <w:sz w:val="24"/>
          <w:szCs w:val="24"/>
          <w:lang w:val="en-NZ"/>
        </w:rPr>
        <w:t xml:space="preserve"> of </w:t>
      </w:r>
      <w:r w:rsidR="006E0046" w:rsidRPr="00C64506">
        <w:rPr>
          <w:rFonts w:ascii="Arial" w:hAnsi="Arial" w:cs="Arial"/>
          <w:w w:val="105"/>
          <w:sz w:val="24"/>
          <w:szCs w:val="24"/>
          <w:lang w:val="en-NZ"/>
        </w:rPr>
        <w:t>the bike network</w:t>
      </w:r>
      <w:r w:rsidR="00E34D8B" w:rsidRPr="00C64506">
        <w:rPr>
          <w:rFonts w:ascii="Arial" w:hAnsi="Arial" w:cs="Arial"/>
          <w:w w:val="105"/>
          <w:sz w:val="24"/>
          <w:szCs w:val="24"/>
          <w:lang w:val="en-NZ"/>
        </w:rPr>
        <w:t>.</w:t>
      </w:r>
    </w:p>
    <w:p w14:paraId="019E85C2" w14:textId="77777777" w:rsidR="004461FD" w:rsidRPr="00010867" w:rsidRDefault="004461FD" w:rsidP="32495F63">
      <w:pPr>
        <w:pStyle w:val="BodyText"/>
        <w:spacing w:line="305" w:lineRule="auto"/>
        <w:ind w:left="284"/>
        <w:rPr>
          <w:rFonts w:ascii="Arial" w:hAnsi="Arial" w:cs="Arial"/>
        </w:rPr>
      </w:pPr>
    </w:p>
    <w:p w14:paraId="34B96686" w14:textId="7EBF4653" w:rsidR="004461FD" w:rsidRPr="00010867" w:rsidRDefault="004461FD" w:rsidP="004461FD">
      <w:pPr>
        <w:pStyle w:val="Heading6"/>
        <w:rPr>
          <w:rFonts w:ascii="Arial" w:hAnsi="Arial" w:cs="Arial"/>
        </w:rPr>
      </w:pPr>
      <w:r w:rsidRPr="00010867">
        <w:rPr>
          <w:rFonts w:ascii="Arial" w:hAnsi="Arial" w:cs="Arial"/>
        </w:rPr>
        <w:t>Link track</w:t>
      </w:r>
    </w:p>
    <w:p w14:paraId="5713A18C" w14:textId="397E135B" w:rsidR="00C45EE0" w:rsidRPr="00C64506" w:rsidRDefault="5B406795" w:rsidP="32495F63">
      <w:pPr>
        <w:pStyle w:val="BodyText"/>
        <w:spacing w:line="305" w:lineRule="auto"/>
        <w:ind w:left="284"/>
        <w:rPr>
          <w:rFonts w:ascii="Arial" w:hAnsi="Arial" w:cs="Arial"/>
          <w:sz w:val="24"/>
          <w:szCs w:val="24"/>
        </w:rPr>
      </w:pPr>
      <w:r w:rsidRPr="00C64506">
        <w:rPr>
          <w:rFonts w:ascii="Arial" w:hAnsi="Arial" w:cs="Arial"/>
          <w:sz w:val="24"/>
          <w:szCs w:val="24"/>
        </w:rPr>
        <w:t>Wellington East Girls College Enviro Club</w:t>
      </w:r>
      <w:r w:rsidR="006930F3" w:rsidRPr="00C64506">
        <w:rPr>
          <w:rFonts w:ascii="Arial" w:hAnsi="Arial" w:cs="Arial"/>
          <w:sz w:val="24"/>
          <w:szCs w:val="24"/>
        </w:rPr>
        <w:t xml:space="preserve"> wanted a better commuter link from the eastern suburbs for students to bike or walk to school.</w:t>
      </w:r>
      <w:r w:rsidR="00F90A49" w:rsidRPr="00C64506">
        <w:rPr>
          <w:rFonts w:ascii="Arial" w:hAnsi="Arial" w:cs="Arial"/>
          <w:sz w:val="24"/>
          <w:szCs w:val="24"/>
        </w:rPr>
        <w:t xml:space="preserve"> A</w:t>
      </w:r>
      <w:r w:rsidRPr="00C64506">
        <w:rPr>
          <w:rFonts w:ascii="Arial" w:hAnsi="Arial" w:cs="Arial"/>
          <w:sz w:val="24"/>
          <w:szCs w:val="24"/>
        </w:rPr>
        <w:t xml:space="preserve"> 400m link track </w:t>
      </w:r>
      <w:r w:rsidR="001271D7" w:rsidRPr="00C64506">
        <w:rPr>
          <w:rFonts w:ascii="Arial" w:hAnsi="Arial" w:cs="Arial"/>
          <w:sz w:val="24"/>
          <w:szCs w:val="24"/>
        </w:rPr>
        <w:t>has been built</w:t>
      </w:r>
      <w:r w:rsidR="00FD19A8" w:rsidRPr="00C64506">
        <w:rPr>
          <w:rFonts w:ascii="Arial" w:hAnsi="Arial" w:cs="Arial"/>
          <w:sz w:val="24"/>
          <w:szCs w:val="24"/>
        </w:rPr>
        <w:t xml:space="preserve">, </w:t>
      </w:r>
      <w:r w:rsidRPr="00C64506">
        <w:rPr>
          <w:rFonts w:ascii="Arial" w:hAnsi="Arial" w:cs="Arial"/>
          <w:sz w:val="24"/>
          <w:szCs w:val="24"/>
        </w:rPr>
        <w:t xml:space="preserve">from the </w:t>
      </w:r>
      <w:r w:rsidR="00FD19A8" w:rsidRPr="00C64506">
        <w:rPr>
          <w:rFonts w:ascii="Arial" w:hAnsi="Arial" w:cs="Arial"/>
          <w:sz w:val="24"/>
          <w:szCs w:val="24"/>
        </w:rPr>
        <w:t>c</w:t>
      </w:r>
      <w:r w:rsidRPr="00C64506">
        <w:rPr>
          <w:rFonts w:ascii="Arial" w:hAnsi="Arial" w:cs="Arial"/>
          <w:sz w:val="24"/>
          <w:szCs w:val="24"/>
        </w:rPr>
        <w:t>ollege to Hataitai via the town belt</w:t>
      </w:r>
      <w:r w:rsidR="00164F8A" w:rsidRPr="00C64506">
        <w:rPr>
          <w:rFonts w:ascii="Arial" w:hAnsi="Arial" w:cs="Arial"/>
          <w:sz w:val="24"/>
          <w:szCs w:val="24"/>
        </w:rPr>
        <w:t>,</w:t>
      </w:r>
      <w:r w:rsidRPr="00C64506">
        <w:rPr>
          <w:rFonts w:ascii="Arial" w:hAnsi="Arial" w:cs="Arial"/>
          <w:sz w:val="24"/>
          <w:szCs w:val="24"/>
        </w:rPr>
        <w:t xml:space="preserve"> funded by the Bloomberg Initiative for Cycling Infrastructure (BICI). </w:t>
      </w:r>
    </w:p>
    <w:p w14:paraId="6DC748A9" w14:textId="77777777" w:rsidR="00C45EE0" w:rsidRPr="00C64506" w:rsidRDefault="00C45EE0" w:rsidP="32495F63">
      <w:pPr>
        <w:pStyle w:val="BodyText"/>
        <w:spacing w:line="305" w:lineRule="auto"/>
        <w:ind w:left="284"/>
        <w:rPr>
          <w:rFonts w:ascii="Arial" w:hAnsi="Arial" w:cs="Arial"/>
          <w:sz w:val="24"/>
          <w:szCs w:val="24"/>
        </w:rPr>
      </w:pPr>
    </w:p>
    <w:p w14:paraId="1A3AF5E1" w14:textId="331C05E8" w:rsidR="5B406795" w:rsidRPr="00C64506" w:rsidRDefault="5B406795" w:rsidP="32495F63">
      <w:pPr>
        <w:pStyle w:val="BodyText"/>
        <w:spacing w:line="305" w:lineRule="auto"/>
        <w:ind w:left="284"/>
        <w:rPr>
          <w:rFonts w:ascii="Arial" w:hAnsi="Arial" w:cs="Arial"/>
          <w:sz w:val="24"/>
          <w:szCs w:val="24"/>
        </w:rPr>
      </w:pPr>
      <w:r w:rsidRPr="00C64506">
        <w:rPr>
          <w:rFonts w:ascii="Arial" w:hAnsi="Arial" w:cs="Arial"/>
          <w:sz w:val="24"/>
          <w:szCs w:val="24"/>
        </w:rPr>
        <w:t xml:space="preserve">Over the course of two months the enviro club worked with the Maitarangi Trail Builders and </w:t>
      </w:r>
      <w:r w:rsidR="00A23BAD" w:rsidRPr="00C64506">
        <w:rPr>
          <w:rFonts w:ascii="Arial" w:hAnsi="Arial" w:cs="Arial"/>
          <w:sz w:val="24"/>
          <w:szCs w:val="24"/>
        </w:rPr>
        <w:t>the Council</w:t>
      </w:r>
      <w:r w:rsidRPr="00C64506">
        <w:rPr>
          <w:rFonts w:ascii="Arial" w:hAnsi="Arial" w:cs="Arial"/>
          <w:sz w:val="24"/>
          <w:szCs w:val="24"/>
        </w:rPr>
        <w:t xml:space="preserve"> to construct the trail, learning about core principles of trail building throughout the process. The trail has also been planted out with 500 native plants </w:t>
      </w:r>
      <w:r w:rsidR="00356630" w:rsidRPr="00C64506">
        <w:rPr>
          <w:rFonts w:ascii="Arial" w:hAnsi="Arial" w:cs="Arial"/>
          <w:sz w:val="24"/>
          <w:szCs w:val="24"/>
        </w:rPr>
        <w:t xml:space="preserve">from the Council’s </w:t>
      </w:r>
      <w:r w:rsidR="00F90A49" w:rsidRPr="00C64506">
        <w:rPr>
          <w:rFonts w:ascii="Arial" w:hAnsi="Arial" w:cs="Arial"/>
          <w:sz w:val="24"/>
          <w:szCs w:val="24"/>
        </w:rPr>
        <w:t>nursery</w:t>
      </w:r>
      <w:r w:rsidRPr="00C64506">
        <w:rPr>
          <w:rFonts w:ascii="Arial" w:hAnsi="Arial" w:cs="Arial"/>
          <w:sz w:val="24"/>
          <w:szCs w:val="24"/>
        </w:rPr>
        <w:t xml:space="preserve">, contributing to ongoing rewilding efforts in Mt Victoria. </w:t>
      </w:r>
      <w:r w:rsidR="00396E5B" w:rsidRPr="00C64506">
        <w:rPr>
          <w:rFonts w:ascii="Arial" w:hAnsi="Arial" w:cs="Arial"/>
          <w:sz w:val="24"/>
          <w:szCs w:val="24"/>
        </w:rPr>
        <w:t>It’s</w:t>
      </w:r>
      <w:r w:rsidRPr="00C64506">
        <w:rPr>
          <w:rFonts w:ascii="Arial" w:hAnsi="Arial" w:cs="Arial"/>
          <w:sz w:val="24"/>
          <w:szCs w:val="24"/>
        </w:rPr>
        <w:t xml:space="preserve"> now </w:t>
      </w:r>
      <w:r w:rsidR="00396E5B" w:rsidRPr="00C64506">
        <w:rPr>
          <w:rFonts w:ascii="Arial" w:hAnsi="Arial" w:cs="Arial"/>
          <w:sz w:val="24"/>
          <w:szCs w:val="24"/>
        </w:rPr>
        <w:t>used</w:t>
      </w:r>
      <w:r w:rsidRPr="00C64506">
        <w:rPr>
          <w:rFonts w:ascii="Arial" w:hAnsi="Arial" w:cs="Arial"/>
          <w:sz w:val="24"/>
          <w:szCs w:val="24"/>
        </w:rPr>
        <w:t xml:space="preserve"> by a variety of community members including students, dog walkers, running groups and cyclists. A </w:t>
      </w:r>
      <w:r w:rsidR="00C45504" w:rsidRPr="00C64506">
        <w:rPr>
          <w:rFonts w:ascii="Arial" w:hAnsi="Arial" w:cs="Arial"/>
          <w:sz w:val="24"/>
          <w:szCs w:val="24"/>
        </w:rPr>
        <w:t>new</w:t>
      </w:r>
      <w:r w:rsidRPr="00C64506">
        <w:rPr>
          <w:rFonts w:ascii="Arial" w:hAnsi="Arial" w:cs="Arial"/>
          <w:sz w:val="24"/>
          <w:szCs w:val="24"/>
        </w:rPr>
        <w:t xml:space="preserve"> mountain biking group has also started up at Wellington East Girls College. </w:t>
      </w:r>
    </w:p>
    <w:p w14:paraId="21F978BC" w14:textId="36BD99D0" w:rsidR="5B406795" w:rsidRPr="00010867" w:rsidRDefault="5B406795" w:rsidP="440C258F">
      <w:pPr>
        <w:spacing w:after="160" w:line="279" w:lineRule="auto"/>
        <w:rPr>
          <w:rFonts w:ascii="Arial" w:eastAsia="Aptos" w:hAnsi="Arial" w:cs="Arial"/>
          <w:color w:val="000000" w:themeColor="text1"/>
          <w:sz w:val="24"/>
          <w:szCs w:val="24"/>
        </w:rPr>
      </w:pPr>
    </w:p>
    <w:p w14:paraId="740C1A6A" w14:textId="77777777" w:rsidR="00A654B8" w:rsidRPr="00010867" w:rsidRDefault="00A654B8" w:rsidP="00C61A53">
      <w:pPr>
        <w:pStyle w:val="BodyText"/>
        <w:spacing w:line="304" w:lineRule="auto"/>
        <w:ind w:left="284"/>
        <w:rPr>
          <w:rFonts w:ascii="Arial" w:hAnsi="Arial" w:cs="Arial"/>
          <w:lang w:val="en-NZ"/>
        </w:rPr>
      </w:pPr>
    </w:p>
    <w:p w14:paraId="72CCC1CE" w14:textId="6C456C63" w:rsidR="00D371CC" w:rsidRPr="00010867" w:rsidRDefault="00F1541E" w:rsidP="004461FD">
      <w:pPr>
        <w:pStyle w:val="Heading3"/>
        <w:rPr>
          <w:rFonts w:ascii="Arial" w:hAnsi="Arial" w:cs="Arial"/>
          <w:lang w:val="en-NZ"/>
        </w:rPr>
      </w:pPr>
      <w:r w:rsidRPr="00010867">
        <w:rPr>
          <w:rFonts w:ascii="Arial" w:hAnsi="Arial" w:cs="Arial"/>
          <w:lang w:val="en-NZ"/>
        </w:rPr>
        <w:t>Progress on actions</w:t>
      </w:r>
    </w:p>
    <w:p w14:paraId="3433F1D9" w14:textId="420A15E4" w:rsidR="00D371CC" w:rsidRDefault="00D371CC" w:rsidP="000801B8">
      <w:pPr>
        <w:pStyle w:val="BodyText"/>
        <w:spacing w:line="360" w:lineRule="auto"/>
        <w:ind w:left="284"/>
        <w:rPr>
          <w:rFonts w:ascii="Arial" w:hAnsi="Arial" w:cs="Arial"/>
          <w:b/>
          <w:sz w:val="20"/>
        </w:rPr>
      </w:pPr>
      <w:r w:rsidRPr="00010867">
        <w:rPr>
          <w:rFonts w:ascii="Arial" w:hAnsi="Arial" w:cs="Arial"/>
          <w:b/>
          <w:sz w:val="20"/>
        </w:rPr>
        <w:t>Table</w:t>
      </w:r>
      <w:r w:rsidR="00D86CD0" w:rsidRPr="00010867">
        <w:rPr>
          <w:rFonts w:ascii="Arial" w:hAnsi="Arial" w:cs="Arial"/>
          <w:b/>
          <w:sz w:val="20"/>
        </w:rPr>
        <w:t xml:space="preserve"> </w:t>
      </w:r>
      <w:r w:rsidR="00703838" w:rsidRPr="00010867">
        <w:rPr>
          <w:rFonts w:ascii="Arial" w:hAnsi="Arial" w:cs="Arial"/>
          <w:b/>
          <w:sz w:val="20"/>
        </w:rPr>
        <w:t>of</w:t>
      </w:r>
      <w:r w:rsidR="00D86CD0" w:rsidRPr="00010867">
        <w:rPr>
          <w:rFonts w:ascii="Arial" w:hAnsi="Arial" w:cs="Arial"/>
          <w:b/>
          <w:sz w:val="20"/>
        </w:rPr>
        <w:t xml:space="preserve"> actions </w:t>
      </w:r>
      <w:r w:rsidR="00703838" w:rsidRPr="00010867">
        <w:rPr>
          <w:rFonts w:ascii="Arial" w:hAnsi="Arial" w:cs="Arial"/>
          <w:b/>
          <w:sz w:val="20"/>
        </w:rPr>
        <w:t>for</w:t>
      </w:r>
      <w:r w:rsidR="00D86CD0" w:rsidRPr="00010867">
        <w:rPr>
          <w:rFonts w:ascii="Arial" w:hAnsi="Arial" w:cs="Arial"/>
          <w:b/>
          <w:sz w:val="20"/>
        </w:rPr>
        <w:t xml:space="preserve"> FY24</w:t>
      </w:r>
    </w:p>
    <w:p w14:paraId="3C6B7F5E" w14:textId="5FD48751" w:rsidR="00431AE8" w:rsidRDefault="00431AE8" w:rsidP="000801B8">
      <w:pPr>
        <w:pStyle w:val="BodyText"/>
        <w:spacing w:line="360" w:lineRule="auto"/>
        <w:ind w:left="284"/>
        <w:rPr>
          <w:rFonts w:ascii="Arial" w:hAnsi="Arial" w:cs="Arial"/>
          <w:bCs/>
          <w:sz w:val="24"/>
          <w:szCs w:val="22"/>
        </w:rPr>
      </w:pPr>
      <w:r w:rsidRPr="00431AE8">
        <w:rPr>
          <w:rFonts w:ascii="Arial" w:hAnsi="Arial" w:cs="Arial"/>
          <w:bCs/>
          <w:sz w:val="24"/>
          <w:szCs w:val="22"/>
        </w:rPr>
        <w:t xml:space="preserve">Action: </w:t>
      </w:r>
      <w:r>
        <w:rPr>
          <w:rFonts w:ascii="Arial" w:hAnsi="Arial" w:cs="Arial"/>
          <w:bCs/>
          <w:sz w:val="24"/>
          <w:szCs w:val="22"/>
        </w:rPr>
        <w:t xml:space="preserve">Enabling urban density (District Plan). Led by WCC. Impact: Reducing emissions. </w:t>
      </w:r>
      <w:r w:rsidR="007B774A">
        <w:rPr>
          <w:rFonts w:ascii="Arial" w:hAnsi="Arial" w:cs="Arial"/>
          <w:bCs/>
          <w:sz w:val="24"/>
          <w:szCs w:val="22"/>
        </w:rPr>
        <w:t xml:space="preserve">Status as at 30 June 2024: Completed. </w:t>
      </w:r>
    </w:p>
    <w:p w14:paraId="0ABD024A" w14:textId="5B8FBF38" w:rsidR="007B774A" w:rsidRDefault="007B774A" w:rsidP="000801B8">
      <w:pPr>
        <w:pStyle w:val="BodyText"/>
        <w:spacing w:line="360" w:lineRule="auto"/>
        <w:ind w:left="284"/>
        <w:rPr>
          <w:rFonts w:ascii="Arial" w:hAnsi="Arial" w:cs="Arial"/>
          <w:bCs/>
          <w:sz w:val="24"/>
          <w:szCs w:val="24"/>
          <w:lang w:val="en-NZ"/>
        </w:rPr>
      </w:pPr>
      <w:r>
        <w:rPr>
          <w:rFonts w:ascii="Arial" w:hAnsi="Arial" w:cs="Arial"/>
          <w:bCs/>
          <w:sz w:val="24"/>
          <w:szCs w:val="24"/>
          <w:lang w:val="en-NZ"/>
        </w:rPr>
        <w:t xml:space="preserve">Action: Mass rapid transit. Led by WCC, GWRC, Waka Kotahi, Central government. Impact: Reducing emissions. Status as at 30 June 2024: Not continuing. </w:t>
      </w:r>
    </w:p>
    <w:p w14:paraId="200740EB" w14:textId="6F9E4353" w:rsidR="007B774A" w:rsidRDefault="000B67FF" w:rsidP="000801B8">
      <w:pPr>
        <w:pStyle w:val="BodyText"/>
        <w:spacing w:line="360" w:lineRule="auto"/>
        <w:ind w:left="284"/>
        <w:rPr>
          <w:rFonts w:ascii="Arial" w:hAnsi="Arial" w:cs="Arial"/>
          <w:bCs/>
          <w:sz w:val="24"/>
          <w:szCs w:val="24"/>
          <w:lang w:val="en-NZ"/>
        </w:rPr>
      </w:pPr>
      <w:r>
        <w:rPr>
          <w:rFonts w:ascii="Arial" w:hAnsi="Arial" w:cs="Arial"/>
          <w:bCs/>
          <w:sz w:val="24"/>
          <w:szCs w:val="24"/>
          <w:lang w:val="en-NZ"/>
        </w:rPr>
        <w:t>Action: Central City Connections (Includes the “People-friendly city streets” action from the last update report). Led by WCC, GWRC, Waka Kotahi</w:t>
      </w:r>
      <w:r w:rsidR="00AF526E">
        <w:rPr>
          <w:rFonts w:ascii="Arial" w:hAnsi="Arial" w:cs="Arial"/>
          <w:bCs/>
          <w:sz w:val="24"/>
          <w:szCs w:val="24"/>
          <w:lang w:val="en-NZ"/>
        </w:rPr>
        <w:t xml:space="preserve">, Central Government. Impact: Reducing emissions. Status as at 30 June 2024: Underway. </w:t>
      </w:r>
    </w:p>
    <w:p w14:paraId="2CEC16D8" w14:textId="61D02D9E" w:rsidR="00AF526E" w:rsidRDefault="00AF526E" w:rsidP="000801B8">
      <w:pPr>
        <w:pStyle w:val="BodyText"/>
        <w:spacing w:line="360" w:lineRule="auto"/>
        <w:ind w:left="284"/>
        <w:rPr>
          <w:rFonts w:ascii="Arial" w:hAnsi="Arial" w:cs="Arial"/>
          <w:bCs/>
          <w:sz w:val="24"/>
          <w:szCs w:val="24"/>
          <w:lang w:val="en-NZ"/>
        </w:rPr>
      </w:pPr>
      <w:r>
        <w:rPr>
          <w:rFonts w:ascii="Arial" w:hAnsi="Arial" w:cs="Arial"/>
          <w:bCs/>
          <w:sz w:val="24"/>
          <w:szCs w:val="24"/>
          <w:lang w:val="en-NZ"/>
        </w:rPr>
        <w:t xml:space="preserve">Action: </w:t>
      </w:r>
      <w:r w:rsidRPr="00D1135D">
        <w:rPr>
          <w:rFonts w:ascii="Arial" w:hAnsi="Arial" w:cs="Arial"/>
          <w:bCs/>
          <w:sz w:val="24"/>
          <w:szCs w:val="24"/>
          <w:lang w:val="mi-NZ"/>
        </w:rPr>
        <w:t>Paneke P</w:t>
      </w:r>
      <w:r w:rsidR="00CD3AE9">
        <w:rPr>
          <w:rFonts w:ascii="Arial" w:hAnsi="Arial" w:cs="Arial"/>
          <w:bCs/>
          <w:sz w:val="24"/>
          <w:szCs w:val="24"/>
          <w:lang w:val="mi-NZ"/>
        </w:rPr>
        <w:t>ō</w:t>
      </w:r>
      <w:r w:rsidRPr="00D1135D">
        <w:rPr>
          <w:rFonts w:ascii="Arial" w:hAnsi="Arial" w:cs="Arial"/>
          <w:bCs/>
          <w:sz w:val="24"/>
          <w:szCs w:val="24"/>
          <w:lang w:val="mi-NZ"/>
        </w:rPr>
        <w:t>neke</w:t>
      </w:r>
      <w:r w:rsidR="00D1135D">
        <w:rPr>
          <w:rFonts w:ascii="Arial" w:hAnsi="Arial" w:cs="Arial"/>
          <w:bCs/>
          <w:sz w:val="24"/>
          <w:szCs w:val="24"/>
          <w:lang w:val="en-NZ"/>
        </w:rPr>
        <w:t xml:space="preserve">. Led by WCC. Impact: Reducing emissions. Status as at 30 June 2024: Underway. </w:t>
      </w:r>
    </w:p>
    <w:p w14:paraId="740B9616" w14:textId="62889F68" w:rsidR="00CD3AE9" w:rsidRDefault="00CD3AE9" w:rsidP="000801B8">
      <w:pPr>
        <w:pStyle w:val="BodyText"/>
        <w:spacing w:line="360" w:lineRule="auto"/>
        <w:ind w:left="284"/>
        <w:rPr>
          <w:rFonts w:ascii="Arial" w:hAnsi="Arial" w:cs="Arial"/>
          <w:bCs/>
          <w:sz w:val="24"/>
          <w:szCs w:val="24"/>
          <w:lang w:val="en-NZ"/>
        </w:rPr>
      </w:pPr>
      <w:r>
        <w:rPr>
          <w:rFonts w:ascii="Arial" w:hAnsi="Arial" w:cs="Arial"/>
          <w:bCs/>
          <w:sz w:val="24"/>
          <w:szCs w:val="24"/>
          <w:lang w:val="en-NZ"/>
        </w:rPr>
        <w:t xml:space="preserve">Action: Charged-up Capital (Public EV chargers). Led by WCC. Impact: Reducing emissions. Status as at 30 June 2024: </w:t>
      </w:r>
      <w:r w:rsidR="000C0385">
        <w:rPr>
          <w:rFonts w:ascii="Arial" w:hAnsi="Arial" w:cs="Arial"/>
          <w:bCs/>
          <w:sz w:val="24"/>
          <w:szCs w:val="24"/>
          <w:lang w:val="en-NZ"/>
        </w:rPr>
        <w:t xml:space="preserve">Underway. </w:t>
      </w:r>
    </w:p>
    <w:p w14:paraId="0AC2B69B" w14:textId="1E1FC8C5" w:rsidR="000C0385" w:rsidRDefault="000C0385" w:rsidP="000801B8">
      <w:pPr>
        <w:pStyle w:val="BodyText"/>
        <w:spacing w:line="360" w:lineRule="auto"/>
        <w:ind w:left="284"/>
        <w:rPr>
          <w:rFonts w:ascii="Arial" w:hAnsi="Arial" w:cs="Arial"/>
          <w:bCs/>
          <w:sz w:val="24"/>
          <w:szCs w:val="24"/>
          <w:lang w:val="en-NZ"/>
        </w:rPr>
      </w:pPr>
      <w:r>
        <w:rPr>
          <w:rFonts w:ascii="Arial" w:hAnsi="Arial" w:cs="Arial"/>
          <w:bCs/>
          <w:sz w:val="24"/>
          <w:szCs w:val="24"/>
          <w:lang w:val="en-NZ"/>
        </w:rPr>
        <w:t xml:space="preserve">Action: Car Sharing. Led by business sector. Impact: Reducing emissions. Status as at 30 June 2024: Ongoing. </w:t>
      </w:r>
    </w:p>
    <w:p w14:paraId="12DEDB86" w14:textId="5CB7195F" w:rsidR="000C0385" w:rsidRDefault="000C0385" w:rsidP="000801B8">
      <w:pPr>
        <w:pStyle w:val="BodyText"/>
        <w:spacing w:line="360" w:lineRule="auto"/>
        <w:ind w:left="284"/>
        <w:rPr>
          <w:rFonts w:ascii="Arial" w:hAnsi="Arial" w:cs="Arial"/>
          <w:bCs/>
          <w:sz w:val="24"/>
          <w:szCs w:val="24"/>
          <w:lang w:val="en-NZ"/>
        </w:rPr>
      </w:pPr>
      <w:r>
        <w:rPr>
          <w:rFonts w:ascii="Arial" w:hAnsi="Arial" w:cs="Arial"/>
          <w:bCs/>
          <w:sz w:val="24"/>
          <w:szCs w:val="24"/>
          <w:lang w:val="en-NZ"/>
        </w:rPr>
        <w:t>Action: Shared mobility (e-scooters and e-bikes)</w:t>
      </w:r>
      <w:r w:rsidR="007B3E4A">
        <w:rPr>
          <w:rFonts w:ascii="Arial" w:hAnsi="Arial" w:cs="Arial"/>
          <w:bCs/>
          <w:sz w:val="24"/>
          <w:szCs w:val="24"/>
          <w:lang w:val="en-NZ"/>
        </w:rPr>
        <w:t>. Led by business sector. Impact: Reducing emissions. Status as at 30 June 2024: Ongoing.</w:t>
      </w:r>
    </w:p>
    <w:p w14:paraId="1D52607E" w14:textId="78414F20" w:rsidR="007B3E4A" w:rsidRDefault="007B3E4A" w:rsidP="000801B8">
      <w:pPr>
        <w:pStyle w:val="BodyText"/>
        <w:spacing w:line="360" w:lineRule="auto"/>
        <w:ind w:left="284"/>
        <w:rPr>
          <w:rFonts w:ascii="Arial" w:hAnsi="Arial" w:cs="Arial"/>
          <w:bCs/>
          <w:sz w:val="24"/>
          <w:szCs w:val="24"/>
          <w:lang w:val="en-NZ"/>
        </w:rPr>
      </w:pPr>
      <w:r>
        <w:rPr>
          <w:rFonts w:ascii="Arial" w:hAnsi="Arial" w:cs="Arial"/>
          <w:bCs/>
          <w:sz w:val="24"/>
          <w:szCs w:val="24"/>
          <w:lang w:val="en-NZ"/>
        </w:rPr>
        <w:t xml:space="preserve">Action: </w:t>
      </w:r>
      <w:r w:rsidR="00A835F1">
        <w:rPr>
          <w:rFonts w:ascii="Arial" w:hAnsi="Arial" w:cs="Arial"/>
          <w:bCs/>
          <w:sz w:val="24"/>
          <w:szCs w:val="24"/>
          <w:lang w:val="en-NZ"/>
        </w:rPr>
        <w:t xml:space="preserve">Practical support to change travel habits. Led by WCC. Impact: Enabling reductions. Status as at 30 June 2024: Ongoing. </w:t>
      </w:r>
    </w:p>
    <w:p w14:paraId="279345DF" w14:textId="3CD2C82E" w:rsidR="00A835F1" w:rsidRDefault="00A835F1" w:rsidP="000801B8">
      <w:pPr>
        <w:pStyle w:val="BodyText"/>
        <w:spacing w:line="360" w:lineRule="auto"/>
        <w:ind w:left="284"/>
        <w:rPr>
          <w:rFonts w:ascii="Arial" w:hAnsi="Arial" w:cs="Arial"/>
          <w:bCs/>
          <w:sz w:val="24"/>
          <w:szCs w:val="24"/>
          <w:lang w:val="en-NZ"/>
        </w:rPr>
      </w:pPr>
      <w:r>
        <w:rPr>
          <w:rFonts w:ascii="Arial" w:hAnsi="Arial" w:cs="Arial"/>
          <w:bCs/>
          <w:sz w:val="24"/>
          <w:szCs w:val="24"/>
          <w:lang w:val="en-NZ"/>
        </w:rPr>
        <w:t xml:space="preserve">Action: Active Workplace Travel Fund. Led by WCC. Impact: Enabling reductions. Status as at 30 June 2024: Not continuing. </w:t>
      </w:r>
    </w:p>
    <w:p w14:paraId="734AA7B1" w14:textId="6138EFB5" w:rsidR="00A835F1" w:rsidRDefault="00A835F1" w:rsidP="000801B8">
      <w:pPr>
        <w:pStyle w:val="BodyText"/>
        <w:spacing w:line="360" w:lineRule="auto"/>
        <w:ind w:left="284"/>
        <w:rPr>
          <w:rFonts w:ascii="Arial" w:hAnsi="Arial" w:cs="Arial"/>
          <w:bCs/>
          <w:sz w:val="24"/>
          <w:szCs w:val="24"/>
          <w:lang w:val="en-NZ"/>
        </w:rPr>
      </w:pPr>
      <w:r>
        <w:rPr>
          <w:rFonts w:ascii="Arial" w:hAnsi="Arial" w:cs="Arial"/>
          <w:bCs/>
          <w:sz w:val="24"/>
          <w:szCs w:val="24"/>
          <w:lang w:val="en-NZ"/>
        </w:rPr>
        <w:t>Action: EV First Fleet. Led by WCC</w:t>
      </w:r>
      <w:r w:rsidR="004D1B5E">
        <w:rPr>
          <w:rFonts w:ascii="Arial" w:hAnsi="Arial" w:cs="Arial"/>
          <w:bCs/>
          <w:sz w:val="24"/>
          <w:szCs w:val="24"/>
          <w:lang w:val="en-NZ"/>
        </w:rPr>
        <w:t xml:space="preserve">. Impact: Reducing emissions. Status as at 30 June: Ongoing. </w:t>
      </w:r>
    </w:p>
    <w:p w14:paraId="1490D286" w14:textId="77777777" w:rsidR="00D1135D" w:rsidRPr="00431AE8" w:rsidRDefault="00D1135D" w:rsidP="000801B8">
      <w:pPr>
        <w:pStyle w:val="BodyText"/>
        <w:spacing w:line="360" w:lineRule="auto"/>
        <w:ind w:left="284"/>
        <w:rPr>
          <w:rFonts w:ascii="Arial" w:hAnsi="Arial" w:cs="Arial"/>
          <w:bCs/>
          <w:sz w:val="24"/>
          <w:szCs w:val="24"/>
          <w:lang w:val="en-NZ"/>
        </w:rPr>
      </w:pPr>
    </w:p>
    <w:tbl>
      <w:tblPr>
        <w:tblW w:w="4821" w:type="pct"/>
        <w:tblInd w:w="284" w:type="dxa"/>
        <w:tblCellMar>
          <w:left w:w="0" w:type="dxa"/>
          <w:right w:w="0" w:type="dxa"/>
        </w:tblCellMar>
        <w:tblLook w:val="01E0" w:firstRow="1" w:lastRow="1" w:firstColumn="1" w:lastColumn="1" w:noHBand="0" w:noVBand="0"/>
      </w:tblPr>
      <w:tblGrid>
        <w:gridCol w:w="3172"/>
        <w:gridCol w:w="2377"/>
        <w:gridCol w:w="2234"/>
        <w:gridCol w:w="2139"/>
      </w:tblGrid>
      <w:tr w:rsidR="00ED6F9F" w:rsidRPr="00010867" w14:paraId="6D292470" w14:textId="22172967" w:rsidTr="027A1EA2">
        <w:trPr>
          <w:trHeight w:val="630"/>
        </w:trPr>
        <w:tc>
          <w:tcPr>
            <w:tcW w:w="1598" w:type="pct"/>
            <w:tcBorders>
              <w:bottom w:val="single" w:sz="8" w:space="0" w:color="000000" w:themeColor="text1"/>
            </w:tcBorders>
          </w:tcPr>
          <w:p w14:paraId="3B63D45B" w14:textId="77777777" w:rsidR="00ED6F9F" w:rsidRPr="00010867" w:rsidRDefault="00ED6F9F" w:rsidP="000F7557">
            <w:pPr>
              <w:pStyle w:val="TableParagraph"/>
              <w:spacing w:before="86"/>
              <w:ind w:left="284"/>
              <w:rPr>
                <w:rFonts w:ascii="Arial" w:hAnsi="Arial" w:cs="Arial"/>
                <w:b/>
                <w:sz w:val="18"/>
                <w:lang w:val="en-NZ"/>
              </w:rPr>
            </w:pPr>
            <w:r w:rsidRPr="00010867">
              <w:rPr>
                <w:rFonts w:ascii="Arial" w:hAnsi="Arial" w:cs="Arial"/>
                <w:b/>
                <w:spacing w:val="-2"/>
                <w:w w:val="115"/>
                <w:sz w:val="18"/>
                <w:lang w:val="en-NZ"/>
              </w:rPr>
              <w:t>Action</w:t>
            </w:r>
          </w:p>
        </w:tc>
        <w:tc>
          <w:tcPr>
            <w:tcW w:w="1198" w:type="pct"/>
            <w:tcBorders>
              <w:bottom w:val="single" w:sz="8" w:space="0" w:color="000000" w:themeColor="text1"/>
            </w:tcBorders>
          </w:tcPr>
          <w:p w14:paraId="7FD687DD" w14:textId="77777777" w:rsidR="00ED6F9F" w:rsidRPr="00010867" w:rsidRDefault="00ED6F9F" w:rsidP="000F7557">
            <w:pPr>
              <w:pStyle w:val="TableParagraph"/>
              <w:spacing w:before="86"/>
              <w:ind w:left="284"/>
              <w:rPr>
                <w:rFonts w:ascii="Arial" w:hAnsi="Arial" w:cs="Arial"/>
                <w:b/>
                <w:sz w:val="18"/>
                <w:lang w:val="en-NZ"/>
              </w:rPr>
            </w:pPr>
            <w:r w:rsidRPr="00010867">
              <w:rPr>
                <w:rFonts w:ascii="Arial" w:hAnsi="Arial" w:cs="Arial"/>
                <w:b/>
                <w:spacing w:val="-4"/>
                <w:w w:val="110"/>
                <w:sz w:val="18"/>
                <w:lang w:val="en-NZ"/>
              </w:rPr>
              <w:t>Lead</w:t>
            </w:r>
          </w:p>
        </w:tc>
        <w:tc>
          <w:tcPr>
            <w:tcW w:w="1126" w:type="pct"/>
            <w:tcBorders>
              <w:bottom w:val="single" w:sz="8" w:space="0" w:color="000000" w:themeColor="text1"/>
            </w:tcBorders>
          </w:tcPr>
          <w:p w14:paraId="64271D33" w14:textId="21211ED2" w:rsidR="00ED6F9F" w:rsidRPr="00010867" w:rsidRDefault="007B6734" w:rsidP="000F7557">
            <w:pPr>
              <w:pStyle w:val="TableParagraph"/>
              <w:spacing w:before="86"/>
              <w:ind w:left="284"/>
              <w:rPr>
                <w:rFonts w:ascii="Arial" w:hAnsi="Arial" w:cs="Arial"/>
                <w:b/>
                <w:sz w:val="18"/>
                <w:lang w:val="en-NZ"/>
              </w:rPr>
            </w:pPr>
            <w:r w:rsidRPr="00010867">
              <w:rPr>
                <w:rFonts w:ascii="Arial" w:hAnsi="Arial" w:cs="Arial"/>
                <w:b/>
                <w:spacing w:val="-8"/>
                <w:sz w:val="18"/>
                <w:lang w:val="en-NZ"/>
              </w:rPr>
              <w:t>Impact</w:t>
            </w:r>
          </w:p>
        </w:tc>
        <w:tc>
          <w:tcPr>
            <w:tcW w:w="1078" w:type="pct"/>
            <w:tcBorders>
              <w:bottom w:val="single" w:sz="8" w:space="0" w:color="000000" w:themeColor="text1"/>
            </w:tcBorders>
            <w:shd w:val="clear" w:color="auto" w:fill="FFF6D2"/>
          </w:tcPr>
          <w:p w14:paraId="3D2A1852" w14:textId="77777777" w:rsidR="004461FD" w:rsidRPr="00010867" w:rsidRDefault="00ED6F9F" w:rsidP="2D2B32AF">
            <w:pPr>
              <w:pStyle w:val="TableParagraph"/>
              <w:spacing w:before="86" w:line="249" w:lineRule="auto"/>
              <w:ind w:left="284" w:right="167"/>
              <w:rPr>
                <w:rFonts w:ascii="Arial" w:hAnsi="Arial" w:cs="Arial"/>
                <w:b/>
                <w:bCs/>
                <w:w w:val="115"/>
                <w:sz w:val="18"/>
                <w:szCs w:val="18"/>
                <w:lang w:val="en-NZ"/>
              </w:rPr>
            </w:pPr>
            <w:r w:rsidRPr="00010867">
              <w:rPr>
                <w:rFonts w:ascii="Arial" w:hAnsi="Arial" w:cs="Arial"/>
                <w:b/>
                <w:bCs/>
                <w:w w:val="115"/>
                <w:sz w:val="18"/>
                <w:szCs w:val="18"/>
                <w:lang w:val="en-NZ"/>
              </w:rPr>
              <w:t>Status</w:t>
            </w:r>
            <w:r w:rsidRPr="00010867">
              <w:rPr>
                <w:rFonts w:ascii="Arial" w:hAnsi="Arial" w:cs="Arial"/>
                <w:b/>
                <w:bCs/>
                <w:spacing w:val="-14"/>
                <w:w w:val="115"/>
                <w:sz w:val="18"/>
                <w:szCs w:val="18"/>
                <w:lang w:val="en-NZ"/>
              </w:rPr>
              <w:t xml:space="preserve"> </w:t>
            </w:r>
            <w:r w:rsidRPr="00010867">
              <w:rPr>
                <w:rFonts w:ascii="Arial" w:hAnsi="Arial" w:cs="Arial"/>
                <w:b/>
                <w:bCs/>
                <w:w w:val="115"/>
                <w:sz w:val="18"/>
                <w:szCs w:val="18"/>
                <w:lang w:val="en-NZ"/>
              </w:rPr>
              <w:t>2024</w:t>
            </w:r>
          </w:p>
          <w:p w14:paraId="1060D070" w14:textId="7A55805B" w:rsidR="00ED6F9F" w:rsidRPr="00010867" w:rsidRDefault="00ED6F9F" w:rsidP="2D2B32AF">
            <w:pPr>
              <w:pStyle w:val="TableParagraph"/>
              <w:spacing w:before="86" w:line="249" w:lineRule="auto"/>
              <w:ind w:left="284" w:right="167"/>
              <w:rPr>
                <w:rFonts w:ascii="Arial" w:hAnsi="Arial" w:cs="Arial"/>
                <w:b/>
                <w:bCs/>
                <w:w w:val="115"/>
                <w:sz w:val="18"/>
                <w:szCs w:val="18"/>
                <w:lang w:val="en-NZ"/>
              </w:rPr>
            </w:pPr>
            <w:r w:rsidRPr="00010867">
              <w:rPr>
                <w:rFonts w:ascii="Arial" w:hAnsi="Arial" w:cs="Arial"/>
                <w:b/>
                <w:bCs/>
                <w:spacing w:val="-4"/>
                <w:w w:val="115"/>
                <w:sz w:val="18"/>
                <w:szCs w:val="18"/>
                <w:lang w:val="en-NZ"/>
              </w:rPr>
              <w:t>(as</w:t>
            </w:r>
            <w:r w:rsidRPr="00010867">
              <w:rPr>
                <w:rFonts w:ascii="Arial" w:hAnsi="Arial" w:cs="Arial"/>
                <w:b/>
                <w:bCs/>
                <w:sz w:val="18"/>
                <w:szCs w:val="18"/>
                <w:lang w:val="en-NZ"/>
              </w:rPr>
              <w:t xml:space="preserve"> </w:t>
            </w:r>
            <w:r w:rsidRPr="00010867">
              <w:rPr>
                <w:rFonts w:ascii="Arial" w:hAnsi="Arial" w:cs="Arial"/>
                <w:b/>
                <w:bCs/>
                <w:spacing w:val="-4"/>
                <w:w w:val="115"/>
                <w:sz w:val="18"/>
                <w:szCs w:val="18"/>
                <w:lang w:val="en-NZ"/>
              </w:rPr>
              <w:t>at</w:t>
            </w:r>
            <w:r w:rsidRPr="00010867">
              <w:rPr>
                <w:rFonts w:ascii="Arial" w:hAnsi="Arial" w:cs="Arial"/>
                <w:b/>
                <w:bCs/>
                <w:sz w:val="18"/>
                <w:szCs w:val="18"/>
                <w:lang w:val="en-NZ"/>
              </w:rPr>
              <w:t xml:space="preserve"> </w:t>
            </w:r>
            <w:r w:rsidRPr="00010867">
              <w:rPr>
                <w:rFonts w:ascii="Arial" w:hAnsi="Arial" w:cs="Arial"/>
                <w:b/>
                <w:bCs/>
                <w:spacing w:val="-4"/>
                <w:w w:val="115"/>
                <w:sz w:val="18"/>
                <w:szCs w:val="18"/>
                <w:lang w:val="en-NZ"/>
              </w:rPr>
              <w:t>30</w:t>
            </w:r>
            <w:r w:rsidRPr="00010867">
              <w:rPr>
                <w:rFonts w:ascii="Arial" w:hAnsi="Arial" w:cs="Arial"/>
                <w:b/>
                <w:bCs/>
                <w:sz w:val="18"/>
                <w:szCs w:val="18"/>
                <w:lang w:val="en-NZ"/>
              </w:rPr>
              <w:t xml:space="preserve"> </w:t>
            </w:r>
            <w:r w:rsidRPr="00010867">
              <w:rPr>
                <w:rFonts w:ascii="Arial" w:hAnsi="Arial" w:cs="Arial"/>
                <w:b/>
                <w:bCs/>
                <w:spacing w:val="-4"/>
                <w:w w:val="115"/>
                <w:sz w:val="18"/>
                <w:szCs w:val="18"/>
                <w:lang w:val="en-NZ"/>
              </w:rPr>
              <w:t>June)</w:t>
            </w:r>
          </w:p>
        </w:tc>
      </w:tr>
      <w:tr w:rsidR="00ED6F9F" w:rsidRPr="00010867" w14:paraId="6E59D65B" w14:textId="5A9625E0" w:rsidTr="027A1EA2">
        <w:trPr>
          <w:trHeight w:val="635"/>
        </w:trPr>
        <w:tc>
          <w:tcPr>
            <w:tcW w:w="1598" w:type="pct"/>
            <w:tcBorders>
              <w:top w:val="single" w:sz="2" w:space="0" w:color="000000" w:themeColor="text1"/>
              <w:bottom w:val="single" w:sz="2" w:space="0" w:color="000000" w:themeColor="text1"/>
            </w:tcBorders>
          </w:tcPr>
          <w:p w14:paraId="3AEF7CBF" w14:textId="77777777" w:rsidR="00ED6F9F" w:rsidRPr="00010867" w:rsidRDefault="00ED6F9F" w:rsidP="000F7557">
            <w:pPr>
              <w:pStyle w:val="TableParagraph"/>
              <w:spacing w:line="254" w:lineRule="auto"/>
              <w:ind w:left="284"/>
              <w:rPr>
                <w:rFonts w:ascii="Arial" w:hAnsi="Arial" w:cs="Arial"/>
                <w:sz w:val="18"/>
                <w:lang w:val="en-NZ"/>
              </w:rPr>
            </w:pPr>
            <w:r w:rsidRPr="00010867">
              <w:rPr>
                <w:rFonts w:ascii="Arial" w:hAnsi="Arial" w:cs="Arial"/>
                <w:w w:val="105"/>
                <w:sz w:val="18"/>
                <w:lang w:val="en-NZ"/>
              </w:rPr>
              <w:t>Enabling urban density (</w:t>
            </w:r>
            <w:r w:rsidRPr="00010867">
              <w:rPr>
                <w:rFonts w:ascii="Arial" w:hAnsi="Arial" w:cs="Arial"/>
                <w:i/>
                <w:w w:val="105"/>
                <w:sz w:val="18"/>
                <w:lang w:val="en-NZ"/>
              </w:rPr>
              <w:t>District Plan</w:t>
            </w:r>
            <w:r w:rsidRPr="00010867">
              <w:rPr>
                <w:rFonts w:ascii="Arial" w:hAnsi="Arial" w:cs="Arial"/>
                <w:w w:val="105"/>
                <w:sz w:val="18"/>
                <w:lang w:val="en-NZ"/>
              </w:rPr>
              <w:t>)</w:t>
            </w:r>
          </w:p>
        </w:tc>
        <w:tc>
          <w:tcPr>
            <w:tcW w:w="1198" w:type="pct"/>
            <w:tcBorders>
              <w:top w:val="single" w:sz="2" w:space="0" w:color="000000" w:themeColor="text1"/>
              <w:bottom w:val="single" w:sz="2" w:space="0" w:color="000000" w:themeColor="text1"/>
            </w:tcBorders>
          </w:tcPr>
          <w:p w14:paraId="10918B60" w14:textId="77777777" w:rsidR="00ED6F9F" w:rsidRPr="00010867" w:rsidRDefault="00ED6F9F" w:rsidP="000F7557">
            <w:pPr>
              <w:pStyle w:val="TableParagraph"/>
              <w:ind w:left="284"/>
              <w:rPr>
                <w:rFonts w:ascii="Arial" w:hAnsi="Arial" w:cs="Arial"/>
                <w:sz w:val="18"/>
                <w:lang w:val="en-NZ"/>
              </w:rPr>
            </w:pPr>
            <w:r w:rsidRPr="00010867">
              <w:rPr>
                <w:rFonts w:ascii="Arial" w:hAnsi="Arial" w:cs="Arial"/>
                <w:spacing w:val="-5"/>
                <w:sz w:val="18"/>
                <w:lang w:val="en-NZ"/>
              </w:rPr>
              <w:t>WCC</w:t>
            </w:r>
          </w:p>
        </w:tc>
        <w:tc>
          <w:tcPr>
            <w:tcW w:w="1126" w:type="pct"/>
            <w:tcBorders>
              <w:top w:val="single" w:sz="2" w:space="0" w:color="000000" w:themeColor="text1"/>
              <w:bottom w:val="single" w:sz="2" w:space="0" w:color="000000" w:themeColor="text1"/>
            </w:tcBorders>
          </w:tcPr>
          <w:p w14:paraId="3A9C8923" w14:textId="104FA753" w:rsidR="00ED6F9F" w:rsidRPr="00010867" w:rsidRDefault="00B7203A" w:rsidP="000F7557">
            <w:pPr>
              <w:pStyle w:val="TableParagraph"/>
              <w:ind w:left="284"/>
              <w:rPr>
                <w:rFonts w:ascii="Arial" w:hAnsi="Arial" w:cs="Arial"/>
                <w:sz w:val="18"/>
                <w:lang w:val="en-NZ"/>
              </w:rPr>
            </w:pPr>
            <w:r w:rsidRPr="00010867">
              <w:rPr>
                <w:rFonts w:ascii="Arial" w:hAnsi="Arial" w:cs="Arial"/>
                <w:spacing w:val="-2"/>
                <w:w w:val="105"/>
                <w:sz w:val="18"/>
                <w:lang w:val="en-NZ"/>
              </w:rPr>
              <w:t>Reducing emissions</w:t>
            </w:r>
          </w:p>
        </w:tc>
        <w:tc>
          <w:tcPr>
            <w:tcW w:w="1078" w:type="pct"/>
            <w:tcBorders>
              <w:top w:val="single" w:sz="2" w:space="0" w:color="000000" w:themeColor="text1"/>
              <w:bottom w:val="single" w:sz="2" w:space="0" w:color="000000" w:themeColor="text1"/>
            </w:tcBorders>
            <w:shd w:val="clear" w:color="auto" w:fill="FFF6D2"/>
          </w:tcPr>
          <w:p w14:paraId="2245E473" w14:textId="1EF4D7F1" w:rsidR="00ED6F9F" w:rsidRPr="00010867" w:rsidRDefault="00ED6F9F" w:rsidP="000F7557">
            <w:pPr>
              <w:pStyle w:val="TableParagraph"/>
              <w:ind w:left="284"/>
              <w:rPr>
                <w:rFonts w:ascii="Arial" w:hAnsi="Arial" w:cs="Arial"/>
                <w:spacing w:val="-2"/>
                <w:w w:val="105"/>
                <w:sz w:val="18"/>
                <w:lang w:val="en-NZ"/>
              </w:rPr>
            </w:pPr>
            <w:r w:rsidRPr="00010867">
              <w:rPr>
                <w:rFonts w:ascii="Arial" w:hAnsi="Arial" w:cs="Arial"/>
                <w:spacing w:val="-2"/>
                <w:w w:val="105"/>
                <w:sz w:val="18"/>
                <w:lang w:val="en-NZ"/>
              </w:rPr>
              <w:t>Complete</w:t>
            </w:r>
            <w:r w:rsidR="00B3787F" w:rsidRPr="00010867">
              <w:rPr>
                <w:rFonts w:ascii="Arial" w:hAnsi="Arial" w:cs="Arial"/>
                <w:spacing w:val="-2"/>
                <w:w w:val="105"/>
                <w:sz w:val="18"/>
                <w:lang w:val="en-NZ"/>
              </w:rPr>
              <w:t>d</w:t>
            </w:r>
          </w:p>
        </w:tc>
      </w:tr>
      <w:tr w:rsidR="004B4867" w:rsidRPr="00010867" w14:paraId="55518559" w14:textId="77777777" w:rsidTr="027A1EA2">
        <w:trPr>
          <w:trHeight w:val="635"/>
        </w:trPr>
        <w:tc>
          <w:tcPr>
            <w:tcW w:w="1598" w:type="pct"/>
            <w:tcBorders>
              <w:top w:val="single" w:sz="2" w:space="0" w:color="000000" w:themeColor="text1"/>
              <w:bottom w:val="single" w:sz="2" w:space="0" w:color="000000" w:themeColor="text1"/>
            </w:tcBorders>
          </w:tcPr>
          <w:p w14:paraId="62C75E6B" w14:textId="0A71FD86" w:rsidR="004B4867" w:rsidRPr="00010867" w:rsidRDefault="00A56A98" w:rsidP="000F7557">
            <w:pPr>
              <w:pStyle w:val="TableParagraph"/>
              <w:spacing w:line="254" w:lineRule="auto"/>
              <w:ind w:left="284"/>
              <w:rPr>
                <w:rFonts w:ascii="Arial" w:hAnsi="Arial" w:cs="Arial"/>
                <w:w w:val="105"/>
                <w:sz w:val="18"/>
                <w:lang w:val="en-NZ"/>
              </w:rPr>
            </w:pPr>
            <w:r w:rsidRPr="00010867">
              <w:rPr>
                <w:rFonts w:ascii="Arial" w:hAnsi="Arial" w:cs="Arial"/>
                <w:w w:val="105"/>
                <w:sz w:val="18"/>
                <w:lang w:val="en-NZ"/>
              </w:rPr>
              <w:t>Mass rapid transit</w:t>
            </w:r>
          </w:p>
        </w:tc>
        <w:tc>
          <w:tcPr>
            <w:tcW w:w="1198" w:type="pct"/>
            <w:tcBorders>
              <w:top w:val="single" w:sz="2" w:space="0" w:color="000000" w:themeColor="text1"/>
              <w:bottom w:val="single" w:sz="2" w:space="0" w:color="000000" w:themeColor="text1"/>
            </w:tcBorders>
          </w:tcPr>
          <w:p w14:paraId="157E0DF5" w14:textId="2729BE41" w:rsidR="004B4867" w:rsidRPr="00010867" w:rsidRDefault="003D333E" w:rsidP="000F7557">
            <w:pPr>
              <w:pStyle w:val="TableParagraph"/>
              <w:ind w:left="284"/>
              <w:rPr>
                <w:rFonts w:ascii="Arial" w:hAnsi="Arial" w:cs="Arial"/>
                <w:spacing w:val="-5"/>
                <w:sz w:val="18"/>
                <w:lang w:val="en-NZ"/>
              </w:rPr>
            </w:pPr>
            <w:r w:rsidRPr="00010867">
              <w:rPr>
                <w:rFonts w:ascii="Arial" w:hAnsi="Arial" w:cs="Arial"/>
                <w:spacing w:val="-5"/>
                <w:sz w:val="18"/>
                <w:lang w:val="en-NZ"/>
              </w:rPr>
              <w:t>WCC, GWRC, Waka Kotahi, Govt</w:t>
            </w:r>
          </w:p>
        </w:tc>
        <w:tc>
          <w:tcPr>
            <w:tcW w:w="1126" w:type="pct"/>
            <w:tcBorders>
              <w:top w:val="single" w:sz="2" w:space="0" w:color="000000" w:themeColor="text1"/>
              <w:bottom w:val="single" w:sz="2" w:space="0" w:color="000000" w:themeColor="text1"/>
            </w:tcBorders>
          </w:tcPr>
          <w:p w14:paraId="1FEA36BD" w14:textId="1D39DF45" w:rsidR="004B4867" w:rsidRPr="00010867" w:rsidRDefault="00DB2386" w:rsidP="000F7557">
            <w:pPr>
              <w:pStyle w:val="TableParagraph"/>
              <w:ind w:left="284"/>
              <w:rPr>
                <w:rFonts w:ascii="Arial" w:hAnsi="Arial" w:cs="Arial"/>
                <w:spacing w:val="-2"/>
                <w:w w:val="105"/>
                <w:sz w:val="18"/>
                <w:lang w:val="en-NZ"/>
              </w:rPr>
            </w:pPr>
            <w:r w:rsidRPr="00010867">
              <w:rPr>
                <w:rFonts w:ascii="Arial" w:hAnsi="Arial" w:cs="Arial"/>
                <w:spacing w:val="-2"/>
                <w:w w:val="105"/>
                <w:sz w:val="18"/>
                <w:lang w:val="en-NZ"/>
              </w:rPr>
              <w:t>Reducing emissions</w:t>
            </w:r>
          </w:p>
        </w:tc>
        <w:tc>
          <w:tcPr>
            <w:tcW w:w="1078" w:type="pct"/>
            <w:tcBorders>
              <w:top w:val="single" w:sz="2" w:space="0" w:color="000000" w:themeColor="text1"/>
              <w:bottom w:val="single" w:sz="2" w:space="0" w:color="000000" w:themeColor="text1"/>
            </w:tcBorders>
            <w:shd w:val="clear" w:color="auto" w:fill="FFF6D2"/>
          </w:tcPr>
          <w:p w14:paraId="7742B61E" w14:textId="5CBABB05" w:rsidR="004B4867" w:rsidRPr="00010867" w:rsidRDefault="005979DE" w:rsidP="000F7557">
            <w:pPr>
              <w:pStyle w:val="TableParagraph"/>
              <w:ind w:left="284"/>
              <w:rPr>
                <w:rFonts w:ascii="Arial" w:hAnsi="Arial" w:cs="Arial"/>
                <w:spacing w:val="-2"/>
                <w:w w:val="105"/>
                <w:sz w:val="18"/>
                <w:lang w:val="en-NZ"/>
              </w:rPr>
            </w:pPr>
            <w:r w:rsidRPr="00010867">
              <w:rPr>
                <w:rFonts w:ascii="Arial" w:hAnsi="Arial" w:cs="Arial"/>
                <w:spacing w:val="-2"/>
                <w:w w:val="105"/>
                <w:sz w:val="18"/>
                <w:lang w:val="en-NZ"/>
              </w:rPr>
              <w:t>Not continuing</w:t>
            </w:r>
          </w:p>
        </w:tc>
      </w:tr>
      <w:tr w:rsidR="00ED6F9F" w:rsidRPr="00010867" w14:paraId="1D452150" w14:textId="256E61F8" w:rsidTr="027A1EA2">
        <w:trPr>
          <w:trHeight w:val="851"/>
        </w:trPr>
        <w:tc>
          <w:tcPr>
            <w:tcW w:w="1598" w:type="pct"/>
            <w:tcBorders>
              <w:top w:val="single" w:sz="2" w:space="0" w:color="000000" w:themeColor="text1"/>
              <w:bottom w:val="single" w:sz="2" w:space="0" w:color="000000" w:themeColor="text1"/>
            </w:tcBorders>
          </w:tcPr>
          <w:p w14:paraId="25AB97A7" w14:textId="47A6D591" w:rsidR="00ED6F9F" w:rsidRPr="00010867" w:rsidRDefault="00ED6F9F" w:rsidP="000F7557">
            <w:pPr>
              <w:pStyle w:val="TableParagraph"/>
              <w:spacing w:line="254" w:lineRule="auto"/>
              <w:ind w:left="284" w:right="89"/>
              <w:rPr>
                <w:rFonts w:ascii="Arial" w:hAnsi="Arial" w:cs="Arial"/>
                <w:sz w:val="18"/>
                <w:lang w:val="en-NZ"/>
              </w:rPr>
            </w:pPr>
            <w:r w:rsidRPr="00010867">
              <w:rPr>
                <w:rFonts w:ascii="Arial" w:hAnsi="Arial" w:cs="Arial"/>
                <w:spacing w:val="-2"/>
                <w:w w:val="110"/>
                <w:sz w:val="18"/>
                <w:lang w:val="en-NZ"/>
              </w:rPr>
              <w:t>Central City Connections</w:t>
            </w:r>
            <w:r w:rsidR="00AF506C">
              <w:rPr>
                <w:rFonts w:ascii="Arial" w:hAnsi="Arial" w:cs="Arial"/>
                <w:spacing w:val="-2"/>
                <w:w w:val="110"/>
                <w:sz w:val="18"/>
                <w:lang w:val="en-NZ"/>
              </w:rPr>
              <w:t xml:space="preserve"> (</w:t>
            </w:r>
            <w:r w:rsidR="00AF506C" w:rsidRPr="00E04306">
              <w:rPr>
                <w:rFonts w:ascii="Arial" w:hAnsi="Arial" w:cs="Arial"/>
                <w:sz w:val="18"/>
                <w:szCs w:val="18"/>
              </w:rPr>
              <w:t>Includes the “People-friendly city streets” action from the last update report</w:t>
            </w:r>
            <w:r w:rsidR="00AF506C" w:rsidRPr="00010867">
              <w:rPr>
                <w:rStyle w:val="FootnoteReference"/>
                <w:rFonts w:ascii="Arial" w:hAnsi="Arial" w:cs="Arial"/>
                <w:spacing w:val="-2"/>
                <w:w w:val="110"/>
                <w:sz w:val="18"/>
                <w:lang w:val="en-NZ"/>
              </w:rPr>
              <w:t xml:space="preserve"> </w:t>
            </w:r>
            <w:r w:rsidR="00AF506C">
              <w:rPr>
                <w:rFonts w:ascii="Arial" w:hAnsi="Arial" w:cs="Arial"/>
                <w:spacing w:val="-2"/>
                <w:w w:val="110"/>
                <w:sz w:val="18"/>
                <w:lang w:val="en-NZ"/>
              </w:rPr>
              <w:t>)</w:t>
            </w:r>
          </w:p>
        </w:tc>
        <w:tc>
          <w:tcPr>
            <w:tcW w:w="1198" w:type="pct"/>
            <w:tcBorders>
              <w:top w:val="single" w:sz="2" w:space="0" w:color="000000" w:themeColor="text1"/>
              <w:bottom w:val="single" w:sz="2" w:space="0" w:color="000000" w:themeColor="text1"/>
            </w:tcBorders>
          </w:tcPr>
          <w:p w14:paraId="42E5972B" w14:textId="77777777" w:rsidR="00ED6F9F" w:rsidRPr="00010867" w:rsidRDefault="00ED6F9F" w:rsidP="000F7557">
            <w:pPr>
              <w:pStyle w:val="TableParagraph"/>
              <w:ind w:left="284"/>
              <w:rPr>
                <w:rFonts w:ascii="Arial" w:hAnsi="Arial" w:cs="Arial"/>
                <w:sz w:val="18"/>
                <w:lang w:val="en-NZ"/>
              </w:rPr>
            </w:pPr>
            <w:r w:rsidRPr="00010867">
              <w:rPr>
                <w:rFonts w:ascii="Arial" w:hAnsi="Arial" w:cs="Arial"/>
                <w:spacing w:val="-2"/>
                <w:w w:val="105"/>
                <w:sz w:val="18"/>
                <w:lang w:val="en-NZ"/>
              </w:rPr>
              <w:t>WCC,</w:t>
            </w:r>
            <w:r w:rsidRPr="00010867">
              <w:rPr>
                <w:rFonts w:ascii="Arial" w:hAnsi="Arial" w:cs="Arial"/>
                <w:spacing w:val="-6"/>
                <w:w w:val="105"/>
                <w:sz w:val="18"/>
                <w:lang w:val="en-NZ"/>
              </w:rPr>
              <w:t xml:space="preserve"> </w:t>
            </w:r>
            <w:r w:rsidRPr="00010867">
              <w:rPr>
                <w:rFonts w:ascii="Arial" w:hAnsi="Arial" w:cs="Arial"/>
                <w:spacing w:val="-4"/>
                <w:w w:val="105"/>
                <w:sz w:val="18"/>
                <w:lang w:val="en-NZ"/>
              </w:rPr>
              <w:t>GWRC,</w:t>
            </w:r>
          </w:p>
          <w:p w14:paraId="7CE51A9E" w14:textId="77777777" w:rsidR="00ED6F9F" w:rsidRPr="00010867" w:rsidRDefault="00ED6F9F" w:rsidP="000F7557">
            <w:pPr>
              <w:pStyle w:val="TableParagraph"/>
              <w:spacing w:before="11" w:line="254" w:lineRule="auto"/>
              <w:ind w:left="284"/>
              <w:rPr>
                <w:rFonts w:ascii="Arial" w:hAnsi="Arial" w:cs="Arial"/>
                <w:sz w:val="18"/>
                <w:lang w:val="en-NZ"/>
              </w:rPr>
            </w:pPr>
            <w:r w:rsidRPr="00010867">
              <w:rPr>
                <w:rFonts w:ascii="Arial" w:hAnsi="Arial" w:cs="Arial"/>
                <w:w w:val="105"/>
                <w:sz w:val="18"/>
                <w:lang w:val="en-NZ"/>
              </w:rPr>
              <w:t>Waka</w:t>
            </w:r>
            <w:r w:rsidRPr="00010867">
              <w:rPr>
                <w:rFonts w:ascii="Arial" w:hAnsi="Arial" w:cs="Arial"/>
                <w:spacing w:val="-12"/>
                <w:w w:val="105"/>
                <w:sz w:val="18"/>
                <w:lang w:val="en-NZ"/>
              </w:rPr>
              <w:t xml:space="preserve"> </w:t>
            </w:r>
            <w:r w:rsidRPr="00010867">
              <w:rPr>
                <w:rFonts w:ascii="Arial" w:hAnsi="Arial" w:cs="Arial"/>
                <w:w w:val="105"/>
                <w:sz w:val="18"/>
                <w:lang w:val="en-NZ"/>
              </w:rPr>
              <w:t xml:space="preserve">Kotahi, </w:t>
            </w:r>
            <w:r w:rsidRPr="00010867">
              <w:rPr>
                <w:rFonts w:ascii="Arial" w:hAnsi="Arial" w:cs="Arial"/>
                <w:spacing w:val="-4"/>
                <w:w w:val="105"/>
                <w:sz w:val="18"/>
                <w:lang w:val="en-NZ"/>
              </w:rPr>
              <w:t>Govt</w:t>
            </w:r>
          </w:p>
        </w:tc>
        <w:tc>
          <w:tcPr>
            <w:tcW w:w="1126" w:type="pct"/>
            <w:tcBorders>
              <w:top w:val="single" w:sz="2" w:space="0" w:color="000000" w:themeColor="text1"/>
              <w:bottom w:val="single" w:sz="2" w:space="0" w:color="000000" w:themeColor="text1"/>
            </w:tcBorders>
          </w:tcPr>
          <w:p w14:paraId="7C3B22F8" w14:textId="71E78FB6" w:rsidR="00ED6F9F" w:rsidRPr="00010867" w:rsidRDefault="00DB2386" w:rsidP="000F7557">
            <w:pPr>
              <w:pStyle w:val="TableParagraph"/>
              <w:ind w:left="284"/>
              <w:rPr>
                <w:rFonts w:ascii="Arial" w:hAnsi="Arial" w:cs="Arial"/>
                <w:sz w:val="18"/>
                <w:lang w:val="en-NZ"/>
              </w:rPr>
            </w:pPr>
            <w:r w:rsidRPr="00010867">
              <w:rPr>
                <w:rFonts w:ascii="Arial" w:hAnsi="Arial" w:cs="Arial"/>
                <w:spacing w:val="-2"/>
                <w:w w:val="105"/>
                <w:sz w:val="18"/>
                <w:lang w:val="en-NZ"/>
              </w:rPr>
              <w:t>Reducing emissions</w:t>
            </w:r>
          </w:p>
        </w:tc>
        <w:tc>
          <w:tcPr>
            <w:tcW w:w="1078" w:type="pct"/>
            <w:tcBorders>
              <w:top w:val="single" w:sz="2" w:space="0" w:color="000000" w:themeColor="text1"/>
              <w:bottom w:val="single" w:sz="2" w:space="0" w:color="000000" w:themeColor="text1"/>
            </w:tcBorders>
            <w:shd w:val="clear" w:color="auto" w:fill="FFF6D2"/>
          </w:tcPr>
          <w:p w14:paraId="1F1C5712" w14:textId="77777777" w:rsidR="00ED6F9F" w:rsidRPr="00010867" w:rsidRDefault="00ED6F9F" w:rsidP="000F7557">
            <w:pPr>
              <w:pStyle w:val="TableParagraph"/>
              <w:ind w:left="284"/>
              <w:rPr>
                <w:rFonts w:ascii="Arial" w:hAnsi="Arial" w:cs="Arial"/>
                <w:spacing w:val="-2"/>
                <w:w w:val="105"/>
                <w:sz w:val="18"/>
                <w:lang w:val="en-NZ"/>
              </w:rPr>
            </w:pPr>
            <w:r w:rsidRPr="00010867">
              <w:rPr>
                <w:rFonts w:ascii="Arial" w:hAnsi="Arial" w:cs="Arial"/>
                <w:spacing w:val="-2"/>
                <w:w w:val="105"/>
                <w:sz w:val="18"/>
                <w:lang w:val="en-NZ"/>
              </w:rPr>
              <w:t>Underway</w:t>
            </w:r>
          </w:p>
        </w:tc>
      </w:tr>
      <w:tr w:rsidR="00ED6F9F" w:rsidRPr="00010867" w14:paraId="30CCE895" w14:textId="1FF91BD4" w:rsidTr="027A1EA2">
        <w:trPr>
          <w:trHeight w:val="421"/>
        </w:trPr>
        <w:tc>
          <w:tcPr>
            <w:tcW w:w="1598" w:type="pct"/>
            <w:tcBorders>
              <w:top w:val="single" w:sz="2" w:space="0" w:color="000000" w:themeColor="text1"/>
            </w:tcBorders>
          </w:tcPr>
          <w:p w14:paraId="05E2C480" w14:textId="77777777" w:rsidR="00ED6F9F" w:rsidRPr="00010867" w:rsidRDefault="00ED6F9F" w:rsidP="000F7557">
            <w:pPr>
              <w:pStyle w:val="TableParagraph"/>
              <w:ind w:left="284"/>
              <w:rPr>
                <w:rFonts w:ascii="Arial" w:hAnsi="Arial" w:cs="Arial"/>
                <w:i/>
                <w:sz w:val="18"/>
                <w:lang w:val="en-NZ"/>
              </w:rPr>
            </w:pPr>
            <w:r w:rsidRPr="00010867">
              <w:rPr>
                <w:rFonts w:ascii="Arial" w:hAnsi="Arial" w:cs="Arial"/>
                <w:i/>
                <w:w w:val="105"/>
                <w:sz w:val="18"/>
                <w:lang w:val="en-NZ"/>
              </w:rPr>
              <w:t>Paneke</w:t>
            </w:r>
            <w:r w:rsidRPr="00010867">
              <w:rPr>
                <w:rFonts w:ascii="Arial" w:hAnsi="Arial" w:cs="Arial"/>
                <w:i/>
                <w:spacing w:val="8"/>
                <w:w w:val="110"/>
                <w:sz w:val="18"/>
                <w:lang w:val="en-NZ"/>
              </w:rPr>
              <w:t xml:space="preserve"> </w:t>
            </w:r>
            <w:r w:rsidRPr="00010867">
              <w:rPr>
                <w:rFonts w:ascii="Arial" w:hAnsi="Arial" w:cs="Arial"/>
                <w:i/>
                <w:spacing w:val="-2"/>
                <w:w w:val="110"/>
                <w:sz w:val="18"/>
                <w:lang w:val="en-NZ"/>
              </w:rPr>
              <w:t>Pōneke</w:t>
            </w:r>
          </w:p>
        </w:tc>
        <w:tc>
          <w:tcPr>
            <w:tcW w:w="1198" w:type="pct"/>
            <w:tcBorders>
              <w:top w:val="single" w:sz="2" w:space="0" w:color="000000" w:themeColor="text1"/>
            </w:tcBorders>
          </w:tcPr>
          <w:p w14:paraId="679909C3" w14:textId="77777777" w:rsidR="00ED6F9F" w:rsidRPr="00010867" w:rsidRDefault="00ED6F9F" w:rsidP="000F7557">
            <w:pPr>
              <w:pStyle w:val="TableParagraph"/>
              <w:ind w:left="284"/>
              <w:rPr>
                <w:rFonts w:ascii="Arial" w:hAnsi="Arial" w:cs="Arial"/>
                <w:sz w:val="18"/>
                <w:lang w:val="en-NZ"/>
              </w:rPr>
            </w:pPr>
            <w:r w:rsidRPr="00010867">
              <w:rPr>
                <w:rFonts w:ascii="Arial" w:hAnsi="Arial" w:cs="Arial"/>
                <w:spacing w:val="-5"/>
                <w:sz w:val="18"/>
                <w:lang w:val="en-NZ"/>
              </w:rPr>
              <w:t>WCC</w:t>
            </w:r>
          </w:p>
        </w:tc>
        <w:tc>
          <w:tcPr>
            <w:tcW w:w="1126" w:type="pct"/>
            <w:tcBorders>
              <w:top w:val="single" w:sz="2" w:space="0" w:color="000000" w:themeColor="text1"/>
            </w:tcBorders>
          </w:tcPr>
          <w:p w14:paraId="75185E92" w14:textId="1922C488" w:rsidR="00ED6F9F" w:rsidRPr="00010867" w:rsidRDefault="00DB2386" w:rsidP="000F7557">
            <w:pPr>
              <w:pStyle w:val="TableParagraph"/>
              <w:ind w:left="284"/>
              <w:rPr>
                <w:rFonts w:ascii="Arial" w:hAnsi="Arial" w:cs="Arial"/>
                <w:sz w:val="18"/>
                <w:lang w:val="en-NZ"/>
              </w:rPr>
            </w:pPr>
            <w:r w:rsidRPr="00010867">
              <w:rPr>
                <w:rFonts w:ascii="Arial" w:hAnsi="Arial" w:cs="Arial"/>
                <w:spacing w:val="-2"/>
                <w:w w:val="105"/>
                <w:sz w:val="18"/>
                <w:lang w:val="en-NZ"/>
              </w:rPr>
              <w:t>Reducing emissions</w:t>
            </w:r>
          </w:p>
        </w:tc>
        <w:tc>
          <w:tcPr>
            <w:tcW w:w="1078" w:type="pct"/>
            <w:tcBorders>
              <w:top w:val="single" w:sz="2" w:space="0" w:color="000000" w:themeColor="text1"/>
            </w:tcBorders>
            <w:shd w:val="clear" w:color="auto" w:fill="FFF6D2"/>
          </w:tcPr>
          <w:p w14:paraId="42F0F3FC" w14:textId="77777777" w:rsidR="00ED6F9F" w:rsidRPr="00010867" w:rsidRDefault="00ED6F9F" w:rsidP="000F7557">
            <w:pPr>
              <w:pStyle w:val="TableParagraph"/>
              <w:ind w:left="284"/>
              <w:rPr>
                <w:rFonts w:ascii="Arial" w:hAnsi="Arial" w:cs="Arial"/>
                <w:spacing w:val="-2"/>
                <w:w w:val="105"/>
                <w:sz w:val="18"/>
                <w:lang w:val="en-NZ"/>
              </w:rPr>
            </w:pPr>
            <w:r w:rsidRPr="00010867">
              <w:rPr>
                <w:rFonts w:ascii="Arial" w:hAnsi="Arial" w:cs="Arial"/>
                <w:spacing w:val="-2"/>
                <w:w w:val="105"/>
                <w:sz w:val="18"/>
                <w:lang w:val="en-NZ"/>
              </w:rPr>
              <w:t>Underway</w:t>
            </w:r>
          </w:p>
        </w:tc>
      </w:tr>
      <w:tr w:rsidR="00ED6F9F" w:rsidRPr="00010867" w14:paraId="766A0EA5" w14:textId="1DEE9A01" w:rsidTr="027A1EA2">
        <w:trPr>
          <w:trHeight w:val="635"/>
        </w:trPr>
        <w:tc>
          <w:tcPr>
            <w:tcW w:w="1598" w:type="pct"/>
            <w:tcBorders>
              <w:top w:val="single" w:sz="2" w:space="0" w:color="000000" w:themeColor="text1"/>
              <w:bottom w:val="single" w:sz="2" w:space="0" w:color="000000" w:themeColor="text1"/>
            </w:tcBorders>
          </w:tcPr>
          <w:p w14:paraId="6ED07349" w14:textId="77777777" w:rsidR="00ED6F9F" w:rsidRPr="00010867" w:rsidRDefault="00ED6F9F" w:rsidP="000F7557">
            <w:pPr>
              <w:pStyle w:val="TableParagraph"/>
              <w:spacing w:line="254" w:lineRule="auto"/>
              <w:ind w:left="284" w:right="89"/>
              <w:rPr>
                <w:rFonts w:ascii="Arial" w:hAnsi="Arial" w:cs="Arial"/>
                <w:sz w:val="18"/>
                <w:lang w:val="en-NZ"/>
              </w:rPr>
            </w:pPr>
            <w:r w:rsidRPr="00010867">
              <w:rPr>
                <w:rFonts w:ascii="Arial" w:hAnsi="Arial" w:cs="Arial"/>
                <w:w w:val="105"/>
                <w:sz w:val="18"/>
                <w:lang w:val="en-NZ"/>
              </w:rPr>
              <w:t>Charged-up</w:t>
            </w:r>
            <w:r w:rsidRPr="00010867">
              <w:rPr>
                <w:rFonts w:ascii="Arial" w:hAnsi="Arial" w:cs="Arial"/>
                <w:spacing w:val="-3"/>
                <w:w w:val="105"/>
                <w:sz w:val="18"/>
                <w:lang w:val="en-NZ"/>
              </w:rPr>
              <w:t xml:space="preserve"> </w:t>
            </w:r>
            <w:r w:rsidRPr="00010867">
              <w:rPr>
                <w:rFonts w:ascii="Arial" w:hAnsi="Arial" w:cs="Arial"/>
                <w:w w:val="105"/>
                <w:sz w:val="18"/>
                <w:lang w:val="en-NZ"/>
              </w:rPr>
              <w:t>Capital (Public</w:t>
            </w:r>
            <w:r w:rsidRPr="00010867">
              <w:rPr>
                <w:rFonts w:ascii="Arial" w:hAnsi="Arial" w:cs="Arial"/>
                <w:spacing w:val="-12"/>
                <w:w w:val="105"/>
                <w:sz w:val="18"/>
                <w:lang w:val="en-NZ"/>
              </w:rPr>
              <w:t xml:space="preserve"> </w:t>
            </w:r>
            <w:r w:rsidRPr="00010867">
              <w:rPr>
                <w:rFonts w:ascii="Arial" w:hAnsi="Arial" w:cs="Arial"/>
                <w:w w:val="105"/>
                <w:sz w:val="18"/>
                <w:lang w:val="en-NZ"/>
              </w:rPr>
              <w:t>EV</w:t>
            </w:r>
            <w:r w:rsidRPr="00010867">
              <w:rPr>
                <w:rFonts w:ascii="Arial" w:hAnsi="Arial" w:cs="Arial"/>
                <w:spacing w:val="-11"/>
                <w:w w:val="105"/>
                <w:sz w:val="18"/>
                <w:lang w:val="en-NZ"/>
              </w:rPr>
              <w:t xml:space="preserve"> </w:t>
            </w:r>
            <w:r w:rsidRPr="00010867">
              <w:rPr>
                <w:rFonts w:ascii="Arial" w:hAnsi="Arial" w:cs="Arial"/>
                <w:w w:val="105"/>
                <w:sz w:val="18"/>
                <w:lang w:val="en-NZ"/>
              </w:rPr>
              <w:t>chargers)</w:t>
            </w:r>
          </w:p>
        </w:tc>
        <w:tc>
          <w:tcPr>
            <w:tcW w:w="1198" w:type="pct"/>
            <w:tcBorders>
              <w:top w:val="single" w:sz="2" w:space="0" w:color="000000" w:themeColor="text1"/>
              <w:bottom w:val="single" w:sz="2" w:space="0" w:color="000000" w:themeColor="text1"/>
            </w:tcBorders>
          </w:tcPr>
          <w:p w14:paraId="4DE3BB9E" w14:textId="77777777" w:rsidR="00ED6F9F" w:rsidRPr="00010867" w:rsidRDefault="00ED6F9F" w:rsidP="000F7557">
            <w:pPr>
              <w:pStyle w:val="TableParagraph"/>
              <w:ind w:left="284"/>
              <w:rPr>
                <w:rFonts w:ascii="Arial" w:hAnsi="Arial" w:cs="Arial"/>
                <w:sz w:val="18"/>
                <w:lang w:val="en-NZ"/>
              </w:rPr>
            </w:pPr>
            <w:r w:rsidRPr="00010867">
              <w:rPr>
                <w:rFonts w:ascii="Arial" w:hAnsi="Arial" w:cs="Arial"/>
                <w:spacing w:val="-5"/>
                <w:sz w:val="18"/>
                <w:lang w:val="en-NZ"/>
              </w:rPr>
              <w:t>WCC</w:t>
            </w:r>
          </w:p>
        </w:tc>
        <w:tc>
          <w:tcPr>
            <w:tcW w:w="1126" w:type="pct"/>
            <w:tcBorders>
              <w:top w:val="single" w:sz="2" w:space="0" w:color="000000" w:themeColor="text1"/>
              <w:bottom w:val="single" w:sz="2" w:space="0" w:color="000000" w:themeColor="text1"/>
            </w:tcBorders>
          </w:tcPr>
          <w:p w14:paraId="34A17F3B" w14:textId="3891A01A" w:rsidR="00ED6F9F" w:rsidRPr="00010867" w:rsidRDefault="00DB2386" w:rsidP="000F7557">
            <w:pPr>
              <w:pStyle w:val="TableParagraph"/>
              <w:ind w:left="284"/>
              <w:rPr>
                <w:rFonts w:ascii="Arial" w:hAnsi="Arial" w:cs="Arial"/>
                <w:sz w:val="18"/>
                <w:lang w:val="en-NZ"/>
              </w:rPr>
            </w:pPr>
            <w:r w:rsidRPr="00010867">
              <w:rPr>
                <w:rFonts w:ascii="Arial" w:hAnsi="Arial" w:cs="Arial"/>
                <w:spacing w:val="-2"/>
                <w:w w:val="105"/>
                <w:sz w:val="18"/>
                <w:lang w:val="en-NZ"/>
              </w:rPr>
              <w:t>Reducing emissions</w:t>
            </w:r>
          </w:p>
        </w:tc>
        <w:tc>
          <w:tcPr>
            <w:tcW w:w="1078" w:type="pct"/>
            <w:tcBorders>
              <w:top w:val="single" w:sz="2" w:space="0" w:color="000000" w:themeColor="text1"/>
              <w:bottom w:val="single" w:sz="2" w:space="0" w:color="000000" w:themeColor="text1"/>
            </w:tcBorders>
            <w:shd w:val="clear" w:color="auto" w:fill="FFF6D2"/>
          </w:tcPr>
          <w:p w14:paraId="329AC450" w14:textId="77777777" w:rsidR="00ED6F9F" w:rsidRPr="00010867" w:rsidRDefault="00ED6F9F" w:rsidP="000F7557">
            <w:pPr>
              <w:pStyle w:val="TableParagraph"/>
              <w:ind w:left="284"/>
              <w:rPr>
                <w:rFonts w:ascii="Arial" w:hAnsi="Arial" w:cs="Arial"/>
                <w:spacing w:val="-2"/>
                <w:w w:val="105"/>
                <w:sz w:val="18"/>
                <w:lang w:val="en-NZ"/>
              </w:rPr>
            </w:pPr>
            <w:r w:rsidRPr="00010867">
              <w:rPr>
                <w:rFonts w:ascii="Arial" w:hAnsi="Arial" w:cs="Arial"/>
                <w:spacing w:val="-2"/>
                <w:w w:val="105"/>
                <w:sz w:val="18"/>
                <w:lang w:val="en-NZ"/>
              </w:rPr>
              <w:t>Underway</w:t>
            </w:r>
          </w:p>
        </w:tc>
      </w:tr>
      <w:tr w:rsidR="00ED6F9F" w:rsidRPr="00010867" w14:paraId="1CA9BA48" w14:textId="78BF0248" w:rsidTr="027A1EA2">
        <w:trPr>
          <w:trHeight w:val="472"/>
        </w:trPr>
        <w:tc>
          <w:tcPr>
            <w:tcW w:w="1598" w:type="pct"/>
            <w:tcBorders>
              <w:top w:val="single" w:sz="2" w:space="0" w:color="000000" w:themeColor="text1"/>
              <w:bottom w:val="single" w:sz="2" w:space="0" w:color="000000" w:themeColor="text1"/>
            </w:tcBorders>
          </w:tcPr>
          <w:p w14:paraId="7728FECE" w14:textId="6F5907D9" w:rsidR="00ED6F9F" w:rsidRPr="00010867" w:rsidRDefault="00ED6F9F" w:rsidP="000F7557">
            <w:pPr>
              <w:pStyle w:val="TableParagraph"/>
              <w:ind w:left="284"/>
              <w:rPr>
                <w:rFonts w:ascii="Arial" w:hAnsi="Arial" w:cs="Arial"/>
                <w:sz w:val="18"/>
                <w:lang w:val="en-NZ"/>
              </w:rPr>
            </w:pPr>
            <w:r w:rsidRPr="00010867">
              <w:rPr>
                <w:rFonts w:ascii="Arial" w:hAnsi="Arial" w:cs="Arial"/>
                <w:sz w:val="18"/>
                <w:lang w:val="en-NZ"/>
              </w:rPr>
              <w:t>Car</w:t>
            </w:r>
            <w:r w:rsidR="003575E1" w:rsidRPr="00010867">
              <w:rPr>
                <w:rFonts w:ascii="Arial" w:hAnsi="Arial" w:cs="Arial"/>
                <w:sz w:val="18"/>
                <w:lang w:val="en-NZ"/>
              </w:rPr>
              <w:t xml:space="preserve"> </w:t>
            </w:r>
            <w:r w:rsidRPr="00010867">
              <w:rPr>
                <w:rFonts w:ascii="Arial" w:hAnsi="Arial" w:cs="Arial"/>
                <w:spacing w:val="-2"/>
                <w:sz w:val="18"/>
                <w:lang w:val="en-NZ"/>
              </w:rPr>
              <w:t>sharing</w:t>
            </w:r>
          </w:p>
        </w:tc>
        <w:tc>
          <w:tcPr>
            <w:tcW w:w="1198" w:type="pct"/>
            <w:tcBorders>
              <w:top w:val="single" w:sz="2" w:space="0" w:color="000000" w:themeColor="text1"/>
              <w:bottom w:val="single" w:sz="2" w:space="0" w:color="000000" w:themeColor="text1"/>
            </w:tcBorders>
          </w:tcPr>
          <w:p w14:paraId="7AC41D8B" w14:textId="77777777" w:rsidR="00ED6F9F" w:rsidRPr="00010867" w:rsidRDefault="00ED6F9F" w:rsidP="000F7557">
            <w:pPr>
              <w:pStyle w:val="TableParagraph"/>
              <w:ind w:left="284"/>
              <w:rPr>
                <w:rFonts w:ascii="Arial" w:hAnsi="Arial" w:cs="Arial"/>
                <w:sz w:val="18"/>
                <w:lang w:val="en-NZ"/>
              </w:rPr>
            </w:pPr>
            <w:r w:rsidRPr="00010867">
              <w:rPr>
                <w:rFonts w:ascii="Arial" w:hAnsi="Arial" w:cs="Arial"/>
                <w:w w:val="105"/>
                <w:sz w:val="18"/>
                <w:lang w:val="en-NZ"/>
              </w:rPr>
              <w:t>Business</w:t>
            </w:r>
            <w:r w:rsidRPr="00010867">
              <w:rPr>
                <w:rFonts w:ascii="Arial" w:hAnsi="Arial" w:cs="Arial"/>
                <w:spacing w:val="16"/>
                <w:w w:val="105"/>
                <w:sz w:val="18"/>
                <w:lang w:val="en-NZ"/>
              </w:rPr>
              <w:t xml:space="preserve"> </w:t>
            </w:r>
            <w:r w:rsidRPr="00010867">
              <w:rPr>
                <w:rFonts w:ascii="Arial" w:hAnsi="Arial" w:cs="Arial"/>
                <w:spacing w:val="-2"/>
                <w:w w:val="105"/>
                <w:sz w:val="18"/>
                <w:lang w:val="en-NZ"/>
              </w:rPr>
              <w:t>sector</w:t>
            </w:r>
          </w:p>
        </w:tc>
        <w:tc>
          <w:tcPr>
            <w:tcW w:w="1126" w:type="pct"/>
            <w:tcBorders>
              <w:top w:val="single" w:sz="2" w:space="0" w:color="000000" w:themeColor="text1"/>
              <w:bottom w:val="single" w:sz="2" w:space="0" w:color="000000" w:themeColor="text1"/>
            </w:tcBorders>
          </w:tcPr>
          <w:p w14:paraId="50AE4F50" w14:textId="33BF0893" w:rsidR="00ED6F9F" w:rsidRPr="00010867" w:rsidRDefault="00DB2386" w:rsidP="000F7557">
            <w:pPr>
              <w:pStyle w:val="TableParagraph"/>
              <w:ind w:left="284"/>
              <w:rPr>
                <w:rFonts w:ascii="Arial" w:hAnsi="Arial" w:cs="Arial"/>
                <w:sz w:val="18"/>
                <w:lang w:val="en-NZ"/>
              </w:rPr>
            </w:pPr>
            <w:r w:rsidRPr="00010867">
              <w:rPr>
                <w:rFonts w:ascii="Arial" w:hAnsi="Arial" w:cs="Arial"/>
                <w:spacing w:val="-2"/>
                <w:w w:val="105"/>
                <w:sz w:val="18"/>
                <w:lang w:val="en-NZ"/>
              </w:rPr>
              <w:t>Reducing emissions</w:t>
            </w:r>
          </w:p>
        </w:tc>
        <w:tc>
          <w:tcPr>
            <w:tcW w:w="1078" w:type="pct"/>
            <w:tcBorders>
              <w:top w:val="single" w:sz="2" w:space="0" w:color="000000" w:themeColor="text1"/>
              <w:bottom w:val="single" w:sz="2" w:space="0" w:color="000000" w:themeColor="text1"/>
            </w:tcBorders>
            <w:shd w:val="clear" w:color="auto" w:fill="FFF6D2"/>
          </w:tcPr>
          <w:p w14:paraId="4A25869B" w14:textId="77777777" w:rsidR="00ED6F9F" w:rsidRPr="00010867" w:rsidRDefault="00ED6F9F" w:rsidP="000F7557">
            <w:pPr>
              <w:pStyle w:val="TableParagraph"/>
              <w:ind w:left="284"/>
              <w:rPr>
                <w:rFonts w:ascii="Arial" w:hAnsi="Arial" w:cs="Arial"/>
                <w:spacing w:val="-2"/>
                <w:w w:val="105"/>
                <w:sz w:val="18"/>
                <w:lang w:val="en-NZ"/>
              </w:rPr>
            </w:pPr>
            <w:r w:rsidRPr="00010867">
              <w:rPr>
                <w:rFonts w:ascii="Arial" w:hAnsi="Arial" w:cs="Arial"/>
                <w:spacing w:val="-2"/>
                <w:w w:val="105"/>
                <w:sz w:val="18"/>
                <w:lang w:val="en-NZ"/>
              </w:rPr>
              <w:t>Ongoing</w:t>
            </w:r>
          </w:p>
        </w:tc>
      </w:tr>
      <w:tr w:rsidR="00ED6F9F" w:rsidRPr="00010867" w14:paraId="1066CD7C" w14:textId="3EFA485E" w:rsidTr="027A1EA2">
        <w:trPr>
          <w:trHeight w:val="635"/>
        </w:trPr>
        <w:tc>
          <w:tcPr>
            <w:tcW w:w="1598" w:type="pct"/>
            <w:tcBorders>
              <w:top w:val="single" w:sz="2" w:space="0" w:color="000000" w:themeColor="text1"/>
              <w:bottom w:val="single" w:sz="2" w:space="0" w:color="000000" w:themeColor="text1"/>
            </w:tcBorders>
          </w:tcPr>
          <w:p w14:paraId="365C2B0F" w14:textId="77777777" w:rsidR="00ED6F9F" w:rsidRPr="00010867" w:rsidRDefault="00ED6F9F" w:rsidP="000F7557">
            <w:pPr>
              <w:pStyle w:val="TableParagraph"/>
              <w:ind w:left="284"/>
              <w:rPr>
                <w:rFonts w:ascii="Arial" w:hAnsi="Arial" w:cs="Arial"/>
                <w:sz w:val="18"/>
                <w:lang w:val="en-NZ"/>
              </w:rPr>
            </w:pPr>
            <w:r w:rsidRPr="00010867">
              <w:rPr>
                <w:rFonts w:ascii="Arial" w:hAnsi="Arial" w:cs="Arial"/>
                <w:w w:val="105"/>
                <w:sz w:val="18"/>
                <w:lang w:val="en-NZ"/>
              </w:rPr>
              <w:t>Shared</w:t>
            </w:r>
            <w:r w:rsidRPr="00010867">
              <w:rPr>
                <w:rFonts w:ascii="Arial" w:hAnsi="Arial" w:cs="Arial"/>
                <w:spacing w:val="3"/>
                <w:w w:val="105"/>
                <w:sz w:val="18"/>
                <w:lang w:val="en-NZ"/>
              </w:rPr>
              <w:t xml:space="preserve"> </w:t>
            </w:r>
            <w:r w:rsidRPr="00010867">
              <w:rPr>
                <w:rFonts w:ascii="Arial" w:hAnsi="Arial" w:cs="Arial"/>
                <w:spacing w:val="-2"/>
                <w:w w:val="105"/>
                <w:sz w:val="18"/>
                <w:lang w:val="en-NZ"/>
              </w:rPr>
              <w:t>mobility</w:t>
            </w:r>
          </w:p>
          <w:p w14:paraId="08EC9C32" w14:textId="77777777" w:rsidR="00ED6F9F" w:rsidRPr="00010867" w:rsidRDefault="00ED6F9F" w:rsidP="000F7557">
            <w:pPr>
              <w:pStyle w:val="TableParagraph"/>
              <w:spacing w:before="11"/>
              <w:ind w:left="284"/>
              <w:rPr>
                <w:rFonts w:ascii="Arial" w:hAnsi="Arial" w:cs="Arial"/>
                <w:sz w:val="18"/>
                <w:lang w:val="en-NZ"/>
              </w:rPr>
            </w:pPr>
            <w:r w:rsidRPr="00010867">
              <w:rPr>
                <w:rFonts w:ascii="Arial" w:hAnsi="Arial" w:cs="Arial"/>
                <w:w w:val="105"/>
                <w:sz w:val="18"/>
                <w:lang w:val="en-NZ"/>
              </w:rPr>
              <w:t>(e-scooters</w:t>
            </w:r>
            <w:r w:rsidRPr="00010867">
              <w:rPr>
                <w:rFonts w:ascii="Arial" w:hAnsi="Arial" w:cs="Arial"/>
                <w:spacing w:val="11"/>
                <w:w w:val="105"/>
                <w:sz w:val="18"/>
                <w:lang w:val="en-NZ"/>
              </w:rPr>
              <w:t xml:space="preserve"> </w:t>
            </w:r>
            <w:r w:rsidRPr="00010867">
              <w:rPr>
                <w:rFonts w:ascii="Arial" w:hAnsi="Arial" w:cs="Arial"/>
                <w:w w:val="105"/>
                <w:sz w:val="18"/>
                <w:lang w:val="en-NZ"/>
              </w:rPr>
              <w:t>and</w:t>
            </w:r>
            <w:r w:rsidRPr="00010867">
              <w:rPr>
                <w:rFonts w:ascii="Arial" w:hAnsi="Arial" w:cs="Arial"/>
                <w:spacing w:val="11"/>
                <w:w w:val="105"/>
                <w:sz w:val="18"/>
                <w:lang w:val="en-NZ"/>
              </w:rPr>
              <w:t xml:space="preserve"> </w:t>
            </w:r>
            <w:r w:rsidRPr="00010867">
              <w:rPr>
                <w:rFonts w:ascii="Arial" w:hAnsi="Arial" w:cs="Arial"/>
                <w:w w:val="105"/>
                <w:sz w:val="18"/>
                <w:lang w:val="en-NZ"/>
              </w:rPr>
              <w:t>e-</w:t>
            </w:r>
            <w:r w:rsidRPr="00010867">
              <w:rPr>
                <w:rFonts w:ascii="Arial" w:hAnsi="Arial" w:cs="Arial"/>
                <w:spacing w:val="-2"/>
                <w:w w:val="105"/>
                <w:sz w:val="18"/>
                <w:lang w:val="en-NZ"/>
              </w:rPr>
              <w:t>bikes)</w:t>
            </w:r>
          </w:p>
        </w:tc>
        <w:tc>
          <w:tcPr>
            <w:tcW w:w="1198" w:type="pct"/>
            <w:tcBorders>
              <w:top w:val="single" w:sz="2" w:space="0" w:color="000000" w:themeColor="text1"/>
              <w:bottom w:val="single" w:sz="2" w:space="0" w:color="000000" w:themeColor="text1"/>
            </w:tcBorders>
          </w:tcPr>
          <w:p w14:paraId="7830D10C" w14:textId="77777777" w:rsidR="00ED6F9F" w:rsidRPr="00010867" w:rsidRDefault="00ED6F9F" w:rsidP="000F7557">
            <w:pPr>
              <w:pStyle w:val="TableParagraph"/>
              <w:ind w:left="284"/>
              <w:rPr>
                <w:rFonts w:ascii="Arial" w:hAnsi="Arial" w:cs="Arial"/>
                <w:sz w:val="18"/>
                <w:lang w:val="en-NZ"/>
              </w:rPr>
            </w:pPr>
            <w:r w:rsidRPr="00010867">
              <w:rPr>
                <w:rFonts w:ascii="Arial" w:hAnsi="Arial" w:cs="Arial"/>
                <w:w w:val="105"/>
                <w:sz w:val="18"/>
                <w:lang w:val="en-NZ"/>
              </w:rPr>
              <w:t>Business</w:t>
            </w:r>
            <w:r w:rsidRPr="00010867">
              <w:rPr>
                <w:rFonts w:ascii="Arial" w:hAnsi="Arial" w:cs="Arial"/>
                <w:spacing w:val="16"/>
                <w:w w:val="105"/>
                <w:sz w:val="18"/>
                <w:lang w:val="en-NZ"/>
              </w:rPr>
              <w:t xml:space="preserve"> </w:t>
            </w:r>
            <w:r w:rsidRPr="00010867">
              <w:rPr>
                <w:rFonts w:ascii="Arial" w:hAnsi="Arial" w:cs="Arial"/>
                <w:spacing w:val="-2"/>
                <w:w w:val="105"/>
                <w:sz w:val="18"/>
                <w:lang w:val="en-NZ"/>
              </w:rPr>
              <w:t>sector</w:t>
            </w:r>
          </w:p>
        </w:tc>
        <w:tc>
          <w:tcPr>
            <w:tcW w:w="1126" w:type="pct"/>
            <w:tcBorders>
              <w:top w:val="single" w:sz="2" w:space="0" w:color="000000" w:themeColor="text1"/>
              <w:bottom w:val="single" w:sz="2" w:space="0" w:color="000000" w:themeColor="text1"/>
            </w:tcBorders>
          </w:tcPr>
          <w:p w14:paraId="03D0C3FB" w14:textId="7BD39FBC" w:rsidR="00ED6F9F" w:rsidRPr="00010867" w:rsidRDefault="00DB2386" w:rsidP="000F7557">
            <w:pPr>
              <w:pStyle w:val="TableParagraph"/>
              <w:ind w:left="284"/>
              <w:rPr>
                <w:rFonts w:ascii="Arial" w:hAnsi="Arial" w:cs="Arial"/>
                <w:sz w:val="18"/>
                <w:lang w:val="en-NZ"/>
              </w:rPr>
            </w:pPr>
            <w:r w:rsidRPr="00010867">
              <w:rPr>
                <w:rFonts w:ascii="Arial" w:hAnsi="Arial" w:cs="Arial"/>
                <w:spacing w:val="-2"/>
                <w:w w:val="105"/>
                <w:sz w:val="18"/>
                <w:lang w:val="en-NZ"/>
              </w:rPr>
              <w:t>Reducing emissions</w:t>
            </w:r>
          </w:p>
        </w:tc>
        <w:tc>
          <w:tcPr>
            <w:tcW w:w="1078" w:type="pct"/>
            <w:tcBorders>
              <w:top w:val="single" w:sz="2" w:space="0" w:color="000000" w:themeColor="text1"/>
              <w:bottom w:val="single" w:sz="2" w:space="0" w:color="000000" w:themeColor="text1"/>
            </w:tcBorders>
            <w:shd w:val="clear" w:color="auto" w:fill="FFF6D2"/>
          </w:tcPr>
          <w:p w14:paraId="7AFB2928" w14:textId="77777777" w:rsidR="00ED6F9F" w:rsidRPr="00010867" w:rsidRDefault="00ED6F9F" w:rsidP="000F7557">
            <w:pPr>
              <w:pStyle w:val="TableParagraph"/>
              <w:ind w:left="284"/>
              <w:rPr>
                <w:rFonts w:ascii="Arial" w:hAnsi="Arial" w:cs="Arial"/>
                <w:spacing w:val="-2"/>
                <w:w w:val="105"/>
                <w:sz w:val="18"/>
                <w:lang w:val="en-NZ"/>
              </w:rPr>
            </w:pPr>
            <w:r w:rsidRPr="00010867">
              <w:rPr>
                <w:rFonts w:ascii="Arial" w:hAnsi="Arial" w:cs="Arial"/>
                <w:spacing w:val="-2"/>
                <w:w w:val="105"/>
                <w:sz w:val="18"/>
                <w:lang w:val="en-NZ"/>
              </w:rPr>
              <w:t>Ongoing</w:t>
            </w:r>
          </w:p>
        </w:tc>
      </w:tr>
      <w:tr w:rsidR="00ED6F9F" w:rsidRPr="00010867" w14:paraId="37C55862" w14:textId="4D13F575" w:rsidTr="027A1EA2">
        <w:trPr>
          <w:trHeight w:val="635"/>
        </w:trPr>
        <w:tc>
          <w:tcPr>
            <w:tcW w:w="1598" w:type="pct"/>
            <w:tcBorders>
              <w:top w:val="single" w:sz="2" w:space="0" w:color="000000" w:themeColor="text1"/>
              <w:bottom w:val="single" w:sz="2" w:space="0" w:color="000000" w:themeColor="text1"/>
            </w:tcBorders>
          </w:tcPr>
          <w:p w14:paraId="52A1F2C5" w14:textId="77777777" w:rsidR="00ED6F9F" w:rsidRPr="00010867" w:rsidRDefault="00ED6F9F" w:rsidP="000F7557">
            <w:pPr>
              <w:pStyle w:val="TableParagraph"/>
              <w:spacing w:line="254" w:lineRule="auto"/>
              <w:ind w:left="284"/>
              <w:rPr>
                <w:rFonts w:ascii="Arial" w:hAnsi="Arial" w:cs="Arial"/>
                <w:sz w:val="18"/>
                <w:lang w:val="en-NZ"/>
              </w:rPr>
            </w:pPr>
            <w:r w:rsidRPr="00010867">
              <w:rPr>
                <w:rFonts w:ascii="Arial" w:hAnsi="Arial" w:cs="Arial"/>
                <w:w w:val="110"/>
                <w:sz w:val="18"/>
                <w:lang w:val="en-NZ"/>
              </w:rPr>
              <w:t>Practical</w:t>
            </w:r>
            <w:r w:rsidRPr="00010867">
              <w:rPr>
                <w:rFonts w:ascii="Arial" w:hAnsi="Arial" w:cs="Arial"/>
                <w:spacing w:val="-11"/>
                <w:w w:val="110"/>
                <w:sz w:val="18"/>
                <w:lang w:val="en-NZ"/>
              </w:rPr>
              <w:t xml:space="preserve"> </w:t>
            </w:r>
            <w:r w:rsidRPr="00010867">
              <w:rPr>
                <w:rFonts w:ascii="Arial" w:hAnsi="Arial" w:cs="Arial"/>
                <w:w w:val="110"/>
                <w:sz w:val="18"/>
                <w:lang w:val="en-NZ"/>
              </w:rPr>
              <w:t>support</w:t>
            </w:r>
            <w:r w:rsidRPr="00010867">
              <w:rPr>
                <w:rFonts w:ascii="Arial" w:hAnsi="Arial" w:cs="Arial"/>
                <w:spacing w:val="-11"/>
                <w:w w:val="110"/>
                <w:sz w:val="18"/>
                <w:lang w:val="en-NZ"/>
              </w:rPr>
              <w:t xml:space="preserve"> </w:t>
            </w:r>
            <w:r w:rsidRPr="00010867">
              <w:rPr>
                <w:rFonts w:ascii="Arial" w:hAnsi="Arial" w:cs="Arial"/>
                <w:w w:val="110"/>
                <w:sz w:val="18"/>
                <w:lang w:val="en-NZ"/>
              </w:rPr>
              <w:t xml:space="preserve">to </w:t>
            </w:r>
            <w:r w:rsidRPr="00010867">
              <w:rPr>
                <w:rFonts w:ascii="Arial" w:hAnsi="Arial" w:cs="Arial"/>
                <w:spacing w:val="2"/>
                <w:sz w:val="18"/>
                <w:lang w:val="en-NZ"/>
              </w:rPr>
              <w:t>change</w:t>
            </w:r>
            <w:r w:rsidRPr="00010867">
              <w:rPr>
                <w:rFonts w:ascii="Arial" w:hAnsi="Arial" w:cs="Arial"/>
                <w:spacing w:val="33"/>
                <w:sz w:val="18"/>
                <w:lang w:val="en-NZ"/>
              </w:rPr>
              <w:t xml:space="preserve"> </w:t>
            </w:r>
            <w:r w:rsidRPr="00010867">
              <w:rPr>
                <w:rFonts w:ascii="Arial" w:hAnsi="Arial" w:cs="Arial"/>
                <w:spacing w:val="2"/>
                <w:sz w:val="18"/>
                <w:lang w:val="en-NZ"/>
              </w:rPr>
              <w:t>travel</w:t>
            </w:r>
            <w:r w:rsidRPr="00010867">
              <w:rPr>
                <w:rFonts w:ascii="Arial" w:hAnsi="Arial" w:cs="Arial"/>
                <w:spacing w:val="34"/>
                <w:sz w:val="18"/>
                <w:lang w:val="en-NZ"/>
              </w:rPr>
              <w:t xml:space="preserve"> </w:t>
            </w:r>
            <w:r w:rsidRPr="00010867">
              <w:rPr>
                <w:rFonts w:ascii="Arial" w:hAnsi="Arial" w:cs="Arial"/>
                <w:spacing w:val="-2"/>
                <w:sz w:val="18"/>
                <w:lang w:val="en-NZ"/>
              </w:rPr>
              <w:t>habits</w:t>
            </w:r>
          </w:p>
        </w:tc>
        <w:tc>
          <w:tcPr>
            <w:tcW w:w="1198" w:type="pct"/>
            <w:tcBorders>
              <w:top w:val="single" w:sz="2" w:space="0" w:color="000000" w:themeColor="text1"/>
              <w:bottom w:val="single" w:sz="2" w:space="0" w:color="000000" w:themeColor="text1"/>
            </w:tcBorders>
          </w:tcPr>
          <w:p w14:paraId="29EB5027" w14:textId="77777777" w:rsidR="00ED6F9F" w:rsidRPr="00010867" w:rsidRDefault="00ED6F9F" w:rsidP="000F7557">
            <w:pPr>
              <w:pStyle w:val="TableParagraph"/>
              <w:ind w:left="284"/>
              <w:rPr>
                <w:rFonts w:ascii="Arial" w:hAnsi="Arial" w:cs="Arial"/>
                <w:sz w:val="18"/>
                <w:lang w:val="en-NZ"/>
              </w:rPr>
            </w:pPr>
            <w:r w:rsidRPr="00010867">
              <w:rPr>
                <w:rFonts w:ascii="Arial" w:hAnsi="Arial" w:cs="Arial"/>
                <w:spacing w:val="-5"/>
                <w:sz w:val="18"/>
                <w:lang w:val="en-NZ"/>
              </w:rPr>
              <w:t>WCC</w:t>
            </w:r>
          </w:p>
        </w:tc>
        <w:tc>
          <w:tcPr>
            <w:tcW w:w="1126" w:type="pct"/>
            <w:tcBorders>
              <w:top w:val="single" w:sz="2" w:space="0" w:color="000000" w:themeColor="text1"/>
              <w:bottom w:val="single" w:sz="2" w:space="0" w:color="000000" w:themeColor="text1"/>
            </w:tcBorders>
          </w:tcPr>
          <w:p w14:paraId="436EA0D0" w14:textId="648B86FE" w:rsidR="00ED6F9F" w:rsidRPr="00010867" w:rsidRDefault="00ED6F9F" w:rsidP="000F7557">
            <w:pPr>
              <w:pStyle w:val="TableParagraph"/>
              <w:ind w:left="284"/>
              <w:rPr>
                <w:rFonts w:ascii="Arial" w:hAnsi="Arial" w:cs="Arial"/>
                <w:sz w:val="18"/>
                <w:lang w:val="en-NZ"/>
              </w:rPr>
            </w:pPr>
            <w:r w:rsidRPr="00010867">
              <w:rPr>
                <w:rFonts w:ascii="Arial" w:hAnsi="Arial" w:cs="Arial"/>
                <w:spacing w:val="-2"/>
                <w:w w:val="105"/>
                <w:sz w:val="18"/>
                <w:lang w:val="en-NZ"/>
              </w:rPr>
              <w:t>Enabling</w:t>
            </w:r>
            <w:r w:rsidR="009B4EB6" w:rsidRPr="00010867">
              <w:rPr>
                <w:rFonts w:ascii="Arial" w:hAnsi="Arial" w:cs="Arial"/>
                <w:spacing w:val="-2"/>
                <w:w w:val="105"/>
                <w:sz w:val="18"/>
                <w:lang w:val="en-NZ"/>
              </w:rPr>
              <w:t xml:space="preserve"> reductions</w:t>
            </w:r>
          </w:p>
        </w:tc>
        <w:tc>
          <w:tcPr>
            <w:tcW w:w="1078" w:type="pct"/>
            <w:tcBorders>
              <w:top w:val="single" w:sz="2" w:space="0" w:color="000000" w:themeColor="text1"/>
              <w:bottom w:val="single" w:sz="2" w:space="0" w:color="000000" w:themeColor="text1"/>
            </w:tcBorders>
            <w:shd w:val="clear" w:color="auto" w:fill="FFF6D2"/>
          </w:tcPr>
          <w:p w14:paraId="36BACFDE" w14:textId="77777777" w:rsidR="00ED6F9F" w:rsidRPr="00010867" w:rsidRDefault="00ED6F9F" w:rsidP="000F7557">
            <w:pPr>
              <w:pStyle w:val="TableParagraph"/>
              <w:ind w:left="284"/>
              <w:rPr>
                <w:rFonts w:ascii="Arial" w:hAnsi="Arial" w:cs="Arial"/>
                <w:spacing w:val="-2"/>
                <w:w w:val="105"/>
                <w:sz w:val="18"/>
                <w:lang w:val="en-NZ"/>
              </w:rPr>
            </w:pPr>
            <w:r w:rsidRPr="00010867">
              <w:rPr>
                <w:rFonts w:ascii="Arial" w:hAnsi="Arial" w:cs="Arial"/>
                <w:spacing w:val="-2"/>
                <w:w w:val="105"/>
                <w:sz w:val="18"/>
                <w:lang w:val="en-NZ"/>
              </w:rPr>
              <w:t>Ongoing</w:t>
            </w:r>
          </w:p>
        </w:tc>
      </w:tr>
      <w:tr w:rsidR="00ED6F9F" w:rsidRPr="00010867" w14:paraId="5E601D28" w14:textId="6B05F477" w:rsidTr="027A1EA2">
        <w:trPr>
          <w:trHeight w:val="635"/>
        </w:trPr>
        <w:tc>
          <w:tcPr>
            <w:tcW w:w="1598" w:type="pct"/>
            <w:tcBorders>
              <w:top w:val="single" w:sz="2" w:space="0" w:color="000000" w:themeColor="text1"/>
              <w:bottom w:val="single" w:sz="2" w:space="0" w:color="000000" w:themeColor="text1"/>
            </w:tcBorders>
          </w:tcPr>
          <w:p w14:paraId="63CD4F43" w14:textId="77777777" w:rsidR="00ED6F9F" w:rsidRPr="00010867" w:rsidRDefault="00ED6F9F" w:rsidP="000F7557">
            <w:pPr>
              <w:pStyle w:val="TableParagraph"/>
              <w:spacing w:line="254" w:lineRule="auto"/>
              <w:ind w:left="284"/>
              <w:rPr>
                <w:rFonts w:ascii="Arial" w:hAnsi="Arial" w:cs="Arial"/>
                <w:sz w:val="18"/>
                <w:lang w:val="en-NZ"/>
              </w:rPr>
            </w:pPr>
            <w:r w:rsidRPr="00010867">
              <w:rPr>
                <w:rFonts w:ascii="Arial" w:hAnsi="Arial" w:cs="Arial"/>
                <w:sz w:val="18"/>
                <w:lang w:val="en-NZ"/>
              </w:rPr>
              <w:t xml:space="preserve">Active Workplace Travel </w:t>
            </w:r>
            <w:r w:rsidRPr="00010867">
              <w:rPr>
                <w:rFonts w:ascii="Arial" w:hAnsi="Arial" w:cs="Arial"/>
                <w:spacing w:val="-4"/>
                <w:w w:val="110"/>
                <w:sz w:val="18"/>
                <w:lang w:val="en-NZ"/>
              </w:rPr>
              <w:t>Fund</w:t>
            </w:r>
          </w:p>
        </w:tc>
        <w:tc>
          <w:tcPr>
            <w:tcW w:w="1198" w:type="pct"/>
            <w:tcBorders>
              <w:top w:val="single" w:sz="2" w:space="0" w:color="000000" w:themeColor="text1"/>
              <w:bottom w:val="single" w:sz="2" w:space="0" w:color="000000" w:themeColor="text1"/>
            </w:tcBorders>
          </w:tcPr>
          <w:p w14:paraId="5666B3E0" w14:textId="77777777" w:rsidR="00ED6F9F" w:rsidRPr="00010867" w:rsidRDefault="00ED6F9F" w:rsidP="000F7557">
            <w:pPr>
              <w:pStyle w:val="TableParagraph"/>
              <w:ind w:left="284"/>
              <w:rPr>
                <w:rFonts w:ascii="Arial" w:hAnsi="Arial" w:cs="Arial"/>
                <w:sz w:val="18"/>
                <w:lang w:val="en-NZ"/>
              </w:rPr>
            </w:pPr>
            <w:r w:rsidRPr="00010867">
              <w:rPr>
                <w:rFonts w:ascii="Arial" w:hAnsi="Arial" w:cs="Arial"/>
                <w:spacing w:val="-5"/>
                <w:sz w:val="18"/>
                <w:lang w:val="en-NZ"/>
              </w:rPr>
              <w:t>WCC</w:t>
            </w:r>
          </w:p>
        </w:tc>
        <w:tc>
          <w:tcPr>
            <w:tcW w:w="1126" w:type="pct"/>
            <w:tcBorders>
              <w:top w:val="single" w:sz="2" w:space="0" w:color="000000" w:themeColor="text1"/>
              <w:bottom w:val="single" w:sz="2" w:space="0" w:color="000000" w:themeColor="text1"/>
            </w:tcBorders>
          </w:tcPr>
          <w:p w14:paraId="3D0F7FDA" w14:textId="6DA431DE" w:rsidR="00ED6F9F" w:rsidRPr="00010867" w:rsidRDefault="00ED6F9F" w:rsidP="000F7557">
            <w:pPr>
              <w:pStyle w:val="TableParagraph"/>
              <w:ind w:left="284"/>
              <w:rPr>
                <w:rFonts w:ascii="Arial" w:hAnsi="Arial" w:cs="Arial"/>
                <w:sz w:val="18"/>
                <w:lang w:val="en-NZ"/>
              </w:rPr>
            </w:pPr>
            <w:r w:rsidRPr="00010867">
              <w:rPr>
                <w:rFonts w:ascii="Arial" w:hAnsi="Arial" w:cs="Arial"/>
                <w:spacing w:val="-2"/>
                <w:w w:val="105"/>
                <w:sz w:val="18"/>
                <w:lang w:val="en-NZ"/>
              </w:rPr>
              <w:t>Enabling</w:t>
            </w:r>
            <w:r w:rsidR="009B4EB6" w:rsidRPr="00010867">
              <w:rPr>
                <w:rFonts w:ascii="Arial" w:hAnsi="Arial" w:cs="Arial"/>
                <w:spacing w:val="-2"/>
                <w:w w:val="105"/>
                <w:sz w:val="18"/>
                <w:lang w:val="en-NZ"/>
              </w:rPr>
              <w:t xml:space="preserve"> reductions</w:t>
            </w:r>
          </w:p>
        </w:tc>
        <w:tc>
          <w:tcPr>
            <w:tcW w:w="1078" w:type="pct"/>
            <w:tcBorders>
              <w:top w:val="single" w:sz="2" w:space="0" w:color="000000" w:themeColor="text1"/>
              <w:bottom w:val="single" w:sz="2" w:space="0" w:color="000000" w:themeColor="text1"/>
            </w:tcBorders>
            <w:shd w:val="clear" w:color="auto" w:fill="FFF6D2"/>
          </w:tcPr>
          <w:p w14:paraId="16A8A21E" w14:textId="5A13D280" w:rsidR="00ED6F9F" w:rsidRPr="00010867" w:rsidRDefault="00D872D6" w:rsidP="000F7557">
            <w:pPr>
              <w:pStyle w:val="TableParagraph"/>
              <w:ind w:left="284"/>
              <w:rPr>
                <w:rFonts w:ascii="Arial" w:hAnsi="Arial" w:cs="Arial"/>
                <w:spacing w:val="-2"/>
                <w:w w:val="105"/>
                <w:sz w:val="18"/>
                <w:highlight w:val="green"/>
                <w:lang w:val="en-NZ"/>
              </w:rPr>
            </w:pPr>
            <w:r w:rsidRPr="00010867">
              <w:rPr>
                <w:rFonts w:ascii="Arial" w:hAnsi="Arial" w:cs="Arial"/>
                <w:spacing w:val="-2"/>
                <w:w w:val="105"/>
                <w:sz w:val="18"/>
                <w:lang w:val="en-NZ"/>
              </w:rPr>
              <w:t>Not continuing</w:t>
            </w:r>
          </w:p>
        </w:tc>
      </w:tr>
      <w:tr w:rsidR="003A05E9" w:rsidRPr="00010867" w14:paraId="6D7B930A" w14:textId="4FAC316A" w:rsidTr="027A1EA2">
        <w:trPr>
          <w:trHeight w:val="419"/>
        </w:trPr>
        <w:tc>
          <w:tcPr>
            <w:tcW w:w="1598" w:type="pct"/>
            <w:tcBorders>
              <w:top w:val="single" w:sz="2" w:space="0" w:color="000000" w:themeColor="text1"/>
              <w:bottom w:val="single" w:sz="4" w:space="0" w:color="auto"/>
            </w:tcBorders>
          </w:tcPr>
          <w:p w14:paraId="0C85F074" w14:textId="0C8D5064" w:rsidR="003A05E9" w:rsidRPr="00010867" w:rsidRDefault="003A05E9" w:rsidP="000F7557">
            <w:pPr>
              <w:pStyle w:val="TableParagraph"/>
              <w:ind w:left="284"/>
              <w:rPr>
                <w:rFonts w:ascii="Arial" w:hAnsi="Arial" w:cs="Arial"/>
                <w:w w:val="105"/>
                <w:sz w:val="18"/>
                <w:lang w:val="en-NZ"/>
              </w:rPr>
            </w:pPr>
            <w:r w:rsidRPr="00010867">
              <w:rPr>
                <w:rFonts w:ascii="Arial" w:hAnsi="Arial" w:cs="Arial"/>
                <w:w w:val="105"/>
                <w:sz w:val="18"/>
                <w:lang w:val="en-NZ"/>
              </w:rPr>
              <w:t>EV</w:t>
            </w:r>
            <w:r w:rsidRPr="00010867">
              <w:rPr>
                <w:rFonts w:ascii="Arial" w:hAnsi="Arial" w:cs="Arial"/>
                <w:spacing w:val="-5"/>
                <w:w w:val="105"/>
                <w:sz w:val="18"/>
                <w:lang w:val="en-NZ"/>
              </w:rPr>
              <w:t xml:space="preserve"> </w:t>
            </w:r>
            <w:r w:rsidRPr="00010867">
              <w:rPr>
                <w:rFonts w:ascii="Arial" w:hAnsi="Arial" w:cs="Arial"/>
                <w:w w:val="105"/>
                <w:sz w:val="18"/>
                <w:lang w:val="en-NZ"/>
              </w:rPr>
              <w:t>First</w:t>
            </w:r>
            <w:r w:rsidRPr="00010867">
              <w:rPr>
                <w:rFonts w:ascii="Arial" w:hAnsi="Arial" w:cs="Arial"/>
                <w:spacing w:val="-4"/>
                <w:w w:val="105"/>
                <w:sz w:val="18"/>
                <w:lang w:val="en-NZ"/>
              </w:rPr>
              <w:t xml:space="preserve"> Fleet</w:t>
            </w:r>
          </w:p>
        </w:tc>
        <w:tc>
          <w:tcPr>
            <w:tcW w:w="1198" w:type="pct"/>
            <w:tcBorders>
              <w:top w:val="single" w:sz="2" w:space="0" w:color="000000" w:themeColor="text1"/>
              <w:bottom w:val="single" w:sz="4" w:space="0" w:color="auto"/>
            </w:tcBorders>
          </w:tcPr>
          <w:p w14:paraId="096649D1" w14:textId="2451B58A" w:rsidR="003A05E9" w:rsidRPr="00010867" w:rsidRDefault="003A05E9" w:rsidP="000F7557">
            <w:pPr>
              <w:pStyle w:val="TableParagraph"/>
              <w:ind w:left="284"/>
              <w:rPr>
                <w:rFonts w:ascii="Arial" w:hAnsi="Arial" w:cs="Arial"/>
                <w:spacing w:val="-5"/>
                <w:sz w:val="18"/>
                <w:lang w:val="en-NZ"/>
              </w:rPr>
            </w:pPr>
            <w:r w:rsidRPr="00010867">
              <w:rPr>
                <w:rFonts w:ascii="Arial" w:hAnsi="Arial" w:cs="Arial"/>
                <w:spacing w:val="-5"/>
                <w:sz w:val="18"/>
                <w:lang w:val="en-NZ"/>
              </w:rPr>
              <w:t>WCC</w:t>
            </w:r>
          </w:p>
        </w:tc>
        <w:tc>
          <w:tcPr>
            <w:tcW w:w="1126" w:type="pct"/>
            <w:tcBorders>
              <w:top w:val="single" w:sz="2" w:space="0" w:color="000000" w:themeColor="text1"/>
              <w:bottom w:val="single" w:sz="4" w:space="0" w:color="auto"/>
            </w:tcBorders>
          </w:tcPr>
          <w:p w14:paraId="342A88D4" w14:textId="5B9A1E2A" w:rsidR="003A05E9" w:rsidRPr="00010867" w:rsidRDefault="00DB2386" w:rsidP="000F7557">
            <w:pPr>
              <w:pStyle w:val="TableParagraph"/>
              <w:ind w:left="284"/>
              <w:rPr>
                <w:rFonts w:ascii="Arial" w:hAnsi="Arial" w:cs="Arial"/>
                <w:spacing w:val="-2"/>
                <w:w w:val="105"/>
                <w:sz w:val="18"/>
                <w:lang w:val="en-NZ"/>
              </w:rPr>
            </w:pPr>
            <w:r w:rsidRPr="00010867">
              <w:rPr>
                <w:rFonts w:ascii="Arial" w:hAnsi="Arial" w:cs="Arial"/>
                <w:spacing w:val="-2"/>
                <w:w w:val="105"/>
                <w:sz w:val="18"/>
                <w:lang w:val="en-NZ"/>
              </w:rPr>
              <w:t>Reducing emissions</w:t>
            </w:r>
          </w:p>
        </w:tc>
        <w:tc>
          <w:tcPr>
            <w:tcW w:w="1078" w:type="pct"/>
            <w:tcBorders>
              <w:bottom w:val="single" w:sz="4" w:space="0" w:color="auto"/>
            </w:tcBorders>
            <w:shd w:val="clear" w:color="auto" w:fill="FFF6D2"/>
          </w:tcPr>
          <w:p w14:paraId="42BDF5D9" w14:textId="73300088" w:rsidR="003A05E9" w:rsidRPr="00010867" w:rsidRDefault="003A05E9" w:rsidP="000F7557">
            <w:pPr>
              <w:ind w:left="284"/>
              <w:rPr>
                <w:rFonts w:ascii="Arial" w:hAnsi="Arial" w:cs="Arial"/>
                <w:lang w:val="en-NZ"/>
              </w:rPr>
            </w:pPr>
            <w:r w:rsidRPr="00010867">
              <w:rPr>
                <w:rFonts w:ascii="Arial" w:hAnsi="Arial" w:cs="Arial"/>
                <w:spacing w:val="-2"/>
                <w:w w:val="105"/>
                <w:sz w:val="18"/>
                <w:lang w:val="en-NZ"/>
              </w:rPr>
              <w:t>Ongoing</w:t>
            </w:r>
          </w:p>
        </w:tc>
      </w:tr>
    </w:tbl>
    <w:p w14:paraId="45B8BAC6" w14:textId="77777777" w:rsidR="00047477" w:rsidRPr="00010867" w:rsidRDefault="00047477" w:rsidP="009B5B40">
      <w:pPr>
        <w:pStyle w:val="BodyText"/>
        <w:spacing w:line="360" w:lineRule="auto"/>
        <w:ind w:left="284"/>
        <w:rPr>
          <w:rFonts w:ascii="Arial" w:hAnsi="Arial" w:cs="Arial"/>
          <w:lang w:val="en-NZ"/>
        </w:rPr>
      </w:pPr>
    </w:p>
    <w:p w14:paraId="5B80362E" w14:textId="40032A64" w:rsidR="000B24F1" w:rsidRDefault="0087332B" w:rsidP="004461FD">
      <w:pPr>
        <w:pStyle w:val="Heading3"/>
        <w:rPr>
          <w:rFonts w:ascii="Arial" w:hAnsi="Arial" w:cs="Arial"/>
          <w:lang w:val="en-NZ"/>
        </w:rPr>
      </w:pPr>
      <w:r w:rsidRPr="00010867">
        <w:rPr>
          <w:rFonts w:ascii="Arial" w:hAnsi="Arial" w:cs="Arial"/>
          <w:lang w:val="en-NZ"/>
        </w:rPr>
        <w:t>Metrics</w:t>
      </w:r>
    </w:p>
    <w:p w14:paraId="29E1BF2E" w14:textId="77777777" w:rsidR="004E58B2" w:rsidRDefault="00CF3675" w:rsidP="00CF3675">
      <w:pPr>
        <w:rPr>
          <w:rFonts w:ascii="Arial" w:hAnsi="Arial" w:cs="Arial"/>
          <w:sz w:val="24"/>
          <w:szCs w:val="24"/>
          <w:lang w:val="en-NZ"/>
        </w:rPr>
      </w:pPr>
      <w:r>
        <w:rPr>
          <w:rFonts w:ascii="Arial" w:hAnsi="Arial" w:cs="Arial"/>
          <w:sz w:val="24"/>
          <w:szCs w:val="24"/>
          <w:lang w:val="en-NZ"/>
        </w:rPr>
        <w:t xml:space="preserve">Indicator: Walking – number of pedestrians entering the CDB during peak times. </w:t>
      </w:r>
    </w:p>
    <w:p w14:paraId="3E9E3502" w14:textId="77777777" w:rsidR="004E58B2" w:rsidRDefault="00E71A7D" w:rsidP="00CF3675">
      <w:pPr>
        <w:rPr>
          <w:rFonts w:ascii="Arial" w:hAnsi="Arial" w:cs="Arial"/>
          <w:sz w:val="24"/>
          <w:szCs w:val="24"/>
          <w:lang w:val="en-NZ"/>
        </w:rPr>
      </w:pPr>
      <w:r>
        <w:rPr>
          <w:rFonts w:ascii="Arial" w:hAnsi="Arial" w:cs="Arial"/>
          <w:sz w:val="24"/>
          <w:szCs w:val="24"/>
          <w:lang w:val="en-NZ"/>
        </w:rPr>
        <w:t xml:space="preserve">2020 (as at 30 June) 9,157. </w:t>
      </w:r>
    </w:p>
    <w:p w14:paraId="713FCEDC" w14:textId="65D8861F" w:rsidR="004E58B2" w:rsidRDefault="00E71A7D" w:rsidP="00CF3675">
      <w:pPr>
        <w:rPr>
          <w:rFonts w:ascii="Arial" w:hAnsi="Arial" w:cs="Arial"/>
          <w:sz w:val="24"/>
          <w:szCs w:val="24"/>
          <w:lang w:val="en-NZ"/>
        </w:rPr>
      </w:pPr>
      <w:r>
        <w:rPr>
          <w:rFonts w:ascii="Arial" w:hAnsi="Arial" w:cs="Arial"/>
          <w:sz w:val="24"/>
          <w:szCs w:val="24"/>
          <w:lang w:val="en-NZ"/>
        </w:rPr>
        <w:t>2021 (as at 30 June) 10,375</w:t>
      </w:r>
      <w:r w:rsidR="00CF3926">
        <w:rPr>
          <w:rFonts w:ascii="Arial" w:hAnsi="Arial" w:cs="Arial"/>
          <w:sz w:val="24"/>
          <w:szCs w:val="24"/>
          <w:lang w:val="en-NZ"/>
        </w:rPr>
        <w:t xml:space="preserve">. </w:t>
      </w:r>
    </w:p>
    <w:p w14:paraId="06CBE77A" w14:textId="77777777" w:rsidR="004E58B2" w:rsidRDefault="00CF3926" w:rsidP="00CF3675">
      <w:pPr>
        <w:rPr>
          <w:rFonts w:ascii="Arial" w:hAnsi="Arial" w:cs="Arial"/>
          <w:sz w:val="24"/>
          <w:szCs w:val="24"/>
          <w:lang w:val="en-NZ"/>
        </w:rPr>
      </w:pPr>
      <w:r>
        <w:rPr>
          <w:rFonts w:ascii="Arial" w:hAnsi="Arial" w:cs="Arial"/>
          <w:sz w:val="24"/>
          <w:szCs w:val="24"/>
          <w:lang w:val="en-NZ"/>
        </w:rPr>
        <w:t xml:space="preserve">2022 (as at 30 June) – Not measured, no study in 2022 due to COVID-19 limitations. </w:t>
      </w:r>
    </w:p>
    <w:p w14:paraId="48F87EC5" w14:textId="77777777" w:rsidR="004E58B2" w:rsidRDefault="00CF3926" w:rsidP="00CF3675">
      <w:pPr>
        <w:rPr>
          <w:rFonts w:ascii="Arial" w:hAnsi="Arial" w:cs="Arial"/>
          <w:sz w:val="24"/>
          <w:szCs w:val="24"/>
          <w:lang w:val="en-NZ"/>
        </w:rPr>
      </w:pPr>
      <w:r>
        <w:rPr>
          <w:rFonts w:ascii="Arial" w:hAnsi="Arial" w:cs="Arial"/>
          <w:sz w:val="24"/>
          <w:szCs w:val="24"/>
          <w:lang w:val="en-NZ"/>
        </w:rPr>
        <w:t>2023</w:t>
      </w:r>
      <w:r w:rsidR="000B654F">
        <w:rPr>
          <w:rFonts w:ascii="Arial" w:hAnsi="Arial" w:cs="Arial"/>
          <w:sz w:val="24"/>
          <w:szCs w:val="24"/>
          <w:lang w:val="en-NZ"/>
        </w:rPr>
        <w:t xml:space="preserve"> (as at 30 June) Not measure</w:t>
      </w:r>
      <w:r w:rsidR="00B73A14">
        <w:rPr>
          <w:rFonts w:ascii="Arial" w:hAnsi="Arial" w:cs="Arial"/>
          <w:sz w:val="24"/>
          <w:szCs w:val="24"/>
          <w:lang w:val="en-NZ"/>
        </w:rPr>
        <w:t>d</w:t>
      </w:r>
      <w:r w:rsidR="000B654F">
        <w:rPr>
          <w:rFonts w:ascii="Arial" w:hAnsi="Arial" w:cs="Arial"/>
          <w:sz w:val="24"/>
          <w:szCs w:val="24"/>
          <w:lang w:val="en-NZ"/>
        </w:rPr>
        <w:t xml:space="preserve"> (Cordon count data provided for May instead of March in previous years, making the data non comparable</w:t>
      </w:r>
      <w:r w:rsidR="00EE73E3">
        <w:rPr>
          <w:rFonts w:ascii="Arial" w:hAnsi="Arial" w:cs="Arial"/>
          <w:sz w:val="24"/>
          <w:szCs w:val="24"/>
          <w:lang w:val="en-NZ"/>
        </w:rPr>
        <w:t>)</w:t>
      </w:r>
      <w:r w:rsidR="000B654F">
        <w:rPr>
          <w:rFonts w:ascii="Arial" w:hAnsi="Arial" w:cs="Arial"/>
          <w:sz w:val="24"/>
          <w:szCs w:val="24"/>
          <w:lang w:val="en-NZ"/>
        </w:rPr>
        <w:t xml:space="preserve">. </w:t>
      </w:r>
    </w:p>
    <w:p w14:paraId="22BA9A1F" w14:textId="577BF1CF" w:rsidR="00CF3675" w:rsidRPr="004E58B2" w:rsidRDefault="000B654F" w:rsidP="00CF3675">
      <w:pPr>
        <w:rPr>
          <w:rFonts w:ascii="Arial" w:hAnsi="Arial" w:cs="Arial"/>
          <w:sz w:val="24"/>
          <w:szCs w:val="24"/>
          <w:lang w:val="en-NZ"/>
        </w:rPr>
      </w:pPr>
      <w:r>
        <w:rPr>
          <w:rFonts w:ascii="Arial" w:hAnsi="Arial" w:cs="Arial"/>
          <w:sz w:val="24"/>
          <w:szCs w:val="24"/>
          <w:lang w:val="en-NZ"/>
        </w:rPr>
        <w:t>2024 (as at 30 June) –</w:t>
      </w:r>
      <w:r w:rsidR="00EE73E3">
        <w:rPr>
          <w:rFonts w:ascii="Arial" w:hAnsi="Arial" w:cs="Arial"/>
          <w:sz w:val="24"/>
          <w:szCs w:val="24"/>
          <w:lang w:val="en-NZ"/>
        </w:rPr>
        <w:t xml:space="preserve"> </w:t>
      </w:r>
      <w:r w:rsidR="00EE73E3" w:rsidRPr="00EE73E3">
        <w:rPr>
          <w:rFonts w:ascii="Arial" w:hAnsi="Arial" w:cs="Arial"/>
          <w:sz w:val="24"/>
          <w:szCs w:val="24"/>
        </w:rPr>
        <w:t>Not available (The traditional cordon counts that these figures were sourced from have been discontinued in favour of the Vivacity sensors. We have made great progress and currently have sensors installed at 17 of the 30 cordon sites. A comparison of the data from both sources is planned for September 2024 once we have all the sites operating or enough to make a suitable sample size. Until this piece of work has been completed, there is no direct comparison of the traditional cordon figures with the data from the Vivacity sensors.)</w:t>
      </w:r>
    </w:p>
    <w:p w14:paraId="2367F284" w14:textId="77777777" w:rsidR="00B73A14" w:rsidRDefault="00B73A14" w:rsidP="00CF3675">
      <w:pPr>
        <w:rPr>
          <w:rFonts w:ascii="Arial" w:hAnsi="Arial" w:cs="Arial"/>
          <w:sz w:val="24"/>
          <w:szCs w:val="24"/>
        </w:rPr>
      </w:pPr>
    </w:p>
    <w:p w14:paraId="09803412" w14:textId="77777777" w:rsidR="004E58B2" w:rsidRDefault="00EE73E3" w:rsidP="00B73A14">
      <w:pPr>
        <w:rPr>
          <w:rFonts w:ascii="Arial" w:hAnsi="Arial" w:cs="Arial"/>
          <w:sz w:val="24"/>
          <w:szCs w:val="24"/>
        </w:rPr>
      </w:pPr>
      <w:r>
        <w:rPr>
          <w:rFonts w:ascii="Arial" w:hAnsi="Arial" w:cs="Arial"/>
          <w:sz w:val="24"/>
          <w:szCs w:val="24"/>
        </w:rPr>
        <w:t xml:space="preserve">Indicator: Cycling – number of </w:t>
      </w:r>
      <w:r w:rsidRPr="00EE73E3">
        <w:rPr>
          <w:rFonts w:ascii="Arial" w:hAnsi="Arial" w:cs="Arial"/>
          <w:sz w:val="24"/>
          <w:szCs w:val="24"/>
        </w:rPr>
        <w:t>cyclists entering the CBD during peak times</w:t>
      </w:r>
      <w:r>
        <w:rPr>
          <w:rFonts w:ascii="Arial" w:hAnsi="Arial" w:cs="Arial"/>
          <w:sz w:val="24"/>
          <w:szCs w:val="24"/>
        </w:rPr>
        <w:t xml:space="preserve"> </w:t>
      </w:r>
      <w:r w:rsidRPr="00EE73E3">
        <w:rPr>
          <w:rFonts w:ascii="Arial" w:hAnsi="Arial" w:cs="Arial"/>
          <w:sz w:val="24"/>
          <w:szCs w:val="24"/>
        </w:rPr>
        <w:t>(</w:t>
      </w:r>
      <w:r>
        <w:rPr>
          <w:rFonts w:ascii="Arial" w:hAnsi="Arial" w:cs="Arial"/>
          <w:sz w:val="24"/>
          <w:szCs w:val="24"/>
        </w:rPr>
        <w:t>t</w:t>
      </w:r>
      <w:r w:rsidRPr="00EE73E3">
        <w:rPr>
          <w:rFonts w:ascii="Arial" w:hAnsi="Arial" w:cs="Arial"/>
          <w:sz w:val="24"/>
          <w:szCs w:val="24"/>
        </w:rPr>
        <w:t>aken from 5 cycle meter</w:t>
      </w:r>
      <w:r>
        <w:rPr>
          <w:rFonts w:ascii="Arial" w:hAnsi="Arial" w:cs="Arial"/>
          <w:sz w:val="24"/>
          <w:szCs w:val="24"/>
        </w:rPr>
        <w:t xml:space="preserve">s). </w:t>
      </w:r>
    </w:p>
    <w:p w14:paraId="22926925" w14:textId="77777777" w:rsidR="004E58B2" w:rsidRDefault="00EE73E3" w:rsidP="00B73A14">
      <w:pPr>
        <w:rPr>
          <w:rFonts w:ascii="Arial" w:hAnsi="Arial" w:cs="Arial"/>
          <w:sz w:val="24"/>
          <w:szCs w:val="24"/>
        </w:rPr>
      </w:pPr>
      <w:r>
        <w:rPr>
          <w:rFonts w:ascii="Arial" w:hAnsi="Arial" w:cs="Arial"/>
          <w:sz w:val="24"/>
          <w:szCs w:val="24"/>
        </w:rPr>
        <w:t xml:space="preserve">2020 (as at 30 June) 2,475. </w:t>
      </w:r>
    </w:p>
    <w:p w14:paraId="61BE3BB0" w14:textId="77777777" w:rsidR="004E58B2" w:rsidRDefault="00EE73E3" w:rsidP="00B73A14">
      <w:pPr>
        <w:rPr>
          <w:rFonts w:ascii="Arial" w:hAnsi="Arial" w:cs="Arial"/>
          <w:sz w:val="24"/>
          <w:szCs w:val="24"/>
        </w:rPr>
      </w:pPr>
      <w:r>
        <w:rPr>
          <w:rFonts w:ascii="Arial" w:hAnsi="Arial" w:cs="Arial"/>
          <w:sz w:val="24"/>
          <w:szCs w:val="24"/>
        </w:rPr>
        <w:t xml:space="preserve">2021 (as at 30 June) 2,462. </w:t>
      </w:r>
    </w:p>
    <w:p w14:paraId="00CB8076" w14:textId="77777777" w:rsidR="004E58B2" w:rsidRDefault="00A538DF" w:rsidP="00B73A14">
      <w:pPr>
        <w:rPr>
          <w:rFonts w:ascii="Arial" w:hAnsi="Arial" w:cs="Arial"/>
          <w:sz w:val="24"/>
          <w:szCs w:val="24"/>
          <w:lang w:val="en-NZ"/>
        </w:rPr>
      </w:pPr>
      <w:r>
        <w:rPr>
          <w:rFonts w:ascii="Arial" w:hAnsi="Arial" w:cs="Arial"/>
          <w:sz w:val="24"/>
          <w:szCs w:val="24"/>
        </w:rPr>
        <w:t>2022 (as at 30 June) Not</w:t>
      </w:r>
      <w:r w:rsidR="00B73A14">
        <w:rPr>
          <w:rFonts w:ascii="Arial" w:hAnsi="Arial" w:cs="Arial"/>
          <w:sz w:val="24"/>
          <w:szCs w:val="24"/>
          <w:lang w:val="en-NZ"/>
        </w:rPr>
        <w:t xml:space="preserve"> measured, no study in 2022 due to COVID-19 limitations. </w:t>
      </w:r>
    </w:p>
    <w:p w14:paraId="51ACE189" w14:textId="77777777" w:rsidR="004E58B2" w:rsidRDefault="00B73A14" w:rsidP="00B73A14">
      <w:pPr>
        <w:rPr>
          <w:rFonts w:ascii="Arial" w:hAnsi="Arial" w:cs="Arial"/>
          <w:sz w:val="24"/>
          <w:szCs w:val="24"/>
          <w:lang w:val="en-NZ"/>
        </w:rPr>
      </w:pPr>
      <w:r>
        <w:rPr>
          <w:rFonts w:ascii="Arial" w:hAnsi="Arial" w:cs="Arial"/>
          <w:sz w:val="24"/>
          <w:szCs w:val="24"/>
          <w:lang w:val="en-NZ"/>
        </w:rPr>
        <w:t xml:space="preserve">2023 (as at 30 June) Not measured (Cordon count data provided for May instead of March in previous years, making the data non comparable). </w:t>
      </w:r>
    </w:p>
    <w:p w14:paraId="33D89014" w14:textId="1A0BCC64" w:rsidR="00B73A14" w:rsidRDefault="00B73A14" w:rsidP="00B73A14">
      <w:pPr>
        <w:rPr>
          <w:rFonts w:ascii="Arial" w:hAnsi="Arial" w:cs="Arial"/>
          <w:sz w:val="24"/>
          <w:szCs w:val="24"/>
        </w:rPr>
      </w:pPr>
      <w:r>
        <w:rPr>
          <w:rFonts w:ascii="Arial" w:hAnsi="Arial" w:cs="Arial"/>
          <w:sz w:val="24"/>
          <w:szCs w:val="24"/>
          <w:lang w:val="en-NZ"/>
        </w:rPr>
        <w:t xml:space="preserve">2024 (as at 30 June) – </w:t>
      </w:r>
      <w:r w:rsidRPr="00EE73E3">
        <w:rPr>
          <w:rFonts w:ascii="Arial" w:hAnsi="Arial" w:cs="Arial"/>
          <w:sz w:val="24"/>
          <w:szCs w:val="24"/>
        </w:rPr>
        <w:t>Not available (The traditional cordon counts that these figures were sourced from have been discontinued in favour of the Vivacity sensors. We have made great progress and currently have sensors installed at 17 of the 30 cordon sites. A comparison of the data from both sources is planned for September 2024 once we have all the sites operating or enough to make a suitable sample size. Until this piece of work has been completed, there is no direct comparison of the traditional cordon figures with the data from the Vivacity sensors.)</w:t>
      </w:r>
    </w:p>
    <w:p w14:paraId="0A7F2ECF" w14:textId="5B2BD169" w:rsidR="004E58B2" w:rsidRDefault="004E58B2" w:rsidP="00B73A14">
      <w:pPr>
        <w:rPr>
          <w:rFonts w:ascii="Arial" w:hAnsi="Arial" w:cs="Arial"/>
          <w:sz w:val="24"/>
          <w:szCs w:val="24"/>
        </w:rPr>
      </w:pPr>
      <w:r>
        <w:rPr>
          <w:rFonts w:ascii="Arial" w:hAnsi="Arial" w:cs="Arial"/>
          <w:sz w:val="24"/>
          <w:szCs w:val="24"/>
        </w:rPr>
        <w:t xml:space="preserve">Indicator – Cycleways in kilometers (cumulative). </w:t>
      </w:r>
    </w:p>
    <w:p w14:paraId="147D2026" w14:textId="2C632FCC" w:rsidR="004E58B2" w:rsidRDefault="004E58B2" w:rsidP="00B73A14">
      <w:pPr>
        <w:rPr>
          <w:rFonts w:ascii="Arial" w:hAnsi="Arial" w:cs="Arial"/>
          <w:sz w:val="24"/>
          <w:szCs w:val="24"/>
        </w:rPr>
      </w:pPr>
      <w:r w:rsidRPr="65602909">
        <w:rPr>
          <w:rFonts w:ascii="Arial" w:hAnsi="Arial" w:cs="Arial"/>
          <w:sz w:val="24"/>
          <w:szCs w:val="24"/>
        </w:rPr>
        <w:t xml:space="preserve">2020 (as at 30 June) </w:t>
      </w:r>
      <w:commentRangeStart w:id="54"/>
      <w:commentRangeStart w:id="55"/>
      <w:r w:rsidRPr="65602909">
        <w:rPr>
          <w:rFonts w:ascii="Arial" w:hAnsi="Arial" w:cs="Arial"/>
          <w:sz w:val="24"/>
          <w:szCs w:val="24"/>
        </w:rPr>
        <w:t>33.5km</w:t>
      </w:r>
      <w:commentRangeEnd w:id="54"/>
      <w:r>
        <w:rPr>
          <w:rStyle w:val="CommentReference"/>
        </w:rPr>
        <w:commentReference w:id="54"/>
      </w:r>
      <w:commentRangeEnd w:id="55"/>
      <w:r>
        <w:rPr>
          <w:rStyle w:val="CommentReference"/>
        </w:rPr>
        <w:commentReference w:id="55"/>
      </w:r>
    </w:p>
    <w:p w14:paraId="7D73895A" w14:textId="2682F667" w:rsidR="004E58B2" w:rsidRDefault="004E58B2" w:rsidP="00B73A14">
      <w:pPr>
        <w:rPr>
          <w:rFonts w:ascii="Arial" w:hAnsi="Arial" w:cs="Arial"/>
          <w:sz w:val="24"/>
          <w:szCs w:val="24"/>
        </w:rPr>
      </w:pPr>
      <w:r>
        <w:rPr>
          <w:rFonts w:ascii="Arial" w:hAnsi="Arial" w:cs="Arial"/>
          <w:sz w:val="24"/>
          <w:szCs w:val="24"/>
        </w:rPr>
        <w:t>2021 (as at 30 June)</w:t>
      </w:r>
      <w:r w:rsidR="00B031D6">
        <w:rPr>
          <w:rFonts w:ascii="Arial" w:hAnsi="Arial" w:cs="Arial"/>
          <w:sz w:val="24"/>
          <w:szCs w:val="24"/>
        </w:rPr>
        <w:t xml:space="preserve"> 35.3km</w:t>
      </w:r>
    </w:p>
    <w:p w14:paraId="420E5F78" w14:textId="12C9E801" w:rsidR="00B031D6" w:rsidRDefault="004E58B2" w:rsidP="00B73A14">
      <w:pPr>
        <w:rPr>
          <w:rFonts w:ascii="Arial" w:hAnsi="Arial" w:cs="Arial"/>
          <w:sz w:val="24"/>
          <w:szCs w:val="24"/>
        </w:rPr>
      </w:pPr>
      <w:r>
        <w:rPr>
          <w:rFonts w:ascii="Arial" w:hAnsi="Arial" w:cs="Arial"/>
          <w:sz w:val="24"/>
          <w:szCs w:val="24"/>
        </w:rPr>
        <w:t>2022 (as at 30 June)</w:t>
      </w:r>
      <w:r w:rsidR="00B031D6">
        <w:rPr>
          <w:rFonts w:ascii="Arial" w:hAnsi="Arial" w:cs="Arial"/>
          <w:sz w:val="24"/>
          <w:szCs w:val="24"/>
        </w:rPr>
        <w:t xml:space="preserve"> 35.6km</w:t>
      </w:r>
    </w:p>
    <w:p w14:paraId="1DEEA1E7" w14:textId="4CAE3821" w:rsidR="004E58B2" w:rsidRDefault="004E58B2" w:rsidP="00B73A14">
      <w:pPr>
        <w:rPr>
          <w:rFonts w:ascii="Arial" w:hAnsi="Arial" w:cs="Arial"/>
          <w:sz w:val="24"/>
          <w:szCs w:val="24"/>
        </w:rPr>
      </w:pPr>
      <w:r>
        <w:rPr>
          <w:rFonts w:ascii="Arial" w:hAnsi="Arial" w:cs="Arial"/>
          <w:sz w:val="24"/>
          <w:szCs w:val="24"/>
        </w:rPr>
        <w:t>2023 (as at 30 June)</w:t>
      </w:r>
      <w:r w:rsidR="00B031D6">
        <w:rPr>
          <w:rFonts w:ascii="Arial" w:hAnsi="Arial" w:cs="Arial"/>
          <w:sz w:val="24"/>
          <w:szCs w:val="24"/>
        </w:rPr>
        <w:t xml:space="preserve"> 40km</w:t>
      </w:r>
    </w:p>
    <w:p w14:paraId="259F908B" w14:textId="340377D5" w:rsidR="004E58B2" w:rsidRDefault="004E58B2" w:rsidP="00B73A14">
      <w:pPr>
        <w:rPr>
          <w:rFonts w:ascii="Arial" w:hAnsi="Arial" w:cs="Arial"/>
          <w:sz w:val="24"/>
          <w:szCs w:val="24"/>
        </w:rPr>
      </w:pPr>
      <w:r>
        <w:rPr>
          <w:rFonts w:ascii="Arial" w:hAnsi="Arial" w:cs="Arial"/>
          <w:sz w:val="24"/>
          <w:szCs w:val="24"/>
        </w:rPr>
        <w:t>2024 (as at 30 June)</w:t>
      </w:r>
      <w:r w:rsidR="00B031D6">
        <w:rPr>
          <w:rFonts w:ascii="Arial" w:hAnsi="Arial" w:cs="Arial"/>
          <w:sz w:val="24"/>
          <w:szCs w:val="24"/>
        </w:rPr>
        <w:t xml:space="preserve"> 50.4km</w:t>
      </w:r>
    </w:p>
    <w:p w14:paraId="7C4113FE" w14:textId="3FD31CB1" w:rsidR="00B031D6" w:rsidRDefault="00B031D6" w:rsidP="00B73A14">
      <w:pPr>
        <w:rPr>
          <w:rFonts w:ascii="Arial" w:hAnsi="Arial" w:cs="Arial"/>
          <w:sz w:val="24"/>
          <w:szCs w:val="24"/>
        </w:rPr>
      </w:pPr>
      <w:r>
        <w:rPr>
          <w:rFonts w:ascii="Arial" w:hAnsi="Arial" w:cs="Arial"/>
          <w:sz w:val="24"/>
          <w:szCs w:val="24"/>
        </w:rPr>
        <w:t xml:space="preserve">Indicator: </w:t>
      </w:r>
      <w:r w:rsidRPr="00B031D6">
        <w:rPr>
          <w:rFonts w:ascii="Arial" w:hAnsi="Arial" w:cs="Arial"/>
          <w:sz w:val="24"/>
          <w:szCs w:val="24"/>
        </w:rPr>
        <w:t>Registered vehicles in Wellington city (cumulative) (Sourced from NZ Transport Agency Waka Kotahi – The data in the table does not include registered motorbikes and mopeds)</w:t>
      </w:r>
    </w:p>
    <w:p w14:paraId="21C73B74" w14:textId="46647033" w:rsidR="00B031D6" w:rsidRPr="00B031D6" w:rsidRDefault="00B031D6" w:rsidP="00B031D6">
      <w:pPr>
        <w:rPr>
          <w:rFonts w:ascii="Arial" w:hAnsi="Arial" w:cs="Arial"/>
          <w:sz w:val="24"/>
          <w:szCs w:val="24"/>
        </w:rPr>
      </w:pPr>
      <w:r>
        <w:rPr>
          <w:rFonts w:ascii="Arial" w:hAnsi="Arial" w:cs="Arial"/>
          <w:sz w:val="24"/>
          <w:szCs w:val="24"/>
        </w:rPr>
        <w:t xml:space="preserve">2020 (as at 30 June) </w:t>
      </w:r>
      <w:r w:rsidRPr="00B031D6">
        <w:rPr>
          <w:rFonts w:ascii="Arial" w:hAnsi="Arial" w:cs="Arial"/>
          <w:sz w:val="24"/>
          <w:szCs w:val="24"/>
          <w:lang w:val="en-NZ"/>
        </w:rPr>
        <w:t>141,393</w:t>
      </w:r>
    </w:p>
    <w:p w14:paraId="73408A88" w14:textId="5F737CCD" w:rsidR="00B031D6" w:rsidRPr="00B031D6" w:rsidRDefault="00B031D6" w:rsidP="00B031D6">
      <w:pPr>
        <w:rPr>
          <w:rFonts w:ascii="Arial" w:hAnsi="Arial" w:cs="Arial"/>
          <w:sz w:val="24"/>
          <w:szCs w:val="24"/>
        </w:rPr>
      </w:pPr>
      <w:r w:rsidRPr="00B031D6">
        <w:rPr>
          <w:rFonts w:ascii="Arial" w:hAnsi="Arial" w:cs="Arial"/>
          <w:sz w:val="24"/>
          <w:szCs w:val="24"/>
        </w:rPr>
        <w:t xml:space="preserve">2021 (as at 30 June) </w:t>
      </w:r>
      <w:r w:rsidRPr="00B031D6">
        <w:rPr>
          <w:rFonts w:ascii="Arial" w:hAnsi="Arial" w:cs="Arial"/>
          <w:spacing w:val="-2"/>
          <w:w w:val="105"/>
          <w:sz w:val="24"/>
          <w:szCs w:val="24"/>
          <w:lang w:val="en-NZ"/>
        </w:rPr>
        <w:t>144,942</w:t>
      </w:r>
    </w:p>
    <w:p w14:paraId="65641381" w14:textId="77777777" w:rsidR="00B031D6" w:rsidRPr="00B031D6" w:rsidRDefault="00B031D6" w:rsidP="00B031D6">
      <w:pPr>
        <w:rPr>
          <w:rFonts w:ascii="Arial" w:hAnsi="Arial" w:cs="Arial"/>
          <w:spacing w:val="-4"/>
          <w:w w:val="105"/>
          <w:sz w:val="24"/>
          <w:szCs w:val="24"/>
          <w:lang w:val="en-NZ"/>
        </w:rPr>
      </w:pPr>
      <w:r w:rsidRPr="00B031D6">
        <w:rPr>
          <w:rFonts w:ascii="Arial" w:hAnsi="Arial" w:cs="Arial"/>
          <w:sz w:val="24"/>
          <w:szCs w:val="24"/>
        </w:rPr>
        <w:t xml:space="preserve">2022 (as at 30 June) </w:t>
      </w:r>
      <w:r w:rsidRPr="00B031D6">
        <w:rPr>
          <w:rFonts w:ascii="Arial" w:hAnsi="Arial" w:cs="Arial"/>
          <w:spacing w:val="-4"/>
          <w:w w:val="105"/>
          <w:sz w:val="24"/>
          <w:szCs w:val="24"/>
          <w:lang w:val="en-NZ"/>
        </w:rPr>
        <w:t>147,898</w:t>
      </w:r>
    </w:p>
    <w:p w14:paraId="0502005F" w14:textId="47D59ECF" w:rsidR="00B031D6" w:rsidRPr="00B031D6" w:rsidRDefault="00B031D6" w:rsidP="00B031D6">
      <w:pPr>
        <w:rPr>
          <w:rFonts w:ascii="Arial" w:hAnsi="Arial" w:cs="Arial"/>
          <w:sz w:val="24"/>
          <w:szCs w:val="24"/>
        </w:rPr>
      </w:pPr>
      <w:r w:rsidRPr="00B031D6">
        <w:rPr>
          <w:rFonts w:ascii="Arial" w:hAnsi="Arial" w:cs="Arial"/>
          <w:sz w:val="24"/>
          <w:szCs w:val="24"/>
        </w:rPr>
        <w:t xml:space="preserve">2023 (as at 30 June) </w:t>
      </w:r>
      <w:r w:rsidRPr="00B031D6">
        <w:rPr>
          <w:rFonts w:ascii="Arial" w:hAnsi="Arial" w:cs="Arial"/>
          <w:spacing w:val="-2"/>
          <w:w w:val="105"/>
          <w:sz w:val="24"/>
          <w:szCs w:val="24"/>
          <w:lang w:val="en-NZ"/>
        </w:rPr>
        <w:t>144,638</w:t>
      </w:r>
    </w:p>
    <w:p w14:paraId="38D4E293" w14:textId="2BFACBC9" w:rsidR="00B031D6" w:rsidRPr="00B031D6" w:rsidRDefault="00B031D6" w:rsidP="00B031D6">
      <w:pPr>
        <w:rPr>
          <w:rFonts w:ascii="Arial" w:hAnsi="Arial" w:cs="Arial"/>
          <w:sz w:val="24"/>
          <w:szCs w:val="24"/>
        </w:rPr>
      </w:pPr>
      <w:r w:rsidRPr="00B031D6">
        <w:rPr>
          <w:rFonts w:ascii="Arial" w:hAnsi="Arial" w:cs="Arial"/>
          <w:sz w:val="24"/>
          <w:szCs w:val="24"/>
        </w:rPr>
        <w:t xml:space="preserve">2024 (as at 30 June) </w:t>
      </w:r>
      <w:r w:rsidRPr="00B031D6">
        <w:rPr>
          <w:rFonts w:ascii="Arial" w:hAnsi="Arial" w:cs="Arial"/>
          <w:spacing w:val="-2"/>
          <w:w w:val="105"/>
          <w:sz w:val="24"/>
          <w:szCs w:val="24"/>
          <w:lang w:val="en-NZ"/>
        </w:rPr>
        <w:t>142,445</w:t>
      </w:r>
    </w:p>
    <w:p w14:paraId="078C05CD" w14:textId="4BDEBF9A" w:rsidR="00B031D6" w:rsidRDefault="00B031D6" w:rsidP="00B73A14">
      <w:pPr>
        <w:rPr>
          <w:rFonts w:ascii="Arial" w:hAnsi="Arial" w:cs="Arial"/>
          <w:sz w:val="24"/>
          <w:szCs w:val="24"/>
          <w:lang w:val="en-NZ"/>
        </w:rPr>
      </w:pPr>
      <w:r>
        <w:rPr>
          <w:rFonts w:ascii="Arial" w:hAnsi="Arial" w:cs="Arial"/>
          <w:sz w:val="24"/>
          <w:szCs w:val="24"/>
        </w:rPr>
        <w:t xml:space="preserve">Indicator: </w:t>
      </w:r>
      <w:r w:rsidRPr="00B031D6">
        <w:rPr>
          <w:rFonts w:ascii="Arial" w:hAnsi="Arial" w:cs="Arial"/>
          <w:w w:val="105"/>
          <w:sz w:val="24"/>
          <w:szCs w:val="24"/>
          <w:lang w:val="en-NZ"/>
        </w:rPr>
        <w:t xml:space="preserve">Registered battery electric vehicles in Wellington city (cumulative) </w:t>
      </w:r>
      <w:r w:rsidRPr="00B031D6">
        <w:rPr>
          <w:rFonts w:ascii="Arial" w:hAnsi="Arial" w:cs="Arial"/>
          <w:sz w:val="24"/>
          <w:szCs w:val="24"/>
          <w:lang w:val="en-NZ"/>
        </w:rPr>
        <w:t>(Sourced from NZ Transport Agency Waka Kotahi – The data in the table does not include registered motorbikes and mopeds)</w:t>
      </w:r>
    </w:p>
    <w:p w14:paraId="3A40F900" w14:textId="35CC9A00" w:rsidR="00B031D6" w:rsidRPr="00B031D6" w:rsidRDefault="00B031D6" w:rsidP="00B031D6">
      <w:pPr>
        <w:rPr>
          <w:rFonts w:ascii="Arial" w:hAnsi="Arial" w:cs="Arial"/>
          <w:sz w:val="24"/>
          <w:szCs w:val="24"/>
        </w:rPr>
      </w:pPr>
      <w:r>
        <w:rPr>
          <w:rFonts w:ascii="Arial" w:hAnsi="Arial" w:cs="Arial"/>
          <w:sz w:val="24"/>
          <w:szCs w:val="24"/>
        </w:rPr>
        <w:t xml:space="preserve">2020 (as at 30 June) </w:t>
      </w:r>
      <w:r w:rsidRPr="00B031D6">
        <w:rPr>
          <w:rFonts w:ascii="Arial" w:hAnsi="Arial" w:cs="Arial"/>
          <w:sz w:val="24"/>
          <w:szCs w:val="24"/>
          <w:lang w:val="en-NZ"/>
        </w:rPr>
        <w:t>1,135</w:t>
      </w:r>
    </w:p>
    <w:p w14:paraId="699D3FC7" w14:textId="4F014B2B" w:rsidR="00B031D6" w:rsidRPr="00B031D6" w:rsidRDefault="00B031D6" w:rsidP="00B031D6">
      <w:pPr>
        <w:rPr>
          <w:rFonts w:ascii="Arial" w:hAnsi="Arial" w:cs="Arial"/>
          <w:sz w:val="24"/>
          <w:szCs w:val="24"/>
        </w:rPr>
      </w:pPr>
      <w:r w:rsidRPr="00B031D6">
        <w:rPr>
          <w:rFonts w:ascii="Arial" w:hAnsi="Arial" w:cs="Arial"/>
          <w:sz w:val="24"/>
          <w:szCs w:val="24"/>
        </w:rPr>
        <w:t xml:space="preserve">2021 (as at 30 June) </w:t>
      </w:r>
      <w:r w:rsidRPr="00B031D6">
        <w:rPr>
          <w:rFonts w:ascii="Arial" w:hAnsi="Arial" w:cs="Arial"/>
          <w:spacing w:val="-5"/>
          <w:sz w:val="24"/>
          <w:szCs w:val="24"/>
          <w:lang w:val="en-NZ"/>
        </w:rPr>
        <w:t>1,708</w:t>
      </w:r>
    </w:p>
    <w:p w14:paraId="50A499C5" w14:textId="48135339" w:rsidR="00B031D6" w:rsidRPr="00B031D6" w:rsidRDefault="00B031D6" w:rsidP="00B031D6">
      <w:pPr>
        <w:rPr>
          <w:rFonts w:ascii="Arial" w:hAnsi="Arial" w:cs="Arial"/>
          <w:spacing w:val="-4"/>
          <w:w w:val="105"/>
          <w:sz w:val="24"/>
          <w:szCs w:val="24"/>
          <w:lang w:val="en-NZ"/>
        </w:rPr>
      </w:pPr>
      <w:r w:rsidRPr="00B031D6">
        <w:rPr>
          <w:rFonts w:ascii="Arial" w:hAnsi="Arial" w:cs="Arial"/>
          <w:sz w:val="24"/>
          <w:szCs w:val="24"/>
        </w:rPr>
        <w:t xml:space="preserve">2022 (as at 30 June) </w:t>
      </w:r>
      <w:r w:rsidRPr="00B031D6">
        <w:rPr>
          <w:rFonts w:ascii="Arial" w:hAnsi="Arial" w:cs="Arial"/>
          <w:spacing w:val="-2"/>
          <w:sz w:val="24"/>
          <w:szCs w:val="24"/>
          <w:lang w:val="en-NZ"/>
        </w:rPr>
        <w:t>2,756</w:t>
      </w:r>
    </w:p>
    <w:p w14:paraId="55AC0AA8" w14:textId="4657B1AF" w:rsidR="00B031D6" w:rsidRPr="00B031D6" w:rsidRDefault="00B031D6" w:rsidP="00B031D6">
      <w:pPr>
        <w:rPr>
          <w:rFonts w:ascii="Arial" w:hAnsi="Arial" w:cs="Arial"/>
          <w:sz w:val="24"/>
          <w:szCs w:val="24"/>
        </w:rPr>
      </w:pPr>
      <w:r w:rsidRPr="00B031D6">
        <w:rPr>
          <w:rFonts w:ascii="Arial" w:hAnsi="Arial" w:cs="Arial"/>
          <w:sz w:val="24"/>
          <w:szCs w:val="24"/>
        </w:rPr>
        <w:t xml:space="preserve">2023 (as at 30 June) </w:t>
      </w:r>
      <w:r w:rsidRPr="00B031D6">
        <w:rPr>
          <w:rFonts w:ascii="Arial" w:hAnsi="Arial" w:cs="Arial"/>
          <w:spacing w:val="-2"/>
          <w:sz w:val="24"/>
          <w:szCs w:val="24"/>
          <w:lang w:val="en-NZ"/>
        </w:rPr>
        <w:t>4,394</w:t>
      </w:r>
    </w:p>
    <w:p w14:paraId="4421C50B" w14:textId="14CDAB47" w:rsidR="00B031D6" w:rsidRPr="00B031D6" w:rsidRDefault="00B031D6" w:rsidP="00B031D6">
      <w:pPr>
        <w:rPr>
          <w:rFonts w:ascii="Arial" w:hAnsi="Arial" w:cs="Arial"/>
          <w:sz w:val="24"/>
          <w:szCs w:val="24"/>
        </w:rPr>
      </w:pPr>
      <w:r w:rsidRPr="00B031D6">
        <w:rPr>
          <w:rFonts w:ascii="Arial" w:hAnsi="Arial" w:cs="Arial"/>
          <w:sz w:val="24"/>
          <w:szCs w:val="24"/>
        </w:rPr>
        <w:t xml:space="preserve">2024 (as at 30 June) </w:t>
      </w:r>
      <w:r w:rsidRPr="00B031D6">
        <w:rPr>
          <w:rFonts w:ascii="Arial" w:hAnsi="Arial" w:cs="Arial"/>
          <w:spacing w:val="-2"/>
          <w:sz w:val="24"/>
          <w:szCs w:val="24"/>
          <w:lang w:val="en-NZ"/>
        </w:rPr>
        <w:t>5,425</w:t>
      </w:r>
    </w:p>
    <w:p w14:paraId="66BEA15A" w14:textId="2A36EAC4" w:rsidR="00B031D6" w:rsidRDefault="00B031D6" w:rsidP="00B73A14">
      <w:pPr>
        <w:rPr>
          <w:rFonts w:ascii="Arial" w:hAnsi="Arial" w:cs="Arial"/>
          <w:sz w:val="24"/>
          <w:szCs w:val="24"/>
        </w:rPr>
      </w:pPr>
      <w:r>
        <w:rPr>
          <w:rFonts w:ascii="Arial" w:hAnsi="Arial" w:cs="Arial"/>
          <w:sz w:val="24"/>
          <w:szCs w:val="24"/>
        </w:rPr>
        <w:t xml:space="preserve">Indicator: </w:t>
      </w:r>
      <w:r w:rsidRPr="00B031D6">
        <w:rPr>
          <w:rFonts w:ascii="Arial" w:hAnsi="Arial" w:cs="Arial"/>
          <w:sz w:val="24"/>
          <w:szCs w:val="24"/>
        </w:rPr>
        <w:t>Car sharing (Number of vehicle trips)</w:t>
      </w:r>
    </w:p>
    <w:p w14:paraId="30C57CE9" w14:textId="2FFE48DE" w:rsidR="00B031D6" w:rsidRPr="001D19DA" w:rsidRDefault="00B031D6" w:rsidP="00B031D6">
      <w:pPr>
        <w:rPr>
          <w:rFonts w:ascii="Arial" w:hAnsi="Arial" w:cs="Arial"/>
          <w:sz w:val="24"/>
          <w:szCs w:val="24"/>
        </w:rPr>
      </w:pPr>
      <w:r>
        <w:rPr>
          <w:rFonts w:ascii="Arial" w:hAnsi="Arial" w:cs="Arial"/>
          <w:sz w:val="24"/>
          <w:szCs w:val="24"/>
        </w:rPr>
        <w:t xml:space="preserve">2020 (as at 30 June) </w:t>
      </w:r>
      <w:r w:rsidRPr="001D19DA">
        <w:rPr>
          <w:rFonts w:ascii="Arial" w:hAnsi="Arial" w:cs="Arial"/>
          <w:spacing w:val="-2"/>
          <w:sz w:val="24"/>
          <w:szCs w:val="24"/>
          <w:lang w:val="en-NZ"/>
        </w:rPr>
        <w:t>42,380</w:t>
      </w:r>
    </w:p>
    <w:p w14:paraId="2355C22D" w14:textId="6AB8A5F9" w:rsidR="00B031D6" w:rsidRPr="001D19DA" w:rsidRDefault="00B031D6" w:rsidP="00B031D6">
      <w:pPr>
        <w:rPr>
          <w:rFonts w:ascii="Arial" w:hAnsi="Arial" w:cs="Arial"/>
          <w:sz w:val="24"/>
          <w:szCs w:val="24"/>
        </w:rPr>
      </w:pPr>
      <w:r w:rsidRPr="001D19DA">
        <w:rPr>
          <w:rFonts w:ascii="Arial" w:hAnsi="Arial" w:cs="Arial"/>
          <w:sz w:val="24"/>
          <w:szCs w:val="24"/>
        </w:rPr>
        <w:t xml:space="preserve">2021 (as at 30 June) </w:t>
      </w:r>
      <w:r w:rsidRPr="001D19DA">
        <w:rPr>
          <w:rFonts w:ascii="Arial" w:hAnsi="Arial" w:cs="Arial"/>
          <w:spacing w:val="-2"/>
          <w:sz w:val="24"/>
          <w:szCs w:val="24"/>
          <w:lang w:val="en-NZ"/>
        </w:rPr>
        <w:t>65,933</w:t>
      </w:r>
    </w:p>
    <w:p w14:paraId="2C06EF6C" w14:textId="332A75B3" w:rsidR="00B031D6" w:rsidRPr="001D19DA" w:rsidRDefault="00B031D6" w:rsidP="00B031D6">
      <w:pPr>
        <w:rPr>
          <w:rFonts w:ascii="Arial" w:hAnsi="Arial" w:cs="Arial"/>
          <w:spacing w:val="-4"/>
          <w:w w:val="105"/>
          <w:sz w:val="24"/>
          <w:szCs w:val="24"/>
          <w:lang w:val="en-NZ"/>
        </w:rPr>
      </w:pPr>
      <w:r w:rsidRPr="001D19DA">
        <w:rPr>
          <w:rFonts w:ascii="Arial" w:hAnsi="Arial" w:cs="Arial"/>
          <w:sz w:val="24"/>
          <w:szCs w:val="24"/>
        </w:rPr>
        <w:t xml:space="preserve">2022 (as at 30 June) </w:t>
      </w:r>
      <w:r w:rsidRPr="001D19DA">
        <w:rPr>
          <w:rFonts w:ascii="Arial" w:hAnsi="Arial" w:cs="Arial"/>
          <w:spacing w:val="-2"/>
          <w:sz w:val="24"/>
          <w:szCs w:val="24"/>
          <w:lang w:val="en-NZ"/>
        </w:rPr>
        <w:t>83,500</w:t>
      </w:r>
    </w:p>
    <w:p w14:paraId="211BC91E" w14:textId="2721010A" w:rsidR="00B031D6" w:rsidRPr="001D19DA" w:rsidRDefault="00B031D6" w:rsidP="00B031D6">
      <w:pPr>
        <w:rPr>
          <w:rFonts w:ascii="Arial" w:hAnsi="Arial" w:cs="Arial"/>
          <w:sz w:val="24"/>
          <w:szCs w:val="24"/>
        </w:rPr>
      </w:pPr>
      <w:r w:rsidRPr="001D19DA">
        <w:rPr>
          <w:rFonts w:ascii="Arial" w:hAnsi="Arial" w:cs="Arial"/>
          <w:sz w:val="24"/>
          <w:szCs w:val="24"/>
        </w:rPr>
        <w:t xml:space="preserve">2023 (as at 30 June) </w:t>
      </w:r>
      <w:r w:rsidR="001D19DA" w:rsidRPr="001D19DA">
        <w:rPr>
          <w:rFonts w:ascii="Arial" w:hAnsi="Arial" w:cs="Arial"/>
          <w:w w:val="105"/>
          <w:sz w:val="24"/>
          <w:szCs w:val="24"/>
          <w:lang w:val="en-NZ"/>
        </w:rPr>
        <w:t>96,821</w:t>
      </w:r>
    </w:p>
    <w:p w14:paraId="41FF574B" w14:textId="53D93D2E" w:rsidR="00B031D6" w:rsidRDefault="00B031D6" w:rsidP="00B031D6">
      <w:pPr>
        <w:rPr>
          <w:rFonts w:ascii="Arial" w:hAnsi="Arial" w:cs="Arial"/>
          <w:sz w:val="24"/>
          <w:szCs w:val="24"/>
          <w:lang w:val="en-NZ"/>
        </w:rPr>
      </w:pPr>
      <w:r w:rsidRPr="001D19DA">
        <w:rPr>
          <w:rFonts w:ascii="Arial" w:hAnsi="Arial" w:cs="Arial"/>
          <w:sz w:val="24"/>
          <w:szCs w:val="24"/>
        </w:rPr>
        <w:t xml:space="preserve">2024 (as at 30 June) </w:t>
      </w:r>
      <w:r w:rsidR="001D19DA" w:rsidRPr="001D19DA">
        <w:rPr>
          <w:rFonts w:ascii="Arial" w:hAnsi="Arial" w:cs="Arial"/>
          <w:sz w:val="24"/>
          <w:szCs w:val="24"/>
          <w:lang w:val="en-NZ"/>
        </w:rPr>
        <w:t>89,482</w:t>
      </w:r>
    </w:p>
    <w:p w14:paraId="4384C5CB" w14:textId="36574F4D" w:rsidR="001D19DA" w:rsidRDefault="001D19DA" w:rsidP="001D19DA">
      <w:pPr>
        <w:rPr>
          <w:rFonts w:ascii="Arial" w:hAnsi="Arial" w:cs="Arial"/>
          <w:sz w:val="24"/>
          <w:szCs w:val="24"/>
        </w:rPr>
      </w:pPr>
      <w:r w:rsidRPr="001D19DA">
        <w:rPr>
          <w:rFonts w:ascii="Arial" w:hAnsi="Arial" w:cs="Arial"/>
          <w:sz w:val="24"/>
          <w:szCs w:val="24"/>
        </w:rPr>
        <w:t>Indicator: Number of 24kW DC Fast Chargers that have been installed by Council (cumulative)</w:t>
      </w:r>
    </w:p>
    <w:p w14:paraId="58B441F7" w14:textId="66B40533" w:rsidR="001D19DA" w:rsidRPr="001D19DA" w:rsidRDefault="001D19DA" w:rsidP="001D19DA">
      <w:pPr>
        <w:rPr>
          <w:rFonts w:ascii="Arial" w:hAnsi="Arial" w:cs="Arial"/>
          <w:sz w:val="24"/>
          <w:szCs w:val="24"/>
        </w:rPr>
      </w:pPr>
      <w:r>
        <w:rPr>
          <w:rFonts w:ascii="Arial" w:hAnsi="Arial" w:cs="Arial"/>
          <w:sz w:val="24"/>
          <w:szCs w:val="24"/>
        </w:rPr>
        <w:t xml:space="preserve">2020 (as at 30 June) </w:t>
      </w:r>
      <w:r>
        <w:rPr>
          <w:rFonts w:ascii="Arial" w:hAnsi="Arial" w:cs="Arial"/>
          <w:spacing w:val="-2"/>
          <w:sz w:val="24"/>
          <w:szCs w:val="24"/>
          <w:lang w:val="en-NZ"/>
        </w:rPr>
        <w:t>0</w:t>
      </w:r>
    </w:p>
    <w:p w14:paraId="1653800B" w14:textId="42FBD2CD" w:rsidR="001D19DA" w:rsidRPr="001D19DA" w:rsidRDefault="001D19DA" w:rsidP="001D19DA">
      <w:pPr>
        <w:rPr>
          <w:rFonts w:ascii="Arial" w:hAnsi="Arial" w:cs="Arial"/>
          <w:sz w:val="24"/>
          <w:szCs w:val="24"/>
        </w:rPr>
      </w:pPr>
      <w:r w:rsidRPr="001D19DA">
        <w:rPr>
          <w:rFonts w:ascii="Arial" w:hAnsi="Arial" w:cs="Arial"/>
          <w:sz w:val="24"/>
          <w:szCs w:val="24"/>
        </w:rPr>
        <w:t xml:space="preserve">2021 (as at 30 June) </w:t>
      </w:r>
      <w:r>
        <w:rPr>
          <w:rFonts w:ascii="Arial" w:hAnsi="Arial" w:cs="Arial"/>
          <w:spacing w:val="-2"/>
          <w:sz w:val="24"/>
          <w:szCs w:val="24"/>
          <w:lang w:val="en-NZ"/>
        </w:rPr>
        <w:t>0</w:t>
      </w:r>
    </w:p>
    <w:p w14:paraId="1C63DB46" w14:textId="0EF01552" w:rsidR="001D19DA" w:rsidRPr="001D19DA" w:rsidRDefault="001D19DA" w:rsidP="001D19DA">
      <w:pPr>
        <w:rPr>
          <w:rFonts w:ascii="Arial" w:hAnsi="Arial" w:cs="Arial"/>
          <w:spacing w:val="-4"/>
          <w:w w:val="105"/>
          <w:sz w:val="24"/>
          <w:szCs w:val="24"/>
          <w:lang w:val="en-NZ"/>
        </w:rPr>
      </w:pPr>
      <w:r w:rsidRPr="001D19DA">
        <w:rPr>
          <w:rFonts w:ascii="Arial" w:hAnsi="Arial" w:cs="Arial"/>
          <w:sz w:val="24"/>
          <w:szCs w:val="24"/>
        </w:rPr>
        <w:t xml:space="preserve">2022 (as at 30 June) </w:t>
      </w:r>
      <w:r>
        <w:rPr>
          <w:rFonts w:ascii="Arial" w:hAnsi="Arial" w:cs="Arial"/>
          <w:spacing w:val="-2"/>
          <w:sz w:val="24"/>
          <w:szCs w:val="24"/>
          <w:lang w:val="en-NZ"/>
        </w:rPr>
        <w:t>12</w:t>
      </w:r>
    </w:p>
    <w:p w14:paraId="3DDFC587" w14:textId="08D8935A" w:rsidR="001D19DA" w:rsidRPr="001D19DA" w:rsidRDefault="001D19DA" w:rsidP="001D19DA">
      <w:pPr>
        <w:rPr>
          <w:rFonts w:ascii="Arial" w:hAnsi="Arial" w:cs="Arial"/>
          <w:sz w:val="24"/>
          <w:szCs w:val="24"/>
        </w:rPr>
      </w:pPr>
      <w:r w:rsidRPr="001D19DA">
        <w:rPr>
          <w:rFonts w:ascii="Arial" w:hAnsi="Arial" w:cs="Arial"/>
          <w:sz w:val="24"/>
          <w:szCs w:val="24"/>
        </w:rPr>
        <w:t xml:space="preserve">2023 (as at 30 June) </w:t>
      </w:r>
      <w:r>
        <w:rPr>
          <w:rFonts w:ascii="Arial" w:hAnsi="Arial" w:cs="Arial"/>
          <w:w w:val="105"/>
          <w:sz w:val="24"/>
          <w:szCs w:val="24"/>
          <w:lang w:val="en-NZ"/>
        </w:rPr>
        <w:t>14</w:t>
      </w:r>
    </w:p>
    <w:p w14:paraId="4CA98F41" w14:textId="708F2A1F" w:rsidR="001D19DA" w:rsidRDefault="001D19DA" w:rsidP="001D19DA">
      <w:pPr>
        <w:rPr>
          <w:rFonts w:ascii="Arial" w:hAnsi="Arial" w:cs="Arial"/>
          <w:sz w:val="24"/>
          <w:szCs w:val="24"/>
          <w:lang w:val="en-NZ"/>
        </w:rPr>
      </w:pPr>
      <w:r w:rsidRPr="001D19DA">
        <w:rPr>
          <w:rFonts w:ascii="Arial" w:hAnsi="Arial" w:cs="Arial"/>
          <w:sz w:val="24"/>
          <w:szCs w:val="24"/>
        </w:rPr>
        <w:t xml:space="preserve">2024 (as at 30 June) </w:t>
      </w:r>
      <w:r>
        <w:rPr>
          <w:rFonts w:ascii="Arial" w:hAnsi="Arial" w:cs="Arial"/>
          <w:sz w:val="24"/>
          <w:szCs w:val="24"/>
          <w:lang w:val="en-NZ"/>
        </w:rPr>
        <w:t>22</w:t>
      </w:r>
    </w:p>
    <w:p w14:paraId="16BE6ED1" w14:textId="77777777" w:rsidR="00B031D6" w:rsidRPr="00B031D6" w:rsidRDefault="00B031D6" w:rsidP="00B73A14">
      <w:pPr>
        <w:rPr>
          <w:rFonts w:ascii="Arial" w:hAnsi="Arial" w:cs="Arial"/>
          <w:sz w:val="24"/>
          <w:szCs w:val="24"/>
        </w:rPr>
      </w:pPr>
    </w:p>
    <w:p w14:paraId="02A84C48" w14:textId="77777777" w:rsidR="000B24F1" w:rsidRPr="00010867" w:rsidRDefault="000B24F1" w:rsidP="009B5B40">
      <w:pPr>
        <w:pStyle w:val="BodyText"/>
        <w:ind w:left="284"/>
        <w:rPr>
          <w:rFonts w:ascii="Arial" w:hAnsi="Arial" w:cs="Arial"/>
          <w:b/>
          <w:lang w:val="en-NZ"/>
        </w:rPr>
      </w:pPr>
    </w:p>
    <w:tbl>
      <w:tblPr>
        <w:tblW w:w="10414" w:type="dxa"/>
        <w:tblInd w:w="284" w:type="dxa"/>
        <w:tblLayout w:type="fixed"/>
        <w:tblCellMar>
          <w:left w:w="0" w:type="dxa"/>
          <w:right w:w="0" w:type="dxa"/>
        </w:tblCellMar>
        <w:tblLook w:val="01E0" w:firstRow="1" w:lastRow="1" w:firstColumn="1" w:lastColumn="1" w:noHBand="0" w:noVBand="0"/>
      </w:tblPr>
      <w:tblGrid>
        <w:gridCol w:w="2914"/>
        <w:gridCol w:w="1432"/>
        <w:gridCol w:w="1484"/>
        <w:gridCol w:w="1616"/>
        <w:gridCol w:w="1484"/>
        <w:gridCol w:w="1484"/>
      </w:tblGrid>
      <w:tr w:rsidR="000B24F1" w:rsidRPr="00010867" w14:paraId="3FDA3306" w14:textId="77777777" w:rsidTr="008664EA">
        <w:trPr>
          <w:trHeight w:val="630"/>
        </w:trPr>
        <w:tc>
          <w:tcPr>
            <w:tcW w:w="2914" w:type="dxa"/>
            <w:tcBorders>
              <w:bottom w:val="single" w:sz="8" w:space="0" w:color="000000" w:themeColor="text1"/>
            </w:tcBorders>
          </w:tcPr>
          <w:p w14:paraId="0D832373" w14:textId="77777777" w:rsidR="000B24F1" w:rsidRPr="00010867" w:rsidRDefault="000B24F1" w:rsidP="000F7557">
            <w:pPr>
              <w:pStyle w:val="TableParagraph"/>
              <w:spacing w:before="86"/>
              <w:ind w:left="284"/>
              <w:rPr>
                <w:rFonts w:ascii="Arial" w:hAnsi="Arial" w:cs="Arial"/>
                <w:b/>
                <w:sz w:val="18"/>
                <w:lang w:val="en-NZ"/>
              </w:rPr>
            </w:pPr>
            <w:commentRangeStart w:id="56"/>
            <w:commentRangeStart w:id="57"/>
            <w:r w:rsidRPr="00010867">
              <w:rPr>
                <w:rFonts w:ascii="Arial" w:hAnsi="Arial" w:cs="Arial"/>
                <w:b/>
                <w:spacing w:val="-2"/>
                <w:w w:val="110"/>
                <w:sz w:val="18"/>
                <w:lang w:val="en-NZ"/>
              </w:rPr>
              <w:t>Indicators</w:t>
            </w:r>
          </w:p>
        </w:tc>
        <w:tc>
          <w:tcPr>
            <w:tcW w:w="1432" w:type="dxa"/>
            <w:tcBorders>
              <w:bottom w:val="single" w:sz="8" w:space="0" w:color="000000" w:themeColor="text1"/>
            </w:tcBorders>
          </w:tcPr>
          <w:p w14:paraId="7AF3BC95" w14:textId="77777777" w:rsidR="000B24F1" w:rsidRPr="00010867" w:rsidRDefault="000B24F1" w:rsidP="000F7557">
            <w:pPr>
              <w:pStyle w:val="TableParagraph"/>
              <w:spacing w:before="86"/>
              <w:ind w:left="284"/>
              <w:rPr>
                <w:rFonts w:ascii="Arial" w:hAnsi="Arial" w:cs="Arial"/>
                <w:b/>
                <w:sz w:val="18"/>
                <w:lang w:val="en-NZ"/>
              </w:rPr>
            </w:pPr>
            <w:r w:rsidRPr="00010867">
              <w:rPr>
                <w:rFonts w:ascii="Arial" w:hAnsi="Arial" w:cs="Arial"/>
                <w:b/>
                <w:spacing w:val="-4"/>
                <w:w w:val="115"/>
                <w:sz w:val="18"/>
                <w:lang w:val="en-NZ"/>
              </w:rPr>
              <w:t>2020</w:t>
            </w:r>
          </w:p>
          <w:p w14:paraId="73968DBF" w14:textId="77777777" w:rsidR="000B24F1" w:rsidRPr="00010867" w:rsidRDefault="000B24F1" w:rsidP="000F7557">
            <w:pPr>
              <w:pStyle w:val="TableParagraph"/>
              <w:spacing w:before="9"/>
              <w:ind w:left="284"/>
              <w:rPr>
                <w:rFonts w:ascii="Arial" w:hAnsi="Arial" w:cs="Arial"/>
                <w:b/>
                <w:sz w:val="18"/>
                <w:lang w:val="en-NZ"/>
              </w:rPr>
            </w:pPr>
            <w:r w:rsidRPr="00010867">
              <w:rPr>
                <w:rFonts w:ascii="Arial" w:hAnsi="Arial" w:cs="Arial"/>
                <w:b/>
                <w:w w:val="110"/>
                <w:sz w:val="18"/>
                <w:lang w:val="en-NZ"/>
              </w:rPr>
              <w:t>(as</w:t>
            </w:r>
            <w:r w:rsidRPr="00010867">
              <w:rPr>
                <w:rFonts w:ascii="Arial" w:hAnsi="Arial" w:cs="Arial"/>
                <w:b/>
                <w:spacing w:val="-5"/>
                <w:w w:val="110"/>
                <w:sz w:val="18"/>
                <w:lang w:val="en-NZ"/>
              </w:rPr>
              <w:t xml:space="preserve"> </w:t>
            </w:r>
            <w:r w:rsidRPr="00010867">
              <w:rPr>
                <w:rFonts w:ascii="Arial" w:hAnsi="Arial" w:cs="Arial"/>
                <w:b/>
                <w:w w:val="110"/>
                <w:sz w:val="18"/>
                <w:lang w:val="en-NZ"/>
              </w:rPr>
              <w:t>at</w:t>
            </w:r>
            <w:r w:rsidRPr="00010867">
              <w:rPr>
                <w:rFonts w:ascii="Arial" w:hAnsi="Arial" w:cs="Arial"/>
                <w:b/>
                <w:spacing w:val="-4"/>
                <w:w w:val="110"/>
                <w:sz w:val="18"/>
                <w:lang w:val="en-NZ"/>
              </w:rPr>
              <w:t xml:space="preserve"> </w:t>
            </w:r>
            <w:r w:rsidRPr="00010867">
              <w:rPr>
                <w:rFonts w:ascii="Arial" w:hAnsi="Arial" w:cs="Arial"/>
                <w:b/>
                <w:w w:val="110"/>
                <w:sz w:val="18"/>
                <w:lang w:val="en-NZ"/>
              </w:rPr>
              <w:t>30</w:t>
            </w:r>
            <w:r w:rsidRPr="00010867">
              <w:rPr>
                <w:rFonts w:ascii="Arial" w:hAnsi="Arial" w:cs="Arial"/>
                <w:b/>
                <w:spacing w:val="-4"/>
                <w:w w:val="110"/>
                <w:sz w:val="18"/>
                <w:lang w:val="en-NZ"/>
              </w:rPr>
              <w:t xml:space="preserve"> </w:t>
            </w:r>
            <w:r w:rsidRPr="00010867">
              <w:rPr>
                <w:rFonts w:ascii="Arial" w:hAnsi="Arial" w:cs="Arial"/>
                <w:b/>
                <w:spacing w:val="-2"/>
                <w:w w:val="110"/>
                <w:sz w:val="18"/>
                <w:lang w:val="en-NZ"/>
              </w:rPr>
              <w:t>June)</w:t>
            </w:r>
          </w:p>
        </w:tc>
        <w:tc>
          <w:tcPr>
            <w:tcW w:w="1484" w:type="dxa"/>
            <w:tcBorders>
              <w:bottom w:val="single" w:sz="8" w:space="0" w:color="000000" w:themeColor="text1"/>
            </w:tcBorders>
          </w:tcPr>
          <w:p w14:paraId="71C8CEB2" w14:textId="77777777" w:rsidR="000B24F1" w:rsidRPr="00010867" w:rsidRDefault="000B24F1" w:rsidP="000F7557">
            <w:pPr>
              <w:pStyle w:val="TableParagraph"/>
              <w:spacing w:before="86"/>
              <w:ind w:left="284"/>
              <w:rPr>
                <w:rFonts w:ascii="Arial" w:hAnsi="Arial" w:cs="Arial"/>
                <w:b/>
                <w:sz w:val="18"/>
                <w:lang w:val="en-NZ"/>
              </w:rPr>
            </w:pPr>
            <w:r w:rsidRPr="00010867">
              <w:rPr>
                <w:rFonts w:ascii="Arial" w:hAnsi="Arial" w:cs="Arial"/>
                <w:b/>
                <w:spacing w:val="-4"/>
                <w:w w:val="105"/>
                <w:sz w:val="18"/>
                <w:lang w:val="en-NZ"/>
              </w:rPr>
              <w:t>2021</w:t>
            </w:r>
          </w:p>
          <w:p w14:paraId="3FAE7BAC" w14:textId="77777777" w:rsidR="000B24F1" w:rsidRPr="00010867" w:rsidRDefault="000B24F1" w:rsidP="000F7557">
            <w:pPr>
              <w:pStyle w:val="TableParagraph"/>
              <w:spacing w:before="9"/>
              <w:ind w:left="284"/>
              <w:rPr>
                <w:rFonts w:ascii="Arial" w:hAnsi="Arial" w:cs="Arial"/>
                <w:b/>
                <w:sz w:val="18"/>
                <w:lang w:val="en-NZ"/>
              </w:rPr>
            </w:pPr>
            <w:r w:rsidRPr="00010867">
              <w:rPr>
                <w:rFonts w:ascii="Arial" w:hAnsi="Arial" w:cs="Arial"/>
                <w:b/>
                <w:w w:val="110"/>
                <w:sz w:val="18"/>
                <w:lang w:val="en-NZ"/>
              </w:rPr>
              <w:t>(as</w:t>
            </w:r>
            <w:r w:rsidRPr="00010867">
              <w:rPr>
                <w:rFonts w:ascii="Arial" w:hAnsi="Arial" w:cs="Arial"/>
                <w:b/>
                <w:spacing w:val="-5"/>
                <w:w w:val="110"/>
                <w:sz w:val="18"/>
                <w:lang w:val="en-NZ"/>
              </w:rPr>
              <w:t xml:space="preserve"> </w:t>
            </w:r>
            <w:r w:rsidRPr="00010867">
              <w:rPr>
                <w:rFonts w:ascii="Arial" w:hAnsi="Arial" w:cs="Arial"/>
                <w:b/>
                <w:w w:val="110"/>
                <w:sz w:val="18"/>
                <w:lang w:val="en-NZ"/>
              </w:rPr>
              <w:t>at</w:t>
            </w:r>
            <w:r w:rsidRPr="00010867">
              <w:rPr>
                <w:rFonts w:ascii="Arial" w:hAnsi="Arial" w:cs="Arial"/>
                <w:b/>
                <w:spacing w:val="-4"/>
                <w:w w:val="110"/>
                <w:sz w:val="18"/>
                <w:lang w:val="en-NZ"/>
              </w:rPr>
              <w:t xml:space="preserve"> </w:t>
            </w:r>
            <w:r w:rsidRPr="00010867">
              <w:rPr>
                <w:rFonts w:ascii="Arial" w:hAnsi="Arial" w:cs="Arial"/>
                <w:b/>
                <w:w w:val="110"/>
                <w:sz w:val="18"/>
                <w:lang w:val="en-NZ"/>
              </w:rPr>
              <w:t>30</w:t>
            </w:r>
            <w:r w:rsidRPr="00010867">
              <w:rPr>
                <w:rFonts w:ascii="Arial" w:hAnsi="Arial" w:cs="Arial"/>
                <w:b/>
                <w:spacing w:val="-4"/>
                <w:w w:val="110"/>
                <w:sz w:val="18"/>
                <w:lang w:val="en-NZ"/>
              </w:rPr>
              <w:t xml:space="preserve"> </w:t>
            </w:r>
            <w:r w:rsidRPr="00010867">
              <w:rPr>
                <w:rFonts w:ascii="Arial" w:hAnsi="Arial" w:cs="Arial"/>
                <w:b/>
                <w:spacing w:val="-2"/>
                <w:w w:val="110"/>
                <w:sz w:val="18"/>
                <w:lang w:val="en-NZ"/>
              </w:rPr>
              <w:t>June)</w:t>
            </w:r>
          </w:p>
        </w:tc>
        <w:tc>
          <w:tcPr>
            <w:tcW w:w="1616" w:type="dxa"/>
            <w:tcBorders>
              <w:bottom w:val="single" w:sz="8" w:space="0" w:color="000000" w:themeColor="text1"/>
            </w:tcBorders>
          </w:tcPr>
          <w:p w14:paraId="23CB5CD0" w14:textId="77777777" w:rsidR="000B24F1" w:rsidRPr="00010867" w:rsidRDefault="000B24F1" w:rsidP="000F7557">
            <w:pPr>
              <w:pStyle w:val="TableParagraph"/>
              <w:spacing w:before="86"/>
              <w:ind w:left="284"/>
              <w:rPr>
                <w:rFonts w:ascii="Arial" w:hAnsi="Arial" w:cs="Arial"/>
                <w:b/>
                <w:sz w:val="18"/>
                <w:lang w:val="en-NZ"/>
              </w:rPr>
            </w:pPr>
            <w:r w:rsidRPr="00010867">
              <w:rPr>
                <w:rFonts w:ascii="Arial" w:hAnsi="Arial" w:cs="Arial"/>
                <w:b/>
                <w:spacing w:val="-4"/>
                <w:w w:val="110"/>
                <w:sz w:val="18"/>
                <w:lang w:val="en-NZ"/>
              </w:rPr>
              <w:t>2022</w:t>
            </w:r>
          </w:p>
          <w:p w14:paraId="4BB45D8C" w14:textId="77777777" w:rsidR="000B24F1" w:rsidRPr="00010867" w:rsidRDefault="000B24F1" w:rsidP="000F7557">
            <w:pPr>
              <w:pStyle w:val="TableParagraph"/>
              <w:spacing w:before="9"/>
              <w:ind w:left="284"/>
              <w:rPr>
                <w:rFonts w:ascii="Arial" w:hAnsi="Arial" w:cs="Arial"/>
                <w:b/>
                <w:sz w:val="18"/>
                <w:lang w:val="en-NZ"/>
              </w:rPr>
            </w:pPr>
            <w:r w:rsidRPr="00010867">
              <w:rPr>
                <w:rFonts w:ascii="Arial" w:hAnsi="Arial" w:cs="Arial"/>
                <w:b/>
                <w:w w:val="110"/>
                <w:sz w:val="18"/>
                <w:lang w:val="en-NZ"/>
              </w:rPr>
              <w:t>(as</w:t>
            </w:r>
            <w:r w:rsidRPr="00010867">
              <w:rPr>
                <w:rFonts w:ascii="Arial" w:hAnsi="Arial" w:cs="Arial"/>
                <w:b/>
                <w:spacing w:val="-5"/>
                <w:w w:val="110"/>
                <w:sz w:val="18"/>
                <w:lang w:val="en-NZ"/>
              </w:rPr>
              <w:t xml:space="preserve"> </w:t>
            </w:r>
            <w:r w:rsidRPr="00010867">
              <w:rPr>
                <w:rFonts w:ascii="Arial" w:hAnsi="Arial" w:cs="Arial"/>
                <w:b/>
                <w:w w:val="110"/>
                <w:sz w:val="18"/>
                <w:lang w:val="en-NZ"/>
              </w:rPr>
              <w:t>at</w:t>
            </w:r>
            <w:r w:rsidRPr="00010867">
              <w:rPr>
                <w:rFonts w:ascii="Arial" w:hAnsi="Arial" w:cs="Arial"/>
                <w:b/>
                <w:spacing w:val="-4"/>
                <w:w w:val="110"/>
                <w:sz w:val="18"/>
                <w:lang w:val="en-NZ"/>
              </w:rPr>
              <w:t xml:space="preserve"> </w:t>
            </w:r>
            <w:r w:rsidRPr="00010867">
              <w:rPr>
                <w:rFonts w:ascii="Arial" w:hAnsi="Arial" w:cs="Arial"/>
                <w:b/>
                <w:w w:val="110"/>
                <w:sz w:val="18"/>
                <w:lang w:val="en-NZ"/>
              </w:rPr>
              <w:t>30</w:t>
            </w:r>
            <w:r w:rsidRPr="00010867">
              <w:rPr>
                <w:rFonts w:ascii="Arial" w:hAnsi="Arial" w:cs="Arial"/>
                <w:b/>
                <w:spacing w:val="-4"/>
                <w:w w:val="110"/>
                <w:sz w:val="18"/>
                <w:lang w:val="en-NZ"/>
              </w:rPr>
              <w:t xml:space="preserve"> </w:t>
            </w:r>
            <w:r w:rsidRPr="00010867">
              <w:rPr>
                <w:rFonts w:ascii="Arial" w:hAnsi="Arial" w:cs="Arial"/>
                <w:b/>
                <w:spacing w:val="-2"/>
                <w:w w:val="110"/>
                <w:sz w:val="18"/>
                <w:lang w:val="en-NZ"/>
              </w:rPr>
              <w:t>June)</w:t>
            </w:r>
          </w:p>
        </w:tc>
        <w:tc>
          <w:tcPr>
            <w:tcW w:w="1484" w:type="dxa"/>
            <w:tcBorders>
              <w:bottom w:val="single" w:sz="8" w:space="0" w:color="000000" w:themeColor="text1"/>
            </w:tcBorders>
          </w:tcPr>
          <w:p w14:paraId="6175905C" w14:textId="77777777" w:rsidR="000B24F1" w:rsidRPr="00010867" w:rsidRDefault="000B24F1" w:rsidP="000F7557">
            <w:pPr>
              <w:pStyle w:val="TableParagraph"/>
              <w:spacing w:before="86"/>
              <w:ind w:left="284"/>
              <w:rPr>
                <w:rFonts w:ascii="Arial" w:hAnsi="Arial" w:cs="Arial"/>
                <w:b/>
                <w:sz w:val="18"/>
                <w:lang w:val="en-NZ"/>
              </w:rPr>
            </w:pPr>
            <w:r w:rsidRPr="00010867">
              <w:rPr>
                <w:rFonts w:ascii="Arial" w:hAnsi="Arial" w:cs="Arial"/>
                <w:b/>
                <w:spacing w:val="-4"/>
                <w:w w:val="110"/>
                <w:sz w:val="18"/>
                <w:lang w:val="en-NZ"/>
              </w:rPr>
              <w:t>2023</w:t>
            </w:r>
          </w:p>
          <w:p w14:paraId="763004B7" w14:textId="77777777" w:rsidR="000B24F1" w:rsidRPr="00010867" w:rsidRDefault="000B24F1" w:rsidP="000F7557">
            <w:pPr>
              <w:pStyle w:val="TableParagraph"/>
              <w:spacing w:before="9"/>
              <w:ind w:left="284"/>
              <w:rPr>
                <w:rFonts w:ascii="Arial" w:hAnsi="Arial" w:cs="Arial"/>
                <w:b/>
                <w:sz w:val="18"/>
                <w:lang w:val="en-NZ"/>
              </w:rPr>
            </w:pPr>
            <w:r w:rsidRPr="00010867">
              <w:rPr>
                <w:rFonts w:ascii="Arial" w:hAnsi="Arial" w:cs="Arial"/>
                <w:b/>
                <w:w w:val="110"/>
                <w:sz w:val="18"/>
                <w:lang w:val="en-NZ"/>
              </w:rPr>
              <w:t>(as</w:t>
            </w:r>
            <w:r w:rsidRPr="00010867">
              <w:rPr>
                <w:rFonts w:ascii="Arial" w:hAnsi="Arial" w:cs="Arial"/>
                <w:b/>
                <w:spacing w:val="-5"/>
                <w:w w:val="110"/>
                <w:sz w:val="18"/>
                <w:lang w:val="en-NZ"/>
              </w:rPr>
              <w:t xml:space="preserve"> </w:t>
            </w:r>
            <w:r w:rsidRPr="00010867">
              <w:rPr>
                <w:rFonts w:ascii="Arial" w:hAnsi="Arial" w:cs="Arial"/>
                <w:b/>
                <w:w w:val="110"/>
                <w:sz w:val="18"/>
                <w:lang w:val="en-NZ"/>
              </w:rPr>
              <w:t>at</w:t>
            </w:r>
            <w:r w:rsidRPr="00010867">
              <w:rPr>
                <w:rFonts w:ascii="Arial" w:hAnsi="Arial" w:cs="Arial"/>
                <w:b/>
                <w:spacing w:val="-4"/>
                <w:w w:val="110"/>
                <w:sz w:val="18"/>
                <w:lang w:val="en-NZ"/>
              </w:rPr>
              <w:t xml:space="preserve"> </w:t>
            </w:r>
            <w:r w:rsidRPr="00010867">
              <w:rPr>
                <w:rFonts w:ascii="Arial" w:hAnsi="Arial" w:cs="Arial"/>
                <w:b/>
                <w:w w:val="110"/>
                <w:sz w:val="18"/>
                <w:lang w:val="en-NZ"/>
              </w:rPr>
              <w:t>30</w:t>
            </w:r>
            <w:r w:rsidRPr="00010867">
              <w:rPr>
                <w:rFonts w:ascii="Arial" w:hAnsi="Arial" w:cs="Arial"/>
                <w:b/>
                <w:spacing w:val="-4"/>
                <w:w w:val="110"/>
                <w:sz w:val="18"/>
                <w:lang w:val="en-NZ"/>
              </w:rPr>
              <w:t xml:space="preserve"> </w:t>
            </w:r>
            <w:r w:rsidRPr="00010867">
              <w:rPr>
                <w:rFonts w:ascii="Arial" w:hAnsi="Arial" w:cs="Arial"/>
                <w:b/>
                <w:spacing w:val="-2"/>
                <w:w w:val="110"/>
                <w:sz w:val="18"/>
                <w:lang w:val="en-NZ"/>
              </w:rPr>
              <w:t>June)</w:t>
            </w:r>
          </w:p>
        </w:tc>
        <w:tc>
          <w:tcPr>
            <w:tcW w:w="1484" w:type="dxa"/>
            <w:tcBorders>
              <w:bottom w:val="single" w:sz="8" w:space="0" w:color="000000" w:themeColor="text1"/>
            </w:tcBorders>
            <w:shd w:val="clear" w:color="auto" w:fill="FFF6D2"/>
          </w:tcPr>
          <w:p w14:paraId="2B31E4E1" w14:textId="77777777" w:rsidR="000B24F1" w:rsidRPr="00010867" w:rsidRDefault="000B24F1" w:rsidP="000F7557">
            <w:pPr>
              <w:pStyle w:val="TableParagraph"/>
              <w:spacing w:before="86"/>
              <w:ind w:left="284"/>
              <w:rPr>
                <w:rFonts w:ascii="Arial" w:hAnsi="Arial" w:cs="Arial"/>
                <w:b/>
                <w:sz w:val="18"/>
                <w:lang w:val="en-NZ"/>
              </w:rPr>
            </w:pPr>
            <w:r w:rsidRPr="00010867">
              <w:rPr>
                <w:rFonts w:ascii="Arial" w:hAnsi="Arial" w:cs="Arial"/>
                <w:b/>
                <w:spacing w:val="-4"/>
                <w:w w:val="110"/>
                <w:sz w:val="18"/>
                <w:lang w:val="en-NZ"/>
              </w:rPr>
              <w:t>2024</w:t>
            </w:r>
          </w:p>
          <w:p w14:paraId="34266414" w14:textId="77777777" w:rsidR="000B24F1" w:rsidRPr="00010867" w:rsidRDefault="000B24F1" w:rsidP="000F7557">
            <w:pPr>
              <w:pStyle w:val="TableParagraph"/>
              <w:spacing w:before="86"/>
              <w:ind w:left="284"/>
              <w:rPr>
                <w:rFonts w:ascii="Arial" w:hAnsi="Arial" w:cs="Arial"/>
                <w:b/>
                <w:sz w:val="18"/>
                <w:lang w:val="en-NZ"/>
              </w:rPr>
            </w:pPr>
            <w:r w:rsidRPr="00010867">
              <w:rPr>
                <w:rFonts w:ascii="Arial" w:hAnsi="Arial" w:cs="Arial"/>
                <w:b/>
                <w:w w:val="110"/>
                <w:sz w:val="18"/>
                <w:lang w:val="en-NZ"/>
              </w:rPr>
              <w:t>(as</w:t>
            </w:r>
            <w:r w:rsidRPr="00010867">
              <w:rPr>
                <w:rFonts w:ascii="Arial" w:hAnsi="Arial" w:cs="Arial"/>
                <w:b/>
                <w:spacing w:val="-5"/>
                <w:w w:val="110"/>
                <w:sz w:val="18"/>
                <w:lang w:val="en-NZ"/>
              </w:rPr>
              <w:t xml:space="preserve"> </w:t>
            </w:r>
            <w:r w:rsidRPr="00010867">
              <w:rPr>
                <w:rFonts w:ascii="Arial" w:hAnsi="Arial" w:cs="Arial"/>
                <w:b/>
                <w:w w:val="110"/>
                <w:sz w:val="18"/>
                <w:lang w:val="en-NZ"/>
              </w:rPr>
              <w:t>at</w:t>
            </w:r>
            <w:r w:rsidRPr="00010867">
              <w:rPr>
                <w:rFonts w:ascii="Arial" w:hAnsi="Arial" w:cs="Arial"/>
                <w:b/>
                <w:spacing w:val="-4"/>
                <w:w w:val="110"/>
                <w:sz w:val="18"/>
                <w:lang w:val="en-NZ"/>
              </w:rPr>
              <w:t xml:space="preserve"> </w:t>
            </w:r>
            <w:r w:rsidRPr="00010867">
              <w:rPr>
                <w:rFonts w:ascii="Arial" w:hAnsi="Arial" w:cs="Arial"/>
                <w:b/>
                <w:w w:val="110"/>
                <w:sz w:val="18"/>
                <w:lang w:val="en-NZ"/>
              </w:rPr>
              <w:t>30</w:t>
            </w:r>
            <w:r w:rsidRPr="00010867">
              <w:rPr>
                <w:rFonts w:ascii="Arial" w:hAnsi="Arial" w:cs="Arial"/>
                <w:b/>
                <w:spacing w:val="-4"/>
                <w:w w:val="110"/>
                <w:sz w:val="18"/>
                <w:lang w:val="en-NZ"/>
              </w:rPr>
              <w:t xml:space="preserve"> </w:t>
            </w:r>
            <w:r w:rsidRPr="00010867">
              <w:rPr>
                <w:rFonts w:ascii="Arial" w:hAnsi="Arial" w:cs="Arial"/>
                <w:b/>
                <w:spacing w:val="-2"/>
                <w:w w:val="110"/>
                <w:sz w:val="18"/>
                <w:lang w:val="en-NZ"/>
              </w:rPr>
              <w:t>June)</w:t>
            </w:r>
          </w:p>
        </w:tc>
      </w:tr>
      <w:tr w:rsidR="000B24F1" w:rsidRPr="00010867" w14:paraId="3E8AFB84" w14:textId="77777777" w:rsidTr="008664EA">
        <w:trPr>
          <w:trHeight w:val="635"/>
        </w:trPr>
        <w:tc>
          <w:tcPr>
            <w:tcW w:w="2914" w:type="dxa"/>
            <w:tcBorders>
              <w:top w:val="single" w:sz="2" w:space="0" w:color="000000" w:themeColor="text1"/>
              <w:bottom w:val="single" w:sz="2" w:space="0" w:color="000000" w:themeColor="text1"/>
            </w:tcBorders>
          </w:tcPr>
          <w:p w14:paraId="2AF674D7" w14:textId="77777777" w:rsidR="000B24F1" w:rsidRPr="00010867" w:rsidRDefault="000B24F1" w:rsidP="000F7557">
            <w:pPr>
              <w:pStyle w:val="TableParagraph"/>
              <w:spacing w:line="254" w:lineRule="auto"/>
              <w:ind w:left="284" w:right="355"/>
              <w:rPr>
                <w:rFonts w:ascii="Arial" w:hAnsi="Arial" w:cs="Arial"/>
                <w:sz w:val="18"/>
                <w:lang w:val="en-NZ"/>
              </w:rPr>
            </w:pPr>
            <w:r w:rsidRPr="00010867">
              <w:rPr>
                <w:rFonts w:ascii="Arial" w:hAnsi="Arial" w:cs="Arial"/>
                <w:w w:val="105"/>
                <w:sz w:val="18"/>
                <w:lang w:val="en-NZ"/>
              </w:rPr>
              <w:t>Walking – number of pedestrians entering the CBD during peak times</w:t>
            </w:r>
          </w:p>
        </w:tc>
        <w:tc>
          <w:tcPr>
            <w:tcW w:w="1432" w:type="dxa"/>
            <w:tcBorders>
              <w:top w:val="single" w:sz="2" w:space="0" w:color="000000" w:themeColor="text1"/>
              <w:bottom w:val="single" w:sz="2" w:space="0" w:color="000000" w:themeColor="text1"/>
            </w:tcBorders>
          </w:tcPr>
          <w:p w14:paraId="4BED2B28" w14:textId="77777777" w:rsidR="000B24F1" w:rsidRPr="00010867" w:rsidRDefault="000B24F1" w:rsidP="000F7557">
            <w:pPr>
              <w:pStyle w:val="TableParagraph"/>
              <w:ind w:left="284"/>
              <w:rPr>
                <w:rFonts w:ascii="Arial" w:hAnsi="Arial" w:cs="Arial"/>
                <w:sz w:val="18"/>
                <w:lang w:val="en-NZ"/>
              </w:rPr>
            </w:pPr>
            <w:r w:rsidRPr="00010867">
              <w:rPr>
                <w:rFonts w:ascii="Arial" w:hAnsi="Arial" w:cs="Arial"/>
                <w:spacing w:val="-2"/>
                <w:w w:val="105"/>
                <w:sz w:val="18"/>
                <w:lang w:val="en-NZ"/>
              </w:rPr>
              <w:t>9,157</w:t>
            </w:r>
          </w:p>
        </w:tc>
        <w:tc>
          <w:tcPr>
            <w:tcW w:w="1484" w:type="dxa"/>
            <w:tcBorders>
              <w:top w:val="single" w:sz="2" w:space="0" w:color="000000" w:themeColor="text1"/>
              <w:bottom w:val="single" w:sz="2" w:space="0" w:color="000000" w:themeColor="text1"/>
            </w:tcBorders>
          </w:tcPr>
          <w:p w14:paraId="649D6935" w14:textId="77777777" w:rsidR="000B24F1" w:rsidRPr="00010867" w:rsidRDefault="000B24F1" w:rsidP="000F7557">
            <w:pPr>
              <w:pStyle w:val="TableParagraph"/>
              <w:ind w:left="284"/>
              <w:rPr>
                <w:rFonts w:ascii="Arial" w:hAnsi="Arial" w:cs="Arial"/>
                <w:sz w:val="18"/>
                <w:lang w:val="en-NZ"/>
              </w:rPr>
            </w:pPr>
            <w:r w:rsidRPr="00010867">
              <w:rPr>
                <w:rFonts w:ascii="Arial" w:hAnsi="Arial" w:cs="Arial"/>
                <w:spacing w:val="-2"/>
                <w:w w:val="105"/>
                <w:sz w:val="18"/>
                <w:lang w:val="en-NZ"/>
              </w:rPr>
              <w:t>10,375</w:t>
            </w:r>
          </w:p>
        </w:tc>
        <w:tc>
          <w:tcPr>
            <w:tcW w:w="1616" w:type="dxa"/>
            <w:tcBorders>
              <w:top w:val="single" w:sz="2" w:space="0" w:color="000000" w:themeColor="text1"/>
              <w:bottom w:val="single" w:sz="2" w:space="0" w:color="000000" w:themeColor="text1"/>
            </w:tcBorders>
          </w:tcPr>
          <w:p w14:paraId="05DA01A1" w14:textId="51EFC619" w:rsidR="000B24F1" w:rsidRPr="00010867" w:rsidRDefault="000B24F1" w:rsidP="000F7557">
            <w:pPr>
              <w:pStyle w:val="TableParagraph"/>
              <w:ind w:left="284"/>
              <w:rPr>
                <w:rFonts w:ascii="Arial" w:hAnsi="Arial" w:cs="Arial"/>
                <w:sz w:val="10"/>
                <w:lang w:val="en-NZ"/>
              </w:rPr>
            </w:pPr>
            <w:r w:rsidRPr="00010867">
              <w:rPr>
                <w:rFonts w:ascii="Arial" w:hAnsi="Arial" w:cs="Arial"/>
                <w:w w:val="105"/>
                <w:sz w:val="18"/>
                <w:szCs w:val="18"/>
                <w:lang w:val="en-NZ"/>
              </w:rPr>
              <w:t>Not</w:t>
            </w:r>
            <w:r w:rsidRPr="00010867">
              <w:rPr>
                <w:rFonts w:ascii="Arial" w:hAnsi="Arial" w:cs="Arial"/>
                <w:spacing w:val="-6"/>
                <w:w w:val="105"/>
                <w:sz w:val="18"/>
                <w:szCs w:val="18"/>
                <w:lang w:val="en-NZ"/>
              </w:rPr>
              <w:t xml:space="preserve"> </w:t>
            </w:r>
            <w:r w:rsidRPr="00010867">
              <w:rPr>
                <w:rFonts w:ascii="Arial" w:hAnsi="Arial" w:cs="Arial"/>
                <w:spacing w:val="-2"/>
                <w:w w:val="105"/>
                <w:sz w:val="18"/>
                <w:szCs w:val="18"/>
                <w:lang w:val="en-NZ"/>
              </w:rPr>
              <w:t>measured</w:t>
            </w:r>
            <w:r w:rsidR="00AF506C">
              <w:rPr>
                <w:rFonts w:ascii="Arial" w:hAnsi="Arial" w:cs="Arial"/>
                <w:spacing w:val="-2"/>
                <w:w w:val="105"/>
                <w:sz w:val="18"/>
                <w:szCs w:val="18"/>
                <w:lang w:val="en-NZ"/>
              </w:rPr>
              <w:t xml:space="preserve"> (</w:t>
            </w:r>
            <w:r w:rsidR="00AF506C" w:rsidRPr="00F1347C">
              <w:rPr>
                <w:rFonts w:ascii="Arial" w:hAnsi="Arial" w:cs="Arial"/>
                <w:sz w:val="18"/>
                <w:szCs w:val="18"/>
                <w:lang w:val="en-NZ"/>
              </w:rPr>
              <w:t>No study in 2022 due to COVID-19 limitations.</w:t>
            </w:r>
            <w:r w:rsidR="00AF506C">
              <w:rPr>
                <w:rFonts w:ascii="Arial" w:hAnsi="Arial" w:cs="Arial"/>
                <w:sz w:val="18"/>
                <w:szCs w:val="18"/>
                <w:lang w:val="en-NZ"/>
              </w:rPr>
              <w:t>)</w:t>
            </w:r>
          </w:p>
        </w:tc>
        <w:tc>
          <w:tcPr>
            <w:tcW w:w="1484" w:type="dxa"/>
            <w:tcBorders>
              <w:top w:val="single" w:sz="2" w:space="0" w:color="000000" w:themeColor="text1"/>
              <w:bottom w:val="single" w:sz="2" w:space="0" w:color="000000" w:themeColor="text1"/>
            </w:tcBorders>
          </w:tcPr>
          <w:p w14:paraId="177D3C22" w14:textId="4AEA00F9" w:rsidR="000B24F1" w:rsidRPr="00010867" w:rsidRDefault="000B24F1" w:rsidP="000F7557">
            <w:pPr>
              <w:pStyle w:val="TableParagraph"/>
              <w:spacing w:before="86"/>
              <w:ind w:left="284"/>
              <w:rPr>
                <w:rFonts w:ascii="Arial" w:hAnsi="Arial" w:cs="Arial"/>
                <w:sz w:val="10"/>
                <w:lang w:val="en-NZ"/>
              </w:rPr>
            </w:pPr>
            <w:r w:rsidRPr="00010867">
              <w:rPr>
                <w:rFonts w:ascii="Arial" w:hAnsi="Arial" w:cs="Arial"/>
                <w:w w:val="105"/>
                <w:sz w:val="18"/>
                <w:szCs w:val="18"/>
                <w:lang w:val="en-NZ"/>
              </w:rPr>
              <w:t>Not</w:t>
            </w:r>
            <w:r w:rsidRPr="00010867">
              <w:rPr>
                <w:rFonts w:ascii="Arial" w:hAnsi="Arial" w:cs="Arial"/>
                <w:spacing w:val="-6"/>
                <w:w w:val="105"/>
                <w:sz w:val="18"/>
                <w:szCs w:val="18"/>
                <w:lang w:val="en-NZ"/>
              </w:rPr>
              <w:t xml:space="preserve"> </w:t>
            </w:r>
            <w:r w:rsidRPr="00010867">
              <w:rPr>
                <w:rFonts w:ascii="Arial" w:hAnsi="Arial" w:cs="Arial"/>
                <w:spacing w:val="-2"/>
                <w:w w:val="105"/>
                <w:sz w:val="18"/>
                <w:szCs w:val="18"/>
                <w:lang w:val="en-NZ"/>
              </w:rPr>
              <w:t>measured</w:t>
            </w:r>
            <w:r w:rsidR="0090126F">
              <w:rPr>
                <w:rFonts w:ascii="Arial" w:hAnsi="Arial" w:cs="Arial"/>
                <w:spacing w:val="-2"/>
                <w:w w:val="105"/>
                <w:sz w:val="18"/>
                <w:szCs w:val="18"/>
                <w:lang w:val="en-NZ"/>
              </w:rPr>
              <w:t xml:space="preserve"> (</w:t>
            </w:r>
            <w:r w:rsidR="0090126F" w:rsidRPr="00F1347C">
              <w:rPr>
                <w:rFonts w:ascii="Arial" w:hAnsi="Arial" w:cs="Arial"/>
                <w:sz w:val="18"/>
                <w:szCs w:val="18"/>
                <w:lang w:val="en-NZ"/>
              </w:rPr>
              <w:t>Cordon count data provided for May instead of March in previous years making the data not comparable.</w:t>
            </w:r>
            <w:r w:rsidR="0090126F">
              <w:rPr>
                <w:rFonts w:ascii="Arial" w:hAnsi="Arial" w:cs="Arial"/>
                <w:sz w:val="18"/>
                <w:szCs w:val="18"/>
                <w:lang w:val="en-NZ"/>
              </w:rPr>
              <w:t>)</w:t>
            </w:r>
          </w:p>
        </w:tc>
        <w:tc>
          <w:tcPr>
            <w:tcW w:w="1484" w:type="dxa"/>
            <w:tcBorders>
              <w:top w:val="single" w:sz="2" w:space="0" w:color="000000" w:themeColor="text1"/>
              <w:bottom w:val="single" w:sz="2" w:space="0" w:color="000000" w:themeColor="text1"/>
            </w:tcBorders>
            <w:shd w:val="clear" w:color="auto" w:fill="FFF6D2"/>
          </w:tcPr>
          <w:p w14:paraId="3A789222" w14:textId="79C6284E" w:rsidR="000B24F1" w:rsidRPr="00010867" w:rsidRDefault="000B24F1" w:rsidP="000F7557">
            <w:pPr>
              <w:pStyle w:val="TableParagraph"/>
              <w:spacing w:before="86"/>
              <w:ind w:left="284"/>
              <w:rPr>
                <w:rFonts w:ascii="Arial" w:hAnsi="Arial" w:cs="Arial"/>
                <w:w w:val="105"/>
                <w:sz w:val="18"/>
                <w:szCs w:val="18"/>
                <w:lang w:val="en-NZ"/>
              </w:rPr>
            </w:pPr>
            <w:r w:rsidRPr="00010867">
              <w:rPr>
                <w:rFonts w:ascii="Arial" w:hAnsi="Arial" w:cs="Arial"/>
                <w:sz w:val="18"/>
                <w:szCs w:val="18"/>
                <w:lang w:val="en-NZ"/>
              </w:rPr>
              <w:t>Not available</w:t>
            </w:r>
            <w:r w:rsidR="0090126F">
              <w:rPr>
                <w:rFonts w:ascii="Arial" w:hAnsi="Arial" w:cs="Arial"/>
                <w:sz w:val="18"/>
                <w:szCs w:val="18"/>
                <w:lang w:val="en-NZ"/>
              </w:rPr>
              <w:t xml:space="preserve"> (</w:t>
            </w:r>
            <w:r w:rsidR="0090126F" w:rsidRPr="00F1347C">
              <w:rPr>
                <w:rFonts w:ascii="Arial" w:hAnsi="Arial" w:cs="Arial"/>
                <w:sz w:val="18"/>
                <w:szCs w:val="18"/>
                <w:lang w:val="en-NZ"/>
              </w:rPr>
              <w:t>The traditional cordon counts that these figures were sourced from have been discontinued in favour of the Vivacity sensors. We have made great progress and currently have sensors installed at 17 of the 30 cordon sites. A comparison of the data from both sources is planned for September 2024 once we have all the sites operating or enough to make a suitable sample size. Until this piece of work has been completed, there is no direct comparison of the traditional cordon figures with the data from the Vivacity sensors.</w:t>
            </w:r>
            <w:r w:rsidR="0090126F">
              <w:rPr>
                <w:rFonts w:ascii="Arial" w:hAnsi="Arial" w:cs="Arial"/>
                <w:sz w:val="18"/>
                <w:szCs w:val="18"/>
                <w:lang w:val="en-NZ"/>
              </w:rPr>
              <w:t>)</w:t>
            </w:r>
          </w:p>
        </w:tc>
      </w:tr>
      <w:tr w:rsidR="000B24F1" w:rsidRPr="00010867" w14:paraId="2D1CE81E" w14:textId="77777777" w:rsidTr="008664EA">
        <w:trPr>
          <w:trHeight w:val="635"/>
        </w:trPr>
        <w:tc>
          <w:tcPr>
            <w:tcW w:w="2914" w:type="dxa"/>
            <w:tcBorders>
              <w:top w:val="single" w:sz="2" w:space="0" w:color="000000" w:themeColor="text1"/>
              <w:bottom w:val="single" w:sz="2" w:space="0" w:color="000000" w:themeColor="text1"/>
            </w:tcBorders>
          </w:tcPr>
          <w:p w14:paraId="74DFD6A2" w14:textId="2D5CDA42" w:rsidR="000B24F1" w:rsidRPr="00010867" w:rsidRDefault="000B24F1" w:rsidP="000F7557">
            <w:pPr>
              <w:pStyle w:val="TableParagraph"/>
              <w:spacing w:before="86" w:line="254" w:lineRule="auto"/>
              <w:ind w:left="284" w:right="355"/>
              <w:rPr>
                <w:rFonts w:ascii="Arial" w:hAnsi="Arial" w:cs="Arial"/>
                <w:sz w:val="10"/>
                <w:lang w:val="en-NZ"/>
              </w:rPr>
            </w:pPr>
            <w:commentRangeStart w:id="58"/>
            <w:r w:rsidRPr="00010867">
              <w:rPr>
                <w:rFonts w:ascii="Arial" w:hAnsi="Arial" w:cs="Arial"/>
                <w:w w:val="105"/>
                <w:sz w:val="18"/>
                <w:szCs w:val="18"/>
                <w:lang w:val="en-NZ"/>
              </w:rPr>
              <w:t>Cycling – number of cyclists entering the CBD during peak times</w:t>
            </w:r>
            <w:r w:rsidR="0090126F">
              <w:rPr>
                <w:rFonts w:ascii="Arial" w:hAnsi="Arial" w:cs="Arial"/>
                <w:w w:val="105"/>
                <w:sz w:val="18"/>
                <w:szCs w:val="18"/>
                <w:lang w:val="en-NZ"/>
              </w:rPr>
              <w:t>(</w:t>
            </w:r>
            <w:r w:rsidR="0090126F" w:rsidRPr="00F1347C">
              <w:rPr>
                <w:rFonts w:ascii="Arial" w:hAnsi="Arial" w:cs="Arial"/>
                <w:sz w:val="18"/>
                <w:szCs w:val="18"/>
                <w:lang w:val="en-NZ"/>
              </w:rPr>
              <w:t>Taken from 5 cycle meters.</w:t>
            </w:r>
            <w:r w:rsidR="0090126F">
              <w:rPr>
                <w:rFonts w:ascii="Arial" w:hAnsi="Arial" w:cs="Arial"/>
                <w:sz w:val="18"/>
                <w:szCs w:val="18"/>
                <w:lang w:val="en-NZ"/>
              </w:rPr>
              <w:t>)</w:t>
            </w:r>
          </w:p>
        </w:tc>
        <w:tc>
          <w:tcPr>
            <w:tcW w:w="1432" w:type="dxa"/>
            <w:tcBorders>
              <w:top w:val="single" w:sz="2" w:space="0" w:color="000000" w:themeColor="text1"/>
              <w:bottom w:val="single" w:sz="2" w:space="0" w:color="000000" w:themeColor="text1"/>
            </w:tcBorders>
          </w:tcPr>
          <w:p w14:paraId="4A3A0355" w14:textId="77777777" w:rsidR="000B24F1" w:rsidRPr="00010867" w:rsidRDefault="000B24F1" w:rsidP="000F7557">
            <w:pPr>
              <w:pStyle w:val="TableParagraph"/>
              <w:spacing w:before="86"/>
              <w:ind w:left="284"/>
              <w:rPr>
                <w:rFonts w:ascii="Arial" w:hAnsi="Arial" w:cs="Arial"/>
                <w:sz w:val="18"/>
                <w:lang w:val="en-NZ"/>
              </w:rPr>
            </w:pPr>
            <w:r w:rsidRPr="00010867">
              <w:rPr>
                <w:rFonts w:ascii="Arial" w:hAnsi="Arial" w:cs="Arial"/>
                <w:spacing w:val="-2"/>
                <w:w w:val="105"/>
                <w:sz w:val="18"/>
                <w:lang w:val="en-NZ"/>
              </w:rPr>
              <w:t>2,475</w:t>
            </w:r>
          </w:p>
        </w:tc>
        <w:tc>
          <w:tcPr>
            <w:tcW w:w="1484" w:type="dxa"/>
            <w:tcBorders>
              <w:top w:val="single" w:sz="2" w:space="0" w:color="000000" w:themeColor="text1"/>
              <w:bottom w:val="single" w:sz="2" w:space="0" w:color="000000" w:themeColor="text1"/>
            </w:tcBorders>
          </w:tcPr>
          <w:p w14:paraId="2E9E9EBC" w14:textId="77777777" w:rsidR="000B24F1" w:rsidRPr="00010867" w:rsidRDefault="000B24F1" w:rsidP="000F7557">
            <w:pPr>
              <w:pStyle w:val="TableParagraph"/>
              <w:spacing w:before="86"/>
              <w:ind w:left="284"/>
              <w:rPr>
                <w:rFonts w:ascii="Arial" w:hAnsi="Arial" w:cs="Arial"/>
                <w:sz w:val="18"/>
                <w:lang w:val="en-NZ"/>
              </w:rPr>
            </w:pPr>
            <w:r w:rsidRPr="00010867">
              <w:rPr>
                <w:rFonts w:ascii="Arial" w:hAnsi="Arial" w:cs="Arial"/>
                <w:spacing w:val="-4"/>
                <w:w w:val="105"/>
                <w:sz w:val="18"/>
                <w:lang w:val="en-NZ"/>
              </w:rPr>
              <w:t>2,462</w:t>
            </w:r>
          </w:p>
        </w:tc>
        <w:tc>
          <w:tcPr>
            <w:tcW w:w="1616" w:type="dxa"/>
            <w:tcBorders>
              <w:top w:val="single" w:sz="2" w:space="0" w:color="000000" w:themeColor="text1"/>
              <w:bottom w:val="single" w:sz="2" w:space="0" w:color="000000" w:themeColor="text1"/>
            </w:tcBorders>
          </w:tcPr>
          <w:p w14:paraId="163C5762" w14:textId="336FE447" w:rsidR="000B24F1" w:rsidRPr="00010867" w:rsidRDefault="000B24F1" w:rsidP="000F7557">
            <w:pPr>
              <w:pStyle w:val="TableParagraph"/>
              <w:spacing w:before="86"/>
              <w:ind w:left="284"/>
              <w:rPr>
                <w:rFonts w:ascii="Arial" w:hAnsi="Arial" w:cs="Arial"/>
                <w:sz w:val="10"/>
                <w:szCs w:val="10"/>
                <w:lang w:val="en-NZ"/>
              </w:rPr>
            </w:pPr>
            <w:r w:rsidRPr="00010867">
              <w:rPr>
                <w:rFonts w:ascii="Arial" w:hAnsi="Arial" w:cs="Arial"/>
                <w:w w:val="105"/>
                <w:sz w:val="18"/>
                <w:szCs w:val="18"/>
                <w:lang w:val="en-NZ"/>
              </w:rPr>
              <w:t>Not</w:t>
            </w:r>
            <w:r w:rsidRPr="00010867">
              <w:rPr>
                <w:rFonts w:ascii="Arial" w:hAnsi="Arial" w:cs="Arial"/>
                <w:spacing w:val="-6"/>
                <w:w w:val="105"/>
                <w:sz w:val="18"/>
                <w:szCs w:val="18"/>
                <w:lang w:val="en-NZ"/>
              </w:rPr>
              <w:t xml:space="preserve"> </w:t>
            </w:r>
            <w:r w:rsidRPr="00010867">
              <w:rPr>
                <w:rFonts w:ascii="Arial" w:hAnsi="Arial" w:cs="Arial"/>
                <w:spacing w:val="-2"/>
                <w:w w:val="105"/>
                <w:sz w:val="18"/>
                <w:szCs w:val="18"/>
                <w:lang w:val="en-NZ"/>
              </w:rPr>
              <w:t>measured</w:t>
            </w:r>
            <w:r w:rsidR="0075564E" w:rsidRPr="00010867">
              <w:rPr>
                <w:rFonts w:ascii="Arial" w:hAnsi="Arial" w:cs="Arial"/>
                <w:spacing w:val="-2"/>
                <w:w w:val="105"/>
                <w:sz w:val="18"/>
                <w:szCs w:val="18"/>
                <w:vertAlign w:val="superscript"/>
                <w:lang w:val="en-NZ"/>
              </w:rPr>
              <w:t>9</w:t>
            </w:r>
          </w:p>
        </w:tc>
        <w:tc>
          <w:tcPr>
            <w:tcW w:w="1484" w:type="dxa"/>
            <w:tcBorders>
              <w:top w:val="single" w:sz="2" w:space="0" w:color="000000" w:themeColor="text1"/>
              <w:bottom w:val="single" w:sz="2" w:space="0" w:color="000000" w:themeColor="text1"/>
            </w:tcBorders>
          </w:tcPr>
          <w:p w14:paraId="23F11036" w14:textId="4F81E53A" w:rsidR="000B24F1" w:rsidRPr="00010867" w:rsidRDefault="000B24F1" w:rsidP="000F7557">
            <w:pPr>
              <w:pStyle w:val="TableParagraph"/>
              <w:spacing w:before="86"/>
              <w:ind w:left="284"/>
              <w:rPr>
                <w:rFonts w:ascii="Arial" w:hAnsi="Arial" w:cs="Arial"/>
                <w:sz w:val="10"/>
                <w:lang w:val="en-NZ"/>
              </w:rPr>
            </w:pPr>
            <w:r w:rsidRPr="00010867">
              <w:rPr>
                <w:rFonts w:ascii="Arial" w:hAnsi="Arial" w:cs="Arial"/>
                <w:w w:val="105"/>
                <w:sz w:val="18"/>
                <w:lang w:val="en-NZ"/>
              </w:rPr>
              <w:t>Not</w:t>
            </w:r>
            <w:r w:rsidRPr="00010867">
              <w:rPr>
                <w:rFonts w:ascii="Arial" w:hAnsi="Arial" w:cs="Arial"/>
                <w:spacing w:val="-6"/>
                <w:w w:val="105"/>
                <w:sz w:val="18"/>
                <w:lang w:val="en-NZ"/>
              </w:rPr>
              <w:t xml:space="preserve"> </w:t>
            </w:r>
            <w:r w:rsidRPr="00010867">
              <w:rPr>
                <w:rFonts w:ascii="Arial" w:hAnsi="Arial" w:cs="Arial"/>
                <w:spacing w:val="-2"/>
                <w:w w:val="105"/>
                <w:sz w:val="18"/>
                <w:lang w:val="en-NZ"/>
              </w:rPr>
              <w:t>measured</w:t>
            </w:r>
            <w:r w:rsidR="00E36F1A" w:rsidRPr="00010867">
              <w:rPr>
                <w:rFonts w:ascii="Arial" w:hAnsi="Arial" w:cs="Arial"/>
                <w:spacing w:val="-2"/>
                <w:w w:val="105"/>
                <w:sz w:val="18"/>
                <w:vertAlign w:val="superscript"/>
                <w:lang w:val="en-NZ"/>
              </w:rPr>
              <w:t>10</w:t>
            </w:r>
          </w:p>
        </w:tc>
        <w:tc>
          <w:tcPr>
            <w:tcW w:w="1484" w:type="dxa"/>
            <w:tcBorders>
              <w:top w:val="single" w:sz="2" w:space="0" w:color="000000" w:themeColor="text1"/>
              <w:bottom w:val="single" w:sz="2" w:space="0" w:color="000000" w:themeColor="text1"/>
            </w:tcBorders>
            <w:shd w:val="clear" w:color="auto" w:fill="FFF6D2"/>
          </w:tcPr>
          <w:p w14:paraId="7207B7A3" w14:textId="368CABD1" w:rsidR="000B24F1" w:rsidRPr="00010867" w:rsidRDefault="000B24F1" w:rsidP="000F7557">
            <w:pPr>
              <w:pStyle w:val="TableParagraph"/>
              <w:spacing w:before="86"/>
              <w:ind w:left="284"/>
              <w:rPr>
                <w:rFonts w:ascii="Arial" w:hAnsi="Arial" w:cs="Arial"/>
                <w:w w:val="105"/>
                <w:sz w:val="18"/>
                <w:szCs w:val="18"/>
                <w:lang w:val="en-NZ"/>
              </w:rPr>
            </w:pPr>
            <w:r w:rsidRPr="00010867">
              <w:rPr>
                <w:rFonts w:ascii="Arial" w:hAnsi="Arial" w:cs="Arial"/>
                <w:sz w:val="18"/>
                <w:szCs w:val="18"/>
                <w:lang w:val="en-NZ"/>
              </w:rPr>
              <w:t>Not available</w:t>
            </w:r>
            <w:r w:rsidR="00401014" w:rsidRPr="00010867">
              <w:rPr>
                <w:rFonts w:ascii="Arial" w:hAnsi="Arial" w:cs="Arial"/>
                <w:sz w:val="18"/>
                <w:szCs w:val="18"/>
                <w:vertAlign w:val="superscript"/>
                <w:lang w:val="en-NZ"/>
              </w:rPr>
              <w:t>11</w:t>
            </w:r>
            <w:commentRangeEnd w:id="58"/>
            <w:r w:rsidRPr="00010867">
              <w:rPr>
                <w:rStyle w:val="CommentReference"/>
                <w:rFonts w:ascii="Arial" w:hAnsi="Arial" w:cs="Arial"/>
              </w:rPr>
              <w:commentReference w:id="58"/>
            </w:r>
          </w:p>
        </w:tc>
      </w:tr>
      <w:tr w:rsidR="000B24F1" w:rsidRPr="00010867" w14:paraId="205E4FA6" w14:textId="77777777" w:rsidTr="008664EA">
        <w:trPr>
          <w:trHeight w:val="472"/>
        </w:trPr>
        <w:tc>
          <w:tcPr>
            <w:tcW w:w="2914" w:type="dxa"/>
            <w:tcBorders>
              <w:top w:val="single" w:sz="2" w:space="0" w:color="000000" w:themeColor="text1"/>
              <w:bottom w:val="single" w:sz="2" w:space="0" w:color="000000" w:themeColor="text1"/>
            </w:tcBorders>
          </w:tcPr>
          <w:p w14:paraId="4901A323" w14:textId="77777777" w:rsidR="000B24F1" w:rsidRPr="00010867" w:rsidRDefault="000B24F1" w:rsidP="000F7557">
            <w:pPr>
              <w:pStyle w:val="TableParagraph"/>
              <w:spacing w:before="86"/>
              <w:ind w:left="284"/>
              <w:rPr>
                <w:rFonts w:ascii="Arial" w:hAnsi="Arial" w:cs="Arial"/>
                <w:sz w:val="18"/>
                <w:lang w:val="en-NZ"/>
              </w:rPr>
            </w:pPr>
            <w:r w:rsidRPr="00010867">
              <w:rPr>
                <w:rFonts w:ascii="Arial" w:hAnsi="Arial" w:cs="Arial"/>
                <w:sz w:val="18"/>
                <w:lang w:val="en-NZ"/>
              </w:rPr>
              <w:t>Cycleways</w:t>
            </w:r>
            <w:r w:rsidRPr="00010867">
              <w:rPr>
                <w:rFonts w:ascii="Arial" w:hAnsi="Arial" w:cs="Arial"/>
                <w:spacing w:val="22"/>
                <w:sz w:val="18"/>
                <w:lang w:val="en-NZ"/>
              </w:rPr>
              <w:t xml:space="preserve"> </w:t>
            </w:r>
            <w:r w:rsidRPr="00010867">
              <w:rPr>
                <w:rFonts w:ascii="Arial" w:hAnsi="Arial" w:cs="Arial"/>
                <w:sz w:val="18"/>
                <w:lang w:val="en-NZ"/>
              </w:rPr>
              <w:t>–</w:t>
            </w:r>
            <w:r w:rsidRPr="00010867">
              <w:rPr>
                <w:rFonts w:ascii="Arial" w:hAnsi="Arial" w:cs="Arial"/>
                <w:spacing w:val="23"/>
                <w:sz w:val="18"/>
                <w:lang w:val="en-NZ"/>
              </w:rPr>
              <w:t xml:space="preserve"> </w:t>
            </w:r>
            <w:r w:rsidRPr="00010867">
              <w:rPr>
                <w:rFonts w:ascii="Arial" w:hAnsi="Arial" w:cs="Arial"/>
                <w:sz w:val="18"/>
                <w:lang w:val="en-NZ"/>
              </w:rPr>
              <w:t>in</w:t>
            </w:r>
            <w:r w:rsidRPr="00010867">
              <w:rPr>
                <w:rFonts w:ascii="Arial" w:hAnsi="Arial" w:cs="Arial"/>
                <w:spacing w:val="23"/>
                <w:sz w:val="18"/>
                <w:lang w:val="en-NZ"/>
              </w:rPr>
              <w:t xml:space="preserve"> </w:t>
            </w:r>
            <w:r w:rsidRPr="00010867">
              <w:rPr>
                <w:rFonts w:ascii="Arial" w:hAnsi="Arial" w:cs="Arial"/>
                <w:sz w:val="18"/>
                <w:lang w:val="en-NZ"/>
              </w:rPr>
              <w:t>kms</w:t>
            </w:r>
            <w:r w:rsidRPr="00010867">
              <w:rPr>
                <w:rFonts w:ascii="Arial" w:hAnsi="Arial" w:cs="Arial"/>
                <w:spacing w:val="23"/>
                <w:sz w:val="18"/>
                <w:lang w:val="en-NZ"/>
              </w:rPr>
              <w:t xml:space="preserve"> </w:t>
            </w:r>
            <w:r w:rsidRPr="00010867">
              <w:rPr>
                <w:rFonts w:ascii="Arial" w:hAnsi="Arial" w:cs="Arial"/>
                <w:spacing w:val="-2"/>
                <w:sz w:val="18"/>
                <w:lang w:val="en-NZ"/>
              </w:rPr>
              <w:t>(cumulative)</w:t>
            </w:r>
          </w:p>
        </w:tc>
        <w:tc>
          <w:tcPr>
            <w:tcW w:w="1432" w:type="dxa"/>
            <w:tcBorders>
              <w:top w:val="single" w:sz="2" w:space="0" w:color="000000" w:themeColor="text1"/>
              <w:bottom w:val="single" w:sz="2" w:space="0" w:color="000000" w:themeColor="text1"/>
            </w:tcBorders>
          </w:tcPr>
          <w:p w14:paraId="5EDC4031" w14:textId="77777777" w:rsidR="000B24F1" w:rsidRPr="00010867" w:rsidRDefault="000B24F1" w:rsidP="000F7557">
            <w:pPr>
              <w:pStyle w:val="TableParagraph"/>
              <w:spacing w:before="86"/>
              <w:ind w:left="284"/>
              <w:rPr>
                <w:rFonts w:ascii="Arial" w:hAnsi="Arial" w:cs="Arial"/>
                <w:sz w:val="18"/>
                <w:lang w:val="en-NZ"/>
              </w:rPr>
            </w:pPr>
            <w:r w:rsidRPr="00010867">
              <w:rPr>
                <w:rFonts w:ascii="Arial" w:hAnsi="Arial" w:cs="Arial"/>
                <w:spacing w:val="-4"/>
                <w:sz w:val="18"/>
                <w:lang w:val="en-NZ"/>
              </w:rPr>
              <w:t>33.5</w:t>
            </w:r>
          </w:p>
        </w:tc>
        <w:tc>
          <w:tcPr>
            <w:tcW w:w="1484" w:type="dxa"/>
            <w:tcBorders>
              <w:top w:val="single" w:sz="2" w:space="0" w:color="000000" w:themeColor="text1"/>
              <w:bottom w:val="single" w:sz="2" w:space="0" w:color="000000" w:themeColor="text1"/>
            </w:tcBorders>
          </w:tcPr>
          <w:p w14:paraId="429786C5" w14:textId="77777777" w:rsidR="000B24F1" w:rsidRPr="00010867" w:rsidRDefault="000B24F1" w:rsidP="000F7557">
            <w:pPr>
              <w:pStyle w:val="TableParagraph"/>
              <w:spacing w:before="86"/>
              <w:ind w:left="284"/>
              <w:rPr>
                <w:rFonts w:ascii="Arial" w:hAnsi="Arial" w:cs="Arial"/>
                <w:sz w:val="18"/>
                <w:lang w:val="en-NZ"/>
              </w:rPr>
            </w:pPr>
            <w:r w:rsidRPr="00010867">
              <w:rPr>
                <w:rFonts w:ascii="Arial" w:hAnsi="Arial" w:cs="Arial"/>
                <w:spacing w:val="-4"/>
                <w:sz w:val="18"/>
                <w:lang w:val="en-NZ"/>
              </w:rPr>
              <w:t>35.3</w:t>
            </w:r>
          </w:p>
        </w:tc>
        <w:tc>
          <w:tcPr>
            <w:tcW w:w="1616" w:type="dxa"/>
            <w:tcBorders>
              <w:top w:val="single" w:sz="2" w:space="0" w:color="000000" w:themeColor="text1"/>
              <w:bottom w:val="single" w:sz="2" w:space="0" w:color="000000" w:themeColor="text1"/>
            </w:tcBorders>
          </w:tcPr>
          <w:p w14:paraId="4A1A0DC8" w14:textId="77777777" w:rsidR="000B24F1" w:rsidRPr="00010867" w:rsidRDefault="000B24F1" w:rsidP="000F7557">
            <w:pPr>
              <w:pStyle w:val="TableParagraph"/>
              <w:spacing w:before="86"/>
              <w:ind w:left="284"/>
              <w:rPr>
                <w:rFonts w:ascii="Arial" w:hAnsi="Arial" w:cs="Arial"/>
                <w:sz w:val="18"/>
                <w:lang w:val="en-NZ"/>
              </w:rPr>
            </w:pPr>
            <w:r w:rsidRPr="00010867">
              <w:rPr>
                <w:rFonts w:ascii="Arial" w:hAnsi="Arial" w:cs="Arial"/>
                <w:spacing w:val="-4"/>
                <w:sz w:val="18"/>
                <w:lang w:val="en-NZ"/>
              </w:rPr>
              <w:t>35.6</w:t>
            </w:r>
          </w:p>
        </w:tc>
        <w:tc>
          <w:tcPr>
            <w:tcW w:w="1484" w:type="dxa"/>
            <w:tcBorders>
              <w:top w:val="single" w:sz="2" w:space="0" w:color="000000" w:themeColor="text1"/>
              <w:bottom w:val="single" w:sz="2" w:space="0" w:color="000000" w:themeColor="text1"/>
            </w:tcBorders>
          </w:tcPr>
          <w:p w14:paraId="648F7FCE" w14:textId="77777777" w:rsidR="000B24F1" w:rsidRPr="00010867" w:rsidRDefault="000B24F1" w:rsidP="000F7557">
            <w:pPr>
              <w:pStyle w:val="TableParagraph"/>
              <w:spacing w:before="86"/>
              <w:ind w:left="284"/>
              <w:rPr>
                <w:rFonts w:ascii="Arial" w:hAnsi="Arial" w:cs="Arial"/>
                <w:sz w:val="18"/>
                <w:lang w:val="en-NZ"/>
              </w:rPr>
            </w:pPr>
            <w:r w:rsidRPr="00010867">
              <w:rPr>
                <w:rFonts w:ascii="Arial" w:hAnsi="Arial" w:cs="Arial"/>
                <w:spacing w:val="-4"/>
                <w:w w:val="105"/>
                <w:sz w:val="18"/>
                <w:lang w:val="en-NZ"/>
              </w:rPr>
              <w:t>40.0</w:t>
            </w:r>
          </w:p>
        </w:tc>
        <w:tc>
          <w:tcPr>
            <w:tcW w:w="1484" w:type="dxa"/>
            <w:tcBorders>
              <w:top w:val="single" w:sz="2" w:space="0" w:color="000000" w:themeColor="text1"/>
              <w:bottom w:val="single" w:sz="2" w:space="0" w:color="000000" w:themeColor="text1"/>
            </w:tcBorders>
            <w:shd w:val="clear" w:color="auto" w:fill="FFF6D2"/>
          </w:tcPr>
          <w:p w14:paraId="7026ECFB" w14:textId="77777777" w:rsidR="000B24F1" w:rsidRPr="00010867" w:rsidRDefault="000B24F1" w:rsidP="000F7557">
            <w:pPr>
              <w:pStyle w:val="TableParagraph"/>
              <w:spacing w:before="86"/>
              <w:ind w:left="284"/>
              <w:rPr>
                <w:rFonts w:ascii="Arial" w:hAnsi="Arial" w:cs="Arial"/>
                <w:spacing w:val="-4"/>
                <w:w w:val="105"/>
                <w:sz w:val="18"/>
                <w:szCs w:val="18"/>
                <w:lang w:val="en-NZ"/>
              </w:rPr>
            </w:pPr>
            <w:r w:rsidRPr="00010867">
              <w:rPr>
                <w:rFonts w:ascii="Arial" w:hAnsi="Arial" w:cs="Arial"/>
                <w:sz w:val="18"/>
                <w:szCs w:val="18"/>
                <w:lang w:val="en-NZ"/>
              </w:rPr>
              <w:t>50.4</w:t>
            </w:r>
          </w:p>
        </w:tc>
      </w:tr>
      <w:tr w:rsidR="000B24F1" w:rsidRPr="00010867" w14:paraId="08E1FFAE" w14:textId="77777777" w:rsidTr="008664EA">
        <w:trPr>
          <w:trHeight w:val="635"/>
        </w:trPr>
        <w:tc>
          <w:tcPr>
            <w:tcW w:w="2914" w:type="dxa"/>
            <w:tcBorders>
              <w:top w:val="single" w:sz="2" w:space="0" w:color="000000" w:themeColor="text1"/>
              <w:bottom w:val="single" w:sz="2" w:space="0" w:color="000000" w:themeColor="text1"/>
            </w:tcBorders>
          </w:tcPr>
          <w:p w14:paraId="5D224D86" w14:textId="2E4DF682" w:rsidR="000B24F1" w:rsidRPr="00010867" w:rsidRDefault="000B24F1" w:rsidP="000F7557">
            <w:pPr>
              <w:pStyle w:val="TableParagraph"/>
              <w:spacing w:line="254" w:lineRule="auto"/>
              <w:ind w:left="284" w:right="531"/>
              <w:rPr>
                <w:rFonts w:ascii="Arial" w:hAnsi="Arial" w:cs="Arial"/>
                <w:sz w:val="10"/>
                <w:szCs w:val="10"/>
                <w:lang w:val="en-NZ"/>
              </w:rPr>
            </w:pPr>
            <w:r w:rsidRPr="00010867">
              <w:rPr>
                <w:rFonts w:ascii="Arial" w:hAnsi="Arial" w:cs="Arial"/>
                <w:w w:val="105"/>
                <w:sz w:val="18"/>
                <w:szCs w:val="18"/>
                <w:lang w:val="en-NZ"/>
              </w:rPr>
              <w:t xml:space="preserve">Registered </w:t>
            </w:r>
            <w:r w:rsidR="078B2F39" w:rsidRPr="00010867">
              <w:rPr>
                <w:rFonts w:ascii="Arial" w:hAnsi="Arial" w:cs="Arial"/>
                <w:w w:val="105"/>
                <w:sz w:val="18"/>
                <w:szCs w:val="18"/>
                <w:lang w:val="en-NZ"/>
              </w:rPr>
              <w:t>vehicles</w:t>
            </w:r>
            <w:r w:rsidRPr="00010867">
              <w:rPr>
                <w:rFonts w:ascii="Arial" w:hAnsi="Arial" w:cs="Arial"/>
                <w:w w:val="105"/>
                <w:sz w:val="18"/>
                <w:szCs w:val="18"/>
                <w:lang w:val="en-NZ"/>
              </w:rPr>
              <w:t xml:space="preserve"> in Wellington </w:t>
            </w:r>
            <w:r w:rsidR="554C5ACA" w:rsidRPr="00010867">
              <w:rPr>
                <w:rFonts w:ascii="Arial" w:hAnsi="Arial" w:cs="Arial"/>
                <w:w w:val="105"/>
                <w:sz w:val="18"/>
                <w:szCs w:val="18"/>
                <w:lang w:val="en-NZ"/>
              </w:rPr>
              <w:t>c</w:t>
            </w:r>
            <w:r w:rsidR="383702A3" w:rsidRPr="00010867">
              <w:rPr>
                <w:rFonts w:ascii="Arial" w:hAnsi="Arial" w:cs="Arial"/>
                <w:w w:val="105"/>
                <w:sz w:val="18"/>
                <w:szCs w:val="18"/>
                <w:lang w:val="en-NZ"/>
              </w:rPr>
              <w:t>ity</w:t>
            </w:r>
            <w:r w:rsidRPr="00010867">
              <w:rPr>
                <w:rFonts w:ascii="Arial" w:hAnsi="Arial" w:cs="Arial"/>
                <w:w w:val="105"/>
                <w:sz w:val="18"/>
                <w:szCs w:val="18"/>
                <w:lang w:val="en-NZ"/>
              </w:rPr>
              <w:t xml:space="preserve"> (cumulative)</w:t>
            </w:r>
            <w:r w:rsidR="00316FFD" w:rsidRPr="00F1347C">
              <w:rPr>
                <w:rFonts w:ascii="Arial" w:hAnsi="Arial" w:cs="Arial"/>
                <w:sz w:val="18"/>
                <w:szCs w:val="18"/>
                <w:lang w:val="en-NZ"/>
              </w:rPr>
              <w:t xml:space="preserve"> </w:t>
            </w:r>
            <w:r w:rsidR="00316FFD">
              <w:rPr>
                <w:rFonts w:ascii="Arial" w:hAnsi="Arial" w:cs="Arial"/>
                <w:sz w:val="18"/>
                <w:szCs w:val="18"/>
                <w:lang w:val="en-NZ"/>
              </w:rPr>
              <w:t>(</w:t>
            </w:r>
            <w:r w:rsidR="00316FFD" w:rsidRPr="00F1347C">
              <w:rPr>
                <w:rFonts w:ascii="Arial" w:hAnsi="Arial" w:cs="Arial"/>
                <w:sz w:val="18"/>
                <w:szCs w:val="18"/>
                <w:lang w:val="en-NZ"/>
              </w:rPr>
              <w:t>Sourced from NZ Transport Agency Waka Kotahi – The data in the table does not include registered motorbikes and mopeds</w:t>
            </w:r>
            <w:r w:rsidR="00316FFD">
              <w:rPr>
                <w:rFonts w:ascii="Arial" w:hAnsi="Arial" w:cs="Arial"/>
                <w:sz w:val="18"/>
                <w:szCs w:val="18"/>
                <w:lang w:val="en-NZ"/>
              </w:rPr>
              <w:t>)</w:t>
            </w:r>
          </w:p>
        </w:tc>
        <w:tc>
          <w:tcPr>
            <w:tcW w:w="1432" w:type="dxa"/>
            <w:tcBorders>
              <w:top w:val="single" w:sz="2" w:space="0" w:color="000000" w:themeColor="text1"/>
              <w:bottom w:val="single" w:sz="2" w:space="0" w:color="000000" w:themeColor="text1"/>
            </w:tcBorders>
          </w:tcPr>
          <w:p w14:paraId="0804ECB1" w14:textId="70C64A6B" w:rsidR="000B24F1" w:rsidRPr="00010867" w:rsidRDefault="000D70FE" w:rsidP="000F7557">
            <w:pPr>
              <w:pStyle w:val="TableParagraph"/>
              <w:spacing w:before="86"/>
              <w:ind w:left="284"/>
              <w:rPr>
                <w:rFonts w:ascii="Arial" w:hAnsi="Arial" w:cs="Arial"/>
                <w:sz w:val="18"/>
                <w:lang w:val="en-NZ"/>
              </w:rPr>
            </w:pPr>
            <w:r w:rsidRPr="00010867">
              <w:rPr>
                <w:rFonts w:ascii="Arial" w:hAnsi="Arial" w:cs="Arial"/>
                <w:sz w:val="18"/>
                <w:lang w:val="en-NZ"/>
              </w:rPr>
              <w:t>1</w:t>
            </w:r>
            <w:r w:rsidR="009E1E4C" w:rsidRPr="00010867">
              <w:rPr>
                <w:rFonts w:ascii="Arial" w:hAnsi="Arial" w:cs="Arial"/>
                <w:sz w:val="18"/>
                <w:lang w:val="en-NZ"/>
              </w:rPr>
              <w:t>41</w:t>
            </w:r>
            <w:r w:rsidR="00B10B74" w:rsidRPr="00010867">
              <w:rPr>
                <w:rFonts w:ascii="Arial" w:hAnsi="Arial" w:cs="Arial"/>
                <w:sz w:val="18"/>
                <w:lang w:val="en-NZ"/>
              </w:rPr>
              <w:t>,</w:t>
            </w:r>
            <w:r w:rsidR="0060196B" w:rsidRPr="00010867">
              <w:rPr>
                <w:rFonts w:ascii="Arial" w:hAnsi="Arial" w:cs="Arial"/>
                <w:sz w:val="18"/>
                <w:lang w:val="en-NZ"/>
              </w:rPr>
              <w:t>393</w:t>
            </w:r>
          </w:p>
        </w:tc>
        <w:tc>
          <w:tcPr>
            <w:tcW w:w="1484" w:type="dxa"/>
            <w:tcBorders>
              <w:top w:val="single" w:sz="2" w:space="0" w:color="000000" w:themeColor="text1"/>
              <w:bottom w:val="single" w:sz="2" w:space="0" w:color="000000" w:themeColor="text1"/>
            </w:tcBorders>
          </w:tcPr>
          <w:p w14:paraId="3FF90211" w14:textId="2C06B7AD" w:rsidR="000B24F1" w:rsidRPr="00010867" w:rsidRDefault="00274D9C" w:rsidP="000F7557">
            <w:pPr>
              <w:pStyle w:val="TableParagraph"/>
              <w:spacing w:before="86"/>
              <w:ind w:left="284"/>
              <w:rPr>
                <w:rFonts w:ascii="Arial" w:hAnsi="Arial" w:cs="Arial"/>
                <w:spacing w:val="-2"/>
                <w:w w:val="105"/>
                <w:sz w:val="18"/>
                <w:lang w:val="en-NZ"/>
              </w:rPr>
            </w:pPr>
            <w:r w:rsidRPr="00010867">
              <w:rPr>
                <w:rFonts w:ascii="Arial" w:hAnsi="Arial" w:cs="Arial"/>
                <w:spacing w:val="-2"/>
                <w:w w:val="105"/>
                <w:sz w:val="18"/>
                <w:lang w:val="en-NZ"/>
              </w:rPr>
              <w:t>144,942</w:t>
            </w:r>
          </w:p>
        </w:tc>
        <w:tc>
          <w:tcPr>
            <w:tcW w:w="1616" w:type="dxa"/>
            <w:tcBorders>
              <w:top w:val="single" w:sz="2" w:space="0" w:color="000000" w:themeColor="text1"/>
              <w:bottom w:val="single" w:sz="2" w:space="0" w:color="000000" w:themeColor="text1"/>
            </w:tcBorders>
          </w:tcPr>
          <w:p w14:paraId="4ED10FC1" w14:textId="661BDC09" w:rsidR="000B24F1" w:rsidRPr="00010867" w:rsidRDefault="009D38DF" w:rsidP="000F7557">
            <w:pPr>
              <w:pStyle w:val="TableParagraph"/>
              <w:spacing w:before="86"/>
              <w:ind w:left="284"/>
              <w:rPr>
                <w:rFonts w:ascii="Arial" w:hAnsi="Arial" w:cs="Arial"/>
                <w:spacing w:val="-4"/>
                <w:w w:val="105"/>
                <w:sz w:val="18"/>
                <w:lang w:val="en-NZ"/>
              </w:rPr>
            </w:pPr>
            <w:r w:rsidRPr="00010867">
              <w:rPr>
                <w:rFonts w:ascii="Arial" w:hAnsi="Arial" w:cs="Arial"/>
                <w:spacing w:val="-4"/>
                <w:w w:val="105"/>
                <w:sz w:val="18"/>
                <w:lang w:val="en-NZ"/>
              </w:rPr>
              <w:t>147</w:t>
            </w:r>
            <w:r w:rsidR="00EA7E87" w:rsidRPr="00010867">
              <w:rPr>
                <w:rFonts w:ascii="Arial" w:hAnsi="Arial" w:cs="Arial"/>
                <w:spacing w:val="-4"/>
                <w:w w:val="105"/>
                <w:sz w:val="18"/>
                <w:lang w:val="en-NZ"/>
              </w:rPr>
              <w:t>,898</w:t>
            </w:r>
          </w:p>
        </w:tc>
        <w:tc>
          <w:tcPr>
            <w:tcW w:w="1484" w:type="dxa"/>
            <w:tcBorders>
              <w:top w:val="single" w:sz="2" w:space="0" w:color="000000" w:themeColor="text1"/>
              <w:bottom w:val="single" w:sz="2" w:space="0" w:color="000000" w:themeColor="text1"/>
            </w:tcBorders>
          </w:tcPr>
          <w:p w14:paraId="45564730" w14:textId="243A6FE8" w:rsidR="000B24F1" w:rsidRPr="00010867" w:rsidRDefault="00482D15" w:rsidP="000F7557">
            <w:pPr>
              <w:pStyle w:val="TableParagraph"/>
              <w:spacing w:before="86"/>
              <w:ind w:left="284"/>
              <w:rPr>
                <w:rFonts w:ascii="Arial" w:hAnsi="Arial" w:cs="Arial"/>
                <w:spacing w:val="-2"/>
                <w:w w:val="105"/>
                <w:sz w:val="18"/>
                <w:lang w:val="en-NZ"/>
              </w:rPr>
            </w:pPr>
            <w:r w:rsidRPr="00010867">
              <w:rPr>
                <w:rFonts w:ascii="Arial" w:hAnsi="Arial" w:cs="Arial"/>
                <w:spacing w:val="-2"/>
                <w:w w:val="105"/>
                <w:sz w:val="18"/>
                <w:lang w:val="en-NZ"/>
              </w:rPr>
              <w:t>144</w:t>
            </w:r>
            <w:r w:rsidR="001E4EA4" w:rsidRPr="00010867">
              <w:rPr>
                <w:rFonts w:ascii="Arial" w:hAnsi="Arial" w:cs="Arial"/>
                <w:spacing w:val="-2"/>
                <w:w w:val="105"/>
                <w:sz w:val="18"/>
                <w:lang w:val="en-NZ"/>
              </w:rPr>
              <w:t>,</w:t>
            </w:r>
            <w:r w:rsidR="00017BD8" w:rsidRPr="00010867">
              <w:rPr>
                <w:rFonts w:ascii="Arial" w:hAnsi="Arial" w:cs="Arial"/>
                <w:spacing w:val="-2"/>
                <w:w w:val="105"/>
                <w:sz w:val="18"/>
                <w:lang w:val="en-NZ"/>
              </w:rPr>
              <w:t>638</w:t>
            </w:r>
          </w:p>
        </w:tc>
        <w:tc>
          <w:tcPr>
            <w:tcW w:w="1484" w:type="dxa"/>
            <w:tcBorders>
              <w:top w:val="single" w:sz="2" w:space="0" w:color="000000" w:themeColor="text1"/>
              <w:bottom w:val="single" w:sz="2" w:space="0" w:color="000000" w:themeColor="text1"/>
            </w:tcBorders>
            <w:shd w:val="clear" w:color="auto" w:fill="FFF6D2"/>
          </w:tcPr>
          <w:p w14:paraId="19F5E1BE" w14:textId="30D50B57" w:rsidR="000B24F1" w:rsidRPr="00010867" w:rsidRDefault="00B83893" w:rsidP="000F7557">
            <w:pPr>
              <w:pStyle w:val="TableParagraph"/>
              <w:spacing w:before="86"/>
              <w:ind w:left="284"/>
              <w:rPr>
                <w:rFonts w:ascii="Arial" w:hAnsi="Arial" w:cs="Arial"/>
                <w:spacing w:val="-2"/>
                <w:w w:val="105"/>
                <w:sz w:val="18"/>
                <w:lang w:val="en-NZ"/>
              </w:rPr>
            </w:pPr>
            <w:r w:rsidRPr="00010867">
              <w:rPr>
                <w:rFonts w:ascii="Arial" w:hAnsi="Arial" w:cs="Arial"/>
                <w:spacing w:val="-2"/>
                <w:w w:val="105"/>
                <w:sz w:val="18"/>
                <w:lang w:val="en-NZ"/>
              </w:rPr>
              <w:t>142</w:t>
            </w:r>
            <w:r w:rsidR="000C04D5" w:rsidRPr="00010867">
              <w:rPr>
                <w:rFonts w:ascii="Arial" w:hAnsi="Arial" w:cs="Arial"/>
                <w:spacing w:val="-2"/>
                <w:w w:val="105"/>
                <w:sz w:val="18"/>
                <w:lang w:val="en-NZ"/>
              </w:rPr>
              <w:t>,445</w:t>
            </w:r>
          </w:p>
        </w:tc>
      </w:tr>
      <w:tr w:rsidR="000B24F1" w:rsidRPr="00010867" w14:paraId="55A6C625" w14:textId="77777777" w:rsidTr="008664EA">
        <w:trPr>
          <w:trHeight w:val="635"/>
        </w:trPr>
        <w:tc>
          <w:tcPr>
            <w:tcW w:w="2914" w:type="dxa"/>
            <w:tcBorders>
              <w:top w:val="single" w:sz="2" w:space="0" w:color="000000" w:themeColor="text1"/>
              <w:bottom w:val="single" w:sz="2" w:space="0" w:color="000000" w:themeColor="text1"/>
            </w:tcBorders>
          </w:tcPr>
          <w:p w14:paraId="611A7EE4" w14:textId="65773115" w:rsidR="000B24F1" w:rsidRPr="00010867" w:rsidRDefault="000B24F1" w:rsidP="000F7557">
            <w:pPr>
              <w:pStyle w:val="TableParagraph"/>
              <w:spacing w:line="254" w:lineRule="auto"/>
              <w:ind w:left="284" w:right="120" w:hanging="1"/>
              <w:rPr>
                <w:rFonts w:ascii="Arial" w:hAnsi="Arial" w:cs="Arial"/>
                <w:sz w:val="10"/>
                <w:szCs w:val="10"/>
                <w:lang w:val="en-NZ"/>
              </w:rPr>
            </w:pPr>
            <w:r w:rsidRPr="00010867">
              <w:rPr>
                <w:rFonts w:ascii="Arial" w:hAnsi="Arial" w:cs="Arial"/>
                <w:w w:val="105"/>
                <w:sz w:val="18"/>
                <w:szCs w:val="18"/>
                <w:lang w:val="en-NZ"/>
              </w:rPr>
              <w:t xml:space="preserve">Registered battery electric </w:t>
            </w:r>
            <w:r w:rsidR="274238D1" w:rsidRPr="00010867">
              <w:rPr>
                <w:rFonts w:ascii="Arial" w:hAnsi="Arial" w:cs="Arial"/>
                <w:w w:val="105"/>
                <w:sz w:val="18"/>
                <w:szCs w:val="18"/>
                <w:lang w:val="en-NZ"/>
              </w:rPr>
              <w:t>vehicles</w:t>
            </w:r>
            <w:r w:rsidRPr="00010867">
              <w:rPr>
                <w:rFonts w:ascii="Arial" w:hAnsi="Arial" w:cs="Arial"/>
                <w:w w:val="105"/>
                <w:sz w:val="18"/>
                <w:szCs w:val="18"/>
                <w:lang w:val="en-NZ"/>
              </w:rPr>
              <w:t xml:space="preserve"> in Wellington </w:t>
            </w:r>
            <w:r w:rsidR="6FB6B154" w:rsidRPr="00010867">
              <w:rPr>
                <w:rFonts w:ascii="Arial" w:hAnsi="Arial" w:cs="Arial"/>
                <w:w w:val="105"/>
                <w:sz w:val="18"/>
                <w:szCs w:val="18"/>
                <w:lang w:val="en-NZ"/>
              </w:rPr>
              <w:t>c</w:t>
            </w:r>
            <w:r w:rsidR="383702A3" w:rsidRPr="00010867">
              <w:rPr>
                <w:rFonts w:ascii="Arial" w:hAnsi="Arial" w:cs="Arial"/>
                <w:w w:val="105"/>
                <w:sz w:val="18"/>
                <w:szCs w:val="18"/>
                <w:lang w:val="en-NZ"/>
              </w:rPr>
              <w:t>ity</w:t>
            </w:r>
            <w:r w:rsidRPr="00010867">
              <w:rPr>
                <w:rFonts w:ascii="Arial" w:hAnsi="Arial" w:cs="Arial"/>
                <w:w w:val="105"/>
                <w:sz w:val="18"/>
                <w:szCs w:val="18"/>
                <w:lang w:val="en-NZ"/>
              </w:rPr>
              <w:t xml:space="preserve"> (cumulative)</w:t>
            </w:r>
            <w:r w:rsidR="00130201">
              <w:rPr>
                <w:rFonts w:ascii="Arial" w:hAnsi="Arial" w:cs="Arial"/>
                <w:w w:val="105"/>
                <w:sz w:val="18"/>
                <w:szCs w:val="18"/>
                <w:lang w:val="en-NZ"/>
              </w:rPr>
              <w:t xml:space="preserve"> </w:t>
            </w:r>
            <w:r w:rsidR="00130201">
              <w:rPr>
                <w:rFonts w:ascii="Arial" w:hAnsi="Arial" w:cs="Arial"/>
                <w:sz w:val="18"/>
                <w:szCs w:val="18"/>
                <w:lang w:val="en-NZ"/>
              </w:rPr>
              <w:t>(</w:t>
            </w:r>
            <w:r w:rsidR="00130201" w:rsidRPr="00F1347C">
              <w:rPr>
                <w:rFonts w:ascii="Arial" w:hAnsi="Arial" w:cs="Arial"/>
                <w:sz w:val="18"/>
                <w:szCs w:val="18"/>
                <w:lang w:val="en-NZ"/>
              </w:rPr>
              <w:t>Sourced from NZ Transport Agency Waka Kotahi – The data in the table does not include registered motorbikes and mopeds</w:t>
            </w:r>
            <w:r w:rsidR="00130201">
              <w:rPr>
                <w:rFonts w:ascii="Arial" w:hAnsi="Arial" w:cs="Arial"/>
                <w:sz w:val="18"/>
                <w:szCs w:val="18"/>
                <w:lang w:val="en-NZ"/>
              </w:rPr>
              <w:t>)</w:t>
            </w:r>
          </w:p>
        </w:tc>
        <w:tc>
          <w:tcPr>
            <w:tcW w:w="1432" w:type="dxa"/>
            <w:tcBorders>
              <w:top w:val="single" w:sz="2" w:space="0" w:color="000000" w:themeColor="text1"/>
              <w:bottom w:val="single" w:sz="2" w:space="0" w:color="000000" w:themeColor="text1"/>
            </w:tcBorders>
          </w:tcPr>
          <w:p w14:paraId="5082D202" w14:textId="3BD1ED70" w:rsidR="000B24F1" w:rsidRPr="00010867" w:rsidRDefault="009628A3" w:rsidP="000F7557">
            <w:pPr>
              <w:pStyle w:val="TableParagraph"/>
              <w:spacing w:before="86"/>
              <w:ind w:left="284"/>
              <w:rPr>
                <w:rFonts w:ascii="Arial" w:hAnsi="Arial" w:cs="Arial"/>
                <w:sz w:val="18"/>
                <w:lang w:val="en-NZ"/>
              </w:rPr>
            </w:pPr>
            <w:r w:rsidRPr="00010867">
              <w:rPr>
                <w:rFonts w:ascii="Arial" w:hAnsi="Arial" w:cs="Arial"/>
                <w:sz w:val="18"/>
                <w:lang w:val="en-NZ"/>
              </w:rPr>
              <w:t>1,1</w:t>
            </w:r>
            <w:r w:rsidR="005C3131" w:rsidRPr="00010867">
              <w:rPr>
                <w:rFonts w:ascii="Arial" w:hAnsi="Arial" w:cs="Arial"/>
                <w:sz w:val="18"/>
                <w:lang w:val="en-NZ"/>
              </w:rPr>
              <w:t>35</w:t>
            </w:r>
          </w:p>
        </w:tc>
        <w:tc>
          <w:tcPr>
            <w:tcW w:w="1484" w:type="dxa"/>
            <w:tcBorders>
              <w:top w:val="single" w:sz="2" w:space="0" w:color="000000" w:themeColor="text1"/>
              <w:bottom w:val="single" w:sz="2" w:space="0" w:color="000000" w:themeColor="text1"/>
            </w:tcBorders>
          </w:tcPr>
          <w:p w14:paraId="45BF871E" w14:textId="37C0AA90" w:rsidR="000B24F1" w:rsidRPr="00010867" w:rsidRDefault="00076C40" w:rsidP="000F7557">
            <w:pPr>
              <w:pStyle w:val="TableParagraph"/>
              <w:spacing w:before="86"/>
              <w:ind w:left="284"/>
              <w:rPr>
                <w:rFonts w:ascii="Arial" w:hAnsi="Arial" w:cs="Arial"/>
                <w:spacing w:val="-5"/>
                <w:sz w:val="18"/>
                <w:lang w:val="en-NZ"/>
              </w:rPr>
            </w:pPr>
            <w:r w:rsidRPr="00010867">
              <w:rPr>
                <w:rFonts w:ascii="Arial" w:hAnsi="Arial" w:cs="Arial"/>
                <w:spacing w:val="-5"/>
                <w:sz w:val="18"/>
                <w:lang w:val="en-NZ"/>
              </w:rPr>
              <w:t>1,708</w:t>
            </w:r>
          </w:p>
        </w:tc>
        <w:tc>
          <w:tcPr>
            <w:tcW w:w="1616" w:type="dxa"/>
            <w:tcBorders>
              <w:top w:val="single" w:sz="2" w:space="0" w:color="000000" w:themeColor="text1"/>
              <w:bottom w:val="single" w:sz="2" w:space="0" w:color="000000" w:themeColor="text1"/>
            </w:tcBorders>
          </w:tcPr>
          <w:p w14:paraId="5FAF756B" w14:textId="23F47C51" w:rsidR="000B24F1" w:rsidRPr="00010867" w:rsidRDefault="00621B29" w:rsidP="000F7557">
            <w:pPr>
              <w:pStyle w:val="TableParagraph"/>
              <w:shd w:val="clear" w:color="auto" w:fill="FFFFFF" w:themeFill="background1"/>
              <w:spacing w:before="86"/>
              <w:ind w:left="284"/>
              <w:rPr>
                <w:rFonts w:ascii="Arial" w:hAnsi="Arial" w:cs="Arial"/>
                <w:spacing w:val="-2"/>
                <w:sz w:val="18"/>
                <w:lang w:val="en-NZ"/>
              </w:rPr>
            </w:pPr>
            <w:r w:rsidRPr="00010867">
              <w:rPr>
                <w:rFonts w:ascii="Arial" w:hAnsi="Arial" w:cs="Arial"/>
                <w:spacing w:val="-2"/>
                <w:sz w:val="18"/>
                <w:lang w:val="en-NZ"/>
              </w:rPr>
              <w:t>2,756</w:t>
            </w:r>
          </w:p>
        </w:tc>
        <w:tc>
          <w:tcPr>
            <w:tcW w:w="1484" w:type="dxa"/>
            <w:tcBorders>
              <w:top w:val="single" w:sz="2" w:space="0" w:color="000000" w:themeColor="text1"/>
              <w:bottom w:val="single" w:sz="2" w:space="0" w:color="000000" w:themeColor="text1"/>
            </w:tcBorders>
          </w:tcPr>
          <w:p w14:paraId="69387CCF" w14:textId="79B056D3" w:rsidR="000B24F1" w:rsidRPr="00010867" w:rsidRDefault="00160C8B" w:rsidP="000F7557">
            <w:pPr>
              <w:pStyle w:val="TableParagraph"/>
              <w:spacing w:before="86"/>
              <w:ind w:left="284"/>
              <w:rPr>
                <w:rFonts w:ascii="Arial" w:hAnsi="Arial" w:cs="Arial"/>
                <w:spacing w:val="-2"/>
                <w:sz w:val="18"/>
                <w:lang w:val="en-NZ"/>
              </w:rPr>
            </w:pPr>
            <w:r w:rsidRPr="00010867">
              <w:rPr>
                <w:rFonts w:ascii="Arial" w:hAnsi="Arial" w:cs="Arial"/>
                <w:spacing w:val="-2"/>
                <w:sz w:val="18"/>
                <w:lang w:val="en-NZ"/>
              </w:rPr>
              <w:t>4,394</w:t>
            </w:r>
          </w:p>
        </w:tc>
        <w:tc>
          <w:tcPr>
            <w:tcW w:w="1484" w:type="dxa"/>
            <w:tcBorders>
              <w:top w:val="single" w:sz="2" w:space="0" w:color="000000" w:themeColor="text1"/>
              <w:bottom w:val="single" w:sz="2" w:space="0" w:color="000000" w:themeColor="text1"/>
            </w:tcBorders>
            <w:shd w:val="clear" w:color="auto" w:fill="FFF6D2"/>
          </w:tcPr>
          <w:p w14:paraId="37190377" w14:textId="7A591B86" w:rsidR="000B24F1" w:rsidRPr="00010867" w:rsidRDefault="00620E80" w:rsidP="000F7557">
            <w:pPr>
              <w:pStyle w:val="TableParagraph"/>
              <w:spacing w:before="86"/>
              <w:ind w:left="284"/>
              <w:rPr>
                <w:rFonts w:ascii="Arial" w:hAnsi="Arial" w:cs="Arial"/>
                <w:spacing w:val="-2"/>
                <w:sz w:val="18"/>
                <w:lang w:val="en-NZ"/>
              </w:rPr>
            </w:pPr>
            <w:r w:rsidRPr="00010867">
              <w:rPr>
                <w:rFonts w:ascii="Arial" w:hAnsi="Arial" w:cs="Arial"/>
                <w:spacing w:val="-2"/>
                <w:sz w:val="18"/>
                <w:lang w:val="en-NZ"/>
              </w:rPr>
              <w:t>5,425</w:t>
            </w:r>
          </w:p>
        </w:tc>
      </w:tr>
      <w:tr w:rsidR="000B24F1" w:rsidRPr="00010867" w14:paraId="1079557A" w14:textId="77777777" w:rsidTr="008664EA">
        <w:trPr>
          <w:trHeight w:val="472"/>
        </w:trPr>
        <w:tc>
          <w:tcPr>
            <w:tcW w:w="2914" w:type="dxa"/>
            <w:tcBorders>
              <w:top w:val="single" w:sz="2" w:space="0" w:color="000000" w:themeColor="text1"/>
              <w:bottom w:val="single" w:sz="2" w:space="0" w:color="000000" w:themeColor="text1"/>
            </w:tcBorders>
          </w:tcPr>
          <w:p w14:paraId="284058BE" w14:textId="77777777" w:rsidR="000B24F1" w:rsidRPr="00010867" w:rsidRDefault="000B24F1" w:rsidP="000F7557">
            <w:pPr>
              <w:pStyle w:val="TableParagraph"/>
              <w:ind w:left="284"/>
              <w:rPr>
                <w:rFonts w:ascii="Arial" w:hAnsi="Arial" w:cs="Arial"/>
                <w:sz w:val="18"/>
                <w:szCs w:val="18"/>
                <w:lang w:val="en-NZ"/>
              </w:rPr>
            </w:pPr>
            <w:r w:rsidRPr="00010867">
              <w:rPr>
                <w:rFonts w:ascii="Arial" w:hAnsi="Arial" w:cs="Arial"/>
                <w:sz w:val="18"/>
                <w:szCs w:val="18"/>
                <w:lang w:val="en-NZ"/>
              </w:rPr>
              <w:t>Car sharing (Number of vehicle trips)</w:t>
            </w:r>
          </w:p>
        </w:tc>
        <w:tc>
          <w:tcPr>
            <w:tcW w:w="1432" w:type="dxa"/>
            <w:tcBorders>
              <w:top w:val="single" w:sz="2" w:space="0" w:color="000000" w:themeColor="text1"/>
              <w:bottom w:val="single" w:sz="2" w:space="0" w:color="000000" w:themeColor="text1"/>
            </w:tcBorders>
          </w:tcPr>
          <w:p w14:paraId="4799495D" w14:textId="77777777" w:rsidR="000B24F1" w:rsidRPr="00010867" w:rsidRDefault="000B24F1" w:rsidP="000F7557">
            <w:pPr>
              <w:pStyle w:val="TableParagraph"/>
              <w:ind w:left="284"/>
              <w:rPr>
                <w:rFonts w:ascii="Arial" w:hAnsi="Arial" w:cs="Arial"/>
                <w:spacing w:val="-2"/>
                <w:sz w:val="18"/>
                <w:lang w:val="en-NZ"/>
              </w:rPr>
            </w:pPr>
            <w:r w:rsidRPr="00010867">
              <w:rPr>
                <w:rFonts w:ascii="Arial" w:hAnsi="Arial" w:cs="Arial"/>
                <w:spacing w:val="-2"/>
                <w:sz w:val="18"/>
                <w:lang w:val="en-NZ"/>
              </w:rPr>
              <w:t>42,380</w:t>
            </w:r>
          </w:p>
        </w:tc>
        <w:tc>
          <w:tcPr>
            <w:tcW w:w="1484" w:type="dxa"/>
            <w:tcBorders>
              <w:top w:val="single" w:sz="2" w:space="0" w:color="000000" w:themeColor="text1"/>
              <w:bottom w:val="single" w:sz="2" w:space="0" w:color="000000" w:themeColor="text1"/>
            </w:tcBorders>
          </w:tcPr>
          <w:p w14:paraId="5EA0548B" w14:textId="77777777" w:rsidR="000B24F1" w:rsidRPr="00010867" w:rsidRDefault="000B24F1" w:rsidP="000F7557">
            <w:pPr>
              <w:pStyle w:val="TableParagraph"/>
              <w:ind w:left="284"/>
              <w:rPr>
                <w:rFonts w:ascii="Arial" w:hAnsi="Arial" w:cs="Arial"/>
                <w:spacing w:val="-2"/>
                <w:sz w:val="18"/>
                <w:lang w:val="en-NZ"/>
              </w:rPr>
            </w:pPr>
            <w:r w:rsidRPr="00010867">
              <w:rPr>
                <w:rFonts w:ascii="Arial" w:hAnsi="Arial" w:cs="Arial"/>
                <w:spacing w:val="-2"/>
                <w:sz w:val="18"/>
                <w:lang w:val="en-NZ"/>
              </w:rPr>
              <w:t>65,933</w:t>
            </w:r>
          </w:p>
        </w:tc>
        <w:tc>
          <w:tcPr>
            <w:tcW w:w="1616" w:type="dxa"/>
            <w:tcBorders>
              <w:top w:val="single" w:sz="2" w:space="0" w:color="000000" w:themeColor="text1"/>
              <w:bottom w:val="single" w:sz="2" w:space="0" w:color="000000" w:themeColor="text1"/>
            </w:tcBorders>
          </w:tcPr>
          <w:p w14:paraId="47D83794" w14:textId="77777777" w:rsidR="000B24F1" w:rsidRPr="00010867" w:rsidRDefault="000B24F1" w:rsidP="000F7557">
            <w:pPr>
              <w:pStyle w:val="TableParagraph"/>
              <w:ind w:left="284"/>
              <w:rPr>
                <w:rFonts w:ascii="Arial" w:hAnsi="Arial" w:cs="Arial"/>
                <w:spacing w:val="-2"/>
                <w:sz w:val="18"/>
                <w:lang w:val="en-NZ"/>
              </w:rPr>
            </w:pPr>
            <w:r w:rsidRPr="00010867">
              <w:rPr>
                <w:rFonts w:ascii="Arial" w:hAnsi="Arial" w:cs="Arial"/>
                <w:spacing w:val="-2"/>
                <w:sz w:val="18"/>
                <w:lang w:val="en-NZ"/>
              </w:rPr>
              <w:t>83,500</w:t>
            </w:r>
          </w:p>
        </w:tc>
        <w:tc>
          <w:tcPr>
            <w:tcW w:w="1484" w:type="dxa"/>
            <w:tcBorders>
              <w:top w:val="single" w:sz="2" w:space="0" w:color="000000" w:themeColor="text1"/>
              <w:bottom w:val="single" w:sz="2" w:space="0" w:color="000000" w:themeColor="text1"/>
            </w:tcBorders>
          </w:tcPr>
          <w:p w14:paraId="4CD915DC" w14:textId="77777777" w:rsidR="000B24F1" w:rsidRPr="00010867" w:rsidRDefault="000B24F1" w:rsidP="000F7557">
            <w:pPr>
              <w:pStyle w:val="TableParagraph"/>
              <w:ind w:left="284"/>
              <w:rPr>
                <w:rFonts w:ascii="Arial" w:hAnsi="Arial" w:cs="Arial"/>
                <w:w w:val="105"/>
                <w:sz w:val="18"/>
                <w:lang w:val="en-NZ"/>
              </w:rPr>
            </w:pPr>
            <w:r w:rsidRPr="00010867">
              <w:rPr>
                <w:rFonts w:ascii="Arial" w:hAnsi="Arial" w:cs="Arial"/>
                <w:w w:val="105"/>
                <w:sz w:val="18"/>
                <w:lang w:val="en-NZ"/>
              </w:rPr>
              <w:t>96,821</w:t>
            </w:r>
          </w:p>
        </w:tc>
        <w:tc>
          <w:tcPr>
            <w:tcW w:w="1484" w:type="dxa"/>
            <w:tcBorders>
              <w:top w:val="single" w:sz="2" w:space="0" w:color="000000" w:themeColor="text1"/>
              <w:bottom w:val="single" w:sz="2" w:space="0" w:color="000000" w:themeColor="text1"/>
            </w:tcBorders>
            <w:shd w:val="clear" w:color="auto" w:fill="FFF6D2"/>
          </w:tcPr>
          <w:p w14:paraId="3F2884BE" w14:textId="77777777" w:rsidR="000B24F1" w:rsidRPr="00010867" w:rsidRDefault="000B24F1" w:rsidP="000F7557">
            <w:pPr>
              <w:pStyle w:val="TableParagraph"/>
              <w:ind w:left="284"/>
              <w:rPr>
                <w:rFonts w:ascii="Arial" w:hAnsi="Arial" w:cs="Arial"/>
                <w:sz w:val="18"/>
                <w:szCs w:val="18"/>
                <w:lang w:val="en-NZ"/>
              </w:rPr>
            </w:pPr>
            <w:r w:rsidRPr="00010867">
              <w:rPr>
                <w:rFonts w:ascii="Arial" w:hAnsi="Arial" w:cs="Arial"/>
                <w:sz w:val="18"/>
                <w:szCs w:val="18"/>
                <w:lang w:val="en-NZ"/>
              </w:rPr>
              <w:t>89,482</w:t>
            </w:r>
          </w:p>
        </w:tc>
      </w:tr>
      <w:tr w:rsidR="000B24F1" w:rsidRPr="00010867" w14:paraId="2483F87C" w14:textId="77777777" w:rsidTr="008664EA">
        <w:trPr>
          <w:trHeight w:val="853"/>
        </w:trPr>
        <w:tc>
          <w:tcPr>
            <w:tcW w:w="2914" w:type="dxa"/>
            <w:tcBorders>
              <w:top w:val="single" w:sz="2" w:space="0" w:color="000000" w:themeColor="text1"/>
              <w:bottom w:val="single" w:sz="4" w:space="0" w:color="auto"/>
            </w:tcBorders>
          </w:tcPr>
          <w:p w14:paraId="19D0E4BE" w14:textId="77777777" w:rsidR="000B24F1" w:rsidRPr="00010867" w:rsidRDefault="000B24F1" w:rsidP="000F7557">
            <w:pPr>
              <w:pStyle w:val="TableParagraph"/>
              <w:spacing w:before="86" w:line="254" w:lineRule="auto"/>
              <w:ind w:left="284" w:right="355"/>
              <w:rPr>
                <w:rFonts w:ascii="Arial" w:hAnsi="Arial" w:cs="Arial"/>
                <w:sz w:val="18"/>
                <w:lang w:val="en-NZ"/>
              </w:rPr>
            </w:pPr>
            <w:r w:rsidRPr="00010867">
              <w:rPr>
                <w:rFonts w:ascii="Arial" w:hAnsi="Arial" w:cs="Arial"/>
                <w:w w:val="105"/>
                <w:sz w:val="18"/>
                <w:lang w:val="en-NZ"/>
              </w:rPr>
              <w:t xml:space="preserve">Number of 24kW DC Fast Chargers that have been installed by Council </w:t>
            </w:r>
            <w:r w:rsidRPr="00010867">
              <w:rPr>
                <w:rFonts w:ascii="Arial" w:hAnsi="Arial" w:cs="Arial"/>
                <w:spacing w:val="-2"/>
                <w:w w:val="105"/>
                <w:sz w:val="18"/>
                <w:lang w:val="en-NZ"/>
              </w:rPr>
              <w:t>(cumulative)</w:t>
            </w:r>
          </w:p>
        </w:tc>
        <w:tc>
          <w:tcPr>
            <w:tcW w:w="1432" w:type="dxa"/>
            <w:tcBorders>
              <w:top w:val="single" w:sz="2" w:space="0" w:color="000000" w:themeColor="text1"/>
              <w:bottom w:val="single" w:sz="4" w:space="0" w:color="auto"/>
            </w:tcBorders>
          </w:tcPr>
          <w:p w14:paraId="7DE40212" w14:textId="77777777" w:rsidR="000B24F1" w:rsidRPr="00010867" w:rsidRDefault="000B24F1" w:rsidP="000F7557">
            <w:pPr>
              <w:pStyle w:val="TableParagraph"/>
              <w:spacing w:before="0"/>
              <w:ind w:left="284"/>
              <w:rPr>
                <w:rFonts w:ascii="Arial" w:hAnsi="Arial" w:cs="Arial"/>
                <w:sz w:val="16"/>
                <w:lang w:val="en-NZ"/>
              </w:rPr>
            </w:pPr>
          </w:p>
        </w:tc>
        <w:tc>
          <w:tcPr>
            <w:tcW w:w="1484" w:type="dxa"/>
            <w:tcBorders>
              <w:top w:val="single" w:sz="2" w:space="0" w:color="000000" w:themeColor="text1"/>
              <w:bottom w:val="single" w:sz="4" w:space="0" w:color="auto"/>
            </w:tcBorders>
          </w:tcPr>
          <w:p w14:paraId="2F305D75" w14:textId="77777777" w:rsidR="000B24F1" w:rsidRPr="00010867" w:rsidRDefault="000B24F1" w:rsidP="000F7557">
            <w:pPr>
              <w:pStyle w:val="TableParagraph"/>
              <w:spacing w:before="86"/>
              <w:ind w:left="284"/>
              <w:rPr>
                <w:rFonts w:ascii="Arial" w:hAnsi="Arial" w:cs="Arial"/>
                <w:sz w:val="18"/>
                <w:lang w:val="en-NZ"/>
              </w:rPr>
            </w:pPr>
            <w:r w:rsidRPr="00010867">
              <w:rPr>
                <w:rFonts w:ascii="Arial" w:hAnsi="Arial" w:cs="Arial"/>
                <w:w w:val="101"/>
                <w:sz w:val="18"/>
                <w:lang w:val="en-NZ"/>
              </w:rPr>
              <w:t>-</w:t>
            </w:r>
          </w:p>
        </w:tc>
        <w:tc>
          <w:tcPr>
            <w:tcW w:w="1616" w:type="dxa"/>
            <w:tcBorders>
              <w:top w:val="single" w:sz="2" w:space="0" w:color="000000" w:themeColor="text1"/>
              <w:bottom w:val="single" w:sz="4" w:space="0" w:color="auto"/>
            </w:tcBorders>
          </w:tcPr>
          <w:p w14:paraId="6D7E2126" w14:textId="77777777" w:rsidR="000B24F1" w:rsidRPr="00010867" w:rsidRDefault="000B24F1" w:rsidP="000F7557">
            <w:pPr>
              <w:pStyle w:val="TableParagraph"/>
              <w:spacing w:before="86"/>
              <w:ind w:left="284"/>
              <w:rPr>
                <w:rFonts w:ascii="Arial" w:hAnsi="Arial" w:cs="Arial"/>
                <w:sz w:val="18"/>
                <w:lang w:val="en-NZ"/>
              </w:rPr>
            </w:pPr>
            <w:r w:rsidRPr="00010867">
              <w:rPr>
                <w:rFonts w:ascii="Arial" w:hAnsi="Arial" w:cs="Arial"/>
                <w:spacing w:val="-5"/>
                <w:sz w:val="18"/>
                <w:lang w:val="en-NZ"/>
              </w:rPr>
              <w:t>12</w:t>
            </w:r>
          </w:p>
        </w:tc>
        <w:tc>
          <w:tcPr>
            <w:tcW w:w="1484" w:type="dxa"/>
            <w:tcBorders>
              <w:top w:val="single" w:sz="2" w:space="0" w:color="000000" w:themeColor="text1"/>
              <w:bottom w:val="single" w:sz="4" w:space="0" w:color="auto"/>
            </w:tcBorders>
          </w:tcPr>
          <w:p w14:paraId="1ACAB23B" w14:textId="77777777" w:rsidR="000B24F1" w:rsidRPr="00010867" w:rsidRDefault="000B24F1" w:rsidP="000F7557">
            <w:pPr>
              <w:pStyle w:val="TableParagraph"/>
              <w:spacing w:before="86"/>
              <w:ind w:left="284"/>
              <w:rPr>
                <w:rFonts w:ascii="Arial" w:hAnsi="Arial" w:cs="Arial"/>
                <w:sz w:val="18"/>
                <w:lang w:val="en-NZ"/>
              </w:rPr>
            </w:pPr>
            <w:r w:rsidRPr="00010867">
              <w:rPr>
                <w:rFonts w:ascii="Arial" w:hAnsi="Arial" w:cs="Arial"/>
                <w:spacing w:val="-5"/>
                <w:w w:val="105"/>
                <w:sz w:val="18"/>
                <w:lang w:val="en-NZ"/>
              </w:rPr>
              <w:t>14</w:t>
            </w:r>
          </w:p>
        </w:tc>
        <w:tc>
          <w:tcPr>
            <w:tcW w:w="1484" w:type="dxa"/>
            <w:tcBorders>
              <w:top w:val="single" w:sz="2" w:space="0" w:color="000000" w:themeColor="text1"/>
              <w:bottom w:val="single" w:sz="4" w:space="0" w:color="auto"/>
            </w:tcBorders>
            <w:shd w:val="clear" w:color="auto" w:fill="FFF6D2"/>
          </w:tcPr>
          <w:p w14:paraId="6D244BFC" w14:textId="77777777" w:rsidR="000B24F1" w:rsidRPr="00010867" w:rsidRDefault="000B24F1" w:rsidP="000F7557">
            <w:pPr>
              <w:pStyle w:val="TableParagraph"/>
              <w:spacing w:before="86"/>
              <w:ind w:left="284"/>
              <w:rPr>
                <w:rFonts w:ascii="Arial" w:hAnsi="Arial" w:cs="Arial"/>
                <w:spacing w:val="-5"/>
                <w:w w:val="105"/>
                <w:sz w:val="18"/>
                <w:lang w:val="en-NZ"/>
              </w:rPr>
            </w:pPr>
            <w:r w:rsidRPr="00010867">
              <w:rPr>
                <w:rFonts w:ascii="Arial" w:hAnsi="Arial" w:cs="Arial"/>
                <w:spacing w:val="-5"/>
                <w:w w:val="105"/>
                <w:sz w:val="18"/>
                <w:lang w:val="en-NZ"/>
              </w:rPr>
              <w:t>22</w:t>
            </w:r>
            <w:commentRangeEnd w:id="56"/>
            <w:r w:rsidR="0072058A">
              <w:rPr>
                <w:rStyle w:val="CommentReference"/>
              </w:rPr>
              <w:commentReference w:id="56"/>
            </w:r>
            <w:commentRangeEnd w:id="57"/>
            <w:r w:rsidR="001D19DA">
              <w:rPr>
                <w:rStyle w:val="CommentReference"/>
              </w:rPr>
              <w:commentReference w:id="57"/>
            </w:r>
          </w:p>
        </w:tc>
      </w:tr>
    </w:tbl>
    <w:p w14:paraId="75E08349" w14:textId="77777777" w:rsidR="000B24F1" w:rsidRPr="00010867" w:rsidRDefault="000B24F1" w:rsidP="000F7557">
      <w:pPr>
        <w:tabs>
          <w:tab w:val="left" w:pos="693"/>
        </w:tabs>
        <w:spacing w:before="1" w:line="193" w:lineRule="exact"/>
        <w:ind w:left="284"/>
        <w:rPr>
          <w:rFonts w:ascii="Arial" w:hAnsi="Arial" w:cs="Arial"/>
          <w:sz w:val="16"/>
          <w:lang w:val="en-NZ"/>
        </w:rPr>
      </w:pPr>
    </w:p>
    <w:p w14:paraId="784EB4DC" w14:textId="77777777" w:rsidR="000B24F1" w:rsidRPr="00010867" w:rsidRDefault="000B24F1" w:rsidP="000F7557">
      <w:pPr>
        <w:tabs>
          <w:tab w:val="left" w:pos="693"/>
        </w:tabs>
        <w:spacing w:before="1" w:line="193" w:lineRule="exact"/>
        <w:ind w:left="284"/>
        <w:rPr>
          <w:rFonts w:ascii="Arial" w:hAnsi="Arial" w:cs="Arial"/>
          <w:sz w:val="18"/>
          <w:szCs w:val="18"/>
          <w:lang w:val="en-NZ"/>
        </w:rPr>
      </w:pPr>
    </w:p>
    <w:p w14:paraId="1EEECDD2" w14:textId="77777777" w:rsidR="004461FD" w:rsidRPr="00010867" w:rsidRDefault="004461FD" w:rsidP="004461FD">
      <w:pPr>
        <w:pStyle w:val="Heading3"/>
        <w:rPr>
          <w:rFonts w:ascii="Arial" w:hAnsi="Arial" w:cs="Arial"/>
          <w:lang w:val="en-NZ"/>
        </w:rPr>
      </w:pPr>
    </w:p>
    <w:p w14:paraId="1A4EC6C6" w14:textId="2B8B6D5A" w:rsidR="00D371CC" w:rsidRPr="00010867" w:rsidRDefault="00D371CC" w:rsidP="004461FD">
      <w:pPr>
        <w:pStyle w:val="Heading3"/>
        <w:rPr>
          <w:rFonts w:ascii="Arial" w:hAnsi="Arial" w:cs="Arial"/>
          <w:lang w:val="en-NZ"/>
        </w:rPr>
      </w:pPr>
      <w:r w:rsidRPr="00010867">
        <w:rPr>
          <w:rFonts w:ascii="Arial" w:hAnsi="Arial" w:cs="Arial"/>
          <w:lang w:val="en-NZ"/>
        </w:rPr>
        <w:t>Looking forward</w:t>
      </w:r>
    </w:p>
    <w:p w14:paraId="03E7C7D6" w14:textId="2FE8DDE2" w:rsidR="005E6E24" w:rsidRDefault="00D371CC" w:rsidP="004475CF">
      <w:pPr>
        <w:pStyle w:val="BodyText"/>
        <w:spacing w:line="360" w:lineRule="auto"/>
        <w:ind w:left="284"/>
        <w:rPr>
          <w:rFonts w:ascii="Arial" w:hAnsi="Arial" w:cs="Arial"/>
          <w:b/>
          <w:sz w:val="21"/>
          <w:szCs w:val="21"/>
          <w:lang w:val="en-NZ"/>
        </w:rPr>
      </w:pPr>
      <w:r w:rsidRPr="00010867">
        <w:rPr>
          <w:rFonts w:ascii="Arial" w:hAnsi="Arial" w:cs="Arial"/>
          <w:b/>
          <w:sz w:val="21"/>
          <w:szCs w:val="21"/>
          <w:lang w:val="en-NZ"/>
        </w:rPr>
        <w:t>Actions funded in the 2024 LTP</w:t>
      </w:r>
    </w:p>
    <w:p w14:paraId="155E7583" w14:textId="7C0A37D7" w:rsidR="0072058A" w:rsidRDefault="00967D44" w:rsidP="004475CF">
      <w:pPr>
        <w:pStyle w:val="BodyText"/>
        <w:spacing w:line="360" w:lineRule="auto"/>
        <w:ind w:left="284"/>
        <w:rPr>
          <w:rFonts w:ascii="Arial" w:hAnsi="Arial" w:cs="Arial"/>
          <w:sz w:val="24"/>
          <w:szCs w:val="24"/>
        </w:rPr>
      </w:pPr>
      <w:r w:rsidRPr="00887688">
        <w:rPr>
          <w:rFonts w:ascii="Arial" w:hAnsi="Arial" w:cs="Arial"/>
          <w:bCs/>
          <w:sz w:val="24"/>
          <w:szCs w:val="24"/>
          <w:lang w:val="en-NZ"/>
        </w:rPr>
        <w:t xml:space="preserve">Action: </w:t>
      </w:r>
      <w:r w:rsidR="00887688">
        <w:rPr>
          <w:rFonts w:ascii="Arial" w:hAnsi="Arial" w:cs="Arial"/>
          <w:bCs/>
          <w:sz w:val="24"/>
          <w:szCs w:val="24"/>
          <w:lang w:val="en-NZ"/>
        </w:rPr>
        <w:t>Central City Connections</w:t>
      </w:r>
      <w:r w:rsidR="002535FC">
        <w:rPr>
          <w:rFonts w:ascii="Arial" w:hAnsi="Arial" w:cs="Arial"/>
          <w:bCs/>
          <w:sz w:val="24"/>
          <w:szCs w:val="24"/>
          <w:lang w:val="en-NZ"/>
        </w:rPr>
        <w:t xml:space="preserve">. Led by WCC and GWRC. Impact: Reducing emissions. Comments: </w:t>
      </w:r>
      <w:r w:rsidR="002535FC" w:rsidRPr="002535FC">
        <w:rPr>
          <w:rFonts w:ascii="Arial" w:hAnsi="Arial" w:cs="Arial"/>
          <w:sz w:val="24"/>
          <w:szCs w:val="24"/>
        </w:rPr>
        <w:t>Our planned transport infrastructure investments are detailed in the 2024 LTP, noting that NLTP funding allocations differ from the assumption made in the LTP, which will have to be worked through</w:t>
      </w:r>
    </w:p>
    <w:p w14:paraId="10A8BA7D" w14:textId="357CBD36" w:rsidR="002535FC" w:rsidRDefault="002535FC" w:rsidP="004475CF">
      <w:pPr>
        <w:pStyle w:val="BodyText"/>
        <w:spacing w:line="360" w:lineRule="auto"/>
        <w:ind w:left="284"/>
        <w:rPr>
          <w:rFonts w:ascii="Arial" w:hAnsi="Arial" w:cs="Arial"/>
          <w:sz w:val="24"/>
          <w:szCs w:val="24"/>
        </w:rPr>
      </w:pPr>
      <w:r>
        <w:rPr>
          <w:rFonts w:ascii="Arial" w:hAnsi="Arial" w:cs="Arial"/>
          <w:sz w:val="24"/>
          <w:szCs w:val="24"/>
        </w:rPr>
        <w:t>Action: Paneke Pōneke. Led by WCC</w:t>
      </w:r>
      <w:r w:rsidR="00433DAD">
        <w:rPr>
          <w:rFonts w:ascii="Arial" w:hAnsi="Arial" w:cs="Arial"/>
          <w:sz w:val="24"/>
          <w:szCs w:val="24"/>
        </w:rPr>
        <w:t xml:space="preserve">. Impact: Reducing emissions. Comments: </w:t>
      </w:r>
      <w:r w:rsidR="00433DAD" w:rsidRPr="00433DAD">
        <w:rPr>
          <w:rFonts w:ascii="Arial" w:hAnsi="Arial" w:cs="Arial"/>
          <w:sz w:val="24"/>
          <w:szCs w:val="24"/>
        </w:rPr>
        <w:t>Our planned transport infrastructure investments are detailed in the 2024 LTP, noting that NLTP funding allocations differ from the assumption made in the LTP, which will have to be worked through</w:t>
      </w:r>
      <w:r w:rsidR="00433DAD">
        <w:rPr>
          <w:rFonts w:ascii="Arial" w:hAnsi="Arial" w:cs="Arial"/>
          <w:sz w:val="24"/>
          <w:szCs w:val="24"/>
        </w:rPr>
        <w:t xml:space="preserve">. </w:t>
      </w:r>
    </w:p>
    <w:p w14:paraId="24054E31" w14:textId="4B07A9BC" w:rsidR="00433DAD" w:rsidRDefault="00433DAD" w:rsidP="004475CF">
      <w:pPr>
        <w:pStyle w:val="BodyText"/>
        <w:spacing w:line="360" w:lineRule="auto"/>
        <w:ind w:left="284"/>
        <w:rPr>
          <w:rFonts w:ascii="Arial" w:hAnsi="Arial" w:cs="Arial"/>
          <w:sz w:val="24"/>
          <w:szCs w:val="24"/>
        </w:rPr>
      </w:pPr>
      <w:r>
        <w:rPr>
          <w:rFonts w:ascii="Arial" w:hAnsi="Arial" w:cs="Arial"/>
          <w:bCs/>
          <w:sz w:val="24"/>
          <w:szCs w:val="24"/>
          <w:lang w:val="en-NZ"/>
        </w:rPr>
        <w:t xml:space="preserve">Action: Electrification of Council vehicles. Led by WCC. Impact: Reducing emissions. Comments: </w:t>
      </w:r>
      <w:r w:rsidRPr="00433DAD">
        <w:rPr>
          <w:rFonts w:ascii="Arial" w:hAnsi="Arial" w:cs="Arial"/>
          <w:sz w:val="24"/>
          <w:szCs w:val="24"/>
        </w:rPr>
        <w:t>It is anticipated that new plug-in hybrid and battery electric utility vehicle variants will be available in FY25, enabling consideration to be given to transitioning the next segment of the fleet</w:t>
      </w:r>
      <w:r>
        <w:rPr>
          <w:rFonts w:ascii="Arial" w:hAnsi="Arial" w:cs="Arial"/>
          <w:sz w:val="24"/>
          <w:szCs w:val="24"/>
        </w:rPr>
        <w:t xml:space="preserve">. </w:t>
      </w:r>
    </w:p>
    <w:p w14:paraId="35E58390" w14:textId="5B4C489B" w:rsidR="00433DAD" w:rsidRDefault="00433DAD" w:rsidP="004475CF">
      <w:pPr>
        <w:pStyle w:val="BodyText"/>
        <w:spacing w:line="360" w:lineRule="auto"/>
        <w:ind w:left="284"/>
        <w:rPr>
          <w:rFonts w:ascii="Arial" w:hAnsi="Arial" w:cs="Arial"/>
          <w:sz w:val="24"/>
          <w:szCs w:val="24"/>
        </w:rPr>
      </w:pPr>
      <w:r>
        <w:rPr>
          <w:rFonts w:ascii="Arial" w:hAnsi="Arial" w:cs="Arial"/>
          <w:sz w:val="24"/>
          <w:szCs w:val="24"/>
        </w:rPr>
        <w:t xml:space="preserve">Action: Charged-up Capital (Public EV chargers). Led by WCC. Impact: Reducing emissions. Comments: Will be reviewed in FY25. </w:t>
      </w:r>
    </w:p>
    <w:p w14:paraId="0B57824A" w14:textId="7883BA82" w:rsidR="00433DAD" w:rsidRDefault="00433DAD" w:rsidP="004475CF">
      <w:pPr>
        <w:pStyle w:val="BodyText"/>
        <w:spacing w:line="360" w:lineRule="auto"/>
        <w:ind w:left="284"/>
        <w:rPr>
          <w:rFonts w:ascii="Arial" w:hAnsi="Arial" w:cs="Arial"/>
          <w:sz w:val="24"/>
          <w:szCs w:val="24"/>
        </w:rPr>
      </w:pPr>
      <w:r>
        <w:rPr>
          <w:rFonts w:ascii="Arial" w:hAnsi="Arial" w:cs="Arial"/>
          <w:bCs/>
          <w:sz w:val="24"/>
          <w:szCs w:val="24"/>
          <w:lang w:val="en-NZ"/>
        </w:rPr>
        <w:t>Action</w:t>
      </w:r>
      <w:r w:rsidR="003119DD">
        <w:rPr>
          <w:rFonts w:ascii="Arial" w:hAnsi="Arial" w:cs="Arial"/>
          <w:bCs/>
          <w:sz w:val="24"/>
          <w:szCs w:val="24"/>
          <w:lang w:val="en-NZ"/>
        </w:rPr>
        <w:t xml:space="preserve">: Car share, micro-mobility, and EV charger providers. Led by WCC and Business sector. Comments: </w:t>
      </w:r>
      <w:r w:rsidR="003119DD" w:rsidRPr="003119DD">
        <w:rPr>
          <w:rFonts w:ascii="Arial" w:hAnsi="Arial" w:cs="Arial"/>
          <w:sz w:val="24"/>
          <w:szCs w:val="24"/>
        </w:rPr>
        <w:t>We will continue to provide the licensing and approvals to enable these providers to offer transport options to our residents</w:t>
      </w:r>
    </w:p>
    <w:p w14:paraId="59D24511" w14:textId="54A82A96" w:rsidR="003119DD" w:rsidRPr="00887688" w:rsidRDefault="003119DD" w:rsidP="004475CF">
      <w:pPr>
        <w:pStyle w:val="BodyText"/>
        <w:spacing w:line="360" w:lineRule="auto"/>
        <w:ind w:left="284"/>
        <w:rPr>
          <w:rFonts w:ascii="Arial" w:hAnsi="Arial" w:cs="Arial"/>
          <w:bCs/>
          <w:sz w:val="24"/>
          <w:szCs w:val="24"/>
          <w:lang w:val="en-NZ"/>
        </w:rPr>
      </w:pPr>
      <w:r>
        <w:rPr>
          <w:rFonts w:ascii="Arial" w:hAnsi="Arial" w:cs="Arial"/>
          <w:sz w:val="24"/>
          <w:szCs w:val="24"/>
        </w:rPr>
        <w:t xml:space="preserve">Action: Practical support to change travel habits. Led by WCC. Impact: Enabling reductions. Comments: </w:t>
      </w:r>
      <w:r w:rsidRPr="003119DD">
        <w:rPr>
          <w:rFonts w:ascii="Arial" w:hAnsi="Arial" w:cs="Arial"/>
          <w:sz w:val="24"/>
          <w:szCs w:val="24"/>
        </w:rPr>
        <w:t>Targeted set of cost-effective initiatives</w:t>
      </w:r>
    </w:p>
    <w:tbl>
      <w:tblPr>
        <w:tblW w:w="4862" w:type="pct"/>
        <w:tblInd w:w="284" w:type="dxa"/>
        <w:tblCellMar>
          <w:left w:w="0" w:type="dxa"/>
          <w:right w:w="0" w:type="dxa"/>
        </w:tblCellMar>
        <w:tblLook w:val="01E0" w:firstRow="1" w:lastRow="1" w:firstColumn="1" w:lastColumn="1" w:noHBand="0" w:noVBand="0"/>
      </w:tblPr>
      <w:tblGrid>
        <w:gridCol w:w="2430"/>
        <w:gridCol w:w="1867"/>
        <w:gridCol w:w="1755"/>
        <w:gridCol w:w="3954"/>
      </w:tblGrid>
      <w:tr w:rsidR="005101A7" w:rsidRPr="00010867" w14:paraId="1A84861F" w14:textId="77777777" w:rsidTr="077A0081">
        <w:trPr>
          <w:trHeight w:val="630"/>
        </w:trPr>
        <w:tc>
          <w:tcPr>
            <w:tcW w:w="1214" w:type="pct"/>
            <w:tcBorders>
              <w:bottom w:val="single" w:sz="8" w:space="0" w:color="000000" w:themeColor="text1"/>
            </w:tcBorders>
          </w:tcPr>
          <w:p w14:paraId="7714A0F7" w14:textId="77777777" w:rsidR="005101A7" w:rsidRPr="00010867" w:rsidRDefault="005101A7" w:rsidP="000F7557">
            <w:pPr>
              <w:pStyle w:val="TableParagraph"/>
              <w:spacing w:before="86"/>
              <w:ind w:left="284"/>
              <w:rPr>
                <w:rFonts w:ascii="Arial" w:hAnsi="Arial" w:cs="Arial"/>
                <w:b/>
                <w:sz w:val="18"/>
                <w:lang w:val="en-NZ"/>
              </w:rPr>
            </w:pPr>
            <w:r w:rsidRPr="00010867">
              <w:rPr>
                <w:rFonts w:ascii="Arial" w:hAnsi="Arial" w:cs="Arial"/>
                <w:b/>
                <w:spacing w:val="-2"/>
                <w:w w:val="115"/>
                <w:sz w:val="18"/>
                <w:lang w:val="en-NZ"/>
              </w:rPr>
              <w:t>Action</w:t>
            </w:r>
          </w:p>
        </w:tc>
        <w:tc>
          <w:tcPr>
            <w:tcW w:w="933" w:type="pct"/>
            <w:tcBorders>
              <w:bottom w:val="single" w:sz="8" w:space="0" w:color="000000" w:themeColor="text1"/>
            </w:tcBorders>
          </w:tcPr>
          <w:p w14:paraId="6D70140C" w14:textId="77777777" w:rsidR="005101A7" w:rsidRPr="00010867" w:rsidRDefault="005101A7" w:rsidP="000F7557">
            <w:pPr>
              <w:pStyle w:val="TableParagraph"/>
              <w:spacing w:before="86"/>
              <w:ind w:left="284"/>
              <w:rPr>
                <w:rFonts w:ascii="Arial" w:hAnsi="Arial" w:cs="Arial"/>
                <w:b/>
                <w:sz w:val="18"/>
                <w:lang w:val="en-NZ"/>
              </w:rPr>
            </w:pPr>
            <w:r w:rsidRPr="00010867">
              <w:rPr>
                <w:rFonts w:ascii="Arial" w:hAnsi="Arial" w:cs="Arial"/>
                <w:b/>
                <w:spacing w:val="-4"/>
                <w:w w:val="110"/>
                <w:sz w:val="18"/>
                <w:lang w:val="en-NZ"/>
              </w:rPr>
              <w:t>Lead</w:t>
            </w:r>
          </w:p>
        </w:tc>
        <w:tc>
          <w:tcPr>
            <w:tcW w:w="877" w:type="pct"/>
            <w:tcBorders>
              <w:bottom w:val="single" w:sz="8" w:space="0" w:color="000000" w:themeColor="text1"/>
            </w:tcBorders>
          </w:tcPr>
          <w:p w14:paraId="7FBDF4FC" w14:textId="15E2952D" w:rsidR="005101A7" w:rsidRPr="00010867" w:rsidRDefault="005776F0" w:rsidP="000F7557">
            <w:pPr>
              <w:pStyle w:val="TableParagraph"/>
              <w:spacing w:before="86"/>
              <w:ind w:left="284"/>
              <w:rPr>
                <w:rFonts w:ascii="Arial" w:hAnsi="Arial" w:cs="Arial"/>
                <w:b/>
                <w:sz w:val="18"/>
                <w:lang w:val="en-NZ"/>
              </w:rPr>
            </w:pPr>
            <w:r w:rsidRPr="00010867">
              <w:rPr>
                <w:rFonts w:ascii="Arial" w:hAnsi="Arial" w:cs="Arial"/>
                <w:b/>
                <w:spacing w:val="-8"/>
                <w:sz w:val="18"/>
                <w:lang w:val="en-NZ"/>
              </w:rPr>
              <w:t>Impact</w:t>
            </w:r>
          </w:p>
        </w:tc>
        <w:tc>
          <w:tcPr>
            <w:tcW w:w="1976" w:type="pct"/>
            <w:tcBorders>
              <w:bottom w:val="single" w:sz="8" w:space="0" w:color="000000" w:themeColor="text1"/>
            </w:tcBorders>
            <w:shd w:val="clear" w:color="auto" w:fill="FFF6D2"/>
          </w:tcPr>
          <w:p w14:paraId="356C65A7" w14:textId="128E1918" w:rsidR="005101A7" w:rsidRPr="00010867" w:rsidRDefault="00711D5F" w:rsidP="000F7557">
            <w:pPr>
              <w:pStyle w:val="TableParagraph"/>
              <w:spacing w:before="86" w:line="249" w:lineRule="auto"/>
              <w:ind w:left="284" w:right="167"/>
              <w:rPr>
                <w:rFonts w:ascii="Arial" w:hAnsi="Arial" w:cs="Arial"/>
                <w:b/>
                <w:w w:val="115"/>
                <w:sz w:val="18"/>
                <w:lang w:val="en-NZ"/>
              </w:rPr>
            </w:pPr>
            <w:r w:rsidRPr="00010867">
              <w:rPr>
                <w:rFonts w:ascii="Arial" w:hAnsi="Arial" w:cs="Arial"/>
                <w:b/>
                <w:w w:val="115"/>
                <w:sz w:val="18"/>
                <w:lang w:val="en-NZ"/>
              </w:rPr>
              <w:t>Comments</w:t>
            </w:r>
          </w:p>
        </w:tc>
      </w:tr>
      <w:tr w:rsidR="005101A7" w:rsidRPr="00010867" w14:paraId="3242D912" w14:textId="77777777" w:rsidTr="077A0081">
        <w:trPr>
          <w:trHeight w:val="851"/>
        </w:trPr>
        <w:tc>
          <w:tcPr>
            <w:tcW w:w="1214" w:type="pct"/>
            <w:tcBorders>
              <w:top w:val="single" w:sz="2" w:space="0" w:color="000000" w:themeColor="text1"/>
              <w:bottom w:val="single" w:sz="2" w:space="0" w:color="000000" w:themeColor="text1"/>
            </w:tcBorders>
          </w:tcPr>
          <w:p w14:paraId="1539A656" w14:textId="44744864" w:rsidR="005101A7" w:rsidRPr="00010867" w:rsidRDefault="00502DC5" w:rsidP="000F7557">
            <w:pPr>
              <w:pStyle w:val="TableParagraph"/>
              <w:spacing w:line="254" w:lineRule="auto"/>
              <w:ind w:left="284" w:right="89"/>
              <w:rPr>
                <w:rFonts w:ascii="Arial" w:hAnsi="Arial" w:cs="Arial"/>
                <w:spacing w:val="-2"/>
                <w:w w:val="110"/>
                <w:sz w:val="18"/>
                <w:szCs w:val="18"/>
                <w:lang w:val="en-NZ"/>
              </w:rPr>
            </w:pPr>
            <w:r w:rsidRPr="00010867">
              <w:rPr>
                <w:rFonts w:ascii="Arial" w:hAnsi="Arial" w:cs="Arial"/>
                <w:spacing w:val="-2"/>
                <w:w w:val="110"/>
                <w:sz w:val="18"/>
                <w:szCs w:val="18"/>
                <w:lang w:val="en-NZ"/>
              </w:rPr>
              <w:t>Central City Connections</w:t>
            </w:r>
          </w:p>
        </w:tc>
        <w:tc>
          <w:tcPr>
            <w:tcW w:w="933" w:type="pct"/>
            <w:tcBorders>
              <w:top w:val="single" w:sz="2" w:space="0" w:color="000000" w:themeColor="text1"/>
              <w:bottom w:val="single" w:sz="2" w:space="0" w:color="000000" w:themeColor="text1"/>
            </w:tcBorders>
          </w:tcPr>
          <w:p w14:paraId="5685D61D" w14:textId="2BCB13B4" w:rsidR="005101A7" w:rsidRPr="00010867" w:rsidRDefault="005101A7" w:rsidP="00B40826">
            <w:pPr>
              <w:pStyle w:val="TableParagraph"/>
              <w:ind w:left="284"/>
              <w:rPr>
                <w:rFonts w:ascii="Arial" w:hAnsi="Arial" w:cs="Arial"/>
                <w:sz w:val="18"/>
                <w:szCs w:val="18"/>
                <w:lang w:val="en-NZ"/>
              </w:rPr>
            </w:pPr>
            <w:r w:rsidRPr="00010867">
              <w:rPr>
                <w:rFonts w:ascii="Arial" w:hAnsi="Arial" w:cs="Arial"/>
                <w:spacing w:val="-2"/>
                <w:w w:val="105"/>
                <w:sz w:val="18"/>
                <w:szCs w:val="18"/>
                <w:lang w:val="en-NZ"/>
              </w:rPr>
              <w:t>WCC,</w:t>
            </w:r>
            <w:r w:rsidRPr="00010867">
              <w:rPr>
                <w:rFonts w:ascii="Arial" w:hAnsi="Arial" w:cs="Arial"/>
                <w:spacing w:val="-6"/>
                <w:w w:val="105"/>
                <w:sz w:val="18"/>
                <w:szCs w:val="18"/>
                <w:lang w:val="en-NZ"/>
              </w:rPr>
              <w:t xml:space="preserve"> </w:t>
            </w:r>
            <w:r w:rsidRPr="00010867">
              <w:rPr>
                <w:rFonts w:ascii="Arial" w:hAnsi="Arial" w:cs="Arial"/>
                <w:spacing w:val="-4"/>
                <w:w w:val="105"/>
                <w:sz w:val="18"/>
                <w:szCs w:val="18"/>
                <w:lang w:val="en-NZ"/>
              </w:rPr>
              <w:t>GWRC</w:t>
            </w:r>
          </w:p>
        </w:tc>
        <w:tc>
          <w:tcPr>
            <w:tcW w:w="877" w:type="pct"/>
            <w:tcBorders>
              <w:top w:val="single" w:sz="2" w:space="0" w:color="000000" w:themeColor="text1"/>
              <w:bottom w:val="single" w:sz="2" w:space="0" w:color="000000" w:themeColor="text1"/>
            </w:tcBorders>
          </w:tcPr>
          <w:p w14:paraId="67740042" w14:textId="33F51FFB" w:rsidR="005101A7" w:rsidRPr="00010867" w:rsidRDefault="00A75B48" w:rsidP="000F7557">
            <w:pPr>
              <w:pStyle w:val="TableParagraph"/>
              <w:ind w:left="284"/>
              <w:rPr>
                <w:rFonts w:ascii="Arial" w:hAnsi="Arial" w:cs="Arial"/>
                <w:sz w:val="18"/>
                <w:lang w:val="en-NZ"/>
              </w:rPr>
            </w:pPr>
            <w:r w:rsidRPr="00010867">
              <w:rPr>
                <w:rFonts w:ascii="Arial" w:hAnsi="Arial" w:cs="Arial"/>
                <w:spacing w:val="-2"/>
                <w:w w:val="105"/>
                <w:sz w:val="18"/>
                <w:lang w:val="en-NZ"/>
              </w:rPr>
              <w:t>Reducing emissions</w:t>
            </w:r>
          </w:p>
        </w:tc>
        <w:tc>
          <w:tcPr>
            <w:tcW w:w="1976" w:type="pct"/>
            <w:tcBorders>
              <w:top w:val="single" w:sz="2" w:space="0" w:color="000000" w:themeColor="text1"/>
              <w:bottom w:val="single" w:sz="2" w:space="0" w:color="000000" w:themeColor="text1"/>
            </w:tcBorders>
            <w:shd w:val="clear" w:color="auto" w:fill="FFF6D2"/>
          </w:tcPr>
          <w:p w14:paraId="683AC921" w14:textId="27126F4E" w:rsidR="005101A7" w:rsidRPr="00010867" w:rsidRDefault="44B3CEC3" w:rsidP="090A62E9">
            <w:pPr>
              <w:pStyle w:val="TableParagraph"/>
              <w:ind w:left="284"/>
              <w:rPr>
                <w:rFonts w:ascii="Arial" w:hAnsi="Arial" w:cs="Arial"/>
                <w:spacing w:val="-2"/>
                <w:w w:val="105"/>
                <w:sz w:val="18"/>
                <w:szCs w:val="18"/>
                <w:lang w:val="en-NZ"/>
              </w:rPr>
            </w:pPr>
            <w:r w:rsidRPr="00010867">
              <w:rPr>
                <w:rFonts w:ascii="Arial" w:hAnsi="Arial" w:cs="Arial"/>
                <w:spacing w:val="-2"/>
                <w:w w:val="105"/>
                <w:sz w:val="18"/>
                <w:szCs w:val="18"/>
                <w:lang w:val="en-NZ"/>
              </w:rPr>
              <w:t xml:space="preserve">Our planned transport infrastructure investments are detailed in the 2024 </w:t>
            </w:r>
            <w:r w:rsidR="6C690FDB" w:rsidRPr="00010867">
              <w:rPr>
                <w:rFonts w:ascii="Arial" w:hAnsi="Arial" w:cs="Arial"/>
                <w:spacing w:val="-2"/>
                <w:w w:val="105"/>
                <w:sz w:val="18"/>
                <w:szCs w:val="18"/>
                <w:lang w:val="en-NZ"/>
              </w:rPr>
              <w:t>LTP</w:t>
            </w:r>
            <w:r w:rsidRPr="00010867">
              <w:rPr>
                <w:rFonts w:ascii="Arial" w:hAnsi="Arial" w:cs="Arial"/>
                <w:spacing w:val="-2"/>
                <w:w w:val="105"/>
                <w:sz w:val="18"/>
                <w:szCs w:val="18"/>
                <w:lang w:val="en-NZ"/>
              </w:rPr>
              <w:t xml:space="preserve">, noting </w:t>
            </w:r>
            <w:r w:rsidRPr="00010867">
              <w:rPr>
                <w:rFonts w:ascii="Arial" w:eastAsia="Times New Roman" w:hAnsi="Arial" w:cs="Arial"/>
                <w:color w:val="000000" w:themeColor="text1"/>
                <w:sz w:val="18"/>
                <w:szCs w:val="18"/>
                <w:lang w:eastAsia="en-NZ"/>
              </w:rPr>
              <w:t>that NLTP funding allocations differ from the assumption made in the LTP, which will have to be worked through</w:t>
            </w:r>
          </w:p>
        </w:tc>
      </w:tr>
      <w:tr w:rsidR="00502DC5" w:rsidRPr="00010867" w14:paraId="46090B36" w14:textId="77777777" w:rsidTr="077A0081">
        <w:trPr>
          <w:trHeight w:val="851"/>
        </w:trPr>
        <w:tc>
          <w:tcPr>
            <w:tcW w:w="1214" w:type="pct"/>
            <w:tcBorders>
              <w:top w:val="single" w:sz="2" w:space="0" w:color="000000" w:themeColor="text1"/>
              <w:bottom w:val="single" w:sz="2" w:space="0" w:color="000000" w:themeColor="text1"/>
            </w:tcBorders>
          </w:tcPr>
          <w:p w14:paraId="608904F7" w14:textId="1E4A54C2" w:rsidR="00502DC5" w:rsidRPr="00010867" w:rsidRDefault="00192DFC" w:rsidP="000F7557">
            <w:pPr>
              <w:pStyle w:val="TableParagraph"/>
              <w:spacing w:line="254" w:lineRule="auto"/>
              <w:ind w:left="284" w:right="89"/>
              <w:rPr>
                <w:rFonts w:ascii="Arial" w:hAnsi="Arial" w:cs="Arial"/>
                <w:i/>
                <w:spacing w:val="-2"/>
                <w:w w:val="110"/>
                <w:sz w:val="18"/>
                <w:lang w:val="en-NZ"/>
              </w:rPr>
            </w:pPr>
            <w:r w:rsidRPr="00010867">
              <w:rPr>
                <w:rFonts w:ascii="Arial" w:hAnsi="Arial" w:cs="Arial"/>
                <w:i/>
                <w:spacing w:val="-2"/>
                <w:w w:val="110"/>
                <w:sz w:val="18"/>
                <w:lang w:val="en-NZ"/>
              </w:rPr>
              <w:t>Paneke Pōneke</w:t>
            </w:r>
          </w:p>
        </w:tc>
        <w:tc>
          <w:tcPr>
            <w:tcW w:w="933" w:type="pct"/>
            <w:tcBorders>
              <w:top w:val="single" w:sz="2" w:space="0" w:color="000000" w:themeColor="text1"/>
              <w:bottom w:val="single" w:sz="2" w:space="0" w:color="000000" w:themeColor="text1"/>
            </w:tcBorders>
          </w:tcPr>
          <w:p w14:paraId="0390662E" w14:textId="6D89E249" w:rsidR="00502DC5" w:rsidRPr="00010867" w:rsidRDefault="00192DFC" w:rsidP="000F7557">
            <w:pPr>
              <w:pStyle w:val="TableParagraph"/>
              <w:ind w:left="284"/>
              <w:rPr>
                <w:rFonts w:ascii="Arial" w:hAnsi="Arial" w:cs="Arial"/>
                <w:spacing w:val="-2"/>
                <w:w w:val="105"/>
                <w:sz w:val="18"/>
                <w:lang w:val="en-NZ"/>
              </w:rPr>
            </w:pPr>
            <w:r w:rsidRPr="00010867">
              <w:rPr>
                <w:rFonts w:ascii="Arial" w:hAnsi="Arial" w:cs="Arial"/>
                <w:spacing w:val="-2"/>
                <w:w w:val="105"/>
                <w:sz w:val="18"/>
                <w:lang w:val="en-NZ"/>
              </w:rPr>
              <w:t>WCC</w:t>
            </w:r>
          </w:p>
        </w:tc>
        <w:tc>
          <w:tcPr>
            <w:tcW w:w="877" w:type="pct"/>
            <w:tcBorders>
              <w:top w:val="single" w:sz="2" w:space="0" w:color="000000" w:themeColor="text1"/>
              <w:bottom w:val="single" w:sz="2" w:space="0" w:color="000000" w:themeColor="text1"/>
            </w:tcBorders>
          </w:tcPr>
          <w:p w14:paraId="55AC9C25" w14:textId="4D42014F" w:rsidR="00502DC5" w:rsidRPr="00010867" w:rsidRDefault="00A75B48" w:rsidP="000F7557">
            <w:pPr>
              <w:pStyle w:val="TableParagraph"/>
              <w:ind w:left="284"/>
              <w:rPr>
                <w:rFonts w:ascii="Arial" w:hAnsi="Arial" w:cs="Arial"/>
                <w:spacing w:val="-2"/>
                <w:w w:val="105"/>
                <w:sz w:val="18"/>
                <w:lang w:val="en-NZ"/>
              </w:rPr>
            </w:pPr>
            <w:r w:rsidRPr="00010867">
              <w:rPr>
                <w:rFonts w:ascii="Arial" w:hAnsi="Arial" w:cs="Arial"/>
                <w:spacing w:val="-2"/>
                <w:w w:val="105"/>
                <w:sz w:val="18"/>
                <w:lang w:val="en-NZ"/>
              </w:rPr>
              <w:t>Reducing emissions</w:t>
            </w:r>
          </w:p>
        </w:tc>
        <w:tc>
          <w:tcPr>
            <w:tcW w:w="1976" w:type="pct"/>
            <w:tcBorders>
              <w:top w:val="single" w:sz="2" w:space="0" w:color="000000" w:themeColor="text1"/>
              <w:bottom w:val="single" w:sz="2" w:space="0" w:color="000000" w:themeColor="text1"/>
            </w:tcBorders>
            <w:shd w:val="clear" w:color="auto" w:fill="FFF6D2"/>
          </w:tcPr>
          <w:p w14:paraId="59EF2270" w14:textId="13B52328" w:rsidR="003B3A6D" w:rsidRPr="00010867" w:rsidRDefault="66AAF9EA" w:rsidP="090A62E9">
            <w:pPr>
              <w:pStyle w:val="TableParagraph"/>
              <w:ind w:left="284"/>
              <w:rPr>
                <w:rFonts w:ascii="Arial" w:hAnsi="Arial" w:cs="Arial"/>
                <w:spacing w:val="-2"/>
                <w:w w:val="105"/>
                <w:sz w:val="18"/>
                <w:szCs w:val="18"/>
                <w:lang w:val="en-NZ"/>
              </w:rPr>
            </w:pPr>
            <w:r w:rsidRPr="00010867">
              <w:rPr>
                <w:rFonts w:ascii="Arial" w:hAnsi="Arial" w:cs="Arial"/>
                <w:spacing w:val="-2"/>
                <w:w w:val="105"/>
                <w:sz w:val="18"/>
                <w:szCs w:val="18"/>
                <w:lang w:val="en-NZ"/>
              </w:rPr>
              <w:t xml:space="preserve">Our planned transport infrastructure investments are detailed in the 2024 </w:t>
            </w:r>
            <w:r w:rsidR="6C690FDB" w:rsidRPr="00010867">
              <w:rPr>
                <w:rFonts w:ascii="Arial" w:hAnsi="Arial" w:cs="Arial"/>
                <w:spacing w:val="-2"/>
                <w:w w:val="105"/>
                <w:sz w:val="18"/>
                <w:szCs w:val="18"/>
                <w:lang w:val="en-NZ"/>
              </w:rPr>
              <w:t>LTP</w:t>
            </w:r>
            <w:r w:rsidR="44B3CEC3" w:rsidRPr="00010867">
              <w:rPr>
                <w:rFonts w:ascii="Arial" w:hAnsi="Arial" w:cs="Arial"/>
                <w:spacing w:val="-2"/>
                <w:w w:val="105"/>
                <w:sz w:val="18"/>
                <w:szCs w:val="18"/>
                <w:lang w:val="en-NZ"/>
              </w:rPr>
              <w:t xml:space="preserve">, noting </w:t>
            </w:r>
            <w:r w:rsidR="44B3CEC3" w:rsidRPr="00010867">
              <w:rPr>
                <w:rFonts w:ascii="Arial" w:eastAsia="Times New Roman" w:hAnsi="Arial" w:cs="Arial"/>
                <w:color w:val="000000" w:themeColor="text1"/>
                <w:sz w:val="18"/>
                <w:szCs w:val="18"/>
                <w:lang w:eastAsia="en-NZ"/>
              </w:rPr>
              <w:t>that NLTP funding allocations differ from the assumption made in the LTP, which will have to be worked through</w:t>
            </w:r>
          </w:p>
        </w:tc>
      </w:tr>
      <w:tr w:rsidR="58E8E4B6" w:rsidRPr="00010867" w14:paraId="1DECE8AD" w14:textId="77777777" w:rsidTr="077A0081">
        <w:trPr>
          <w:trHeight w:val="300"/>
        </w:trPr>
        <w:tc>
          <w:tcPr>
            <w:tcW w:w="2430" w:type="dxa"/>
            <w:tcBorders>
              <w:top w:val="single" w:sz="2" w:space="0" w:color="000000" w:themeColor="text1"/>
              <w:bottom w:val="single" w:sz="2" w:space="0" w:color="000000" w:themeColor="text1"/>
            </w:tcBorders>
          </w:tcPr>
          <w:p w14:paraId="64A0708A" w14:textId="74670F94" w:rsidR="74E8F8C0" w:rsidRPr="00010867" w:rsidRDefault="74E8F8C0" w:rsidP="58E8E4B6">
            <w:pPr>
              <w:pStyle w:val="TableParagraph"/>
              <w:spacing w:line="259" w:lineRule="auto"/>
              <w:ind w:left="284"/>
              <w:rPr>
                <w:rFonts w:ascii="Arial" w:hAnsi="Arial" w:cs="Arial"/>
              </w:rPr>
            </w:pPr>
            <w:r w:rsidRPr="00010867">
              <w:rPr>
                <w:rFonts w:ascii="Arial" w:hAnsi="Arial" w:cs="Arial"/>
                <w:sz w:val="18"/>
                <w:szCs w:val="18"/>
                <w:lang w:val="en-NZ"/>
              </w:rPr>
              <w:t>Electrification of Council vehicles</w:t>
            </w:r>
          </w:p>
        </w:tc>
        <w:tc>
          <w:tcPr>
            <w:tcW w:w="1867" w:type="dxa"/>
            <w:tcBorders>
              <w:top w:val="single" w:sz="2" w:space="0" w:color="000000" w:themeColor="text1"/>
              <w:bottom w:val="single" w:sz="2" w:space="0" w:color="000000" w:themeColor="text1"/>
            </w:tcBorders>
          </w:tcPr>
          <w:p w14:paraId="3EE856D4" w14:textId="5A227796" w:rsidR="58E8E4B6" w:rsidRPr="00010867" w:rsidRDefault="58E8E4B6" w:rsidP="58E8E4B6">
            <w:pPr>
              <w:pStyle w:val="TableParagraph"/>
              <w:ind w:left="284"/>
              <w:rPr>
                <w:rFonts w:ascii="Arial" w:hAnsi="Arial" w:cs="Arial"/>
                <w:sz w:val="18"/>
                <w:szCs w:val="18"/>
                <w:lang w:val="en-NZ"/>
              </w:rPr>
            </w:pPr>
            <w:r w:rsidRPr="00010867">
              <w:rPr>
                <w:rFonts w:ascii="Arial" w:hAnsi="Arial" w:cs="Arial"/>
                <w:sz w:val="18"/>
                <w:szCs w:val="18"/>
                <w:lang w:val="en-NZ"/>
              </w:rPr>
              <w:t>WCC</w:t>
            </w:r>
          </w:p>
        </w:tc>
        <w:tc>
          <w:tcPr>
            <w:tcW w:w="1755" w:type="dxa"/>
            <w:tcBorders>
              <w:top w:val="single" w:sz="2" w:space="0" w:color="000000" w:themeColor="text1"/>
              <w:bottom w:val="single" w:sz="2" w:space="0" w:color="000000" w:themeColor="text1"/>
            </w:tcBorders>
          </w:tcPr>
          <w:p w14:paraId="41FD6313" w14:textId="5829E734" w:rsidR="58E8E4B6" w:rsidRPr="00010867" w:rsidRDefault="58E8E4B6" w:rsidP="58E8E4B6">
            <w:pPr>
              <w:pStyle w:val="TableParagraph"/>
              <w:ind w:left="284"/>
              <w:rPr>
                <w:rFonts w:ascii="Arial" w:hAnsi="Arial" w:cs="Arial"/>
                <w:sz w:val="18"/>
                <w:szCs w:val="18"/>
                <w:lang w:val="en-NZ"/>
              </w:rPr>
            </w:pPr>
            <w:r w:rsidRPr="00010867">
              <w:rPr>
                <w:rFonts w:ascii="Arial" w:hAnsi="Arial" w:cs="Arial"/>
                <w:sz w:val="18"/>
                <w:szCs w:val="18"/>
                <w:lang w:val="en-NZ"/>
              </w:rPr>
              <w:t>Reducing emissions</w:t>
            </w:r>
          </w:p>
        </w:tc>
        <w:tc>
          <w:tcPr>
            <w:tcW w:w="3954" w:type="dxa"/>
            <w:tcBorders>
              <w:top w:val="single" w:sz="2" w:space="0" w:color="000000" w:themeColor="text1"/>
              <w:bottom w:val="single" w:sz="2" w:space="0" w:color="000000" w:themeColor="text1"/>
            </w:tcBorders>
            <w:shd w:val="clear" w:color="auto" w:fill="FFF6D2"/>
          </w:tcPr>
          <w:p w14:paraId="145B1C8E" w14:textId="0FD555CD" w:rsidR="486307B3" w:rsidRPr="00010867" w:rsidRDefault="0446CC4B" w:rsidP="58E8E4B6">
            <w:pPr>
              <w:pStyle w:val="TableParagraph"/>
              <w:ind w:left="284"/>
              <w:rPr>
                <w:rFonts w:ascii="Arial" w:hAnsi="Arial" w:cs="Arial"/>
                <w:sz w:val="18"/>
                <w:szCs w:val="18"/>
                <w:lang w:val="en-NZ"/>
              </w:rPr>
            </w:pPr>
            <w:r w:rsidRPr="00010867">
              <w:rPr>
                <w:rFonts w:ascii="Arial" w:hAnsi="Arial" w:cs="Arial"/>
                <w:sz w:val="18"/>
                <w:szCs w:val="18"/>
                <w:lang w:val="en-NZ"/>
              </w:rPr>
              <w:t xml:space="preserve">It is anticipated that new plug-in hybrid and battery electric </w:t>
            </w:r>
            <w:r w:rsidR="2D52583A" w:rsidRPr="00010867">
              <w:rPr>
                <w:rFonts w:ascii="Arial" w:hAnsi="Arial" w:cs="Arial"/>
                <w:sz w:val="18"/>
                <w:szCs w:val="18"/>
                <w:lang w:val="en-NZ"/>
              </w:rPr>
              <w:t xml:space="preserve">utility </w:t>
            </w:r>
            <w:r w:rsidRPr="00010867">
              <w:rPr>
                <w:rFonts w:ascii="Arial" w:hAnsi="Arial" w:cs="Arial"/>
                <w:sz w:val="18"/>
                <w:szCs w:val="18"/>
                <w:lang w:val="en-NZ"/>
              </w:rPr>
              <w:t>vehicle variants will be available in FY25, enabling consideration to be given to transitioning the next segment of the fleet</w:t>
            </w:r>
          </w:p>
        </w:tc>
      </w:tr>
      <w:tr w:rsidR="005101A7" w:rsidRPr="00010867" w14:paraId="06C42FAF" w14:textId="77777777" w:rsidTr="077A0081">
        <w:trPr>
          <w:trHeight w:val="635"/>
        </w:trPr>
        <w:tc>
          <w:tcPr>
            <w:tcW w:w="1214" w:type="pct"/>
            <w:tcBorders>
              <w:top w:val="single" w:sz="2" w:space="0" w:color="000000" w:themeColor="text1"/>
              <w:bottom w:val="single" w:sz="2" w:space="0" w:color="000000" w:themeColor="text1"/>
            </w:tcBorders>
          </w:tcPr>
          <w:p w14:paraId="0BA3F198" w14:textId="77777777" w:rsidR="005101A7" w:rsidRPr="00010867" w:rsidRDefault="005101A7" w:rsidP="000F7557">
            <w:pPr>
              <w:pStyle w:val="TableParagraph"/>
              <w:spacing w:line="254" w:lineRule="auto"/>
              <w:ind w:left="284" w:right="89"/>
              <w:rPr>
                <w:rFonts w:ascii="Arial" w:hAnsi="Arial" w:cs="Arial"/>
                <w:sz w:val="18"/>
                <w:lang w:val="en-NZ"/>
              </w:rPr>
            </w:pPr>
            <w:r w:rsidRPr="00010867">
              <w:rPr>
                <w:rFonts w:ascii="Arial" w:hAnsi="Arial" w:cs="Arial"/>
                <w:i/>
                <w:w w:val="105"/>
                <w:sz w:val="18"/>
                <w:lang w:val="en-NZ"/>
              </w:rPr>
              <w:t>Charged-up</w:t>
            </w:r>
            <w:r w:rsidRPr="00010867">
              <w:rPr>
                <w:rFonts w:ascii="Arial" w:hAnsi="Arial" w:cs="Arial"/>
                <w:i/>
                <w:spacing w:val="-3"/>
                <w:w w:val="105"/>
                <w:sz w:val="18"/>
                <w:lang w:val="en-NZ"/>
              </w:rPr>
              <w:t xml:space="preserve"> </w:t>
            </w:r>
            <w:r w:rsidRPr="00010867">
              <w:rPr>
                <w:rFonts w:ascii="Arial" w:hAnsi="Arial" w:cs="Arial"/>
                <w:i/>
                <w:w w:val="105"/>
                <w:sz w:val="18"/>
                <w:lang w:val="en-NZ"/>
              </w:rPr>
              <w:t>Capital</w:t>
            </w:r>
            <w:r w:rsidRPr="00010867">
              <w:rPr>
                <w:rFonts w:ascii="Arial" w:hAnsi="Arial" w:cs="Arial"/>
                <w:w w:val="105"/>
                <w:sz w:val="18"/>
                <w:lang w:val="en-NZ"/>
              </w:rPr>
              <w:t xml:space="preserve"> (Public</w:t>
            </w:r>
            <w:r w:rsidRPr="00010867">
              <w:rPr>
                <w:rFonts w:ascii="Arial" w:hAnsi="Arial" w:cs="Arial"/>
                <w:spacing w:val="-12"/>
                <w:w w:val="105"/>
                <w:sz w:val="18"/>
                <w:lang w:val="en-NZ"/>
              </w:rPr>
              <w:t xml:space="preserve"> </w:t>
            </w:r>
            <w:r w:rsidRPr="00010867">
              <w:rPr>
                <w:rFonts w:ascii="Arial" w:hAnsi="Arial" w:cs="Arial"/>
                <w:w w:val="105"/>
                <w:sz w:val="18"/>
                <w:lang w:val="en-NZ"/>
              </w:rPr>
              <w:t>EV</w:t>
            </w:r>
            <w:r w:rsidRPr="00010867">
              <w:rPr>
                <w:rFonts w:ascii="Arial" w:hAnsi="Arial" w:cs="Arial"/>
                <w:spacing w:val="-11"/>
                <w:w w:val="105"/>
                <w:sz w:val="18"/>
                <w:lang w:val="en-NZ"/>
              </w:rPr>
              <w:t xml:space="preserve"> </w:t>
            </w:r>
            <w:r w:rsidRPr="00010867">
              <w:rPr>
                <w:rFonts w:ascii="Arial" w:hAnsi="Arial" w:cs="Arial"/>
                <w:w w:val="105"/>
                <w:sz w:val="18"/>
                <w:lang w:val="en-NZ"/>
              </w:rPr>
              <w:t>chargers)</w:t>
            </w:r>
          </w:p>
        </w:tc>
        <w:tc>
          <w:tcPr>
            <w:tcW w:w="933" w:type="pct"/>
            <w:tcBorders>
              <w:top w:val="single" w:sz="2" w:space="0" w:color="000000" w:themeColor="text1"/>
              <w:bottom w:val="single" w:sz="2" w:space="0" w:color="000000" w:themeColor="text1"/>
            </w:tcBorders>
          </w:tcPr>
          <w:p w14:paraId="2B7812A3" w14:textId="77777777" w:rsidR="005101A7" w:rsidRPr="00010867" w:rsidRDefault="005101A7" w:rsidP="000F7557">
            <w:pPr>
              <w:pStyle w:val="TableParagraph"/>
              <w:ind w:left="284"/>
              <w:rPr>
                <w:rFonts w:ascii="Arial" w:hAnsi="Arial" w:cs="Arial"/>
                <w:sz w:val="18"/>
                <w:lang w:val="en-NZ"/>
              </w:rPr>
            </w:pPr>
            <w:r w:rsidRPr="00010867">
              <w:rPr>
                <w:rFonts w:ascii="Arial" w:hAnsi="Arial" w:cs="Arial"/>
                <w:spacing w:val="-5"/>
                <w:sz w:val="18"/>
                <w:lang w:val="en-NZ"/>
              </w:rPr>
              <w:t>WCC</w:t>
            </w:r>
          </w:p>
        </w:tc>
        <w:tc>
          <w:tcPr>
            <w:tcW w:w="877" w:type="pct"/>
            <w:tcBorders>
              <w:top w:val="single" w:sz="2" w:space="0" w:color="000000" w:themeColor="text1"/>
              <w:bottom w:val="single" w:sz="2" w:space="0" w:color="000000" w:themeColor="text1"/>
            </w:tcBorders>
          </w:tcPr>
          <w:p w14:paraId="386FB675" w14:textId="048E8313" w:rsidR="005101A7" w:rsidRPr="00010867" w:rsidRDefault="00A75B48" w:rsidP="000F7557">
            <w:pPr>
              <w:pStyle w:val="TableParagraph"/>
              <w:ind w:left="284"/>
              <w:rPr>
                <w:rFonts w:ascii="Arial" w:hAnsi="Arial" w:cs="Arial"/>
                <w:sz w:val="18"/>
                <w:lang w:val="en-NZ"/>
              </w:rPr>
            </w:pPr>
            <w:r w:rsidRPr="00010867">
              <w:rPr>
                <w:rFonts w:ascii="Arial" w:hAnsi="Arial" w:cs="Arial"/>
                <w:spacing w:val="-2"/>
                <w:w w:val="105"/>
                <w:sz w:val="18"/>
                <w:lang w:val="en-NZ"/>
              </w:rPr>
              <w:t>Reducing emissions</w:t>
            </w:r>
          </w:p>
        </w:tc>
        <w:tc>
          <w:tcPr>
            <w:tcW w:w="1976" w:type="pct"/>
            <w:tcBorders>
              <w:top w:val="single" w:sz="2" w:space="0" w:color="000000" w:themeColor="text1"/>
              <w:bottom w:val="single" w:sz="2" w:space="0" w:color="000000" w:themeColor="text1"/>
            </w:tcBorders>
            <w:shd w:val="clear" w:color="auto" w:fill="FFF6D2"/>
          </w:tcPr>
          <w:p w14:paraId="30B765AB" w14:textId="64D3CCD9" w:rsidR="005101A7" w:rsidRPr="00010867" w:rsidRDefault="2C87B9B3" w:rsidP="000F7557">
            <w:pPr>
              <w:pStyle w:val="TableParagraph"/>
              <w:ind w:left="284"/>
              <w:rPr>
                <w:rFonts w:ascii="Arial" w:hAnsi="Arial" w:cs="Arial"/>
                <w:spacing w:val="-2"/>
                <w:w w:val="105"/>
                <w:sz w:val="18"/>
                <w:szCs w:val="18"/>
                <w:lang w:val="en-NZ"/>
              </w:rPr>
            </w:pPr>
            <w:r w:rsidRPr="00010867">
              <w:rPr>
                <w:rFonts w:ascii="Arial" w:hAnsi="Arial" w:cs="Arial"/>
                <w:spacing w:val="-2"/>
                <w:w w:val="105"/>
                <w:sz w:val="18"/>
                <w:szCs w:val="18"/>
                <w:lang w:val="en-NZ"/>
              </w:rPr>
              <w:t>Will be reviewed in FY2</w:t>
            </w:r>
            <w:r w:rsidR="6C46A093" w:rsidRPr="00010867">
              <w:rPr>
                <w:rFonts w:ascii="Arial" w:hAnsi="Arial" w:cs="Arial"/>
                <w:spacing w:val="-2"/>
                <w:w w:val="105"/>
                <w:sz w:val="18"/>
                <w:szCs w:val="18"/>
                <w:lang w:val="en-NZ"/>
              </w:rPr>
              <w:t>5</w:t>
            </w:r>
          </w:p>
        </w:tc>
      </w:tr>
      <w:tr w:rsidR="005101A7" w:rsidRPr="00010867" w14:paraId="2AE5B9CD" w14:textId="77777777" w:rsidTr="077A0081">
        <w:trPr>
          <w:trHeight w:val="472"/>
        </w:trPr>
        <w:tc>
          <w:tcPr>
            <w:tcW w:w="1214" w:type="pct"/>
            <w:tcBorders>
              <w:top w:val="single" w:sz="2" w:space="0" w:color="000000" w:themeColor="text1"/>
              <w:bottom w:val="single" w:sz="2" w:space="0" w:color="000000" w:themeColor="text1"/>
            </w:tcBorders>
          </w:tcPr>
          <w:p w14:paraId="2F6608E5" w14:textId="64839D00" w:rsidR="005101A7" w:rsidRPr="00010867" w:rsidRDefault="00711D5F" w:rsidP="000F7557">
            <w:pPr>
              <w:pStyle w:val="TableParagraph"/>
              <w:ind w:left="284"/>
              <w:rPr>
                <w:rFonts w:ascii="Arial" w:hAnsi="Arial" w:cs="Arial"/>
                <w:sz w:val="18"/>
                <w:lang w:val="en-NZ"/>
              </w:rPr>
            </w:pPr>
            <w:r w:rsidRPr="00010867">
              <w:rPr>
                <w:rFonts w:ascii="Arial" w:hAnsi="Arial" w:cs="Arial"/>
                <w:sz w:val="18"/>
                <w:lang w:val="en-NZ"/>
              </w:rPr>
              <w:t xml:space="preserve">Car share, </w:t>
            </w:r>
            <w:r w:rsidR="006366D4" w:rsidRPr="00010867">
              <w:rPr>
                <w:rFonts w:ascii="Arial" w:hAnsi="Arial" w:cs="Arial"/>
                <w:sz w:val="18"/>
                <w:lang w:val="en-NZ"/>
              </w:rPr>
              <w:t>micro-mobility, and EV charger providers</w:t>
            </w:r>
          </w:p>
        </w:tc>
        <w:tc>
          <w:tcPr>
            <w:tcW w:w="933" w:type="pct"/>
            <w:tcBorders>
              <w:top w:val="single" w:sz="2" w:space="0" w:color="000000" w:themeColor="text1"/>
              <w:bottom w:val="single" w:sz="2" w:space="0" w:color="000000" w:themeColor="text1"/>
            </w:tcBorders>
          </w:tcPr>
          <w:p w14:paraId="457D1472" w14:textId="77777777" w:rsidR="00CC7EC9" w:rsidRPr="00010867" w:rsidRDefault="00CC7EC9" w:rsidP="000F7557">
            <w:pPr>
              <w:pStyle w:val="TableParagraph"/>
              <w:ind w:left="284"/>
              <w:rPr>
                <w:rFonts w:ascii="Arial" w:hAnsi="Arial" w:cs="Arial"/>
                <w:w w:val="105"/>
                <w:sz w:val="18"/>
                <w:szCs w:val="18"/>
                <w:lang w:val="en-NZ"/>
              </w:rPr>
            </w:pPr>
            <w:r w:rsidRPr="00010867">
              <w:rPr>
                <w:rFonts w:ascii="Arial" w:hAnsi="Arial" w:cs="Arial"/>
                <w:w w:val="105"/>
                <w:sz w:val="18"/>
                <w:szCs w:val="18"/>
                <w:lang w:val="en-NZ"/>
              </w:rPr>
              <w:t>WCC</w:t>
            </w:r>
          </w:p>
          <w:p w14:paraId="786FF522" w14:textId="77777777" w:rsidR="005101A7" w:rsidRPr="00010867" w:rsidRDefault="005101A7" w:rsidP="000F7557">
            <w:pPr>
              <w:pStyle w:val="TableParagraph"/>
              <w:ind w:left="284"/>
              <w:rPr>
                <w:rFonts w:ascii="Arial" w:hAnsi="Arial" w:cs="Arial"/>
                <w:sz w:val="18"/>
                <w:szCs w:val="18"/>
                <w:lang w:val="en-NZ"/>
              </w:rPr>
            </w:pPr>
            <w:r w:rsidRPr="00010867">
              <w:rPr>
                <w:rFonts w:ascii="Arial" w:hAnsi="Arial" w:cs="Arial"/>
                <w:w w:val="105"/>
                <w:sz w:val="18"/>
                <w:szCs w:val="18"/>
                <w:lang w:val="en-NZ"/>
              </w:rPr>
              <w:t>Business</w:t>
            </w:r>
            <w:r w:rsidRPr="00010867">
              <w:rPr>
                <w:rFonts w:ascii="Arial" w:hAnsi="Arial" w:cs="Arial"/>
                <w:spacing w:val="16"/>
                <w:w w:val="105"/>
                <w:sz w:val="18"/>
                <w:szCs w:val="18"/>
                <w:lang w:val="en-NZ"/>
              </w:rPr>
              <w:t xml:space="preserve"> </w:t>
            </w:r>
            <w:r w:rsidRPr="00010867">
              <w:rPr>
                <w:rFonts w:ascii="Arial" w:hAnsi="Arial" w:cs="Arial"/>
                <w:spacing w:val="-2"/>
                <w:w w:val="105"/>
                <w:sz w:val="18"/>
                <w:szCs w:val="18"/>
                <w:lang w:val="en-NZ"/>
              </w:rPr>
              <w:t>sector</w:t>
            </w:r>
          </w:p>
        </w:tc>
        <w:tc>
          <w:tcPr>
            <w:tcW w:w="877" w:type="pct"/>
            <w:tcBorders>
              <w:top w:val="single" w:sz="2" w:space="0" w:color="000000" w:themeColor="text1"/>
              <w:bottom w:val="single" w:sz="2" w:space="0" w:color="000000" w:themeColor="text1"/>
            </w:tcBorders>
          </w:tcPr>
          <w:p w14:paraId="7A1BFF2D" w14:textId="5829E734" w:rsidR="005101A7" w:rsidRPr="00010867" w:rsidRDefault="00A75B48" w:rsidP="000F7557">
            <w:pPr>
              <w:pStyle w:val="TableParagraph"/>
              <w:ind w:left="284"/>
              <w:rPr>
                <w:rFonts w:ascii="Arial" w:hAnsi="Arial" w:cs="Arial"/>
                <w:sz w:val="18"/>
                <w:lang w:val="en-NZ"/>
              </w:rPr>
            </w:pPr>
            <w:r w:rsidRPr="00010867">
              <w:rPr>
                <w:rFonts w:ascii="Arial" w:hAnsi="Arial" w:cs="Arial"/>
                <w:spacing w:val="-2"/>
                <w:w w:val="105"/>
                <w:sz w:val="18"/>
                <w:lang w:val="en-NZ"/>
              </w:rPr>
              <w:t>Reducing emissions</w:t>
            </w:r>
          </w:p>
        </w:tc>
        <w:tc>
          <w:tcPr>
            <w:tcW w:w="1976" w:type="pct"/>
            <w:tcBorders>
              <w:top w:val="single" w:sz="2" w:space="0" w:color="000000" w:themeColor="text1"/>
              <w:bottom w:val="single" w:sz="2" w:space="0" w:color="000000" w:themeColor="text1"/>
            </w:tcBorders>
            <w:shd w:val="clear" w:color="auto" w:fill="FFF6D2"/>
          </w:tcPr>
          <w:p w14:paraId="1F195BDC" w14:textId="494447DE" w:rsidR="005101A7" w:rsidRPr="00010867" w:rsidRDefault="006366D4" w:rsidP="000F7557">
            <w:pPr>
              <w:pStyle w:val="TableParagraph"/>
              <w:ind w:left="284"/>
              <w:rPr>
                <w:rFonts w:ascii="Arial" w:hAnsi="Arial" w:cs="Arial"/>
                <w:spacing w:val="-2"/>
                <w:w w:val="105"/>
                <w:sz w:val="18"/>
                <w:lang w:val="en-NZ"/>
              </w:rPr>
            </w:pPr>
            <w:r w:rsidRPr="00010867">
              <w:rPr>
                <w:rFonts w:ascii="Arial" w:hAnsi="Arial" w:cs="Arial"/>
                <w:spacing w:val="-2"/>
                <w:w w:val="105"/>
                <w:sz w:val="18"/>
                <w:lang w:val="en-NZ"/>
              </w:rPr>
              <w:t xml:space="preserve">We will continue to provide </w:t>
            </w:r>
            <w:r w:rsidR="00CC355E" w:rsidRPr="00010867">
              <w:rPr>
                <w:rFonts w:ascii="Arial" w:hAnsi="Arial" w:cs="Arial"/>
                <w:spacing w:val="-2"/>
                <w:w w:val="105"/>
                <w:sz w:val="18"/>
                <w:lang w:val="en-NZ"/>
              </w:rPr>
              <w:t xml:space="preserve">the </w:t>
            </w:r>
            <w:r w:rsidR="00B2147F" w:rsidRPr="00010867">
              <w:rPr>
                <w:rFonts w:ascii="Arial" w:hAnsi="Arial" w:cs="Arial"/>
                <w:spacing w:val="-2"/>
                <w:w w:val="105"/>
                <w:sz w:val="18"/>
                <w:lang w:val="en-NZ"/>
              </w:rPr>
              <w:t xml:space="preserve">licensing and approvals to enable these providers to </w:t>
            </w:r>
            <w:r w:rsidR="008032F2" w:rsidRPr="00010867">
              <w:rPr>
                <w:rFonts w:ascii="Arial" w:hAnsi="Arial" w:cs="Arial"/>
                <w:spacing w:val="-2"/>
                <w:w w:val="105"/>
                <w:sz w:val="18"/>
                <w:lang w:val="en-NZ"/>
              </w:rPr>
              <w:t>offer transport options to our residents</w:t>
            </w:r>
          </w:p>
        </w:tc>
      </w:tr>
      <w:tr w:rsidR="005101A7" w:rsidRPr="00010867" w14:paraId="7F586EB0" w14:textId="77777777" w:rsidTr="077A0081">
        <w:trPr>
          <w:trHeight w:val="635"/>
        </w:trPr>
        <w:tc>
          <w:tcPr>
            <w:tcW w:w="1214" w:type="pct"/>
            <w:tcBorders>
              <w:top w:val="single" w:sz="2" w:space="0" w:color="000000" w:themeColor="text1"/>
              <w:bottom w:val="single" w:sz="2" w:space="0" w:color="000000" w:themeColor="text1"/>
            </w:tcBorders>
          </w:tcPr>
          <w:p w14:paraId="6219D426" w14:textId="77777777" w:rsidR="005101A7" w:rsidRPr="00010867" w:rsidRDefault="005101A7" w:rsidP="000F7557">
            <w:pPr>
              <w:pStyle w:val="TableParagraph"/>
              <w:spacing w:line="254" w:lineRule="auto"/>
              <w:ind w:left="284"/>
              <w:rPr>
                <w:rFonts w:ascii="Arial" w:hAnsi="Arial" w:cs="Arial"/>
                <w:sz w:val="18"/>
                <w:highlight w:val="yellow"/>
                <w:lang w:val="en-NZ"/>
              </w:rPr>
            </w:pPr>
            <w:r w:rsidRPr="00010867">
              <w:rPr>
                <w:rFonts w:ascii="Arial" w:hAnsi="Arial" w:cs="Arial"/>
                <w:w w:val="110"/>
                <w:sz w:val="18"/>
                <w:lang w:val="en-NZ"/>
              </w:rPr>
              <w:t>Practical</w:t>
            </w:r>
            <w:r w:rsidRPr="00010867">
              <w:rPr>
                <w:rFonts w:ascii="Arial" w:hAnsi="Arial" w:cs="Arial"/>
                <w:spacing w:val="-11"/>
                <w:w w:val="110"/>
                <w:sz w:val="18"/>
                <w:lang w:val="en-NZ"/>
              </w:rPr>
              <w:t xml:space="preserve"> </w:t>
            </w:r>
            <w:r w:rsidRPr="00010867">
              <w:rPr>
                <w:rFonts w:ascii="Arial" w:hAnsi="Arial" w:cs="Arial"/>
                <w:w w:val="110"/>
                <w:sz w:val="18"/>
                <w:lang w:val="en-NZ"/>
              </w:rPr>
              <w:t>support</w:t>
            </w:r>
            <w:r w:rsidRPr="00010867">
              <w:rPr>
                <w:rFonts w:ascii="Arial" w:hAnsi="Arial" w:cs="Arial"/>
                <w:spacing w:val="-11"/>
                <w:w w:val="110"/>
                <w:sz w:val="18"/>
                <w:lang w:val="en-NZ"/>
              </w:rPr>
              <w:t xml:space="preserve"> </w:t>
            </w:r>
            <w:r w:rsidRPr="00010867">
              <w:rPr>
                <w:rFonts w:ascii="Arial" w:hAnsi="Arial" w:cs="Arial"/>
                <w:w w:val="110"/>
                <w:sz w:val="18"/>
                <w:lang w:val="en-NZ"/>
              </w:rPr>
              <w:t xml:space="preserve">to </w:t>
            </w:r>
            <w:r w:rsidRPr="00010867">
              <w:rPr>
                <w:rFonts w:ascii="Arial" w:hAnsi="Arial" w:cs="Arial"/>
                <w:spacing w:val="2"/>
                <w:sz w:val="18"/>
                <w:lang w:val="en-NZ"/>
              </w:rPr>
              <w:t>change</w:t>
            </w:r>
            <w:r w:rsidRPr="00010867">
              <w:rPr>
                <w:rFonts w:ascii="Arial" w:hAnsi="Arial" w:cs="Arial"/>
                <w:spacing w:val="33"/>
                <w:sz w:val="18"/>
                <w:lang w:val="en-NZ"/>
              </w:rPr>
              <w:t xml:space="preserve"> </w:t>
            </w:r>
            <w:r w:rsidRPr="00010867">
              <w:rPr>
                <w:rFonts w:ascii="Arial" w:hAnsi="Arial" w:cs="Arial"/>
                <w:spacing w:val="2"/>
                <w:sz w:val="18"/>
                <w:lang w:val="en-NZ"/>
              </w:rPr>
              <w:t>travel</w:t>
            </w:r>
            <w:r w:rsidRPr="00010867">
              <w:rPr>
                <w:rFonts w:ascii="Arial" w:hAnsi="Arial" w:cs="Arial"/>
                <w:spacing w:val="34"/>
                <w:sz w:val="18"/>
                <w:lang w:val="en-NZ"/>
              </w:rPr>
              <w:t xml:space="preserve"> </w:t>
            </w:r>
            <w:r w:rsidRPr="00010867">
              <w:rPr>
                <w:rFonts w:ascii="Arial" w:hAnsi="Arial" w:cs="Arial"/>
                <w:spacing w:val="-2"/>
                <w:sz w:val="18"/>
                <w:lang w:val="en-NZ"/>
              </w:rPr>
              <w:t>habits</w:t>
            </w:r>
          </w:p>
        </w:tc>
        <w:tc>
          <w:tcPr>
            <w:tcW w:w="933" w:type="pct"/>
            <w:tcBorders>
              <w:top w:val="single" w:sz="2" w:space="0" w:color="000000" w:themeColor="text1"/>
              <w:bottom w:val="single" w:sz="2" w:space="0" w:color="000000" w:themeColor="text1"/>
            </w:tcBorders>
          </w:tcPr>
          <w:p w14:paraId="13EC9A49" w14:textId="77777777" w:rsidR="005101A7" w:rsidRPr="00010867" w:rsidRDefault="005101A7" w:rsidP="000F7557">
            <w:pPr>
              <w:pStyle w:val="TableParagraph"/>
              <w:ind w:left="284"/>
              <w:rPr>
                <w:rFonts w:ascii="Arial" w:hAnsi="Arial" w:cs="Arial"/>
                <w:sz w:val="18"/>
                <w:lang w:val="en-NZ"/>
              </w:rPr>
            </w:pPr>
            <w:r w:rsidRPr="00010867">
              <w:rPr>
                <w:rFonts w:ascii="Arial" w:hAnsi="Arial" w:cs="Arial"/>
                <w:spacing w:val="-5"/>
                <w:sz w:val="18"/>
                <w:lang w:val="en-NZ"/>
              </w:rPr>
              <w:t>WCC</w:t>
            </w:r>
          </w:p>
        </w:tc>
        <w:tc>
          <w:tcPr>
            <w:tcW w:w="877" w:type="pct"/>
            <w:tcBorders>
              <w:top w:val="single" w:sz="2" w:space="0" w:color="000000" w:themeColor="text1"/>
              <w:bottom w:val="single" w:sz="2" w:space="0" w:color="000000" w:themeColor="text1"/>
            </w:tcBorders>
          </w:tcPr>
          <w:p w14:paraId="76E7AC3F" w14:textId="08009196" w:rsidR="005101A7" w:rsidRPr="00010867" w:rsidRDefault="005101A7" w:rsidP="000F7557">
            <w:pPr>
              <w:pStyle w:val="TableParagraph"/>
              <w:ind w:left="284"/>
              <w:rPr>
                <w:rFonts w:ascii="Arial" w:hAnsi="Arial" w:cs="Arial"/>
                <w:sz w:val="18"/>
                <w:lang w:val="en-NZ"/>
              </w:rPr>
            </w:pPr>
            <w:r w:rsidRPr="00010867">
              <w:rPr>
                <w:rFonts w:ascii="Arial" w:hAnsi="Arial" w:cs="Arial"/>
                <w:spacing w:val="-2"/>
                <w:w w:val="105"/>
                <w:sz w:val="18"/>
                <w:lang w:val="en-NZ"/>
              </w:rPr>
              <w:t>Enabling</w:t>
            </w:r>
            <w:r w:rsidR="00A75B48" w:rsidRPr="00010867">
              <w:rPr>
                <w:rFonts w:ascii="Arial" w:hAnsi="Arial" w:cs="Arial"/>
                <w:spacing w:val="-2"/>
                <w:w w:val="105"/>
                <w:sz w:val="18"/>
                <w:lang w:val="en-NZ"/>
              </w:rPr>
              <w:t xml:space="preserve"> reductions</w:t>
            </w:r>
          </w:p>
        </w:tc>
        <w:tc>
          <w:tcPr>
            <w:tcW w:w="1976" w:type="pct"/>
            <w:tcBorders>
              <w:top w:val="single" w:sz="2" w:space="0" w:color="000000" w:themeColor="text1"/>
              <w:bottom w:val="single" w:sz="2" w:space="0" w:color="000000" w:themeColor="text1"/>
            </w:tcBorders>
            <w:shd w:val="clear" w:color="auto" w:fill="FFF6D2"/>
          </w:tcPr>
          <w:p w14:paraId="30C7E2E6" w14:textId="7EBE3614" w:rsidR="005101A7" w:rsidRPr="00010867" w:rsidRDefault="00992462" w:rsidP="000F7557">
            <w:pPr>
              <w:pStyle w:val="TableParagraph"/>
              <w:ind w:left="284"/>
              <w:rPr>
                <w:rFonts w:ascii="Arial" w:hAnsi="Arial" w:cs="Arial"/>
                <w:spacing w:val="-2"/>
                <w:w w:val="105"/>
                <w:sz w:val="18"/>
                <w:highlight w:val="green"/>
                <w:lang w:val="en-NZ"/>
              </w:rPr>
            </w:pPr>
            <w:r w:rsidRPr="00010867">
              <w:rPr>
                <w:rFonts w:ascii="Arial" w:hAnsi="Arial" w:cs="Arial"/>
                <w:spacing w:val="-2"/>
                <w:w w:val="105"/>
                <w:sz w:val="18"/>
                <w:lang w:val="en-NZ"/>
              </w:rPr>
              <w:t>Targeted set of cost-effective initiatives</w:t>
            </w:r>
          </w:p>
        </w:tc>
      </w:tr>
    </w:tbl>
    <w:p w14:paraId="29CEF850" w14:textId="77777777" w:rsidR="00E37D56" w:rsidRPr="00010867" w:rsidRDefault="00E37D56" w:rsidP="00992F85">
      <w:pPr>
        <w:rPr>
          <w:rFonts w:ascii="Arial" w:eastAsia="Palatino Linotype" w:hAnsi="Arial" w:cs="Arial"/>
          <w:b/>
          <w:sz w:val="18"/>
          <w:szCs w:val="18"/>
          <w:lang w:val="en-NZ"/>
        </w:rPr>
      </w:pPr>
      <w:r w:rsidRPr="00010867">
        <w:rPr>
          <w:rFonts w:ascii="Arial" w:hAnsi="Arial" w:cs="Arial"/>
          <w:sz w:val="18"/>
          <w:szCs w:val="18"/>
          <w:lang w:val="en-NZ"/>
        </w:rPr>
        <w:br w:type="page"/>
      </w:r>
    </w:p>
    <w:p w14:paraId="536A1325" w14:textId="382E4122" w:rsidR="00FA04D2" w:rsidRPr="00010867" w:rsidRDefault="00FA04D2" w:rsidP="004461FD">
      <w:pPr>
        <w:pStyle w:val="Heading3"/>
        <w:rPr>
          <w:rFonts w:ascii="Arial" w:hAnsi="Arial" w:cs="Arial"/>
          <w:lang w:val="en-NZ"/>
        </w:rPr>
      </w:pPr>
      <w:bookmarkStart w:id="60" w:name="_Toc177736534"/>
      <w:r w:rsidRPr="00010867">
        <w:rPr>
          <w:rFonts w:ascii="Arial" w:hAnsi="Arial" w:cs="Arial"/>
          <w:lang w:val="en-NZ"/>
        </w:rPr>
        <w:t xml:space="preserve">Marine and air </w:t>
      </w:r>
      <w:bookmarkEnd w:id="60"/>
      <w:r w:rsidR="0054734B" w:rsidRPr="00010867">
        <w:rPr>
          <w:rFonts w:ascii="Arial" w:hAnsi="Arial" w:cs="Arial"/>
          <w:lang w:val="en-NZ"/>
        </w:rPr>
        <w:t>transport</w:t>
      </w:r>
    </w:p>
    <w:p w14:paraId="606EE075" w14:textId="1FD83FC9" w:rsidR="009B759C" w:rsidRPr="00FA451D" w:rsidRDefault="004975CA" w:rsidP="009B759C">
      <w:pPr>
        <w:pStyle w:val="BodyText"/>
        <w:spacing w:line="360" w:lineRule="auto"/>
        <w:ind w:left="284"/>
        <w:rPr>
          <w:rFonts w:ascii="Arial" w:hAnsi="Arial" w:cs="Arial"/>
          <w:sz w:val="24"/>
          <w:szCs w:val="24"/>
          <w:lang w:val="en-NZ"/>
        </w:rPr>
      </w:pPr>
      <w:r w:rsidRPr="00FA451D">
        <w:rPr>
          <w:rFonts w:ascii="Arial" w:hAnsi="Arial" w:cs="Arial"/>
          <w:sz w:val="24"/>
          <w:szCs w:val="24"/>
          <w:lang w:val="en-NZ"/>
        </w:rPr>
        <w:t>Marine and air tra</w:t>
      </w:r>
      <w:r w:rsidR="00693C31" w:rsidRPr="00FA451D">
        <w:rPr>
          <w:rFonts w:ascii="Arial" w:hAnsi="Arial" w:cs="Arial"/>
          <w:sz w:val="24"/>
          <w:szCs w:val="24"/>
          <w:lang w:val="en-NZ"/>
        </w:rPr>
        <w:t>nsport</w:t>
      </w:r>
      <w:r w:rsidRPr="00FA451D">
        <w:rPr>
          <w:rFonts w:ascii="Arial" w:hAnsi="Arial" w:cs="Arial"/>
          <w:sz w:val="24"/>
          <w:szCs w:val="24"/>
          <w:lang w:val="en-NZ"/>
        </w:rPr>
        <w:t xml:space="preserve"> contribute </w:t>
      </w:r>
      <w:r w:rsidR="004461FD" w:rsidRPr="00FA451D">
        <w:rPr>
          <w:rFonts w:ascii="Arial" w:hAnsi="Arial" w:cs="Arial"/>
          <w:sz w:val="24"/>
          <w:szCs w:val="24"/>
          <w:lang w:val="en-NZ"/>
        </w:rPr>
        <w:t>19</w:t>
      </w:r>
      <w:r w:rsidRPr="00FA451D">
        <w:rPr>
          <w:rFonts w:ascii="Arial" w:hAnsi="Arial" w:cs="Arial"/>
          <w:sz w:val="24"/>
          <w:szCs w:val="24"/>
          <w:lang w:val="en-NZ"/>
        </w:rPr>
        <w:t>% of the city’s emissions</w:t>
      </w:r>
      <w:r w:rsidR="00113B8B" w:rsidRPr="00FA451D">
        <w:rPr>
          <w:rFonts w:ascii="Arial" w:hAnsi="Arial" w:cs="Arial"/>
          <w:sz w:val="24"/>
          <w:szCs w:val="24"/>
          <w:lang w:val="en-NZ"/>
        </w:rPr>
        <w:t xml:space="preserve">, and as a capital city </w:t>
      </w:r>
      <w:r w:rsidR="000E5833" w:rsidRPr="00FA451D">
        <w:rPr>
          <w:rFonts w:ascii="Arial" w:hAnsi="Arial" w:cs="Arial"/>
          <w:sz w:val="24"/>
          <w:szCs w:val="24"/>
          <w:lang w:val="en-NZ"/>
        </w:rPr>
        <w:t xml:space="preserve">of an island nation, our economy relies on </w:t>
      </w:r>
      <w:r w:rsidR="009B759C" w:rsidRPr="00FA451D">
        <w:rPr>
          <w:rFonts w:ascii="Arial" w:hAnsi="Arial" w:cs="Arial"/>
          <w:sz w:val="24"/>
          <w:szCs w:val="24"/>
          <w:lang w:val="en-NZ"/>
        </w:rPr>
        <w:t xml:space="preserve">both </w:t>
      </w:r>
      <w:r w:rsidR="00F37B62" w:rsidRPr="00FA451D">
        <w:rPr>
          <w:rFonts w:ascii="Arial" w:hAnsi="Arial" w:cs="Arial"/>
          <w:sz w:val="24"/>
          <w:szCs w:val="24"/>
          <w:lang w:val="en-NZ"/>
        </w:rPr>
        <w:t xml:space="preserve">ships and </w:t>
      </w:r>
      <w:r w:rsidR="00CC33B8" w:rsidRPr="00FA451D">
        <w:rPr>
          <w:rFonts w:ascii="Arial" w:hAnsi="Arial" w:cs="Arial"/>
          <w:sz w:val="24"/>
          <w:szCs w:val="24"/>
          <w:lang w:val="en-NZ"/>
        </w:rPr>
        <w:t xml:space="preserve">planes to bring visitors here and </w:t>
      </w:r>
      <w:r w:rsidR="009B759C" w:rsidRPr="00FA451D">
        <w:rPr>
          <w:rFonts w:ascii="Arial" w:hAnsi="Arial" w:cs="Arial"/>
          <w:sz w:val="24"/>
          <w:szCs w:val="24"/>
          <w:lang w:val="en-NZ"/>
        </w:rPr>
        <w:t>to export and import goods.</w:t>
      </w:r>
    </w:p>
    <w:p w14:paraId="01064E32" w14:textId="359D283A" w:rsidR="004461FD" w:rsidRPr="00FA451D" w:rsidRDefault="004461FD" w:rsidP="009B759C">
      <w:pPr>
        <w:pStyle w:val="BodyText"/>
        <w:spacing w:line="360" w:lineRule="auto"/>
        <w:ind w:left="284"/>
        <w:rPr>
          <w:rFonts w:ascii="Arial" w:hAnsi="Arial" w:cs="Arial"/>
          <w:sz w:val="24"/>
          <w:szCs w:val="24"/>
          <w:lang w:val="en-NZ"/>
        </w:rPr>
      </w:pPr>
      <w:r w:rsidRPr="00FA451D">
        <w:rPr>
          <w:rFonts w:ascii="Arial" w:hAnsi="Arial" w:cs="Arial"/>
          <w:sz w:val="24"/>
          <w:szCs w:val="24"/>
          <w:lang w:val="en-NZ"/>
        </w:rPr>
        <w:t>This is the first year we have calculated cruise ship emissions as part of our marine and air transport</w:t>
      </w:r>
    </w:p>
    <w:p w14:paraId="3AF21E8B" w14:textId="77777777" w:rsidR="004461FD" w:rsidRPr="00010867" w:rsidRDefault="004461FD" w:rsidP="004461FD">
      <w:pPr>
        <w:pStyle w:val="Heading4"/>
        <w:rPr>
          <w:rFonts w:ascii="Arial" w:hAnsi="Arial" w:cs="Arial"/>
          <w:lang w:val="en-NZ"/>
        </w:rPr>
      </w:pPr>
    </w:p>
    <w:p w14:paraId="735689C2" w14:textId="05737F95" w:rsidR="004461FD" w:rsidRDefault="004461FD" w:rsidP="004461FD">
      <w:pPr>
        <w:pStyle w:val="Heading4"/>
        <w:rPr>
          <w:rFonts w:ascii="Arial" w:hAnsi="Arial" w:cs="Arial"/>
          <w:lang w:val="en-NZ"/>
        </w:rPr>
      </w:pPr>
      <w:r w:rsidRPr="00010867">
        <w:rPr>
          <w:rFonts w:ascii="Arial" w:hAnsi="Arial" w:cs="Arial"/>
          <w:lang w:val="en-NZ"/>
        </w:rPr>
        <w:t>Wellington city marine and air transport emissions over time</w:t>
      </w:r>
    </w:p>
    <w:p w14:paraId="17486427" w14:textId="121905C6" w:rsidR="00921903" w:rsidRDefault="00921903" w:rsidP="00921903">
      <w:pPr>
        <w:rPr>
          <w:rFonts w:ascii="Arial" w:hAnsi="Arial" w:cs="Arial"/>
          <w:sz w:val="24"/>
          <w:szCs w:val="24"/>
          <w:lang w:val="en-NZ"/>
        </w:rPr>
      </w:pPr>
      <w:r w:rsidRPr="00921903">
        <w:rPr>
          <w:rFonts w:ascii="Arial" w:hAnsi="Arial" w:cs="Arial"/>
          <w:sz w:val="24"/>
          <w:szCs w:val="24"/>
          <w:lang w:val="en-NZ"/>
        </w:rPr>
        <w:t>Graph</w:t>
      </w:r>
      <w:r>
        <w:rPr>
          <w:rFonts w:ascii="Arial" w:hAnsi="Arial" w:cs="Arial"/>
          <w:sz w:val="24"/>
          <w:szCs w:val="24"/>
          <w:lang w:val="en-NZ"/>
        </w:rPr>
        <w:t xml:space="preserve"> shows Wellington City’s marine and air transport emissions </w:t>
      </w:r>
      <w:r w:rsidR="00FD0D6F">
        <w:rPr>
          <w:rFonts w:ascii="Arial" w:hAnsi="Arial" w:cs="Arial"/>
          <w:sz w:val="24"/>
          <w:szCs w:val="24"/>
          <w:lang w:val="en-NZ"/>
        </w:rPr>
        <w:t xml:space="preserve">for each financial year (ending 30 June) in units of kiltonnes of carbon dioxide. </w:t>
      </w:r>
    </w:p>
    <w:p w14:paraId="2C3E9F79" w14:textId="613B4D03" w:rsidR="00FD0D6F" w:rsidRDefault="00FD0D6F" w:rsidP="00921903">
      <w:pPr>
        <w:rPr>
          <w:rFonts w:ascii="Arial" w:hAnsi="Arial" w:cs="Arial"/>
          <w:sz w:val="24"/>
          <w:szCs w:val="24"/>
          <w:lang w:val="en-NZ"/>
        </w:rPr>
      </w:pPr>
      <w:commentRangeStart w:id="61"/>
      <w:r>
        <w:rPr>
          <w:rFonts w:ascii="Arial" w:hAnsi="Arial" w:cs="Arial"/>
          <w:sz w:val="24"/>
          <w:szCs w:val="24"/>
          <w:lang w:val="en-NZ"/>
        </w:rPr>
        <w:t>2020:</w:t>
      </w:r>
      <w:r w:rsidR="00FC26AF">
        <w:rPr>
          <w:rFonts w:ascii="Arial" w:hAnsi="Arial" w:cs="Arial"/>
          <w:sz w:val="24"/>
          <w:szCs w:val="24"/>
          <w:lang w:val="en-NZ"/>
        </w:rPr>
        <w:t xml:space="preserve"> Marine – 104.99</w:t>
      </w:r>
      <w:r w:rsidR="0067126D">
        <w:rPr>
          <w:rFonts w:ascii="Arial" w:hAnsi="Arial" w:cs="Arial"/>
          <w:sz w:val="24"/>
          <w:szCs w:val="24"/>
          <w:lang w:val="en-NZ"/>
        </w:rPr>
        <w:t>,</w:t>
      </w:r>
      <w:r w:rsidR="00FC26AF">
        <w:rPr>
          <w:rFonts w:ascii="Arial" w:hAnsi="Arial" w:cs="Arial"/>
          <w:sz w:val="24"/>
          <w:szCs w:val="24"/>
          <w:lang w:val="en-NZ"/>
        </w:rPr>
        <w:t xml:space="preserve"> Air </w:t>
      </w:r>
      <w:r w:rsidR="0067126D">
        <w:rPr>
          <w:rFonts w:ascii="Arial" w:hAnsi="Arial" w:cs="Arial"/>
          <w:sz w:val="24"/>
          <w:szCs w:val="24"/>
          <w:lang w:val="en-NZ"/>
        </w:rPr>
        <w:t>–</w:t>
      </w:r>
      <w:r w:rsidR="00FC26AF">
        <w:rPr>
          <w:rFonts w:ascii="Arial" w:hAnsi="Arial" w:cs="Arial"/>
          <w:sz w:val="24"/>
          <w:szCs w:val="24"/>
          <w:lang w:val="en-NZ"/>
        </w:rPr>
        <w:t xml:space="preserve"> </w:t>
      </w:r>
      <w:r w:rsidR="0067126D">
        <w:rPr>
          <w:rFonts w:ascii="Arial" w:hAnsi="Arial" w:cs="Arial"/>
          <w:sz w:val="24"/>
          <w:szCs w:val="24"/>
          <w:lang w:val="en-NZ"/>
        </w:rPr>
        <w:t>79.16</w:t>
      </w:r>
    </w:p>
    <w:p w14:paraId="5649FD1A" w14:textId="3B064C4C" w:rsidR="00FD0D6F" w:rsidRDefault="00FD0D6F" w:rsidP="00921903">
      <w:pPr>
        <w:rPr>
          <w:rFonts w:ascii="Arial" w:hAnsi="Arial" w:cs="Arial"/>
          <w:sz w:val="24"/>
          <w:szCs w:val="24"/>
          <w:lang w:val="en-NZ"/>
        </w:rPr>
      </w:pPr>
      <w:r>
        <w:rPr>
          <w:rFonts w:ascii="Arial" w:hAnsi="Arial" w:cs="Arial"/>
          <w:sz w:val="24"/>
          <w:szCs w:val="24"/>
          <w:lang w:val="en-NZ"/>
        </w:rPr>
        <w:t>2021:</w:t>
      </w:r>
      <w:r w:rsidR="0067126D">
        <w:rPr>
          <w:rFonts w:ascii="Arial" w:hAnsi="Arial" w:cs="Arial"/>
          <w:sz w:val="24"/>
          <w:szCs w:val="24"/>
          <w:lang w:val="en-NZ"/>
        </w:rPr>
        <w:t xml:space="preserve"> Marine – 52.8, Air – 29.32</w:t>
      </w:r>
    </w:p>
    <w:p w14:paraId="6E5AFEB7" w14:textId="5BAF7CFC" w:rsidR="00FD0D6F" w:rsidRDefault="00FD0D6F" w:rsidP="00921903">
      <w:pPr>
        <w:rPr>
          <w:rFonts w:ascii="Arial" w:hAnsi="Arial" w:cs="Arial"/>
          <w:sz w:val="24"/>
          <w:szCs w:val="24"/>
          <w:lang w:val="en-NZ"/>
        </w:rPr>
      </w:pPr>
      <w:r>
        <w:rPr>
          <w:rFonts w:ascii="Arial" w:hAnsi="Arial" w:cs="Arial"/>
          <w:sz w:val="24"/>
          <w:szCs w:val="24"/>
          <w:lang w:val="en-NZ"/>
        </w:rPr>
        <w:t>2022:</w:t>
      </w:r>
      <w:r w:rsidR="0067126D">
        <w:rPr>
          <w:rFonts w:ascii="Arial" w:hAnsi="Arial" w:cs="Arial"/>
          <w:sz w:val="24"/>
          <w:szCs w:val="24"/>
          <w:lang w:val="en-NZ"/>
        </w:rPr>
        <w:t xml:space="preserve"> Marine </w:t>
      </w:r>
      <w:r w:rsidR="0020050B">
        <w:rPr>
          <w:rFonts w:ascii="Arial" w:hAnsi="Arial" w:cs="Arial"/>
          <w:sz w:val="24"/>
          <w:szCs w:val="24"/>
          <w:lang w:val="en-NZ"/>
        </w:rPr>
        <w:t>–</w:t>
      </w:r>
      <w:r w:rsidR="0067126D">
        <w:rPr>
          <w:rFonts w:ascii="Arial" w:hAnsi="Arial" w:cs="Arial"/>
          <w:sz w:val="24"/>
          <w:szCs w:val="24"/>
          <w:lang w:val="en-NZ"/>
        </w:rPr>
        <w:t xml:space="preserve"> </w:t>
      </w:r>
      <w:r w:rsidR="0020050B">
        <w:rPr>
          <w:rFonts w:ascii="Arial" w:hAnsi="Arial" w:cs="Arial"/>
          <w:sz w:val="24"/>
          <w:szCs w:val="24"/>
          <w:lang w:val="en-NZ"/>
        </w:rPr>
        <w:t>47.07, Air – 43.47</w:t>
      </w:r>
    </w:p>
    <w:p w14:paraId="7227237C" w14:textId="47CE7CD3" w:rsidR="00FD0D6F" w:rsidRDefault="00FD0D6F" w:rsidP="00921903">
      <w:pPr>
        <w:rPr>
          <w:rFonts w:ascii="Arial" w:hAnsi="Arial" w:cs="Arial"/>
          <w:sz w:val="24"/>
          <w:szCs w:val="24"/>
          <w:lang w:val="en-NZ"/>
        </w:rPr>
      </w:pPr>
      <w:r>
        <w:rPr>
          <w:rFonts w:ascii="Arial" w:hAnsi="Arial" w:cs="Arial"/>
          <w:sz w:val="24"/>
          <w:szCs w:val="24"/>
          <w:lang w:val="en-NZ"/>
        </w:rPr>
        <w:t>2023:</w:t>
      </w:r>
      <w:r w:rsidR="0020050B">
        <w:rPr>
          <w:rFonts w:ascii="Arial" w:hAnsi="Arial" w:cs="Arial"/>
          <w:sz w:val="24"/>
          <w:szCs w:val="24"/>
          <w:lang w:val="en-NZ"/>
        </w:rPr>
        <w:t xml:space="preserve"> Marine – 88.69, Air – 69.89</w:t>
      </w:r>
    </w:p>
    <w:p w14:paraId="29A785CD" w14:textId="2038A844" w:rsidR="00FD0D6F" w:rsidRPr="00921903" w:rsidRDefault="00FD0D6F" w:rsidP="00921903">
      <w:pPr>
        <w:rPr>
          <w:rFonts w:ascii="Arial" w:hAnsi="Arial" w:cs="Arial"/>
          <w:sz w:val="24"/>
          <w:szCs w:val="24"/>
          <w:lang w:val="en-NZ"/>
        </w:rPr>
      </w:pPr>
      <w:r>
        <w:rPr>
          <w:rFonts w:ascii="Arial" w:hAnsi="Arial" w:cs="Arial"/>
          <w:sz w:val="24"/>
          <w:szCs w:val="24"/>
          <w:lang w:val="en-NZ"/>
        </w:rPr>
        <w:t>2024:</w:t>
      </w:r>
      <w:r w:rsidR="0020050B">
        <w:rPr>
          <w:rFonts w:ascii="Arial" w:hAnsi="Arial" w:cs="Arial"/>
          <w:sz w:val="24"/>
          <w:szCs w:val="24"/>
          <w:lang w:val="en-NZ"/>
        </w:rPr>
        <w:t xml:space="preserve"> Marine </w:t>
      </w:r>
      <w:r w:rsidR="0077578C">
        <w:rPr>
          <w:rFonts w:ascii="Arial" w:hAnsi="Arial" w:cs="Arial"/>
          <w:sz w:val="24"/>
          <w:szCs w:val="24"/>
          <w:lang w:val="en-NZ"/>
        </w:rPr>
        <w:t>–</w:t>
      </w:r>
      <w:r w:rsidR="0020050B">
        <w:rPr>
          <w:rFonts w:ascii="Arial" w:hAnsi="Arial" w:cs="Arial"/>
          <w:sz w:val="24"/>
          <w:szCs w:val="24"/>
          <w:lang w:val="en-NZ"/>
        </w:rPr>
        <w:t xml:space="preserve"> </w:t>
      </w:r>
      <w:r w:rsidR="0077578C">
        <w:rPr>
          <w:rFonts w:ascii="Arial" w:hAnsi="Arial" w:cs="Arial"/>
          <w:sz w:val="24"/>
          <w:szCs w:val="24"/>
          <w:lang w:val="en-NZ"/>
        </w:rPr>
        <w:t>105.39, Air – 86.39</w:t>
      </w:r>
      <w:commentRangeEnd w:id="61"/>
      <w:r w:rsidR="0077578C">
        <w:rPr>
          <w:rStyle w:val="CommentReference"/>
        </w:rPr>
        <w:commentReference w:id="61"/>
      </w:r>
    </w:p>
    <w:p w14:paraId="1B6B6A80" w14:textId="3BB764D6" w:rsidR="004461FD" w:rsidRPr="00010867" w:rsidRDefault="00582042" w:rsidP="004461FD">
      <w:pPr>
        <w:pStyle w:val="Heading4"/>
        <w:rPr>
          <w:rFonts w:ascii="Arial" w:hAnsi="Arial" w:cs="Arial"/>
          <w:lang w:val="en-NZ"/>
        </w:rPr>
      </w:pPr>
      <w:commentRangeStart w:id="62"/>
      <w:r w:rsidRPr="00010867">
        <w:rPr>
          <w:rFonts w:ascii="Arial" w:hAnsi="Arial" w:cs="Arial"/>
          <w:noProof/>
        </w:rPr>
        <w:drawing>
          <wp:inline distT="0" distB="0" distL="0" distR="0" wp14:anchorId="05A43937" wp14:editId="5818E156">
            <wp:extent cx="5210175" cy="3810000"/>
            <wp:effectExtent l="0" t="0" r="9525" b="0"/>
            <wp:docPr id="1802328460" name="Picture 1" descr="A graph of a number of air transport emiss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328460" name="Picture 1" descr="A graph of a number of air transport emissions&#10;&#10;AI-generated content may be incorrect."/>
                    <pic:cNvPicPr/>
                  </pic:nvPicPr>
                  <pic:blipFill>
                    <a:blip r:embed="rId41"/>
                    <a:stretch>
                      <a:fillRect/>
                    </a:stretch>
                  </pic:blipFill>
                  <pic:spPr>
                    <a:xfrm>
                      <a:off x="0" y="0"/>
                      <a:ext cx="5210175" cy="3810000"/>
                    </a:xfrm>
                    <a:prstGeom prst="rect">
                      <a:avLst/>
                    </a:prstGeom>
                  </pic:spPr>
                </pic:pic>
              </a:graphicData>
            </a:graphic>
          </wp:inline>
        </w:drawing>
      </w:r>
      <w:commentRangeEnd w:id="62"/>
      <w:r w:rsidRPr="00010867">
        <w:rPr>
          <w:rStyle w:val="CommentReference"/>
          <w:rFonts w:ascii="Arial" w:eastAsia="Georgia" w:hAnsi="Arial" w:cs="Arial"/>
          <w:b w:val="0"/>
          <w:bCs w:val="0"/>
        </w:rPr>
        <w:commentReference w:id="62"/>
      </w:r>
    </w:p>
    <w:p w14:paraId="2AC5ED48" w14:textId="21838F8E" w:rsidR="00FA04D2" w:rsidRPr="00010867" w:rsidRDefault="00FA04D2" w:rsidP="00582042">
      <w:pPr>
        <w:pStyle w:val="Heading3"/>
        <w:rPr>
          <w:rFonts w:ascii="Arial" w:hAnsi="Arial" w:cs="Arial"/>
          <w:lang w:val="en-NZ"/>
        </w:rPr>
      </w:pPr>
      <w:r w:rsidRPr="00010867">
        <w:rPr>
          <w:rFonts w:ascii="Arial" w:hAnsi="Arial" w:cs="Arial"/>
          <w:lang w:val="en-NZ"/>
        </w:rPr>
        <w:t>Central and regional government policy settings</w:t>
      </w:r>
    </w:p>
    <w:p w14:paraId="04AE194F" w14:textId="53279A65" w:rsidR="008841F2" w:rsidRPr="00FA451D" w:rsidRDefault="00766FC0" w:rsidP="00390C79">
      <w:pPr>
        <w:pStyle w:val="BodyText"/>
        <w:spacing w:line="360" w:lineRule="auto"/>
        <w:ind w:left="284"/>
        <w:rPr>
          <w:rFonts w:ascii="Arial" w:hAnsi="Arial" w:cs="Arial"/>
          <w:sz w:val="24"/>
          <w:szCs w:val="24"/>
          <w:lang w:val="en-NZ"/>
        </w:rPr>
      </w:pPr>
      <w:r w:rsidRPr="00FA451D">
        <w:rPr>
          <w:rFonts w:ascii="Arial" w:hAnsi="Arial" w:cs="Arial"/>
          <w:sz w:val="24"/>
          <w:szCs w:val="24"/>
          <w:lang w:val="en-NZ"/>
        </w:rPr>
        <w:t>In April 2024, the Climate Change Commission consulted on including international aviation and shipping in the 2050 emission reduction targets. Wellington City Council made a submission and supported this inclusion, emphasising that Wellington city's emissions reduction targets already encompass these sectors and setting national reduction targets would drive innovation in cleaner technologies and create a framework for collaboration and coordination among local councils, stakeholders, and industries.</w:t>
      </w:r>
    </w:p>
    <w:p w14:paraId="4F345B81" w14:textId="4E6B951A" w:rsidR="00766FC0" w:rsidRPr="00FA451D" w:rsidRDefault="00521281" w:rsidP="00766FC0">
      <w:pPr>
        <w:pStyle w:val="BodyText"/>
        <w:spacing w:line="360" w:lineRule="auto"/>
        <w:ind w:left="284"/>
        <w:rPr>
          <w:rFonts w:ascii="Arial" w:hAnsi="Arial" w:cs="Arial"/>
          <w:sz w:val="24"/>
          <w:szCs w:val="24"/>
          <w:lang w:val="en-NZ"/>
        </w:rPr>
      </w:pPr>
      <w:r w:rsidRPr="00FA451D">
        <w:rPr>
          <w:rFonts w:ascii="Arial" w:hAnsi="Arial" w:cs="Arial"/>
          <w:sz w:val="24"/>
          <w:szCs w:val="24"/>
          <w:lang w:val="en-NZ"/>
        </w:rPr>
        <w:t xml:space="preserve">The draft </w:t>
      </w:r>
      <w:r w:rsidR="00582042" w:rsidRPr="00FA451D">
        <w:rPr>
          <w:rFonts w:ascii="Arial" w:hAnsi="Arial" w:cs="Arial"/>
          <w:sz w:val="24"/>
          <w:szCs w:val="24"/>
          <w:lang w:val="en-NZ"/>
        </w:rPr>
        <w:t xml:space="preserve">Government’s </w:t>
      </w:r>
      <w:r w:rsidR="00213DEE" w:rsidRPr="00FA451D">
        <w:rPr>
          <w:rFonts w:ascii="Arial" w:hAnsi="Arial" w:cs="Arial"/>
          <w:sz w:val="24"/>
          <w:szCs w:val="24"/>
          <w:lang w:val="en-NZ"/>
        </w:rPr>
        <w:t xml:space="preserve">draft </w:t>
      </w:r>
      <w:r w:rsidRPr="00FA451D">
        <w:rPr>
          <w:rFonts w:ascii="Arial" w:hAnsi="Arial" w:cs="Arial"/>
          <w:i/>
          <w:iCs/>
          <w:sz w:val="24"/>
          <w:szCs w:val="24"/>
          <w:lang w:val="en-NZ"/>
        </w:rPr>
        <w:t>Second Emissions Reduction Plan</w:t>
      </w:r>
      <w:r w:rsidRPr="00FA451D">
        <w:rPr>
          <w:rFonts w:ascii="Arial" w:hAnsi="Arial" w:cs="Arial"/>
          <w:sz w:val="24"/>
          <w:szCs w:val="24"/>
          <w:lang w:val="en-NZ"/>
        </w:rPr>
        <w:t xml:space="preserve"> does not propose robust, near-term actions for aviation and maritime emissions reduction.</w:t>
      </w:r>
      <w:r w:rsidR="008B7D5E" w:rsidRPr="00FA451D">
        <w:rPr>
          <w:rFonts w:ascii="Arial" w:hAnsi="Arial" w:cs="Arial"/>
          <w:sz w:val="24"/>
          <w:szCs w:val="24"/>
          <w:lang w:val="en-NZ"/>
        </w:rPr>
        <w:t xml:space="preserve"> The plan assumes that future innovations like sustainable fuels </w:t>
      </w:r>
      <w:r w:rsidR="00056943" w:rsidRPr="00FA451D">
        <w:rPr>
          <w:rFonts w:ascii="Arial" w:hAnsi="Arial" w:cs="Arial"/>
          <w:sz w:val="24"/>
          <w:szCs w:val="24"/>
          <w:lang w:val="en-NZ"/>
        </w:rPr>
        <w:t xml:space="preserve">will solve these sectors’ emissions </w:t>
      </w:r>
      <w:r w:rsidR="000A26B9" w:rsidRPr="00FA451D">
        <w:rPr>
          <w:rFonts w:ascii="Arial" w:hAnsi="Arial" w:cs="Arial"/>
          <w:sz w:val="24"/>
          <w:szCs w:val="24"/>
          <w:lang w:val="en-NZ"/>
        </w:rPr>
        <w:t>problem</w:t>
      </w:r>
      <w:r w:rsidR="00722742" w:rsidRPr="00FA451D">
        <w:rPr>
          <w:rFonts w:ascii="Arial" w:hAnsi="Arial" w:cs="Arial"/>
          <w:sz w:val="24"/>
          <w:szCs w:val="24"/>
          <w:lang w:val="en-NZ"/>
        </w:rPr>
        <w:t xml:space="preserve"> and lacks </w:t>
      </w:r>
      <w:r w:rsidR="00B1789B" w:rsidRPr="00FA451D">
        <w:rPr>
          <w:rFonts w:ascii="Arial" w:hAnsi="Arial" w:cs="Arial"/>
          <w:sz w:val="24"/>
          <w:szCs w:val="24"/>
          <w:lang w:val="en-NZ"/>
        </w:rPr>
        <w:t xml:space="preserve">strong domestic policy measures </w:t>
      </w:r>
      <w:r w:rsidR="000B1B18" w:rsidRPr="00FA451D">
        <w:rPr>
          <w:rFonts w:ascii="Arial" w:hAnsi="Arial" w:cs="Arial"/>
          <w:sz w:val="24"/>
          <w:szCs w:val="24"/>
          <w:lang w:val="en-NZ"/>
        </w:rPr>
        <w:t>or targets.</w:t>
      </w:r>
      <w:r w:rsidR="008B7D5E" w:rsidRPr="00FA451D">
        <w:rPr>
          <w:rFonts w:ascii="Arial" w:hAnsi="Arial" w:cs="Arial"/>
          <w:sz w:val="24"/>
          <w:szCs w:val="24"/>
          <w:lang w:val="en-NZ"/>
        </w:rPr>
        <w:t xml:space="preserve"> </w:t>
      </w:r>
      <w:r w:rsidR="008841F2" w:rsidRPr="00FA451D">
        <w:rPr>
          <w:rFonts w:ascii="Arial" w:hAnsi="Arial" w:cs="Arial"/>
          <w:sz w:val="24"/>
          <w:szCs w:val="24"/>
          <w:lang w:val="en-NZ"/>
        </w:rPr>
        <w:t>Regionally, CentrePort have long-term plans to provide electricity for cruise ships in port.</w:t>
      </w:r>
    </w:p>
    <w:p w14:paraId="6E593351" w14:textId="272B5EDF" w:rsidR="00FA04D2" w:rsidRPr="00010867" w:rsidRDefault="005A0E69" w:rsidP="00213DEE">
      <w:pPr>
        <w:pStyle w:val="Heading3"/>
        <w:rPr>
          <w:rFonts w:ascii="Arial" w:hAnsi="Arial" w:cs="Arial"/>
          <w:lang w:val="en-NZ"/>
        </w:rPr>
      </w:pPr>
      <w:r w:rsidRPr="00010867">
        <w:rPr>
          <w:rFonts w:ascii="Arial" w:hAnsi="Arial" w:cs="Arial"/>
          <w:lang w:val="en-NZ"/>
        </w:rPr>
        <w:t xml:space="preserve">The </w:t>
      </w:r>
      <w:r w:rsidR="00FA04D2" w:rsidRPr="00010867">
        <w:rPr>
          <w:rFonts w:ascii="Arial" w:hAnsi="Arial" w:cs="Arial"/>
          <w:lang w:val="en-NZ"/>
        </w:rPr>
        <w:t>Council’s role</w:t>
      </w:r>
    </w:p>
    <w:p w14:paraId="09C84C7A" w14:textId="77777777" w:rsidR="00766FC0" w:rsidRPr="00010867" w:rsidRDefault="00766FC0" w:rsidP="00213DEE">
      <w:pPr>
        <w:pStyle w:val="Heading4"/>
        <w:rPr>
          <w:rFonts w:ascii="Arial" w:hAnsi="Arial" w:cs="Arial"/>
          <w:w w:val="105"/>
          <w:lang w:val="en-NZ"/>
        </w:rPr>
      </w:pPr>
      <w:r w:rsidRPr="00010867">
        <w:rPr>
          <w:rFonts w:ascii="Arial" w:hAnsi="Arial" w:cs="Arial"/>
          <w:w w:val="105"/>
          <w:lang w:val="en-NZ"/>
        </w:rPr>
        <w:t xml:space="preserve">Engaging with stakeholders </w:t>
      </w:r>
    </w:p>
    <w:p w14:paraId="76497678" w14:textId="4EF888F8" w:rsidR="00FA04D2" w:rsidRPr="00FA451D" w:rsidRDefault="00766FC0" w:rsidP="00055C16">
      <w:pPr>
        <w:pStyle w:val="BodyText"/>
        <w:spacing w:line="360" w:lineRule="auto"/>
        <w:ind w:left="284"/>
        <w:rPr>
          <w:rFonts w:ascii="Arial" w:hAnsi="Arial" w:cs="Arial"/>
          <w:sz w:val="24"/>
          <w:szCs w:val="24"/>
          <w:lang w:val="en-NZ"/>
        </w:rPr>
      </w:pPr>
      <w:r w:rsidRPr="00FA451D">
        <w:rPr>
          <w:rFonts w:ascii="Arial" w:hAnsi="Arial" w:cs="Arial"/>
          <w:sz w:val="24"/>
          <w:szCs w:val="24"/>
          <w:lang w:val="en-NZ"/>
        </w:rPr>
        <w:t>W</w:t>
      </w:r>
      <w:r w:rsidR="00FA04D2" w:rsidRPr="00FA451D">
        <w:rPr>
          <w:rFonts w:ascii="Arial" w:hAnsi="Arial" w:cs="Arial"/>
          <w:sz w:val="24"/>
          <w:szCs w:val="24"/>
          <w:lang w:val="en-NZ"/>
        </w:rPr>
        <w:t>e are engaging with Wellington air transport and maritime authority stakeholders to support them to achieve their future emission reduction targets</w:t>
      </w:r>
      <w:r w:rsidR="00FC0787" w:rsidRPr="00FA451D">
        <w:rPr>
          <w:rFonts w:ascii="Arial" w:hAnsi="Arial" w:cs="Arial"/>
          <w:sz w:val="24"/>
          <w:szCs w:val="24"/>
          <w:lang w:val="en-NZ"/>
        </w:rPr>
        <w:t>, h</w:t>
      </w:r>
      <w:r w:rsidR="00FA04D2" w:rsidRPr="00FA451D">
        <w:rPr>
          <w:rFonts w:ascii="Arial" w:hAnsi="Arial" w:cs="Arial"/>
          <w:sz w:val="24"/>
          <w:szCs w:val="24"/>
          <w:lang w:val="en-NZ"/>
        </w:rPr>
        <w:t xml:space="preserve">owever the fuel choices of airlines and shipping companies are not under our control. Reducing demand for air travel and shipping is another option, </w:t>
      </w:r>
      <w:r w:rsidR="00B360BA" w:rsidRPr="00FA451D">
        <w:rPr>
          <w:rFonts w:ascii="Arial" w:hAnsi="Arial" w:cs="Arial"/>
          <w:sz w:val="24"/>
          <w:szCs w:val="24"/>
          <w:lang w:val="en-NZ"/>
        </w:rPr>
        <w:t>although</w:t>
      </w:r>
      <w:r w:rsidR="00FA04D2" w:rsidRPr="00FA451D">
        <w:rPr>
          <w:rFonts w:ascii="Arial" w:hAnsi="Arial" w:cs="Arial"/>
          <w:sz w:val="24"/>
          <w:szCs w:val="24"/>
          <w:lang w:val="en-NZ"/>
        </w:rPr>
        <w:t xml:space="preserve"> this could have negative impacts on Wellington’s economy until we have worked through our transition to a zero</w:t>
      </w:r>
      <w:r w:rsidR="00FA04D2" w:rsidRPr="00FA451D" w:rsidDel="00B97925">
        <w:rPr>
          <w:rFonts w:ascii="Arial" w:hAnsi="Arial" w:cs="Arial"/>
          <w:sz w:val="24"/>
          <w:szCs w:val="24"/>
          <w:lang w:val="en-NZ"/>
        </w:rPr>
        <w:t>-</w:t>
      </w:r>
      <w:r w:rsidR="00FA04D2" w:rsidRPr="00FA451D">
        <w:rPr>
          <w:rFonts w:ascii="Arial" w:hAnsi="Arial" w:cs="Arial"/>
          <w:sz w:val="24"/>
          <w:szCs w:val="24"/>
          <w:lang w:val="en-NZ"/>
        </w:rPr>
        <w:t>carbon circular economy.</w:t>
      </w:r>
    </w:p>
    <w:p w14:paraId="5C8859F3" w14:textId="77777777" w:rsidR="009C5759" w:rsidRPr="00010867" w:rsidRDefault="009C5759" w:rsidP="00055C16">
      <w:pPr>
        <w:pStyle w:val="Heading4"/>
        <w:spacing w:before="0" w:line="360" w:lineRule="auto"/>
        <w:ind w:left="284"/>
        <w:rPr>
          <w:rFonts w:ascii="Arial" w:hAnsi="Arial" w:cs="Arial"/>
          <w:lang w:val="en-NZ"/>
        </w:rPr>
      </w:pPr>
    </w:p>
    <w:p w14:paraId="7B52DB5E" w14:textId="2BE71E76" w:rsidR="00FA04D2" w:rsidRDefault="00FA04D2" w:rsidP="00213DEE">
      <w:pPr>
        <w:pStyle w:val="Heading3"/>
        <w:rPr>
          <w:rFonts w:ascii="Arial" w:hAnsi="Arial" w:cs="Arial"/>
          <w:lang w:val="en-NZ"/>
        </w:rPr>
      </w:pPr>
      <w:r w:rsidRPr="00010867">
        <w:rPr>
          <w:rFonts w:ascii="Arial" w:hAnsi="Arial" w:cs="Arial"/>
          <w:lang w:val="en-NZ"/>
        </w:rPr>
        <w:t>Progress on actions</w:t>
      </w:r>
    </w:p>
    <w:p w14:paraId="47F25410" w14:textId="77777777" w:rsidR="003119DD" w:rsidRDefault="003119DD" w:rsidP="003119DD">
      <w:pPr>
        <w:pStyle w:val="BodyText"/>
        <w:rPr>
          <w:lang w:val="en-NZ"/>
        </w:rPr>
      </w:pPr>
    </w:p>
    <w:p w14:paraId="61B1B93C" w14:textId="299BEAE4" w:rsidR="003119DD" w:rsidRPr="003119DD" w:rsidRDefault="003119DD" w:rsidP="003119DD">
      <w:pPr>
        <w:rPr>
          <w:rFonts w:ascii="Arial" w:hAnsi="Arial" w:cs="Arial"/>
          <w:sz w:val="24"/>
          <w:szCs w:val="24"/>
          <w:lang w:val="en-NZ"/>
        </w:rPr>
      </w:pPr>
      <w:r>
        <w:rPr>
          <w:rFonts w:ascii="Arial" w:hAnsi="Arial" w:cs="Arial"/>
          <w:sz w:val="24"/>
          <w:szCs w:val="24"/>
          <w:lang w:val="en-NZ"/>
        </w:rPr>
        <w:t>Action: Identify aviation and marine opportunities. Led by Business sector, CentrePort, Wellington International Airport. Impact: Unclear. Status as at 30 June 2024</w:t>
      </w:r>
      <w:r w:rsidR="0037379E">
        <w:rPr>
          <w:rFonts w:ascii="Arial" w:hAnsi="Arial" w:cs="Arial"/>
          <w:sz w:val="24"/>
          <w:szCs w:val="24"/>
          <w:lang w:val="en-NZ"/>
        </w:rPr>
        <w:t xml:space="preserve">: Not continuing. Investigations concluded with no opportunities identified for Council to pursue. </w:t>
      </w:r>
    </w:p>
    <w:p w14:paraId="26843CAF" w14:textId="77777777" w:rsidR="003119DD" w:rsidRPr="00010867" w:rsidRDefault="003119DD" w:rsidP="003119DD">
      <w:pPr>
        <w:pStyle w:val="BodyText"/>
        <w:rPr>
          <w:lang w:val="en-NZ"/>
        </w:rPr>
      </w:pPr>
    </w:p>
    <w:tbl>
      <w:tblPr>
        <w:tblW w:w="4862" w:type="pct"/>
        <w:tblInd w:w="284" w:type="dxa"/>
        <w:tblCellMar>
          <w:left w:w="0" w:type="dxa"/>
          <w:right w:w="0" w:type="dxa"/>
        </w:tblCellMar>
        <w:tblLook w:val="01E0" w:firstRow="1" w:lastRow="1" w:firstColumn="1" w:lastColumn="1" w:noHBand="0" w:noVBand="0"/>
      </w:tblPr>
      <w:tblGrid>
        <w:gridCol w:w="2409"/>
        <w:gridCol w:w="2552"/>
        <w:gridCol w:w="1843"/>
        <w:gridCol w:w="3202"/>
      </w:tblGrid>
      <w:tr w:rsidR="00FA04D2" w:rsidRPr="00010867" w14:paraId="2959341B" w14:textId="77777777" w:rsidTr="6D6F3577">
        <w:trPr>
          <w:trHeight w:val="630"/>
        </w:trPr>
        <w:tc>
          <w:tcPr>
            <w:tcW w:w="1204" w:type="pct"/>
            <w:tcBorders>
              <w:bottom w:val="single" w:sz="8" w:space="0" w:color="000000" w:themeColor="text1"/>
            </w:tcBorders>
          </w:tcPr>
          <w:p w14:paraId="34B69611" w14:textId="77777777" w:rsidR="00FA04D2" w:rsidRPr="00010867" w:rsidRDefault="00FA04D2">
            <w:pPr>
              <w:pStyle w:val="TableParagraph"/>
              <w:spacing w:before="86"/>
              <w:ind w:left="284"/>
              <w:rPr>
                <w:rFonts w:ascii="Arial" w:hAnsi="Arial" w:cs="Arial"/>
                <w:b/>
                <w:sz w:val="18"/>
                <w:lang w:val="en-NZ"/>
              </w:rPr>
            </w:pPr>
            <w:r w:rsidRPr="00010867">
              <w:rPr>
                <w:rFonts w:ascii="Arial" w:hAnsi="Arial" w:cs="Arial"/>
                <w:b/>
                <w:spacing w:val="-2"/>
                <w:w w:val="115"/>
                <w:sz w:val="18"/>
                <w:lang w:val="en-NZ"/>
              </w:rPr>
              <w:t>Action</w:t>
            </w:r>
          </w:p>
        </w:tc>
        <w:tc>
          <w:tcPr>
            <w:tcW w:w="1275" w:type="pct"/>
            <w:tcBorders>
              <w:bottom w:val="single" w:sz="8" w:space="0" w:color="000000" w:themeColor="text1"/>
            </w:tcBorders>
          </w:tcPr>
          <w:p w14:paraId="5BA7D9D3" w14:textId="77777777" w:rsidR="00FA04D2" w:rsidRPr="00010867" w:rsidRDefault="00FA04D2">
            <w:pPr>
              <w:pStyle w:val="TableParagraph"/>
              <w:spacing w:before="86"/>
              <w:ind w:left="284"/>
              <w:rPr>
                <w:rFonts w:ascii="Arial" w:hAnsi="Arial" w:cs="Arial"/>
                <w:b/>
                <w:sz w:val="18"/>
                <w:lang w:val="en-NZ"/>
              </w:rPr>
            </w:pPr>
            <w:r w:rsidRPr="00010867">
              <w:rPr>
                <w:rFonts w:ascii="Arial" w:hAnsi="Arial" w:cs="Arial"/>
                <w:b/>
                <w:spacing w:val="-4"/>
                <w:w w:val="110"/>
                <w:sz w:val="18"/>
                <w:lang w:val="en-NZ"/>
              </w:rPr>
              <w:t>Lead</w:t>
            </w:r>
          </w:p>
        </w:tc>
        <w:tc>
          <w:tcPr>
            <w:tcW w:w="921" w:type="pct"/>
            <w:tcBorders>
              <w:bottom w:val="single" w:sz="8" w:space="0" w:color="000000" w:themeColor="text1"/>
            </w:tcBorders>
          </w:tcPr>
          <w:p w14:paraId="515C50B6" w14:textId="5517F769" w:rsidR="00FA04D2" w:rsidRPr="00010867" w:rsidRDefault="008175C9">
            <w:pPr>
              <w:pStyle w:val="TableParagraph"/>
              <w:spacing w:before="86"/>
              <w:ind w:left="284"/>
              <w:rPr>
                <w:rFonts w:ascii="Arial" w:hAnsi="Arial" w:cs="Arial"/>
                <w:b/>
                <w:sz w:val="18"/>
                <w:lang w:val="en-NZ"/>
              </w:rPr>
            </w:pPr>
            <w:r w:rsidRPr="00010867">
              <w:rPr>
                <w:rFonts w:ascii="Arial" w:hAnsi="Arial" w:cs="Arial"/>
                <w:b/>
                <w:spacing w:val="-8"/>
                <w:sz w:val="18"/>
                <w:lang w:val="en-NZ"/>
              </w:rPr>
              <w:t>Impact</w:t>
            </w:r>
          </w:p>
        </w:tc>
        <w:tc>
          <w:tcPr>
            <w:tcW w:w="1600" w:type="pct"/>
            <w:tcBorders>
              <w:bottom w:val="single" w:sz="8" w:space="0" w:color="000000" w:themeColor="text1"/>
            </w:tcBorders>
            <w:shd w:val="clear" w:color="auto" w:fill="FFF6D2"/>
          </w:tcPr>
          <w:p w14:paraId="5D9146E2" w14:textId="27204940" w:rsidR="00FA04D2" w:rsidRPr="00010867" w:rsidRDefault="136852A6" w:rsidP="2D2B32AF">
            <w:pPr>
              <w:pStyle w:val="TableParagraph"/>
              <w:spacing w:before="86" w:line="249" w:lineRule="auto"/>
              <w:ind w:left="284" w:right="167"/>
              <w:rPr>
                <w:rFonts w:ascii="Arial" w:hAnsi="Arial" w:cs="Arial"/>
                <w:b/>
                <w:bCs/>
                <w:w w:val="115"/>
                <w:sz w:val="18"/>
                <w:szCs w:val="18"/>
                <w:lang w:val="en-NZ"/>
              </w:rPr>
            </w:pPr>
            <w:r w:rsidRPr="00010867">
              <w:rPr>
                <w:rFonts w:ascii="Arial" w:hAnsi="Arial" w:cs="Arial"/>
                <w:b/>
                <w:bCs/>
                <w:w w:val="115"/>
                <w:sz w:val="18"/>
                <w:szCs w:val="18"/>
                <w:lang w:val="en-NZ"/>
              </w:rPr>
              <w:t>Status</w:t>
            </w:r>
            <w:r w:rsidRPr="00010867">
              <w:rPr>
                <w:rFonts w:ascii="Arial" w:hAnsi="Arial" w:cs="Arial"/>
                <w:b/>
                <w:bCs/>
                <w:spacing w:val="-14"/>
                <w:w w:val="115"/>
                <w:sz w:val="18"/>
                <w:szCs w:val="18"/>
                <w:lang w:val="en-NZ"/>
              </w:rPr>
              <w:t xml:space="preserve"> </w:t>
            </w:r>
            <w:r w:rsidRPr="00010867">
              <w:rPr>
                <w:rFonts w:ascii="Arial" w:hAnsi="Arial" w:cs="Arial"/>
                <w:b/>
                <w:bCs/>
                <w:w w:val="115"/>
                <w:sz w:val="18"/>
                <w:szCs w:val="18"/>
                <w:lang w:val="en-NZ"/>
              </w:rPr>
              <w:t xml:space="preserve">2024 </w:t>
            </w:r>
            <w:r w:rsidR="46194D5C" w:rsidRPr="00010867">
              <w:rPr>
                <w:rFonts w:ascii="Arial" w:hAnsi="Arial" w:cs="Arial"/>
                <w:b/>
                <w:bCs/>
                <w:w w:val="115"/>
                <w:sz w:val="18"/>
                <w:szCs w:val="18"/>
                <w:lang w:val="en-NZ"/>
              </w:rPr>
              <w:t xml:space="preserve">               </w:t>
            </w:r>
            <w:r w:rsidR="78AC4F68" w:rsidRPr="00010867">
              <w:rPr>
                <w:rFonts w:ascii="Arial" w:hAnsi="Arial" w:cs="Arial"/>
                <w:b/>
                <w:bCs/>
                <w:w w:val="115"/>
                <w:sz w:val="18"/>
                <w:szCs w:val="18"/>
                <w:lang w:val="en-NZ"/>
              </w:rPr>
              <w:t xml:space="preserve">     </w:t>
            </w:r>
            <w:r w:rsidR="78AC4F68" w:rsidRPr="00010867">
              <w:rPr>
                <w:rFonts w:ascii="Arial" w:hAnsi="Arial" w:cs="Arial"/>
                <w:b/>
                <w:bCs/>
                <w:spacing w:val="-4"/>
                <w:w w:val="115"/>
                <w:sz w:val="18"/>
                <w:szCs w:val="18"/>
                <w:lang w:val="en-NZ"/>
              </w:rPr>
              <w:t xml:space="preserve">   </w:t>
            </w:r>
            <w:r w:rsidRPr="00010867">
              <w:rPr>
                <w:rFonts w:ascii="Arial" w:hAnsi="Arial" w:cs="Arial"/>
                <w:b/>
                <w:bCs/>
                <w:spacing w:val="-4"/>
                <w:w w:val="115"/>
                <w:sz w:val="18"/>
                <w:szCs w:val="18"/>
                <w:lang w:val="en-NZ"/>
              </w:rPr>
              <w:t>(as</w:t>
            </w:r>
            <w:r w:rsidRPr="00010867">
              <w:rPr>
                <w:rFonts w:ascii="Arial" w:hAnsi="Arial" w:cs="Arial"/>
                <w:b/>
                <w:bCs/>
                <w:sz w:val="18"/>
                <w:szCs w:val="18"/>
                <w:lang w:val="en-NZ"/>
              </w:rPr>
              <w:t xml:space="preserve"> </w:t>
            </w:r>
            <w:r w:rsidRPr="00010867">
              <w:rPr>
                <w:rFonts w:ascii="Arial" w:hAnsi="Arial" w:cs="Arial"/>
                <w:b/>
                <w:bCs/>
                <w:spacing w:val="-4"/>
                <w:w w:val="115"/>
                <w:sz w:val="18"/>
                <w:szCs w:val="18"/>
                <w:lang w:val="en-NZ"/>
              </w:rPr>
              <w:t>at</w:t>
            </w:r>
            <w:r w:rsidRPr="00010867">
              <w:rPr>
                <w:rFonts w:ascii="Arial" w:hAnsi="Arial" w:cs="Arial"/>
                <w:b/>
                <w:bCs/>
                <w:sz w:val="18"/>
                <w:szCs w:val="18"/>
                <w:lang w:val="en-NZ"/>
              </w:rPr>
              <w:t xml:space="preserve"> </w:t>
            </w:r>
            <w:r w:rsidRPr="00010867">
              <w:rPr>
                <w:rFonts w:ascii="Arial" w:hAnsi="Arial" w:cs="Arial"/>
                <w:b/>
                <w:bCs/>
                <w:spacing w:val="-4"/>
                <w:w w:val="115"/>
                <w:sz w:val="18"/>
                <w:szCs w:val="18"/>
                <w:lang w:val="en-NZ"/>
              </w:rPr>
              <w:t>30</w:t>
            </w:r>
            <w:r w:rsidRPr="00010867">
              <w:rPr>
                <w:rFonts w:ascii="Arial" w:hAnsi="Arial" w:cs="Arial"/>
                <w:b/>
                <w:bCs/>
                <w:sz w:val="18"/>
                <w:szCs w:val="18"/>
                <w:lang w:val="en-NZ"/>
              </w:rPr>
              <w:t xml:space="preserve"> </w:t>
            </w:r>
            <w:r w:rsidRPr="00010867">
              <w:rPr>
                <w:rFonts w:ascii="Arial" w:hAnsi="Arial" w:cs="Arial"/>
                <w:b/>
                <w:bCs/>
                <w:spacing w:val="-4"/>
                <w:w w:val="115"/>
                <w:sz w:val="18"/>
                <w:szCs w:val="18"/>
                <w:lang w:val="en-NZ"/>
              </w:rPr>
              <w:t>June)</w:t>
            </w:r>
          </w:p>
        </w:tc>
      </w:tr>
      <w:tr w:rsidR="00FA04D2" w:rsidRPr="00010867" w14:paraId="0B0E7670" w14:textId="77777777" w:rsidTr="6D6F3577">
        <w:trPr>
          <w:trHeight w:val="679"/>
        </w:trPr>
        <w:tc>
          <w:tcPr>
            <w:tcW w:w="1204" w:type="pct"/>
            <w:tcBorders>
              <w:top w:val="single" w:sz="2" w:space="0" w:color="000000" w:themeColor="text1"/>
              <w:bottom w:val="single" w:sz="2" w:space="0" w:color="000000" w:themeColor="text1"/>
            </w:tcBorders>
          </w:tcPr>
          <w:p w14:paraId="5E30A7C7" w14:textId="77777777" w:rsidR="00FA04D2" w:rsidRPr="00010867" w:rsidRDefault="00FA04D2">
            <w:pPr>
              <w:pStyle w:val="TableParagraph"/>
              <w:spacing w:line="254" w:lineRule="auto"/>
              <w:ind w:left="284"/>
              <w:rPr>
                <w:rFonts w:ascii="Arial" w:hAnsi="Arial" w:cs="Arial"/>
                <w:sz w:val="18"/>
                <w:szCs w:val="18"/>
                <w:lang w:val="en-NZ"/>
              </w:rPr>
            </w:pPr>
            <w:r w:rsidRPr="00010867">
              <w:rPr>
                <w:rFonts w:ascii="Arial" w:hAnsi="Arial" w:cs="Arial"/>
                <w:w w:val="105"/>
                <w:sz w:val="18"/>
                <w:szCs w:val="18"/>
                <w:lang w:val="en-NZ"/>
              </w:rPr>
              <w:t>Identify aviation and marine</w:t>
            </w:r>
            <w:r w:rsidRPr="00010867">
              <w:rPr>
                <w:rFonts w:ascii="Arial" w:hAnsi="Arial" w:cs="Arial"/>
                <w:spacing w:val="-3"/>
                <w:w w:val="105"/>
                <w:sz w:val="18"/>
                <w:szCs w:val="18"/>
                <w:lang w:val="en-NZ"/>
              </w:rPr>
              <w:t xml:space="preserve"> </w:t>
            </w:r>
            <w:r w:rsidRPr="00010867">
              <w:rPr>
                <w:rFonts w:ascii="Arial" w:hAnsi="Arial" w:cs="Arial"/>
                <w:w w:val="105"/>
                <w:sz w:val="18"/>
                <w:szCs w:val="18"/>
                <w:lang w:val="en-NZ"/>
              </w:rPr>
              <w:t>opportunities</w:t>
            </w:r>
          </w:p>
        </w:tc>
        <w:tc>
          <w:tcPr>
            <w:tcW w:w="1275" w:type="pct"/>
            <w:tcBorders>
              <w:top w:val="single" w:sz="2" w:space="0" w:color="000000" w:themeColor="text1"/>
              <w:bottom w:val="single" w:sz="2" w:space="0" w:color="000000" w:themeColor="text1"/>
            </w:tcBorders>
          </w:tcPr>
          <w:p w14:paraId="0BA1716F" w14:textId="77777777" w:rsidR="00FA04D2" w:rsidRPr="00010867" w:rsidRDefault="00FA04D2">
            <w:pPr>
              <w:pStyle w:val="TableParagraph"/>
              <w:ind w:left="284"/>
              <w:rPr>
                <w:rFonts w:ascii="Arial" w:hAnsi="Arial" w:cs="Arial"/>
                <w:sz w:val="18"/>
                <w:lang w:val="en-NZ"/>
              </w:rPr>
            </w:pPr>
            <w:r w:rsidRPr="00010867">
              <w:rPr>
                <w:rFonts w:ascii="Arial" w:hAnsi="Arial" w:cs="Arial"/>
                <w:w w:val="105"/>
                <w:sz w:val="18"/>
                <w:lang w:val="en-NZ"/>
              </w:rPr>
              <w:t>Business</w:t>
            </w:r>
            <w:r w:rsidRPr="00010867">
              <w:rPr>
                <w:rFonts w:ascii="Arial" w:hAnsi="Arial" w:cs="Arial"/>
                <w:spacing w:val="16"/>
                <w:w w:val="105"/>
                <w:sz w:val="18"/>
                <w:lang w:val="en-NZ"/>
              </w:rPr>
              <w:t xml:space="preserve"> </w:t>
            </w:r>
            <w:r w:rsidRPr="00010867">
              <w:rPr>
                <w:rFonts w:ascii="Arial" w:hAnsi="Arial" w:cs="Arial"/>
                <w:spacing w:val="-2"/>
                <w:w w:val="105"/>
                <w:sz w:val="18"/>
                <w:lang w:val="en-NZ"/>
              </w:rPr>
              <w:t>sector, CentrePort, Wellington International Airport</w:t>
            </w:r>
          </w:p>
        </w:tc>
        <w:tc>
          <w:tcPr>
            <w:tcW w:w="921" w:type="pct"/>
            <w:tcBorders>
              <w:top w:val="single" w:sz="2" w:space="0" w:color="000000" w:themeColor="text1"/>
              <w:bottom w:val="single" w:sz="2" w:space="0" w:color="000000" w:themeColor="text1"/>
            </w:tcBorders>
          </w:tcPr>
          <w:p w14:paraId="4B8977A1" w14:textId="77777777" w:rsidR="00FA04D2" w:rsidRPr="00010867" w:rsidRDefault="00FA04D2">
            <w:pPr>
              <w:pStyle w:val="TableParagraph"/>
              <w:ind w:left="284"/>
              <w:rPr>
                <w:rFonts w:ascii="Arial" w:hAnsi="Arial" w:cs="Arial"/>
                <w:sz w:val="18"/>
                <w:lang w:val="en-NZ"/>
              </w:rPr>
            </w:pPr>
            <w:r w:rsidRPr="00010867">
              <w:rPr>
                <w:rFonts w:ascii="Arial" w:hAnsi="Arial" w:cs="Arial"/>
                <w:spacing w:val="-2"/>
                <w:w w:val="105"/>
                <w:sz w:val="18"/>
                <w:lang w:val="en-NZ"/>
              </w:rPr>
              <w:t>Unclear</w:t>
            </w:r>
          </w:p>
        </w:tc>
        <w:tc>
          <w:tcPr>
            <w:tcW w:w="1600" w:type="pct"/>
            <w:tcBorders>
              <w:top w:val="single" w:sz="2" w:space="0" w:color="000000" w:themeColor="text1"/>
              <w:bottom w:val="single" w:sz="2" w:space="0" w:color="000000" w:themeColor="text1"/>
            </w:tcBorders>
            <w:shd w:val="clear" w:color="auto" w:fill="FFF6D2"/>
          </w:tcPr>
          <w:p w14:paraId="0E4FEAB5" w14:textId="2E98733F" w:rsidR="00442201" w:rsidRPr="00010867" w:rsidRDefault="00442201" w:rsidP="0A8C1B36">
            <w:pPr>
              <w:pStyle w:val="TableParagraph"/>
              <w:spacing w:line="304" w:lineRule="auto"/>
              <w:ind w:left="284" w:right="506"/>
              <w:rPr>
                <w:rFonts w:ascii="Arial" w:hAnsi="Arial" w:cs="Arial"/>
                <w:spacing w:val="-4"/>
                <w:w w:val="105"/>
                <w:sz w:val="18"/>
                <w:lang w:val="en-NZ"/>
              </w:rPr>
            </w:pPr>
            <w:r w:rsidRPr="00010867">
              <w:rPr>
                <w:rFonts w:ascii="Arial" w:hAnsi="Arial" w:cs="Arial"/>
                <w:spacing w:val="-4"/>
                <w:w w:val="105"/>
                <w:sz w:val="18"/>
                <w:lang w:val="en-NZ"/>
              </w:rPr>
              <w:t>Not continuing</w:t>
            </w:r>
          </w:p>
          <w:p w14:paraId="73BF4030" w14:textId="77777777" w:rsidR="00FA04D2" w:rsidRPr="00010867" w:rsidRDefault="00FA04D2">
            <w:pPr>
              <w:pStyle w:val="TableParagraph"/>
              <w:spacing w:line="304" w:lineRule="auto"/>
              <w:ind w:left="284" w:right="506"/>
              <w:rPr>
                <w:rFonts w:ascii="Arial" w:hAnsi="Arial" w:cs="Arial"/>
                <w:spacing w:val="-4"/>
                <w:w w:val="105"/>
                <w:sz w:val="18"/>
                <w:lang w:val="en-NZ"/>
              </w:rPr>
            </w:pPr>
            <w:r w:rsidRPr="00010867">
              <w:rPr>
                <w:rFonts w:ascii="Arial" w:hAnsi="Arial" w:cs="Arial"/>
                <w:spacing w:val="-4"/>
                <w:w w:val="105"/>
                <w:sz w:val="18"/>
                <w:lang w:val="en-NZ"/>
              </w:rPr>
              <w:t>Investigations concluded with no opportunities identified for Council to pursue</w:t>
            </w:r>
          </w:p>
        </w:tc>
      </w:tr>
    </w:tbl>
    <w:p w14:paraId="44E26A0C" w14:textId="77777777" w:rsidR="00FA04D2" w:rsidRPr="00010867" w:rsidRDefault="00FA04D2" w:rsidP="00FA04D2">
      <w:pPr>
        <w:ind w:left="284"/>
        <w:rPr>
          <w:rFonts w:ascii="Arial" w:hAnsi="Arial" w:cs="Arial"/>
          <w:sz w:val="18"/>
          <w:szCs w:val="18"/>
          <w:lang w:val="en-NZ"/>
        </w:rPr>
      </w:pPr>
    </w:p>
    <w:p w14:paraId="3D0B3383" w14:textId="77777777" w:rsidR="00FA04D2" w:rsidRPr="00010867" w:rsidRDefault="00FA04D2" w:rsidP="00213DEE">
      <w:pPr>
        <w:pStyle w:val="Heading3"/>
        <w:rPr>
          <w:rFonts w:ascii="Arial" w:hAnsi="Arial" w:cs="Arial"/>
          <w:lang w:val="en-NZ"/>
        </w:rPr>
      </w:pPr>
      <w:r w:rsidRPr="00010867">
        <w:rPr>
          <w:rFonts w:ascii="Arial" w:hAnsi="Arial" w:cs="Arial"/>
          <w:lang w:val="en-NZ"/>
        </w:rPr>
        <w:t>Looking forward</w:t>
      </w:r>
    </w:p>
    <w:p w14:paraId="71C40AAB" w14:textId="77777777" w:rsidR="00FA04D2" w:rsidRPr="00FA451D" w:rsidRDefault="00FA04D2" w:rsidP="00FA04D2">
      <w:pPr>
        <w:ind w:left="284"/>
        <w:rPr>
          <w:rFonts w:ascii="Arial" w:hAnsi="Arial" w:cs="Arial"/>
          <w:sz w:val="24"/>
          <w:szCs w:val="24"/>
          <w:lang w:val="en-NZ"/>
        </w:rPr>
      </w:pPr>
      <w:r w:rsidRPr="00FA451D">
        <w:rPr>
          <w:rFonts w:ascii="Arial" w:hAnsi="Arial" w:cs="Arial"/>
          <w:sz w:val="24"/>
          <w:szCs w:val="24"/>
          <w:lang w:val="en-NZ"/>
        </w:rPr>
        <w:t>This action is not continuing in the 2024 LTP, although we will continue to keep a watching brief on industry and stakeholder developments in this space.</w:t>
      </w:r>
    </w:p>
    <w:p w14:paraId="08DA3969" w14:textId="77777777" w:rsidR="00FA04D2" w:rsidRPr="00010867" w:rsidRDefault="00FA04D2" w:rsidP="00FA04D2">
      <w:pPr>
        <w:ind w:left="284"/>
        <w:rPr>
          <w:rFonts w:ascii="Arial" w:hAnsi="Arial" w:cs="Arial"/>
          <w:sz w:val="18"/>
          <w:szCs w:val="18"/>
          <w:lang w:val="en-NZ"/>
        </w:rPr>
      </w:pPr>
    </w:p>
    <w:p w14:paraId="36D92B37" w14:textId="4EE56A17" w:rsidR="00FA04D2" w:rsidRPr="00010867" w:rsidRDefault="00FA04D2" w:rsidP="00FA04D2">
      <w:pPr>
        <w:ind w:left="284"/>
        <w:rPr>
          <w:rFonts w:ascii="Arial" w:eastAsia="Palatino Linotype" w:hAnsi="Arial" w:cs="Arial"/>
          <w:b/>
          <w:sz w:val="18"/>
          <w:szCs w:val="18"/>
          <w:lang w:val="en-NZ"/>
        </w:rPr>
      </w:pPr>
      <w:r w:rsidRPr="00010867">
        <w:rPr>
          <w:rFonts w:ascii="Arial" w:hAnsi="Arial" w:cs="Arial"/>
          <w:sz w:val="18"/>
          <w:szCs w:val="18"/>
          <w:lang w:val="en-NZ"/>
        </w:rPr>
        <w:br w:type="page"/>
      </w:r>
    </w:p>
    <w:p w14:paraId="3F9ACB29" w14:textId="06A4C198" w:rsidR="00043393" w:rsidRPr="00010867" w:rsidRDefault="00043393" w:rsidP="00FC667A">
      <w:pPr>
        <w:pStyle w:val="Heading2"/>
        <w:rPr>
          <w:rFonts w:cs="Arial"/>
          <w:lang w:val="en-NZ"/>
        </w:rPr>
      </w:pPr>
      <w:bookmarkStart w:id="63" w:name="_Toc178237023"/>
      <w:bookmarkStart w:id="64" w:name="_Toc177741379"/>
      <w:r w:rsidRPr="00010867">
        <w:rPr>
          <w:rFonts w:cs="Arial"/>
          <w:lang w:val="en-NZ"/>
        </w:rPr>
        <w:t xml:space="preserve">Action area: </w:t>
      </w:r>
      <w:r w:rsidR="00B732BE" w:rsidRPr="00010867">
        <w:rPr>
          <w:rFonts w:cs="Arial"/>
          <w:lang w:val="en-NZ"/>
        </w:rPr>
        <w:t>Climate r</w:t>
      </w:r>
      <w:r w:rsidR="009B6A2D" w:rsidRPr="00010867">
        <w:rPr>
          <w:rFonts w:cs="Arial"/>
          <w:lang w:val="en-NZ"/>
        </w:rPr>
        <w:t>esilient u</w:t>
      </w:r>
      <w:r w:rsidRPr="00010867">
        <w:rPr>
          <w:rFonts w:cs="Arial"/>
          <w:lang w:val="en-NZ"/>
        </w:rPr>
        <w:t>rban form</w:t>
      </w:r>
      <w:bookmarkEnd w:id="63"/>
    </w:p>
    <w:p w14:paraId="3070BB1D" w14:textId="7F93BA6F" w:rsidR="00043393" w:rsidRPr="00010867" w:rsidRDefault="00043393" w:rsidP="00043393">
      <w:pPr>
        <w:pStyle w:val="BodyText"/>
        <w:spacing w:line="304" w:lineRule="auto"/>
        <w:ind w:left="284"/>
        <w:rPr>
          <w:rFonts w:ascii="Arial" w:hAnsi="Arial" w:cs="Arial"/>
          <w:lang w:val="en-NZ"/>
        </w:rPr>
      </w:pPr>
    </w:p>
    <w:p w14:paraId="4F8A5801" w14:textId="1E0DF5EA" w:rsidR="00FC667A" w:rsidRPr="00FA451D" w:rsidRDefault="00FC667A" w:rsidP="00043393">
      <w:pPr>
        <w:pStyle w:val="BodyText"/>
        <w:spacing w:line="304" w:lineRule="auto"/>
        <w:ind w:left="284"/>
        <w:rPr>
          <w:rFonts w:ascii="Arial" w:hAnsi="Arial" w:cs="Arial"/>
          <w:sz w:val="24"/>
          <w:szCs w:val="24"/>
          <w:lang w:val="en-NZ"/>
        </w:rPr>
      </w:pPr>
      <w:r w:rsidRPr="00FA451D">
        <w:rPr>
          <w:rFonts w:ascii="Arial" w:hAnsi="Arial" w:cs="Arial"/>
          <w:sz w:val="24"/>
          <w:szCs w:val="24"/>
          <w:lang w:val="en-NZ"/>
        </w:rPr>
        <w:t>The Council is the planning authority, enabling a compact urban form and increased resilience through District Plan settings and city design.</w:t>
      </w:r>
    </w:p>
    <w:p w14:paraId="4772F4AC" w14:textId="77777777" w:rsidR="00FC667A" w:rsidRPr="00FA451D" w:rsidRDefault="00FC667A" w:rsidP="00043393">
      <w:pPr>
        <w:pStyle w:val="BodyText"/>
        <w:spacing w:line="304" w:lineRule="auto"/>
        <w:ind w:left="284"/>
        <w:rPr>
          <w:rFonts w:ascii="Arial" w:hAnsi="Arial" w:cs="Arial"/>
          <w:sz w:val="24"/>
          <w:szCs w:val="24"/>
          <w:lang w:val="en-NZ"/>
        </w:rPr>
      </w:pPr>
    </w:p>
    <w:p w14:paraId="18457B37" w14:textId="77777777" w:rsidR="00FC667A" w:rsidRPr="00FA451D" w:rsidRDefault="00043393" w:rsidP="00043393">
      <w:pPr>
        <w:pStyle w:val="BodyText"/>
        <w:spacing w:line="304" w:lineRule="auto"/>
        <w:ind w:left="284"/>
        <w:rPr>
          <w:rFonts w:ascii="Arial" w:hAnsi="Arial" w:cs="Arial"/>
          <w:sz w:val="24"/>
          <w:szCs w:val="24"/>
          <w:lang w:val="en-NZ"/>
        </w:rPr>
      </w:pPr>
      <w:r w:rsidRPr="00FA451D">
        <w:rPr>
          <w:rFonts w:ascii="Arial" w:hAnsi="Arial" w:cs="Arial"/>
          <w:sz w:val="24"/>
          <w:szCs w:val="24"/>
          <w:lang w:val="en-NZ"/>
        </w:rPr>
        <w:t xml:space="preserve">Wellington is a low-lying coastal city, already experiencing physical impacts from climate change in the form of more intense rainfall events, coastal storms, flooding in low-lying areas, and slips after heavy rain. </w:t>
      </w:r>
    </w:p>
    <w:p w14:paraId="2F99DA9F" w14:textId="77777777" w:rsidR="00FC667A" w:rsidRPr="00FA451D" w:rsidRDefault="00FC667A" w:rsidP="00043393">
      <w:pPr>
        <w:pStyle w:val="BodyText"/>
        <w:spacing w:line="304" w:lineRule="auto"/>
        <w:ind w:left="284"/>
        <w:rPr>
          <w:rFonts w:ascii="Arial" w:hAnsi="Arial" w:cs="Arial"/>
          <w:sz w:val="24"/>
          <w:szCs w:val="24"/>
          <w:lang w:val="en-NZ"/>
        </w:rPr>
      </w:pPr>
    </w:p>
    <w:p w14:paraId="6FC70B7E" w14:textId="3C94B2BD" w:rsidR="00043393" w:rsidRPr="00FA451D" w:rsidRDefault="00043393" w:rsidP="00043393">
      <w:pPr>
        <w:pStyle w:val="BodyText"/>
        <w:spacing w:line="304" w:lineRule="auto"/>
        <w:ind w:left="284"/>
        <w:rPr>
          <w:rFonts w:ascii="Arial" w:hAnsi="Arial" w:cs="Arial"/>
          <w:sz w:val="24"/>
          <w:szCs w:val="24"/>
          <w:lang w:val="en-NZ"/>
        </w:rPr>
      </w:pPr>
      <w:r w:rsidRPr="00FA451D">
        <w:rPr>
          <w:rFonts w:ascii="Arial" w:hAnsi="Arial" w:cs="Arial"/>
          <w:sz w:val="24"/>
          <w:szCs w:val="24"/>
          <w:lang w:val="en-NZ"/>
        </w:rPr>
        <w:t>With many of our critical assets situated at or near sea level, the future functioning of our city depends on our infrastructure adapting and being resilient to climate change. Over time we will need to increase our resilience to water, by accommodating the water, reducing our vulnerability, or relocating infrastructure. For this we will need to embed climate resilience in urban planning.</w:t>
      </w:r>
    </w:p>
    <w:p w14:paraId="4210D74F" w14:textId="743748B6" w:rsidR="00043393" w:rsidRPr="00010867" w:rsidRDefault="00043393" w:rsidP="00043393">
      <w:pPr>
        <w:pStyle w:val="BodyText"/>
        <w:spacing w:line="304" w:lineRule="auto"/>
        <w:ind w:left="284"/>
        <w:rPr>
          <w:rFonts w:ascii="Arial" w:hAnsi="Arial" w:cs="Arial"/>
          <w:lang w:val="en-NZ"/>
        </w:rPr>
      </w:pPr>
    </w:p>
    <w:p w14:paraId="1B20D954" w14:textId="09210D5C" w:rsidR="00043393" w:rsidRPr="00010867" w:rsidRDefault="00043393" w:rsidP="00FC667A">
      <w:pPr>
        <w:pStyle w:val="Heading3"/>
        <w:rPr>
          <w:rFonts w:ascii="Arial" w:hAnsi="Arial" w:cs="Arial"/>
          <w:lang w:val="en-NZ"/>
        </w:rPr>
      </w:pPr>
      <w:r w:rsidRPr="00010867">
        <w:rPr>
          <w:rFonts w:ascii="Arial" w:hAnsi="Arial" w:cs="Arial"/>
          <w:lang w:val="en-NZ"/>
        </w:rPr>
        <w:t>Central and regional government policy settings</w:t>
      </w:r>
    </w:p>
    <w:p w14:paraId="08064A19" w14:textId="6730A527" w:rsidR="00043393" w:rsidRPr="00FA451D" w:rsidRDefault="4FF9603B" w:rsidP="007F3ADD">
      <w:pPr>
        <w:pStyle w:val="BodyText"/>
        <w:spacing w:line="304" w:lineRule="auto"/>
        <w:ind w:left="284"/>
        <w:rPr>
          <w:rFonts w:ascii="Arial" w:hAnsi="Arial" w:cs="Arial"/>
          <w:sz w:val="24"/>
          <w:szCs w:val="24"/>
          <w:lang w:val="en-NZ"/>
        </w:rPr>
      </w:pPr>
      <w:r w:rsidRPr="00FA451D">
        <w:rPr>
          <w:rFonts w:ascii="Arial" w:hAnsi="Arial" w:cs="Arial"/>
          <w:sz w:val="24"/>
          <w:szCs w:val="24"/>
          <w:lang w:val="en-NZ"/>
        </w:rPr>
        <w:t xml:space="preserve">The Regional Policy Statement and </w:t>
      </w:r>
      <w:r w:rsidRPr="00FA451D">
        <w:rPr>
          <w:rFonts w:ascii="Arial" w:hAnsi="Arial" w:cs="Arial"/>
          <w:i/>
          <w:sz w:val="24"/>
          <w:szCs w:val="24"/>
          <w:lang w:val="en-NZ"/>
        </w:rPr>
        <w:t xml:space="preserve">District Plan </w:t>
      </w:r>
      <w:r w:rsidRPr="00FA451D">
        <w:rPr>
          <w:rFonts w:ascii="Arial" w:hAnsi="Arial" w:cs="Arial"/>
          <w:sz w:val="24"/>
          <w:szCs w:val="24"/>
          <w:lang w:val="en-NZ"/>
        </w:rPr>
        <w:t>currently discourage development in locations susceptible to high hazard risk, including inundation from sea level rise, unless the</w:t>
      </w:r>
      <w:r w:rsidR="6B612D22" w:rsidRPr="00FA451D">
        <w:rPr>
          <w:rFonts w:ascii="Arial" w:hAnsi="Arial" w:cs="Arial"/>
          <w:sz w:val="24"/>
          <w:szCs w:val="24"/>
          <w:lang w:val="en-NZ"/>
        </w:rPr>
        <w:t>re is a functional necessity to locate in those areas</w:t>
      </w:r>
      <w:r w:rsidRPr="00FA451D">
        <w:rPr>
          <w:rFonts w:ascii="Arial" w:hAnsi="Arial" w:cs="Arial"/>
          <w:sz w:val="24"/>
          <w:szCs w:val="24"/>
          <w:lang w:val="en-NZ"/>
        </w:rPr>
        <w:t xml:space="preserve">. </w:t>
      </w:r>
      <w:r w:rsidR="3C6982A6" w:rsidRPr="00FA451D">
        <w:rPr>
          <w:rFonts w:ascii="Arial" w:hAnsi="Arial" w:cs="Arial"/>
          <w:sz w:val="24"/>
          <w:szCs w:val="24"/>
          <w:lang w:val="en-NZ"/>
        </w:rPr>
        <w:t>Upcoming changes to</w:t>
      </w:r>
      <w:r w:rsidR="511AE818" w:rsidRPr="00FA451D">
        <w:rPr>
          <w:rFonts w:ascii="Arial" w:hAnsi="Arial" w:cs="Arial"/>
          <w:sz w:val="24"/>
          <w:szCs w:val="24"/>
          <w:lang w:val="en-NZ"/>
        </w:rPr>
        <w:t xml:space="preserve"> the Resource Management Act</w:t>
      </w:r>
      <w:r w:rsidR="02D34453" w:rsidRPr="00FA451D">
        <w:rPr>
          <w:rFonts w:ascii="Arial" w:hAnsi="Arial" w:cs="Arial"/>
          <w:sz w:val="24"/>
          <w:szCs w:val="24"/>
          <w:lang w:val="en-NZ"/>
        </w:rPr>
        <w:t xml:space="preserve"> </w:t>
      </w:r>
      <w:r w:rsidR="4506C785" w:rsidRPr="00FA451D">
        <w:rPr>
          <w:rFonts w:ascii="Arial" w:hAnsi="Arial" w:cs="Arial"/>
          <w:sz w:val="24"/>
          <w:szCs w:val="24"/>
          <w:lang w:val="en-NZ"/>
        </w:rPr>
        <w:t xml:space="preserve">will </w:t>
      </w:r>
      <w:r w:rsidR="581CD65B" w:rsidRPr="00FA451D">
        <w:rPr>
          <w:rFonts w:ascii="Arial" w:hAnsi="Arial" w:cs="Arial"/>
          <w:sz w:val="24"/>
          <w:szCs w:val="24"/>
          <w:lang w:val="en-NZ"/>
        </w:rPr>
        <w:t>introduce new</w:t>
      </w:r>
      <w:r w:rsidR="02D34453" w:rsidRPr="00FA451D">
        <w:rPr>
          <w:rFonts w:ascii="Arial" w:hAnsi="Arial" w:cs="Arial"/>
          <w:sz w:val="24"/>
          <w:szCs w:val="24"/>
          <w:lang w:val="en-NZ"/>
        </w:rPr>
        <w:t xml:space="preserve"> direction on </w:t>
      </w:r>
      <w:r w:rsidR="4F0FCE5D" w:rsidRPr="00FA451D">
        <w:rPr>
          <w:rFonts w:ascii="Arial" w:hAnsi="Arial" w:cs="Arial"/>
          <w:sz w:val="24"/>
          <w:szCs w:val="24"/>
          <w:lang w:val="en-NZ"/>
        </w:rPr>
        <w:t xml:space="preserve">managing natural hazard risks, including climate change. </w:t>
      </w:r>
      <w:r w:rsidR="2CE22EE8" w:rsidRPr="00FA451D">
        <w:rPr>
          <w:rFonts w:ascii="Arial" w:hAnsi="Arial" w:cs="Arial"/>
          <w:sz w:val="24"/>
          <w:szCs w:val="24"/>
          <w:lang w:val="en-NZ"/>
        </w:rPr>
        <w:t>Further reform</w:t>
      </w:r>
      <w:r w:rsidR="0666D017" w:rsidRPr="00FA451D">
        <w:rPr>
          <w:rFonts w:ascii="Arial" w:hAnsi="Arial" w:cs="Arial"/>
          <w:sz w:val="24"/>
          <w:szCs w:val="24"/>
          <w:lang w:val="en-NZ"/>
        </w:rPr>
        <w:t xml:space="preserve"> has been signalled </w:t>
      </w:r>
      <w:r w:rsidR="2CE22EE8" w:rsidRPr="00FA451D">
        <w:rPr>
          <w:rFonts w:ascii="Arial" w:hAnsi="Arial" w:cs="Arial"/>
          <w:sz w:val="24"/>
          <w:szCs w:val="24"/>
          <w:lang w:val="en-NZ"/>
        </w:rPr>
        <w:t>for late 2025, where new planning law will seek to</w:t>
      </w:r>
      <w:r w:rsidR="2F289CB3" w:rsidRPr="00FA451D">
        <w:rPr>
          <w:rFonts w:ascii="Arial" w:hAnsi="Arial" w:cs="Arial"/>
          <w:sz w:val="24"/>
          <w:szCs w:val="24"/>
          <w:lang w:val="en-NZ"/>
        </w:rPr>
        <w:t xml:space="preserve"> enabl</w:t>
      </w:r>
      <w:r w:rsidR="729A6EFE" w:rsidRPr="00FA451D">
        <w:rPr>
          <w:rFonts w:ascii="Arial" w:hAnsi="Arial" w:cs="Arial"/>
          <w:sz w:val="24"/>
          <w:szCs w:val="24"/>
          <w:lang w:val="en-NZ"/>
        </w:rPr>
        <w:t>e</w:t>
      </w:r>
      <w:r w:rsidR="2F289CB3" w:rsidRPr="00FA451D">
        <w:rPr>
          <w:rFonts w:ascii="Arial" w:hAnsi="Arial" w:cs="Arial"/>
          <w:sz w:val="24"/>
          <w:szCs w:val="24"/>
          <w:lang w:val="en-NZ"/>
        </w:rPr>
        <w:t xml:space="preserve"> development </w:t>
      </w:r>
      <w:r w:rsidR="1562B53C" w:rsidRPr="00FA451D">
        <w:rPr>
          <w:rFonts w:ascii="Arial" w:hAnsi="Arial" w:cs="Arial"/>
          <w:sz w:val="24"/>
          <w:szCs w:val="24"/>
          <w:lang w:val="en-NZ"/>
        </w:rPr>
        <w:t>w</w:t>
      </w:r>
      <w:r w:rsidR="1EA5D7B7" w:rsidRPr="00FA451D">
        <w:rPr>
          <w:rFonts w:ascii="Arial" w:hAnsi="Arial" w:cs="Arial"/>
          <w:sz w:val="24"/>
          <w:szCs w:val="24"/>
          <w:lang w:val="en-NZ"/>
        </w:rPr>
        <w:t>hile also</w:t>
      </w:r>
      <w:r w:rsidR="2F289CB3" w:rsidRPr="00FA451D">
        <w:rPr>
          <w:rFonts w:ascii="Arial" w:hAnsi="Arial" w:cs="Arial"/>
          <w:sz w:val="24"/>
          <w:szCs w:val="24"/>
          <w:lang w:val="en-NZ"/>
        </w:rPr>
        <w:t xml:space="preserve"> adapting to the effects of climate change. </w:t>
      </w:r>
      <w:r w:rsidR="64A423D0" w:rsidRPr="00FA451D">
        <w:rPr>
          <w:rFonts w:ascii="Arial" w:hAnsi="Arial" w:cs="Arial"/>
          <w:sz w:val="24"/>
          <w:szCs w:val="24"/>
          <w:lang w:val="en-NZ"/>
        </w:rPr>
        <w:t>These n</w:t>
      </w:r>
      <w:r w:rsidR="3F57E481" w:rsidRPr="00FA451D">
        <w:rPr>
          <w:rFonts w:ascii="Arial" w:hAnsi="Arial" w:cs="Arial"/>
          <w:sz w:val="24"/>
          <w:szCs w:val="24"/>
          <w:lang w:val="en-NZ"/>
        </w:rPr>
        <w:t>ew policy settings</w:t>
      </w:r>
      <w:r w:rsidR="5DC9658E" w:rsidRPr="00FA451D">
        <w:rPr>
          <w:rFonts w:ascii="Arial" w:hAnsi="Arial" w:cs="Arial"/>
          <w:sz w:val="24"/>
          <w:szCs w:val="24"/>
          <w:lang w:val="en-NZ"/>
        </w:rPr>
        <w:t xml:space="preserve"> will </w:t>
      </w:r>
      <w:r w:rsidR="25979939" w:rsidRPr="00FA451D">
        <w:rPr>
          <w:rFonts w:ascii="Arial" w:hAnsi="Arial" w:cs="Arial"/>
          <w:sz w:val="24"/>
          <w:szCs w:val="24"/>
          <w:lang w:val="en-NZ"/>
        </w:rPr>
        <w:t>place</w:t>
      </w:r>
      <w:r w:rsidR="5DC9658E" w:rsidRPr="00FA451D">
        <w:rPr>
          <w:rFonts w:ascii="Arial" w:hAnsi="Arial" w:cs="Arial"/>
          <w:sz w:val="24"/>
          <w:szCs w:val="24"/>
          <w:lang w:val="en-NZ"/>
        </w:rPr>
        <w:t xml:space="preserve"> a greater emphasis on </w:t>
      </w:r>
      <w:r w:rsidR="00D313B1" w:rsidRPr="00FA451D">
        <w:rPr>
          <w:rFonts w:ascii="Arial" w:hAnsi="Arial" w:cs="Arial"/>
          <w:sz w:val="24"/>
          <w:szCs w:val="24"/>
          <w:lang w:val="en-NZ"/>
        </w:rPr>
        <w:t>reducing</w:t>
      </w:r>
      <w:r w:rsidR="33A0FFBF" w:rsidRPr="00FA451D">
        <w:rPr>
          <w:rFonts w:ascii="Arial" w:hAnsi="Arial" w:cs="Arial"/>
          <w:sz w:val="24"/>
          <w:szCs w:val="24"/>
          <w:lang w:val="en-NZ"/>
        </w:rPr>
        <w:t xml:space="preserve"> rather than avoiding adverse effects of climate change</w:t>
      </w:r>
      <w:r w:rsidR="135D4059" w:rsidRPr="00FA451D">
        <w:rPr>
          <w:rFonts w:ascii="Arial" w:hAnsi="Arial" w:cs="Arial"/>
          <w:sz w:val="24"/>
          <w:szCs w:val="24"/>
          <w:lang w:val="en-NZ"/>
        </w:rPr>
        <w:t>.</w:t>
      </w:r>
    </w:p>
    <w:p w14:paraId="296B5A1C" w14:textId="106F23ED" w:rsidR="00043393" w:rsidRPr="00010867" w:rsidRDefault="00043393" w:rsidP="00FC667A">
      <w:pPr>
        <w:pStyle w:val="Heading3"/>
        <w:rPr>
          <w:rFonts w:ascii="Arial" w:hAnsi="Arial" w:cs="Arial"/>
          <w:w w:val="110"/>
          <w:lang w:val="en-NZ"/>
        </w:rPr>
      </w:pPr>
    </w:p>
    <w:p w14:paraId="7B7DD28B" w14:textId="0C432369" w:rsidR="00043393" w:rsidRPr="00010867" w:rsidRDefault="00043393" w:rsidP="00FC667A">
      <w:pPr>
        <w:pStyle w:val="Heading3"/>
        <w:rPr>
          <w:rFonts w:ascii="Arial" w:hAnsi="Arial" w:cs="Arial"/>
          <w:lang w:val="en-NZ"/>
        </w:rPr>
      </w:pPr>
      <w:r w:rsidRPr="00010867">
        <w:rPr>
          <w:rFonts w:ascii="Arial" w:hAnsi="Arial" w:cs="Arial"/>
          <w:lang w:val="en-NZ"/>
        </w:rPr>
        <w:t>The Council’s role</w:t>
      </w:r>
    </w:p>
    <w:p w14:paraId="25032525" w14:textId="77777777" w:rsidR="00043393" w:rsidRPr="00010867" w:rsidRDefault="00043393" w:rsidP="00FC667A">
      <w:pPr>
        <w:pStyle w:val="Heading4"/>
        <w:rPr>
          <w:rFonts w:ascii="Arial" w:hAnsi="Arial" w:cs="Arial"/>
          <w:w w:val="105"/>
          <w:lang w:val="en-NZ"/>
        </w:rPr>
      </w:pPr>
      <w:r w:rsidRPr="00010867">
        <w:rPr>
          <w:rFonts w:ascii="Arial" w:hAnsi="Arial" w:cs="Arial"/>
          <w:w w:val="105"/>
          <w:lang w:val="en-NZ"/>
        </w:rPr>
        <w:t>Setting policy</w:t>
      </w:r>
    </w:p>
    <w:p w14:paraId="04B4BFA8" w14:textId="6210763E" w:rsidR="00043393" w:rsidRPr="00FA451D" w:rsidRDefault="00043393" w:rsidP="00043393">
      <w:pPr>
        <w:pStyle w:val="BodyText"/>
        <w:spacing w:line="304" w:lineRule="auto"/>
        <w:ind w:left="284"/>
        <w:rPr>
          <w:rFonts w:ascii="Arial" w:hAnsi="Arial" w:cs="Arial"/>
          <w:sz w:val="24"/>
          <w:szCs w:val="24"/>
          <w:lang w:val="en-NZ"/>
        </w:rPr>
      </w:pPr>
      <w:r w:rsidRPr="00FA451D">
        <w:rPr>
          <w:rFonts w:ascii="Arial" w:hAnsi="Arial" w:cs="Arial"/>
          <w:sz w:val="24"/>
          <w:szCs w:val="24"/>
          <w:lang w:val="en-NZ"/>
        </w:rPr>
        <w:t xml:space="preserve">The Council is embedding climate adaptation into a range of plans and strategies with a focus on our key physical risks. </w:t>
      </w:r>
    </w:p>
    <w:p w14:paraId="252940E3" w14:textId="1F095124" w:rsidR="00043393" w:rsidRPr="00FA451D" w:rsidRDefault="00043393" w:rsidP="00043393">
      <w:pPr>
        <w:pStyle w:val="BodyText"/>
        <w:spacing w:line="304" w:lineRule="auto"/>
        <w:ind w:left="284"/>
        <w:rPr>
          <w:rFonts w:ascii="Arial" w:hAnsi="Arial" w:cs="Arial"/>
          <w:spacing w:val="-12"/>
          <w:w w:val="110"/>
          <w:sz w:val="24"/>
          <w:szCs w:val="24"/>
          <w:lang w:val="en-NZ"/>
        </w:rPr>
      </w:pPr>
      <w:r w:rsidRPr="00FA451D">
        <w:rPr>
          <w:rFonts w:ascii="Arial" w:hAnsi="Arial" w:cs="Arial"/>
          <w:sz w:val="24"/>
          <w:szCs w:val="24"/>
          <w:lang w:val="en-NZ"/>
        </w:rPr>
        <w:t xml:space="preserve">Preparing to withstand and adapt to climate change is a key priority of the </w:t>
      </w:r>
      <w:r w:rsidR="005A26B3" w:rsidRPr="00FA451D">
        <w:rPr>
          <w:rFonts w:ascii="Arial" w:hAnsi="Arial" w:cs="Arial"/>
          <w:i/>
          <w:sz w:val="24"/>
          <w:szCs w:val="24"/>
          <w:lang w:val="en-NZ"/>
        </w:rPr>
        <w:t>2024 LTP</w:t>
      </w:r>
      <w:r w:rsidRPr="00FA451D">
        <w:rPr>
          <w:rFonts w:ascii="Arial" w:hAnsi="Arial" w:cs="Arial"/>
          <w:sz w:val="24"/>
          <w:szCs w:val="24"/>
          <w:lang w:val="en-NZ"/>
        </w:rPr>
        <w:t xml:space="preserve"> and the </w:t>
      </w:r>
      <w:r w:rsidRPr="00FA451D">
        <w:rPr>
          <w:rFonts w:ascii="Arial" w:hAnsi="Arial" w:cs="Arial"/>
          <w:i/>
          <w:sz w:val="24"/>
          <w:szCs w:val="24"/>
          <w:lang w:val="en-NZ"/>
        </w:rPr>
        <w:t>2024 Infrastructure Strategy</w:t>
      </w:r>
      <w:r w:rsidRPr="00FA451D">
        <w:rPr>
          <w:rFonts w:ascii="Arial" w:hAnsi="Arial" w:cs="Arial"/>
          <w:sz w:val="24"/>
          <w:szCs w:val="24"/>
          <w:lang w:val="en-NZ"/>
        </w:rPr>
        <w:t xml:space="preserve">. </w:t>
      </w:r>
      <w:r w:rsidRPr="00FA451D">
        <w:rPr>
          <w:rFonts w:ascii="Arial" w:hAnsi="Arial" w:cs="Arial"/>
          <w:spacing w:val="-2"/>
          <w:w w:val="110"/>
          <w:sz w:val="24"/>
          <w:szCs w:val="24"/>
          <w:lang w:val="en-NZ"/>
        </w:rPr>
        <w:t xml:space="preserve">The </w:t>
      </w:r>
      <w:r w:rsidRPr="00FA451D">
        <w:rPr>
          <w:rFonts w:ascii="Arial" w:hAnsi="Arial" w:cs="Arial"/>
          <w:i/>
          <w:iCs/>
          <w:spacing w:val="-2"/>
          <w:w w:val="110"/>
          <w:sz w:val="24"/>
          <w:szCs w:val="24"/>
          <w:lang w:val="en-NZ"/>
        </w:rPr>
        <w:t>2024 District Plan</w:t>
      </w:r>
      <w:r w:rsidRPr="00FA451D">
        <w:rPr>
          <w:rFonts w:ascii="Arial" w:hAnsi="Arial" w:cs="Arial"/>
          <w:spacing w:val="-2"/>
          <w:w w:val="110"/>
          <w:sz w:val="24"/>
          <w:szCs w:val="24"/>
          <w:lang w:val="en-NZ"/>
        </w:rPr>
        <w:t xml:space="preserve"> now also includes </w:t>
      </w:r>
      <w:r w:rsidRPr="00FA451D">
        <w:rPr>
          <w:rFonts w:ascii="Arial" w:hAnsi="Arial" w:cs="Arial"/>
          <w:sz w:val="24"/>
          <w:szCs w:val="24"/>
          <w:lang w:val="en-NZ"/>
        </w:rPr>
        <w:t xml:space="preserve">new rules to reduce future climate risks. </w:t>
      </w:r>
      <w:r w:rsidRPr="00FA451D">
        <w:rPr>
          <w:rFonts w:ascii="Arial" w:hAnsi="Arial" w:cs="Arial"/>
          <w:spacing w:val="-12"/>
          <w:w w:val="110"/>
          <w:sz w:val="24"/>
          <w:szCs w:val="24"/>
          <w:lang w:val="en-NZ"/>
        </w:rPr>
        <w:t xml:space="preserve">In the coming year, integration of climate adaptation will continue with a focus on the </w:t>
      </w:r>
      <w:r w:rsidRPr="00FA451D">
        <w:rPr>
          <w:rFonts w:ascii="Arial" w:hAnsi="Arial" w:cs="Arial"/>
          <w:i/>
          <w:spacing w:val="-12"/>
          <w:w w:val="110"/>
          <w:sz w:val="24"/>
          <w:szCs w:val="24"/>
          <w:lang w:val="en-NZ"/>
        </w:rPr>
        <w:t>Coastal Reserves Management Plan</w:t>
      </w:r>
      <w:r w:rsidRPr="00FA451D">
        <w:rPr>
          <w:rFonts w:ascii="Arial" w:hAnsi="Arial" w:cs="Arial"/>
          <w:spacing w:val="-12"/>
          <w:w w:val="110"/>
          <w:sz w:val="24"/>
          <w:szCs w:val="24"/>
          <w:lang w:val="en-NZ"/>
        </w:rPr>
        <w:t xml:space="preserve"> and the</w:t>
      </w:r>
      <w:r w:rsidR="005D0805" w:rsidRPr="00FA451D">
        <w:rPr>
          <w:rFonts w:ascii="Arial" w:hAnsi="Arial" w:cs="Arial"/>
          <w:spacing w:val="-12"/>
          <w:w w:val="110"/>
          <w:sz w:val="24"/>
          <w:szCs w:val="24"/>
          <w:lang w:val="en-NZ"/>
        </w:rPr>
        <w:t xml:space="preserve"> updated</w:t>
      </w:r>
      <w:r w:rsidRPr="00FA451D">
        <w:rPr>
          <w:rFonts w:ascii="Arial" w:hAnsi="Arial" w:cs="Arial"/>
          <w:spacing w:val="-12"/>
          <w:w w:val="110"/>
          <w:sz w:val="24"/>
          <w:szCs w:val="24"/>
          <w:lang w:val="en-NZ"/>
        </w:rPr>
        <w:t xml:space="preserve"> </w:t>
      </w:r>
      <w:r w:rsidRPr="00FA451D">
        <w:rPr>
          <w:rFonts w:ascii="Arial" w:hAnsi="Arial" w:cs="Arial"/>
          <w:i/>
          <w:spacing w:val="-12"/>
          <w:w w:val="110"/>
          <w:sz w:val="24"/>
          <w:szCs w:val="24"/>
          <w:lang w:val="en-NZ"/>
        </w:rPr>
        <w:t>Spatial Plan</w:t>
      </w:r>
      <w:r w:rsidRPr="00FA451D">
        <w:rPr>
          <w:rFonts w:ascii="Arial" w:hAnsi="Arial" w:cs="Arial"/>
          <w:spacing w:val="-12"/>
          <w:w w:val="110"/>
          <w:sz w:val="24"/>
          <w:szCs w:val="24"/>
          <w:lang w:val="en-NZ"/>
        </w:rPr>
        <w:t xml:space="preserve">. </w:t>
      </w:r>
    </w:p>
    <w:p w14:paraId="3AAB086D" w14:textId="61CDFBE9" w:rsidR="00043393" w:rsidRPr="00010867" w:rsidRDefault="00043393" w:rsidP="00043393">
      <w:pPr>
        <w:pStyle w:val="BodyText"/>
        <w:spacing w:line="304" w:lineRule="auto"/>
        <w:ind w:left="284"/>
        <w:rPr>
          <w:rFonts w:ascii="Arial" w:hAnsi="Arial" w:cs="Arial"/>
          <w:spacing w:val="-12"/>
          <w:w w:val="110"/>
          <w:lang w:val="en-NZ"/>
        </w:rPr>
      </w:pPr>
    </w:p>
    <w:p w14:paraId="1B6ECE55" w14:textId="77777777" w:rsidR="00EE49C1" w:rsidRPr="00010867" w:rsidRDefault="00EE49C1" w:rsidP="00FC667A">
      <w:pPr>
        <w:pStyle w:val="Heading5"/>
        <w:rPr>
          <w:rFonts w:ascii="Arial" w:hAnsi="Arial" w:cs="Arial"/>
          <w:bCs/>
          <w:w w:val="105"/>
          <w:lang w:val="en-NZ"/>
        </w:rPr>
      </w:pPr>
      <w:r w:rsidRPr="00010867">
        <w:rPr>
          <w:rFonts w:ascii="Arial" w:hAnsi="Arial" w:cs="Arial"/>
          <w:w w:val="105"/>
          <w:lang w:val="en-NZ"/>
        </w:rPr>
        <w:t xml:space="preserve">Water Sensitive Cities Benchmarking assessment </w:t>
      </w:r>
    </w:p>
    <w:p w14:paraId="04EE563E" w14:textId="31B2E661" w:rsidR="00EE49C1" w:rsidRPr="00FA451D" w:rsidRDefault="00EE49C1" w:rsidP="00EE49C1">
      <w:pPr>
        <w:pStyle w:val="BodyText"/>
        <w:spacing w:line="304" w:lineRule="auto"/>
        <w:ind w:left="284"/>
        <w:rPr>
          <w:rFonts w:ascii="Arial" w:hAnsi="Arial" w:cs="Arial"/>
          <w:sz w:val="24"/>
          <w:szCs w:val="24"/>
          <w:lang w:val="en-NZ"/>
        </w:rPr>
      </w:pPr>
      <w:r w:rsidRPr="00FA451D">
        <w:rPr>
          <w:rFonts w:ascii="Arial" w:hAnsi="Arial" w:cs="Arial"/>
          <w:sz w:val="24"/>
          <w:szCs w:val="24"/>
          <w:lang w:val="en-NZ"/>
        </w:rPr>
        <w:t xml:space="preserve">This year we are undertaking a benchmarking exercise, which assesses water management practices, highlighting strengths and deficiencies across a broad range of measure such as governance, resources efficiency, community outcomes, ecological health and resilience. This will inform the scoping of a Blue Network Plan. </w:t>
      </w:r>
    </w:p>
    <w:p w14:paraId="466F4750" w14:textId="6F039B2E" w:rsidR="00EE49C1" w:rsidRPr="00010867" w:rsidRDefault="00EE49C1" w:rsidP="00EE49C1">
      <w:pPr>
        <w:pStyle w:val="BodyText"/>
        <w:spacing w:line="304" w:lineRule="auto"/>
        <w:ind w:left="284"/>
        <w:rPr>
          <w:rFonts w:ascii="Arial" w:hAnsi="Arial" w:cs="Arial"/>
          <w:lang w:val="en-NZ"/>
        </w:rPr>
      </w:pPr>
    </w:p>
    <w:p w14:paraId="4E6F0DC5" w14:textId="77777777" w:rsidR="00043393" w:rsidRPr="00010867" w:rsidRDefault="00043393" w:rsidP="00FC667A">
      <w:pPr>
        <w:pStyle w:val="Heading5"/>
        <w:rPr>
          <w:rFonts w:ascii="Arial" w:hAnsi="Arial" w:cs="Arial"/>
          <w:bCs/>
          <w:w w:val="105"/>
          <w:lang w:val="en-NZ"/>
        </w:rPr>
      </w:pPr>
      <w:r w:rsidRPr="00010867">
        <w:rPr>
          <w:rFonts w:ascii="Arial" w:hAnsi="Arial" w:cs="Arial"/>
          <w:w w:val="105"/>
          <w:lang w:val="en-NZ"/>
        </w:rPr>
        <w:t>Coastal Reserves Management Plan</w:t>
      </w:r>
    </w:p>
    <w:p w14:paraId="1570260C" w14:textId="0D49161F" w:rsidR="00043393" w:rsidRPr="00FA451D" w:rsidRDefault="00043393" w:rsidP="00043393">
      <w:pPr>
        <w:pStyle w:val="BodyText"/>
        <w:spacing w:line="304" w:lineRule="auto"/>
        <w:ind w:left="284"/>
        <w:rPr>
          <w:rFonts w:ascii="Arial" w:hAnsi="Arial" w:cs="Arial"/>
          <w:sz w:val="24"/>
          <w:szCs w:val="24"/>
          <w:lang w:val="en-NZ"/>
        </w:rPr>
      </w:pPr>
      <w:r w:rsidRPr="00FA451D">
        <w:rPr>
          <w:rFonts w:ascii="Arial" w:hAnsi="Arial" w:cs="Arial"/>
          <w:sz w:val="24"/>
          <w:szCs w:val="24"/>
          <w:lang w:val="en-NZ"/>
        </w:rPr>
        <w:t xml:space="preserve">The proposed Coastal Reserves Management Plan seeks to create an integrated approach to how we manage our coastal reserves and assets, the new plan is proposed to cover a broader coastal area than the existing South Coast Management Plan. Short-term climate resilience actions are included in the scope but longer-term climate adaptation planning. Public consultation on the proposed plan started in 2024, and it is expected that the draft plan will be presented to Council in Mid-2025.  </w:t>
      </w:r>
    </w:p>
    <w:p w14:paraId="0A7047EB" w14:textId="43F32A47" w:rsidR="00043393" w:rsidRPr="00010867" w:rsidRDefault="00043393" w:rsidP="00043393">
      <w:pPr>
        <w:pStyle w:val="BodyText"/>
        <w:spacing w:line="304" w:lineRule="auto"/>
        <w:ind w:left="284"/>
        <w:rPr>
          <w:rFonts w:ascii="Arial" w:hAnsi="Arial" w:cs="Arial"/>
          <w:lang w:val="en-NZ"/>
        </w:rPr>
      </w:pPr>
    </w:p>
    <w:p w14:paraId="1083C6A2" w14:textId="77777777" w:rsidR="00043393" w:rsidRPr="00010867" w:rsidRDefault="00043393" w:rsidP="00FC667A">
      <w:pPr>
        <w:pStyle w:val="Heading5"/>
        <w:rPr>
          <w:rFonts w:ascii="Arial" w:hAnsi="Arial" w:cs="Arial"/>
          <w:bCs/>
          <w:w w:val="105"/>
          <w:lang w:val="en-NZ"/>
        </w:rPr>
      </w:pPr>
      <w:r w:rsidRPr="00010867">
        <w:rPr>
          <w:rFonts w:ascii="Arial" w:hAnsi="Arial" w:cs="Arial"/>
          <w:w w:val="105"/>
          <w:lang w:val="en-NZ"/>
        </w:rPr>
        <w:t>Spatial Plan</w:t>
      </w:r>
    </w:p>
    <w:p w14:paraId="2A67FA89" w14:textId="25FED85E" w:rsidR="00043393" w:rsidRPr="00FA451D" w:rsidRDefault="00043393" w:rsidP="00043393">
      <w:pPr>
        <w:pStyle w:val="BodyText"/>
        <w:spacing w:line="304" w:lineRule="auto"/>
        <w:ind w:left="284"/>
        <w:rPr>
          <w:rFonts w:ascii="Arial" w:hAnsi="Arial" w:cs="Arial"/>
          <w:sz w:val="24"/>
          <w:szCs w:val="24"/>
          <w:lang w:val="en-NZ"/>
        </w:rPr>
      </w:pPr>
      <w:r w:rsidRPr="00FA451D">
        <w:rPr>
          <w:rFonts w:ascii="Arial" w:hAnsi="Arial" w:cs="Arial"/>
          <w:sz w:val="24"/>
          <w:szCs w:val="24"/>
          <w:lang w:val="en-NZ"/>
        </w:rPr>
        <w:t xml:space="preserve">The </w:t>
      </w:r>
      <w:r w:rsidRPr="00FA451D">
        <w:rPr>
          <w:rFonts w:ascii="Arial" w:hAnsi="Arial" w:cs="Arial"/>
          <w:i/>
          <w:iCs/>
          <w:sz w:val="24"/>
          <w:szCs w:val="24"/>
          <w:lang w:val="en-NZ"/>
        </w:rPr>
        <w:t>2021 Spatial Plan</w:t>
      </w:r>
      <w:r w:rsidRPr="00FA451D">
        <w:rPr>
          <w:rFonts w:ascii="Arial" w:hAnsi="Arial" w:cs="Arial"/>
          <w:sz w:val="24"/>
          <w:szCs w:val="24"/>
          <w:lang w:val="en-NZ"/>
        </w:rPr>
        <w:t xml:space="preserve"> sets out a plan of action on how the city will grow, including where and how the city should grow and develop over the next 30 years that includes planning for land use, transport, three waters infrastructure, natural hazards and natural environment – all of which have significant climate resilience opportunities to drastically reduce emissions and adapt to localised impacts by promoting development outside of the places likely to be at high risk of climate change risks in the future. The Spatial Plan will be updated again starting in 2025.</w:t>
      </w:r>
    </w:p>
    <w:p w14:paraId="00B77E91" w14:textId="77777777" w:rsidR="004A101C" w:rsidRPr="00010867" w:rsidRDefault="004A101C" w:rsidP="00043393">
      <w:pPr>
        <w:pStyle w:val="BodyText"/>
        <w:spacing w:line="304" w:lineRule="auto"/>
        <w:ind w:left="284"/>
        <w:rPr>
          <w:rFonts w:ascii="Arial" w:hAnsi="Arial" w:cs="Arial"/>
          <w:lang w:val="en-NZ"/>
        </w:rPr>
      </w:pPr>
    </w:p>
    <w:p w14:paraId="1D1D4C8D" w14:textId="2AE9971B" w:rsidR="004A101C" w:rsidRPr="00010867" w:rsidRDefault="004A101C" w:rsidP="00FC667A">
      <w:pPr>
        <w:pStyle w:val="Heading5"/>
        <w:rPr>
          <w:rFonts w:ascii="Arial" w:hAnsi="Arial" w:cs="Arial"/>
          <w:bCs/>
          <w:w w:val="105"/>
          <w:lang w:val="en-NZ"/>
        </w:rPr>
      </w:pPr>
      <w:r w:rsidRPr="00010867">
        <w:rPr>
          <w:rFonts w:ascii="Arial" w:hAnsi="Arial" w:cs="Arial"/>
          <w:w w:val="105"/>
          <w:lang w:val="en-NZ"/>
        </w:rPr>
        <w:t>Infrastructure Strategy</w:t>
      </w:r>
    </w:p>
    <w:p w14:paraId="3CF38279" w14:textId="1BC2F9F3" w:rsidR="004A101C" w:rsidRPr="00FA451D" w:rsidRDefault="00E65AAD" w:rsidP="00043393">
      <w:pPr>
        <w:pStyle w:val="BodyText"/>
        <w:spacing w:line="304" w:lineRule="auto"/>
        <w:ind w:left="284"/>
        <w:rPr>
          <w:rFonts w:ascii="Arial" w:hAnsi="Arial" w:cs="Arial"/>
          <w:sz w:val="24"/>
          <w:szCs w:val="24"/>
        </w:rPr>
      </w:pPr>
      <w:r w:rsidRPr="00FA451D">
        <w:rPr>
          <w:rFonts w:ascii="Arial" w:hAnsi="Arial" w:cs="Arial"/>
          <w:sz w:val="24"/>
          <w:szCs w:val="24"/>
        </w:rPr>
        <w:t>Our Infrastructure Strategy identified climate change as a challenge that we are already experiencing, and that will continue to impact us going forward. For infrastructure this is both the opportunity for us to reduce our emissions and increase our resilience through our projects, and also the challenge of maintaining our infrastructure as the impacts of climate change increase over time.</w:t>
      </w:r>
    </w:p>
    <w:p w14:paraId="19FD5A23" w14:textId="77777777" w:rsidR="00FC667A" w:rsidRPr="00FA451D" w:rsidRDefault="00FC667A" w:rsidP="00043393">
      <w:pPr>
        <w:pStyle w:val="BodyText"/>
        <w:spacing w:line="304" w:lineRule="auto"/>
        <w:ind w:left="284"/>
        <w:rPr>
          <w:rFonts w:ascii="Arial" w:hAnsi="Arial" w:cs="Arial"/>
          <w:sz w:val="24"/>
          <w:szCs w:val="24"/>
        </w:rPr>
      </w:pPr>
    </w:p>
    <w:p w14:paraId="34A074F0" w14:textId="4758B600" w:rsidR="00FC667A" w:rsidRPr="00FA451D" w:rsidRDefault="00FC667A" w:rsidP="00043393">
      <w:pPr>
        <w:pStyle w:val="BodyText"/>
        <w:spacing w:line="304" w:lineRule="auto"/>
        <w:ind w:left="284"/>
        <w:rPr>
          <w:rFonts w:ascii="Arial" w:hAnsi="Arial" w:cs="Arial"/>
          <w:sz w:val="24"/>
          <w:szCs w:val="24"/>
          <w:lang w:val="en-NZ"/>
        </w:rPr>
      </w:pPr>
      <w:r w:rsidRPr="00FA451D">
        <w:rPr>
          <w:rFonts w:ascii="Arial" w:hAnsi="Arial" w:cs="Arial"/>
          <w:sz w:val="24"/>
          <w:szCs w:val="24"/>
        </w:rPr>
        <w:t>Over time we will need to increase our resilience to water, by accommoda</w:t>
      </w:r>
      <w:r w:rsidR="00C20A3E" w:rsidRPr="00FA451D">
        <w:rPr>
          <w:rFonts w:ascii="Arial" w:hAnsi="Arial" w:cs="Arial"/>
          <w:sz w:val="24"/>
          <w:szCs w:val="24"/>
        </w:rPr>
        <w:t xml:space="preserve">ting the water, reducing our vulnerability, or relocating infrastructure. For this we will need to embed climate resilience in urban planning. </w:t>
      </w:r>
    </w:p>
    <w:p w14:paraId="5C0AA087" w14:textId="5E9B5567" w:rsidR="00043393" w:rsidRPr="00010867" w:rsidRDefault="00043393" w:rsidP="00043393">
      <w:pPr>
        <w:pStyle w:val="BodyText"/>
        <w:spacing w:line="304" w:lineRule="auto"/>
        <w:ind w:left="284"/>
        <w:rPr>
          <w:rFonts w:ascii="Arial" w:hAnsi="Arial" w:cs="Arial"/>
          <w:lang w:val="en-NZ"/>
        </w:rPr>
      </w:pPr>
    </w:p>
    <w:p w14:paraId="47AAE795" w14:textId="77777777" w:rsidR="00043393" w:rsidRPr="00010867" w:rsidRDefault="00043393" w:rsidP="00D752EF">
      <w:pPr>
        <w:pStyle w:val="Heading4"/>
        <w:rPr>
          <w:rFonts w:ascii="Arial" w:hAnsi="Arial" w:cs="Arial"/>
          <w:w w:val="105"/>
          <w:lang w:val="en-NZ"/>
        </w:rPr>
      </w:pPr>
      <w:r w:rsidRPr="00010867">
        <w:rPr>
          <w:rFonts w:ascii="Arial" w:hAnsi="Arial" w:cs="Arial"/>
          <w:w w:val="105"/>
          <w:lang w:val="en-NZ"/>
        </w:rPr>
        <w:t xml:space="preserve">Improved climate resilience rules in the </w:t>
      </w:r>
      <w:r w:rsidRPr="00010867">
        <w:rPr>
          <w:rFonts w:ascii="Arial" w:hAnsi="Arial" w:cs="Arial"/>
          <w:i/>
          <w:iCs/>
          <w:w w:val="105"/>
          <w:lang w:val="en-NZ"/>
        </w:rPr>
        <w:t>2024 District Plan</w:t>
      </w:r>
      <w:r w:rsidRPr="00010867">
        <w:rPr>
          <w:rFonts w:ascii="Arial" w:hAnsi="Arial" w:cs="Arial"/>
          <w:w w:val="105"/>
          <w:lang w:val="en-NZ"/>
        </w:rPr>
        <w:t xml:space="preserve"> </w:t>
      </w:r>
    </w:p>
    <w:p w14:paraId="5922EE3B" w14:textId="564E03A3" w:rsidR="00702C08" w:rsidRPr="00FA451D" w:rsidRDefault="00043393" w:rsidP="00043393">
      <w:pPr>
        <w:pStyle w:val="BodyText"/>
        <w:spacing w:line="304" w:lineRule="auto"/>
        <w:ind w:left="284"/>
        <w:rPr>
          <w:rFonts w:ascii="Arial" w:hAnsi="Arial" w:cs="Arial"/>
          <w:sz w:val="24"/>
          <w:szCs w:val="24"/>
          <w:lang w:val="en-NZ"/>
        </w:rPr>
      </w:pPr>
      <w:r w:rsidRPr="00FA451D">
        <w:rPr>
          <w:rFonts w:ascii="Arial" w:hAnsi="Arial" w:cs="Arial"/>
          <w:sz w:val="24"/>
          <w:szCs w:val="24"/>
          <w:lang w:val="en-NZ"/>
        </w:rPr>
        <w:t xml:space="preserve">One of the most important tools Council has to increase the city’s resilience is the </w:t>
      </w:r>
      <w:r w:rsidRPr="00FA451D">
        <w:rPr>
          <w:rFonts w:ascii="Arial" w:hAnsi="Arial" w:cs="Arial"/>
          <w:i/>
          <w:iCs/>
          <w:sz w:val="24"/>
          <w:szCs w:val="24"/>
          <w:lang w:val="en-NZ"/>
        </w:rPr>
        <w:t>District Plan</w:t>
      </w:r>
      <w:r w:rsidRPr="00FA451D">
        <w:rPr>
          <w:rFonts w:ascii="Arial" w:hAnsi="Arial" w:cs="Arial"/>
          <w:sz w:val="24"/>
          <w:szCs w:val="24"/>
          <w:lang w:val="en-NZ"/>
        </w:rPr>
        <w:t xml:space="preserve">. </w:t>
      </w:r>
      <w:r w:rsidR="003329F2" w:rsidRPr="00FA451D">
        <w:rPr>
          <w:rFonts w:ascii="Arial" w:hAnsi="Arial" w:cs="Arial"/>
          <w:sz w:val="24"/>
          <w:szCs w:val="24"/>
          <w:lang w:val="en-NZ"/>
        </w:rPr>
        <w:t>It</w:t>
      </w:r>
      <w:r w:rsidRPr="00FA451D">
        <w:rPr>
          <w:rFonts w:ascii="Arial" w:hAnsi="Arial" w:cs="Arial"/>
          <w:sz w:val="24"/>
          <w:szCs w:val="24"/>
          <w:lang w:val="en-NZ"/>
        </w:rPr>
        <w:t xml:space="preserve"> includes a suite of policies and rules to guide and control land use development in Wellington, such as where and how high you can build in different parts of the city, along with measures to protect the environment, heritage and character, sites of significance and manage the risks of natural hazards. </w:t>
      </w:r>
    </w:p>
    <w:p w14:paraId="04E72A37" w14:textId="77777777" w:rsidR="00702C08" w:rsidRPr="00FA451D" w:rsidRDefault="00702C08" w:rsidP="00043393">
      <w:pPr>
        <w:pStyle w:val="BodyText"/>
        <w:spacing w:line="304" w:lineRule="auto"/>
        <w:ind w:left="284"/>
        <w:rPr>
          <w:rFonts w:ascii="Arial" w:hAnsi="Arial" w:cs="Arial"/>
          <w:sz w:val="24"/>
          <w:szCs w:val="24"/>
          <w:lang w:val="en-NZ"/>
        </w:rPr>
      </w:pPr>
    </w:p>
    <w:p w14:paraId="02831081" w14:textId="1E731662" w:rsidR="00043393" w:rsidRPr="00FA451D" w:rsidRDefault="00043393" w:rsidP="00043393">
      <w:pPr>
        <w:pStyle w:val="BodyText"/>
        <w:spacing w:line="304" w:lineRule="auto"/>
        <w:ind w:left="284"/>
        <w:rPr>
          <w:rFonts w:ascii="Arial" w:hAnsi="Arial" w:cs="Arial"/>
          <w:sz w:val="24"/>
          <w:szCs w:val="24"/>
          <w:lang w:val="en-NZ"/>
        </w:rPr>
      </w:pPr>
      <w:r w:rsidRPr="00FA451D">
        <w:rPr>
          <w:rFonts w:ascii="Arial" w:hAnsi="Arial" w:cs="Arial"/>
          <w:sz w:val="24"/>
          <w:szCs w:val="24"/>
          <w:lang w:val="en-NZ"/>
        </w:rPr>
        <w:t xml:space="preserve">The </w:t>
      </w:r>
      <w:r w:rsidRPr="00FA451D">
        <w:rPr>
          <w:rFonts w:ascii="Arial" w:hAnsi="Arial" w:cs="Arial"/>
          <w:i/>
          <w:iCs/>
          <w:sz w:val="24"/>
          <w:szCs w:val="24"/>
          <w:lang w:val="en-NZ"/>
        </w:rPr>
        <w:t>District Plan</w:t>
      </w:r>
      <w:r w:rsidRPr="00FA451D">
        <w:rPr>
          <w:rFonts w:ascii="Arial" w:hAnsi="Arial" w:cs="Arial"/>
          <w:sz w:val="24"/>
          <w:szCs w:val="24"/>
          <w:lang w:val="en-NZ"/>
        </w:rPr>
        <w:t xml:space="preserve"> has created new rules to protect outstanding natural features and landscapes, significant natural areas, and coastal and cultural landscapes. </w:t>
      </w:r>
      <w:r w:rsidR="00B13F9A" w:rsidRPr="00FA451D">
        <w:rPr>
          <w:rFonts w:ascii="Arial" w:hAnsi="Arial" w:cs="Arial"/>
          <w:sz w:val="24"/>
          <w:szCs w:val="24"/>
          <w:lang w:val="en-NZ"/>
        </w:rPr>
        <w:t xml:space="preserve">The plan has </w:t>
      </w:r>
      <w:r w:rsidR="00A57210" w:rsidRPr="00FA451D">
        <w:rPr>
          <w:rFonts w:ascii="Arial" w:hAnsi="Arial" w:cs="Arial"/>
          <w:sz w:val="24"/>
          <w:szCs w:val="24"/>
          <w:lang w:val="en-NZ"/>
        </w:rPr>
        <w:t>an increased</w:t>
      </w:r>
      <w:r w:rsidRPr="00FA451D">
        <w:rPr>
          <w:rFonts w:ascii="Arial" w:hAnsi="Arial" w:cs="Arial"/>
          <w:sz w:val="24"/>
          <w:szCs w:val="24"/>
          <w:lang w:val="en-NZ"/>
        </w:rPr>
        <w:t xml:space="preserve"> focus on natural hazards, climate change, and sustainability</w:t>
      </w:r>
      <w:r w:rsidR="00A57210" w:rsidRPr="00FA451D">
        <w:rPr>
          <w:rFonts w:ascii="Arial" w:hAnsi="Arial" w:cs="Arial"/>
          <w:sz w:val="24"/>
          <w:szCs w:val="24"/>
          <w:lang w:val="en-NZ"/>
        </w:rPr>
        <w:t xml:space="preserve">. This </w:t>
      </w:r>
      <w:r w:rsidRPr="00FA451D">
        <w:rPr>
          <w:rFonts w:ascii="Arial" w:hAnsi="Arial" w:cs="Arial"/>
          <w:sz w:val="24"/>
          <w:szCs w:val="24"/>
          <w:lang w:val="en-NZ"/>
        </w:rPr>
        <w:t>includ</w:t>
      </w:r>
      <w:r w:rsidR="00A57210" w:rsidRPr="00FA451D">
        <w:rPr>
          <w:rFonts w:ascii="Arial" w:hAnsi="Arial" w:cs="Arial"/>
          <w:sz w:val="24"/>
          <w:szCs w:val="24"/>
          <w:lang w:val="en-NZ"/>
        </w:rPr>
        <w:t>es</w:t>
      </w:r>
      <w:r w:rsidRPr="00FA451D">
        <w:rPr>
          <w:rFonts w:ascii="Arial" w:hAnsi="Arial" w:cs="Arial"/>
          <w:sz w:val="24"/>
          <w:szCs w:val="24"/>
          <w:lang w:val="en-NZ"/>
        </w:rPr>
        <w:t xml:space="preserve"> recognising natural hazards and climate change as important factors influencing our response to growth, clarifying that natural hazards and climate change have been specifically considered in the </w:t>
      </w:r>
      <w:r w:rsidR="00A24F37" w:rsidRPr="00FA451D">
        <w:rPr>
          <w:rFonts w:ascii="Arial" w:hAnsi="Arial" w:cs="Arial"/>
          <w:sz w:val="24"/>
          <w:szCs w:val="24"/>
          <w:lang w:val="en-NZ"/>
        </w:rPr>
        <w:t>p</w:t>
      </w:r>
      <w:r w:rsidRPr="00FA451D">
        <w:rPr>
          <w:rFonts w:ascii="Arial" w:hAnsi="Arial" w:cs="Arial"/>
          <w:sz w:val="24"/>
          <w:szCs w:val="24"/>
          <w:lang w:val="en-NZ"/>
        </w:rPr>
        <w:t>lan’s growth proposals.</w:t>
      </w:r>
    </w:p>
    <w:p w14:paraId="791CE260" w14:textId="7269C2A8" w:rsidR="00043393" w:rsidRPr="00FA451D" w:rsidRDefault="00043393" w:rsidP="00043393">
      <w:pPr>
        <w:pStyle w:val="BodyText"/>
        <w:spacing w:line="304" w:lineRule="auto"/>
        <w:ind w:left="284"/>
        <w:rPr>
          <w:rFonts w:ascii="Arial" w:hAnsi="Arial" w:cs="Arial"/>
          <w:sz w:val="24"/>
          <w:szCs w:val="24"/>
          <w:lang w:val="en-NZ"/>
        </w:rPr>
      </w:pPr>
    </w:p>
    <w:p w14:paraId="642581F3" w14:textId="6DE99359" w:rsidR="00043393" w:rsidRPr="00FA451D" w:rsidRDefault="00043393" w:rsidP="00043393">
      <w:pPr>
        <w:pStyle w:val="BodyText"/>
        <w:spacing w:line="304" w:lineRule="auto"/>
        <w:ind w:left="284"/>
        <w:rPr>
          <w:rFonts w:ascii="Arial" w:hAnsi="Arial" w:cs="Arial"/>
          <w:b/>
          <w:bCs/>
          <w:w w:val="110"/>
          <w:sz w:val="24"/>
          <w:szCs w:val="24"/>
          <w:lang w:val="en-NZ"/>
        </w:rPr>
      </w:pPr>
      <w:r w:rsidRPr="00FA451D">
        <w:rPr>
          <w:rFonts w:ascii="Arial" w:hAnsi="Arial" w:cs="Arial"/>
          <w:spacing w:val="-2"/>
          <w:w w:val="110"/>
          <w:sz w:val="24"/>
          <w:szCs w:val="24"/>
          <w:lang w:val="en-NZ"/>
        </w:rPr>
        <w:t xml:space="preserve">The </w:t>
      </w:r>
      <w:r w:rsidR="00C3440A" w:rsidRPr="00FA451D">
        <w:rPr>
          <w:rFonts w:ascii="Arial" w:hAnsi="Arial" w:cs="Arial"/>
          <w:spacing w:val="-2"/>
          <w:w w:val="110"/>
          <w:sz w:val="24"/>
          <w:szCs w:val="24"/>
          <w:lang w:val="en-NZ"/>
        </w:rPr>
        <w:t>plan</w:t>
      </w:r>
      <w:r w:rsidRPr="00FA451D">
        <w:rPr>
          <w:rFonts w:ascii="Arial" w:hAnsi="Arial" w:cs="Arial"/>
          <w:i/>
          <w:iCs/>
          <w:spacing w:val="-2"/>
          <w:w w:val="110"/>
          <w:sz w:val="24"/>
          <w:szCs w:val="24"/>
          <w:lang w:val="en-NZ"/>
        </w:rPr>
        <w:t xml:space="preserve"> </w:t>
      </w:r>
      <w:r w:rsidR="00C3440A" w:rsidRPr="00FA451D">
        <w:rPr>
          <w:rFonts w:ascii="Arial" w:hAnsi="Arial" w:cs="Arial"/>
          <w:spacing w:val="-2"/>
          <w:w w:val="110"/>
          <w:sz w:val="24"/>
          <w:szCs w:val="24"/>
          <w:lang w:val="en-NZ"/>
        </w:rPr>
        <w:t xml:space="preserve">also </w:t>
      </w:r>
      <w:r w:rsidRPr="00FA451D">
        <w:rPr>
          <w:rFonts w:ascii="Arial" w:hAnsi="Arial" w:cs="Arial"/>
          <w:spacing w:val="-2"/>
          <w:w w:val="110"/>
          <w:sz w:val="24"/>
          <w:szCs w:val="24"/>
          <w:lang w:val="en-NZ"/>
        </w:rPr>
        <w:t xml:space="preserve">includes a new risk-based approach to managing development across the city based on hazard and climate change risks, introducing </w:t>
      </w:r>
      <w:r w:rsidRPr="00FA451D">
        <w:rPr>
          <w:rFonts w:ascii="Arial" w:hAnsi="Arial" w:cs="Arial"/>
          <w:w w:val="110"/>
          <w:sz w:val="24"/>
          <w:szCs w:val="24"/>
          <w:lang w:val="en-NZ"/>
        </w:rPr>
        <w:t xml:space="preserve">a suite of rules that support risk reduction and climate resilience </w:t>
      </w:r>
      <w:r w:rsidR="001D5136" w:rsidRPr="00FA451D">
        <w:rPr>
          <w:rFonts w:ascii="Arial" w:hAnsi="Arial" w:cs="Arial"/>
          <w:w w:val="110"/>
          <w:sz w:val="24"/>
          <w:szCs w:val="24"/>
          <w:lang w:val="en-NZ"/>
        </w:rPr>
        <w:t>including</w:t>
      </w:r>
      <w:r w:rsidRPr="00FA451D">
        <w:rPr>
          <w:rFonts w:ascii="Arial" w:hAnsi="Arial" w:cs="Arial"/>
          <w:w w:val="110"/>
          <w:sz w:val="24"/>
          <w:szCs w:val="24"/>
          <w:lang w:val="en-NZ"/>
        </w:rPr>
        <w:t xml:space="preserve">: </w:t>
      </w:r>
      <w:r w:rsidR="00A53690" w:rsidRPr="00FA451D">
        <w:rPr>
          <w:rFonts w:ascii="Arial" w:hAnsi="Arial" w:cs="Arial"/>
          <w:w w:val="110"/>
          <w:sz w:val="24"/>
          <w:szCs w:val="24"/>
          <w:lang w:val="en-NZ"/>
        </w:rPr>
        <w:br/>
      </w:r>
    </w:p>
    <w:p w14:paraId="0DF7289D" w14:textId="77777777" w:rsidR="00043393" w:rsidRPr="00FA451D" w:rsidRDefault="00043393" w:rsidP="00043393">
      <w:pPr>
        <w:pStyle w:val="BodyText"/>
        <w:numPr>
          <w:ilvl w:val="0"/>
          <w:numId w:val="27"/>
        </w:numPr>
        <w:spacing w:line="304" w:lineRule="auto"/>
        <w:rPr>
          <w:rFonts w:ascii="Arial" w:hAnsi="Arial" w:cs="Arial"/>
          <w:spacing w:val="-2"/>
          <w:w w:val="110"/>
          <w:sz w:val="24"/>
          <w:szCs w:val="24"/>
          <w:lang w:val="en-NZ"/>
        </w:rPr>
      </w:pPr>
      <w:r w:rsidRPr="00FA451D">
        <w:rPr>
          <w:rFonts w:ascii="Arial" w:hAnsi="Arial" w:cs="Arial"/>
          <w:spacing w:val="-2"/>
          <w:w w:val="110"/>
          <w:sz w:val="24"/>
          <w:szCs w:val="24"/>
          <w:lang w:val="en-NZ"/>
        </w:rPr>
        <w:t xml:space="preserve">Encouraging new development outside high-risk climate hazard areas. </w:t>
      </w:r>
    </w:p>
    <w:p w14:paraId="5DDDC0A3" w14:textId="26DBFE67" w:rsidR="00043393" w:rsidRPr="00FA451D" w:rsidRDefault="00043393" w:rsidP="00043393">
      <w:pPr>
        <w:pStyle w:val="BodyText"/>
        <w:numPr>
          <w:ilvl w:val="0"/>
          <w:numId w:val="27"/>
        </w:numPr>
        <w:spacing w:line="304" w:lineRule="auto"/>
        <w:rPr>
          <w:rFonts w:ascii="Arial" w:hAnsi="Arial" w:cs="Arial"/>
          <w:spacing w:val="-2"/>
          <w:w w:val="110"/>
          <w:sz w:val="24"/>
          <w:szCs w:val="24"/>
          <w:lang w:val="en-NZ"/>
        </w:rPr>
      </w:pPr>
      <w:r w:rsidRPr="00FA451D">
        <w:rPr>
          <w:rFonts w:ascii="Arial" w:hAnsi="Arial" w:cs="Arial"/>
          <w:spacing w:val="-2"/>
          <w:w w:val="110"/>
          <w:sz w:val="24"/>
          <w:szCs w:val="24"/>
          <w:lang w:val="en-NZ"/>
        </w:rPr>
        <w:t>Restricting development or modification of buildings/homes in high and medium coastal hazard zones</w:t>
      </w:r>
      <w:r w:rsidR="006D4251" w:rsidRPr="00FA451D">
        <w:rPr>
          <w:rFonts w:ascii="Arial" w:hAnsi="Arial" w:cs="Arial"/>
          <w:spacing w:val="-2"/>
          <w:w w:val="110"/>
          <w:sz w:val="24"/>
          <w:szCs w:val="24"/>
          <w:lang w:val="en-NZ"/>
        </w:rPr>
        <w:t xml:space="preserve"> and flood zones</w:t>
      </w:r>
      <w:r w:rsidRPr="00FA451D">
        <w:rPr>
          <w:rFonts w:ascii="Arial" w:hAnsi="Arial" w:cs="Arial"/>
          <w:spacing w:val="-2"/>
          <w:w w:val="110"/>
          <w:sz w:val="24"/>
          <w:szCs w:val="24"/>
          <w:lang w:val="en-NZ"/>
        </w:rPr>
        <w:t xml:space="preserve">. </w:t>
      </w:r>
    </w:p>
    <w:p w14:paraId="2FCDC86C" w14:textId="77777777" w:rsidR="00043393" w:rsidRPr="00FA451D" w:rsidRDefault="00043393" w:rsidP="00043393">
      <w:pPr>
        <w:pStyle w:val="BodyText"/>
        <w:numPr>
          <w:ilvl w:val="0"/>
          <w:numId w:val="27"/>
        </w:numPr>
        <w:spacing w:line="304" w:lineRule="auto"/>
        <w:rPr>
          <w:rFonts w:ascii="Arial" w:hAnsi="Arial" w:cs="Arial"/>
          <w:spacing w:val="-2"/>
          <w:w w:val="110"/>
          <w:sz w:val="24"/>
          <w:szCs w:val="24"/>
          <w:lang w:val="en-NZ"/>
        </w:rPr>
      </w:pPr>
      <w:r w:rsidRPr="00FA451D">
        <w:rPr>
          <w:rFonts w:ascii="Arial" w:hAnsi="Arial" w:cs="Arial"/>
          <w:spacing w:val="-2"/>
          <w:w w:val="110"/>
          <w:sz w:val="24"/>
          <w:szCs w:val="24"/>
          <w:lang w:val="en-NZ"/>
        </w:rPr>
        <w:t xml:space="preserve">Restrictions on constructing new seawalls unless they are for regional or national assets of significance or other key reasons. </w:t>
      </w:r>
    </w:p>
    <w:p w14:paraId="048EB3A0" w14:textId="77777777" w:rsidR="00043393" w:rsidRPr="00FA451D" w:rsidRDefault="00043393" w:rsidP="00043393">
      <w:pPr>
        <w:pStyle w:val="BodyText"/>
        <w:numPr>
          <w:ilvl w:val="0"/>
          <w:numId w:val="27"/>
        </w:numPr>
        <w:spacing w:line="304" w:lineRule="auto"/>
        <w:rPr>
          <w:rFonts w:ascii="Arial" w:hAnsi="Arial" w:cs="Arial"/>
          <w:spacing w:val="-2"/>
          <w:w w:val="110"/>
          <w:sz w:val="24"/>
          <w:szCs w:val="24"/>
          <w:lang w:val="en-NZ"/>
        </w:rPr>
      </w:pPr>
      <w:r w:rsidRPr="00FA451D">
        <w:rPr>
          <w:rFonts w:ascii="Arial" w:hAnsi="Arial" w:cs="Arial"/>
          <w:spacing w:val="-2"/>
          <w:w w:val="110"/>
          <w:sz w:val="24"/>
          <w:szCs w:val="24"/>
          <w:lang w:val="en-NZ"/>
        </w:rPr>
        <w:t xml:space="preserve">Encouraging green infrastructure and mātauranga Māori approaches for coastal hazards. </w:t>
      </w:r>
    </w:p>
    <w:p w14:paraId="718DB32D" w14:textId="2C28302B" w:rsidR="00043393" w:rsidRPr="00FA451D" w:rsidRDefault="00043393" w:rsidP="00043393">
      <w:pPr>
        <w:pStyle w:val="BodyText"/>
        <w:numPr>
          <w:ilvl w:val="0"/>
          <w:numId w:val="27"/>
        </w:numPr>
        <w:spacing w:line="304" w:lineRule="auto"/>
        <w:rPr>
          <w:rFonts w:ascii="Arial" w:hAnsi="Arial" w:cs="Arial"/>
          <w:spacing w:val="-2"/>
          <w:w w:val="110"/>
          <w:sz w:val="24"/>
          <w:szCs w:val="24"/>
          <w:lang w:val="en-NZ"/>
        </w:rPr>
      </w:pPr>
      <w:r w:rsidRPr="00FA451D">
        <w:rPr>
          <w:rFonts w:ascii="Arial" w:hAnsi="Arial" w:cs="Arial"/>
          <w:spacing w:val="-2"/>
          <w:w w:val="110"/>
          <w:sz w:val="24"/>
          <w:szCs w:val="24"/>
          <w:lang w:val="en-NZ"/>
        </w:rPr>
        <w:t>Restricting the ability to remove vegetation in coastal areas.</w:t>
      </w:r>
    </w:p>
    <w:p w14:paraId="641FAC13" w14:textId="57B7E631" w:rsidR="00043393" w:rsidRPr="00010867" w:rsidRDefault="00043393" w:rsidP="00043393">
      <w:pPr>
        <w:pStyle w:val="BodyText"/>
        <w:spacing w:line="304" w:lineRule="auto"/>
        <w:ind w:left="284"/>
        <w:rPr>
          <w:rFonts w:ascii="Arial" w:hAnsi="Arial" w:cs="Arial"/>
        </w:rPr>
      </w:pPr>
    </w:p>
    <w:p w14:paraId="1750FEA1" w14:textId="116F0717" w:rsidR="00043393" w:rsidRPr="00010867" w:rsidRDefault="00043393" w:rsidP="00043393">
      <w:pPr>
        <w:pStyle w:val="BodyText"/>
        <w:spacing w:line="304" w:lineRule="auto"/>
        <w:ind w:left="284"/>
        <w:rPr>
          <w:rFonts w:ascii="Arial" w:hAnsi="Arial" w:cs="Arial"/>
          <w:lang w:val="en-NZ"/>
        </w:rPr>
      </w:pPr>
    </w:p>
    <w:p w14:paraId="7F4428B2" w14:textId="209729F9" w:rsidR="00B82AAF" w:rsidRPr="00010867" w:rsidRDefault="00B82AAF" w:rsidP="00D752EF">
      <w:pPr>
        <w:pStyle w:val="Heading4"/>
        <w:rPr>
          <w:rFonts w:ascii="Arial" w:hAnsi="Arial" w:cs="Arial"/>
          <w:w w:val="105"/>
          <w:lang w:val="en-NZ"/>
        </w:rPr>
      </w:pPr>
      <w:r w:rsidRPr="00010867">
        <w:rPr>
          <w:rFonts w:ascii="Arial" w:hAnsi="Arial" w:cs="Arial"/>
          <w:w w:val="105"/>
          <w:lang w:val="en-NZ"/>
        </w:rPr>
        <w:t>Investing in infrastructure</w:t>
      </w:r>
    </w:p>
    <w:p w14:paraId="4F38DFB7" w14:textId="0A755B97" w:rsidR="00B82AAF" w:rsidRPr="00010867" w:rsidRDefault="009C51E7" w:rsidP="00DD5ED8">
      <w:pPr>
        <w:pStyle w:val="Heading5"/>
        <w:rPr>
          <w:rFonts w:ascii="Arial" w:hAnsi="Arial" w:cs="Arial"/>
          <w:bCs/>
          <w:w w:val="105"/>
          <w:lang w:val="en-NZ"/>
        </w:rPr>
      </w:pPr>
      <w:r w:rsidRPr="00010867">
        <w:rPr>
          <w:rFonts w:ascii="Arial" w:hAnsi="Arial" w:cs="Arial"/>
          <w:w w:val="105"/>
          <w:lang w:val="en-NZ"/>
        </w:rPr>
        <w:t>Reducing the impact of water events</w:t>
      </w:r>
    </w:p>
    <w:p w14:paraId="02EFF59A" w14:textId="17833F51" w:rsidR="007B7792" w:rsidRPr="00FA451D" w:rsidRDefault="009B26C4" w:rsidP="00DD5ED8">
      <w:pPr>
        <w:pStyle w:val="BodyText"/>
        <w:spacing w:line="304" w:lineRule="auto"/>
        <w:ind w:left="284"/>
        <w:rPr>
          <w:rFonts w:ascii="Arial" w:hAnsi="Arial" w:cs="Arial"/>
          <w:sz w:val="24"/>
          <w:szCs w:val="24"/>
          <w:lang w:val="en-NZ"/>
        </w:rPr>
      </w:pPr>
      <w:r w:rsidRPr="00FA451D">
        <w:rPr>
          <w:rFonts w:ascii="Arial" w:hAnsi="Arial" w:cs="Arial"/>
          <w:sz w:val="24"/>
          <w:szCs w:val="24"/>
          <w:lang w:val="en-NZ"/>
        </w:rPr>
        <w:t>While much attention has recentl</w:t>
      </w:r>
      <w:r w:rsidR="00B963FB" w:rsidRPr="00FA451D">
        <w:rPr>
          <w:rFonts w:ascii="Arial" w:hAnsi="Arial" w:cs="Arial"/>
          <w:sz w:val="24"/>
          <w:szCs w:val="24"/>
          <w:lang w:val="en-NZ"/>
        </w:rPr>
        <w:t>y</w:t>
      </w:r>
      <w:r w:rsidRPr="00FA451D">
        <w:rPr>
          <w:rFonts w:ascii="Arial" w:hAnsi="Arial" w:cs="Arial"/>
          <w:sz w:val="24"/>
          <w:szCs w:val="24"/>
          <w:lang w:val="en-NZ"/>
        </w:rPr>
        <w:t xml:space="preserve"> been focused on the supply of freshwater to the city, </w:t>
      </w:r>
      <w:r w:rsidR="00AF2D96" w:rsidRPr="00FA451D">
        <w:rPr>
          <w:rFonts w:ascii="Arial" w:hAnsi="Arial" w:cs="Arial"/>
          <w:sz w:val="24"/>
          <w:szCs w:val="24"/>
          <w:lang w:val="en-NZ"/>
        </w:rPr>
        <w:t>stormwater is also a key area of focus and investment, through our shared ownership of Wellington Water.</w:t>
      </w:r>
      <w:r w:rsidR="00C64268" w:rsidRPr="00FA451D">
        <w:rPr>
          <w:rFonts w:ascii="Arial" w:hAnsi="Arial" w:cs="Arial"/>
          <w:sz w:val="24"/>
          <w:szCs w:val="24"/>
          <w:lang w:val="en-NZ"/>
        </w:rPr>
        <w:t xml:space="preserve"> </w:t>
      </w:r>
      <w:r w:rsidR="006046ED" w:rsidRPr="00FA451D">
        <w:rPr>
          <w:rFonts w:ascii="Arial" w:hAnsi="Arial" w:cs="Arial"/>
          <w:sz w:val="24"/>
          <w:szCs w:val="24"/>
          <w:lang w:val="en-NZ"/>
        </w:rPr>
        <w:t xml:space="preserve">Increased rainfall, flooding and sea level rise are </w:t>
      </w:r>
      <w:r w:rsidR="008E5820" w:rsidRPr="00FA451D">
        <w:rPr>
          <w:rFonts w:ascii="Arial" w:hAnsi="Arial" w:cs="Arial"/>
          <w:sz w:val="24"/>
          <w:szCs w:val="24"/>
          <w:lang w:val="en-NZ"/>
        </w:rPr>
        <w:t xml:space="preserve">putting more pressure on the city’s stormwater network. </w:t>
      </w:r>
      <w:r w:rsidR="004704AD" w:rsidRPr="00FA451D">
        <w:rPr>
          <w:rFonts w:ascii="Arial" w:hAnsi="Arial" w:cs="Arial"/>
          <w:sz w:val="24"/>
          <w:szCs w:val="24"/>
          <w:lang w:val="en-NZ"/>
        </w:rPr>
        <w:t xml:space="preserve">Seawater intrusion </w:t>
      </w:r>
      <w:r w:rsidR="003260F6" w:rsidRPr="00FA451D">
        <w:rPr>
          <w:rFonts w:ascii="Arial" w:hAnsi="Arial" w:cs="Arial"/>
          <w:sz w:val="24"/>
          <w:szCs w:val="24"/>
          <w:lang w:val="en-NZ"/>
        </w:rPr>
        <w:t>is now significant</w:t>
      </w:r>
      <w:r w:rsidR="008147D0" w:rsidRPr="00FA451D">
        <w:rPr>
          <w:rFonts w:ascii="Arial" w:hAnsi="Arial" w:cs="Arial"/>
          <w:sz w:val="24"/>
          <w:szCs w:val="24"/>
          <w:lang w:val="en-NZ"/>
        </w:rPr>
        <w:t xml:space="preserve">. There are already a number of areas around the city </w:t>
      </w:r>
      <w:r w:rsidR="00DB458E" w:rsidRPr="00FA451D">
        <w:rPr>
          <w:rFonts w:ascii="Arial" w:hAnsi="Arial" w:cs="Arial"/>
          <w:sz w:val="24"/>
          <w:szCs w:val="24"/>
          <w:lang w:val="en-NZ"/>
        </w:rPr>
        <w:t>that are impacted by flooding in high rainfall events, this will be exacerbated by higher tides a</w:t>
      </w:r>
      <w:r w:rsidR="000858C1" w:rsidRPr="00FA451D">
        <w:rPr>
          <w:rFonts w:ascii="Arial" w:hAnsi="Arial" w:cs="Arial"/>
          <w:sz w:val="24"/>
          <w:szCs w:val="24"/>
          <w:lang w:val="en-NZ"/>
        </w:rPr>
        <w:t xml:space="preserve">ssociated with sea level rise. </w:t>
      </w:r>
      <w:r w:rsidR="006D6E2F" w:rsidRPr="00FA451D">
        <w:rPr>
          <w:rFonts w:ascii="Arial" w:hAnsi="Arial" w:cs="Arial"/>
          <w:sz w:val="24"/>
          <w:szCs w:val="24"/>
          <w:lang w:val="en-NZ"/>
        </w:rPr>
        <w:t xml:space="preserve">The </w:t>
      </w:r>
      <w:hyperlink r:id="rId42" w:history="1">
        <w:r w:rsidR="006D6E2F" w:rsidRPr="00FA451D">
          <w:rPr>
            <w:rStyle w:val="Hyperlink"/>
            <w:rFonts w:ascii="Arial" w:hAnsi="Arial" w:cs="Arial"/>
            <w:i/>
            <w:iCs/>
            <w:color w:val="auto"/>
            <w:sz w:val="24"/>
            <w:szCs w:val="24"/>
            <w:lang w:val="en-NZ"/>
          </w:rPr>
          <w:t xml:space="preserve">Wellington Water </w:t>
        </w:r>
        <w:r w:rsidR="00D874E0" w:rsidRPr="00FA451D">
          <w:rPr>
            <w:rStyle w:val="Hyperlink"/>
            <w:rFonts w:ascii="Arial" w:hAnsi="Arial" w:cs="Arial"/>
            <w:i/>
            <w:iCs/>
            <w:color w:val="auto"/>
            <w:sz w:val="24"/>
            <w:szCs w:val="24"/>
            <w:lang w:val="en-NZ"/>
          </w:rPr>
          <w:t>Stormwater Strategy</w:t>
        </w:r>
      </w:hyperlink>
      <w:r w:rsidR="00D874E0" w:rsidRPr="00FA451D">
        <w:rPr>
          <w:rFonts w:ascii="Arial" w:hAnsi="Arial" w:cs="Arial"/>
          <w:sz w:val="24"/>
          <w:szCs w:val="24"/>
          <w:lang w:val="en-NZ"/>
        </w:rPr>
        <w:t xml:space="preserve"> outlines</w:t>
      </w:r>
      <w:r w:rsidR="006A34EC" w:rsidRPr="00FA451D">
        <w:rPr>
          <w:rFonts w:ascii="Arial" w:hAnsi="Arial" w:cs="Arial"/>
          <w:sz w:val="24"/>
          <w:szCs w:val="24"/>
          <w:lang w:val="en-NZ"/>
        </w:rPr>
        <w:t xml:space="preserve"> an approach for Sub-Catchment Management Plan</w:t>
      </w:r>
      <w:r w:rsidR="0075094E" w:rsidRPr="00FA451D">
        <w:rPr>
          <w:rFonts w:ascii="Arial" w:hAnsi="Arial" w:cs="Arial"/>
          <w:sz w:val="24"/>
          <w:szCs w:val="24"/>
          <w:lang w:val="en-NZ"/>
        </w:rPr>
        <w:t>.</w:t>
      </w:r>
    </w:p>
    <w:p w14:paraId="76208CD4" w14:textId="6BD43F28" w:rsidR="00FB4718" w:rsidRPr="00FA451D" w:rsidRDefault="00FB4718" w:rsidP="00DD5ED8">
      <w:pPr>
        <w:pStyle w:val="Heading5"/>
        <w:rPr>
          <w:rFonts w:ascii="Arial" w:hAnsi="Arial" w:cs="Arial"/>
          <w:bCs/>
          <w:w w:val="105"/>
          <w:lang w:val="en-NZ"/>
        </w:rPr>
      </w:pPr>
      <w:r w:rsidRPr="00FA451D">
        <w:rPr>
          <w:rFonts w:ascii="Arial" w:hAnsi="Arial" w:cs="Arial"/>
          <w:w w:val="105"/>
          <w:lang w:val="en-NZ"/>
        </w:rPr>
        <w:t xml:space="preserve">Protecting </w:t>
      </w:r>
      <w:r w:rsidR="009E436D" w:rsidRPr="00FA451D">
        <w:rPr>
          <w:rFonts w:ascii="Arial" w:hAnsi="Arial" w:cs="Arial"/>
          <w:w w:val="105"/>
          <w:lang w:val="en-NZ"/>
        </w:rPr>
        <w:t>resilience of assets</w:t>
      </w:r>
      <w:r w:rsidR="00EE482A" w:rsidRPr="00FA451D">
        <w:rPr>
          <w:rFonts w:ascii="Arial" w:hAnsi="Arial" w:cs="Arial"/>
          <w:w w:val="105"/>
          <w:lang w:val="en-NZ"/>
        </w:rPr>
        <w:t xml:space="preserve"> </w:t>
      </w:r>
    </w:p>
    <w:p w14:paraId="5EA99EFA" w14:textId="3DCD65E0" w:rsidR="00EE482A" w:rsidRPr="00FA451D" w:rsidRDefault="00EE482A" w:rsidP="00B82AAF">
      <w:pPr>
        <w:pStyle w:val="BodyText"/>
        <w:spacing w:line="304" w:lineRule="auto"/>
        <w:ind w:left="284"/>
        <w:rPr>
          <w:rFonts w:ascii="Arial" w:hAnsi="Arial" w:cs="Arial"/>
          <w:sz w:val="24"/>
          <w:szCs w:val="24"/>
          <w:lang w:val="en-NZ"/>
        </w:rPr>
      </w:pPr>
      <w:r w:rsidRPr="00FA451D">
        <w:rPr>
          <w:rFonts w:ascii="Arial" w:hAnsi="Arial" w:cs="Arial"/>
          <w:sz w:val="24"/>
          <w:szCs w:val="24"/>
          <w:lang w:val="en-NZ"/>
        </w:rPr>
        <w:t>As a steep coastal city with many of our roads and other critical assets situated at or near sea level, the functioning of our city depends on adapting our infrastructure to be resilient to climate change.</w:t>
      </w:r>
      <w:r w:rsidR="002C37C7" w:rsidRPr="00FA451D">
        <w:rPr>
          <w:rFonts w:ascii="Arial" w:hAnsi="Arial" w:cs="Arial"/>
          <w:sz w:val="24"/>
          <w:szCs w:val="24"/>
          <w:lang w:val="en-NZ"/>
        </w:rPr>
        <w:t xml:space="preserve"> Our historical approach to protecting public coastal assets is to build seawalls</w:t>
      </w:r>
      <w:r w:rsidR="00F34B39" w:rsidRPr="00FA451D">
        <w:rPr>
          <w:rFonts w:ascii="Arial" w:hAnsi="Arial" w:cs="Arial"/>
          <w:sz w:val="24"/>
          <w:szCs w:val="24"/>
          <w:lang w:val="en-NZ"/>
        </w:rPr>
        <w:t xml:space="preserve"> but i</w:t>
      </w:r>
      <w:r w:rsidR="007D6948" w:rsidRPr="00FA451D">
        <w:rPr>
          <w:rFonts w:ascii="Arial" w:hAnsi="Arial" w:cs="Arial"/>
          <w:sz w:val="24"/>
          <w:szCs w:val="24"/>
          <w:lang w:val="en-NZ"/>
        </w:rPr>
        <w:t>n</w:t>
      </w:r>
      <w:r w:rsidR="00E82F7C" w:rsidRPr="00FA451D">
        <w:rPr>
          <w:rFonts w:ascii="Arial" w:hAnsi="Arial" w:cs="Arial"/>
          <w:sz w:val="24"/>
          <w:szCs w:val="24"/>
          <w:lang w:val="en-NZ"/>
        </w:rPr>
        <w:t xml:space="preserve"> the future the Council will explore</w:t>
      </w:r>
      <w:r w:rsidR="002C37C7" w:rsidRPr="00FA451D">
        <w:rPr>
          <w:rFonts w:ascii="Arial" w:hAnsi="Arial" w:cs="Arial"/>
          <w:sz w:val="24"/>
          <w:szCs w:val="24"/>
          <w:lang w:val="en-NZ"/>
        </w:rPr>
        <w:t xml:space="preserve"> do natural solutions</w:t>
      </w:r>
      <w:r w:rsidR="00F34B39" w:rsidRPr="00FA451D">
        <w:rPr>
          <w:rFonts w:ascii="Arial" w:hAnsi="Arial" w:cs="Arial"/>
          <w:sz w:val="24"/>
          <w:szCs w:val="24"/>
          <w:lang w:val="en-NZ"/>
        </w:rPr>
        <w:t>.</w:t>
      </w:r>
      <w:r w:rsidR="00AF1821" w:rsidRPr="00FA451D">
        <w:rPr>
          <w:rFonts w:ascii="Arial" w:hAnsi="Arial" w:cs="Arial"/>
          <w:sz w:val="24"/>
          <w:szCs w:val="24"/>
          <w:lang w:val="en-NZ"/>
        </w:rPr>
        <w:t xml:space="preserve"> </w:t>
      </w:r>
      <w:r w:rsidR="00DA2B91" w:rsidRPr="00FA451D">
        <w:rPr>
          <w:rFonts w:ascii="Arial" w:hAnsi="Arial" w:cs="Arial"/>
          <w:sz w:val="24"/>
          <w:szCs w:val="24"/>
          <w:lang w:val="en-NZ"/>
        </w:rPr>
        <w:t>A</w:t>
      </w:r>
      <w:r w:rsidR="00970680" w:rsidRPr="00FA451D">
        <w:rPr>
          <w:rFonts w:ascii="Arial" w:hAnsi="Arial" w:cs="Arial"/>
          <w:sz w:val="24"/>
          <w:szCs w:val="24"/>
          <w:lang w:val="en-NZ"/>
        </w:rPr>
        <w:t xml:space="preserve">ssets </w:t>
      </w:r>
      <w:r w:rsidR="00DA2B91" w:rsidRPr="00FA451D">
        <w:rPr>
          <w:rFonts w:ascii="Arial" w:hAnsi="Arial" w:cs="Arial"/>
          <w:sz w:val="24"/>
          <w:szCs w:val="24"/>
          <w:lang w:val="en-NZ"/>
        </w:rPr>
        <w:t xml:space="preserve">most </w:t>
      </w:r>
      <w:r w:rsidR="00970680" w:rsidRPr="00FA451D">
        <w:rPr>
          <w:rFonts w:ascii="Arial" w:hAnsi="Arial" w:cs="Arial"/>
          <w:sz w:val="24"/>
          <w:szCs w:val="24"/>
          <w:lang w:val="en-NZ"/>
        </w:rPr>
        <w:t xml:space="preserve">at risk are our roading network, particularly on coastal roads. </w:t>
      </w:r>
      <w:r w:rsidR="003B4AF1" w:rsidRPr="00FA451D">
        <w:rPr>
          <w:rFonts w:ascii="Arial" w:hAnsi="Arial" w:cs="Arial"/>
          <w:sz w:val="24"/>
          <w:szCs w:val="24"/>
          <w:lang w:val="en-NZ"/>
        </w:rPr>
        <w:t>In the years ahead there may be locations where we will need to relocate or abandon assets.</w:t>
      </w:r>
    </w:p>
    <w:p w14:paraId="25030A46" w14:textId="77777777" w:rsidR="00B82AAF" w:rsidRPr="00010867" w:rsidRDefault="00B82AAF" w:rsidP="00B82AAF">
      <w:pPr>
        <w:pStyle w:val="BodyText"/>
        <w:spacing w:line="304" w:lineRule="auto"/>
        <w:ind w:left="284"/>
        <w:rPr>
          <w:rFonts w:ascii="Arial" w:hAnsi="Arial" w:cs="Arial"/>
          <w:lang w:val="en-NZ"/>
        </w:rPr>
      </w:pPr>
    </w:p>
    <w:p w14:paraId="1945244F" w14:textId="0B2E32B2" w:rsidR="00043393" w:rsidRPr="00010867" w:rsidRDefault="00043393" w:rsidP="00DD5ED8">
      <w:pPr>
        <w:pStyle w:val="Heading4"/>
        <w:rPr>
          <w:rFonts w:ascii="Arial" w:hAnsi="Arial" w:cs="Arial"/>
          <w:w w:val="105"/>
          <w:lang w:val="en-NZ"/>
        </w:rPr>
      </w:pPr>
      <w:r w:rsidRPr="00010867">
        <w:rPr>
          <w:rFonts w:ascii="Arial" w:hAnsi="Arial" w:cs="Arial"/>
          <w:w w:val="105"/>
          <w:lang w:val="en-NZ"/>
        </w:rPr>
        <w:t>Partnerships</w:t>
      </w:r>
    </w:p>
    <w:p w14:paraId="0C8E988F" w14:textId="77777777" w:rsidR="00043393" w:rsidRPr="00010867" w:rsidRDefault="00043393" w:rsidP="00DD5ED8">
      <w:pPr>
        <w:pStyle w:val="Heading5"/>
        <w:rPr>
          <w:rFonts w:ascii="Arial" w:hAnsi="Arial" w:cs="Arial"/>
          <w:bCs/>
          <w:w w:val="105"/>
          <w:lang w:val="en-NZ"/>
        </w:rPr>
      </w:pPr>
      <w:r w:rsidRPr="00010867">
        <w:rPr>
          <w:rFonts w:ascii="Arial" w:hAnsi="Arial" w:cs="Arial"/>
          <w:w w:val="105"/>
          <w:lang w:val="en-NZ"/>
        </w:rPr>
        <w:t>Environmental Defence Society</w:t>
      </w:r>
    </w:p>
    <w:p w14:paraId="557F5FB8" w14:textId="3F733F49" w:rsidR="00043393" w:rsidRPr="00FA451D" w:rsidRDefault="00043393" w:rsidP="00043393">
      <w:pPr>
        <w:pStyle w:val="BodyText"/>
        <w:spacing w:line="304" w:lineRule="auto"/>
        <w:ind w:left="284"/>
        <w:rPr>
          <w:rFonts w:ascii="Arial" w:hAnsi="Arial" w:cs="Arial"/>
          <w:w w:val="105"/>
          <w:sz w:val="24"/>
          <w:szCs w:val="24"/>
          <w:lang w:val="en-NZ"/>
        </w:rPr>
      </w:pPr>
      <w:r w:rsidRPr="00FA451D">
        <w:rPr>
          <w:rFonts w:ascii="Arial" w:hAnsi="Arial" w:cs="Arial"/>
          <w:w w:val="105"/>
          <w:sz w:val="24"/>
          <w:szCs w:val="24"/>
          <w:lang w:val="en-NZ"/>
        </w:rPr>
        <w:t>The</w:t>
      </w:r>
      <w:r w:rsidRPr="00FA451D">
        <w:rPr>
          <w:rFonts w:ascii="Arial" w:hAnsi="Arial" w:cs="Arial"/>
          <w:spacing w:val="29"/>
          <w:w w:val="105"/>
          <w:sz w:val="24"/>
          <w:szCs w:val="24"/>
          <w:lang w:val="en-NZ"/>
        </w:rPr>
        <w:t xml:space="preserve"> </w:t>
      </w:r>
      <w:r w:rsidRPr="00FA451D">
        <w:rPr>
          <w:rFonts w:ascii="Arial" w:hAnsi="Arial" w:cs="Arial"/>
          <w:w w:val="105"/>
          <w:sz w:val="24"/>
          <w:szCs w:val="24"/>
          <w:lang w:val="en-NZ"/>
        </w:rPr>
        <w:t>Council</w:t>
      </w:r>
      <w:r w:rsidRPr="00FA451D">
        <w:rPr>
          <w:rFonts w:ascii="Arial" w:hAnsi="Arial" w:cs="Arial"/>
          <w:spacing w:val="29"/>
          <w:w w:val="105"/>
          <w:sz w:val="24"/>
          <w:szCs w:val="24"/>
          <w:lang w:val="en-NZ"/>
        </w:rPr>
        <w:t xml:space="preserve"> </w:t>
      </w:r>
      <w:r w:rsidRPr="00FA451D">
        <w:rPr>
          <w:rFonts w:ascii="Arial" w:hAnsi="Arial" w:cs="Arial"/>
          <w:w w:val="105"/>
          <w:sz w:val="24"/>
          <w:szCs w:val="24"/>
          <w:lang w:val="en-NZ"/>
        </w:rPr>
        <w:t>has</w:t>
      </w:r>
      <w:r w:rsidRPr="00FA451D">
        <w:rPr>
          <w:rFonts w:ascii="Arial" w:hAnsi="Arial" w:cs="Arial"/>
          <w:spacing w:val="29"/>
          <w:w w:val="105"/>
          <w:sz w:val="24"/>
          <w:szCs w:val="24"/>
          <w:lang w:val="en-NZ"/>
        </w:rPr>
        <w:t xml:space="preserve"> </w:t>
      </w:r>
      <w:r w:rsidRPr="00FA451D">
        <w:rPr>
          <w:rFonts w:ascii="Arial" w:hAnsi="Arial" w:cs="Arial"/>
          <w:w w:val="105"/>
          <w:sz w:val="24"/>
          <w:szCs w:val="24"/>
          <w:lang w:val="en-NZ"/>
        </w:rPr>
        <w:t>supported</w:t>
      </w:r>
      <w:r w:rsidRPr="00FA451D">
        <w:rPr>
          <w:rFonts w:ascii="Arial" w:hAnsi="Arial" w:cs="Arial"/>
          <w:spacing w:val="29"/>
          <w:w w:val="105"/>
          <w:sz w:val="24"/>
          <w:szCs w:val="24"/>
          <w:lang w:val="en-NZ"/>
        </w:rPr>
        <w:t xml:space="preserve"> </w:t>
      </w:r>
      <w:r w:rsidRPr="00FA451D">
        <w:rPr>
          <w:rFonts w:ascii="Arial" w:hAnsi="Arial" w:cs="Arial"/>
          <w:w w:val="105"/>
          <w:sz w:val="24"/>
          <w:szCs w:val="24"/>
          <w:lang w:val="en-NZ"/>
        </w:rPr>
        <w:t>the</w:t>
      </w:r>
      <w:r w:rsidRPr="00FA451D">
        <w:rPr>
          <w:rFonts w:ascii="Arial" w:hAnsi="Arial" w:cs="Arial"/>
          <w:spacing w:val="29"/>
          <w:w w:val="105"/>
          <w:sz w:val="24"/>
          <w:szCs w:val="24"/>
          <w:lang w:val="en-NZ"/>
        </w:rPr>
        <w:t xml:space="preserve"> </w:t>
      </w:r>
      <w:r w:rsidRPr="00FA451D">
        <w:rPr>
          <w:rFonts w:ascii="Arial" w:hAnsi="Arial" w:cs="Arial"/>
          <w:w w:val="105"/>
          <w:sz w:val="24"/>
          <w:szCs w:val="24"/>
          <w:lang w:val="en-NZ"/>
        </w:rPr>
        <w:t>Environmental</w:t>
      </w:r>
      <w:r w:rsidRPr="00FA451D">
        <w:rPr>
          <w:rFonts w:ascii="Arial" w:hAnsi="Arial" w:cs="Arial"/>
          <w:spacing w:val="40"/>
          <w:w w:val="105"/>
          <w:sz w:val="24"/>
          <w:szCs w:val="24"/>
          <w:lang w:val="en-NZ"/>
        </w:rPr>
        <w:t xml:space="preserve"> </w:t>
      </w:r>
      <w:r w:rsidRPr="00FA451D">
        <w:rPr>
          <w:rFonts w:ascii="Arial" w:hAnsi="Arial" w:cs="Arial"/>
          <w:w w:val="105"/>
          <w:sz w:val="24"/>
          <w:szCs w:val="24"/>
          <w:lang w:val="en-NZ"/>
        </w:rPr>
        <w:t xml:space="preserve">Defence Society and others to undertake research that will inform the drafting of proposals for the </w:t>
      </w:r>
      <w:r w:rsidRPr="00FA451D">
        <w:rPr>
          <w:rFonts w:ascii="Arial" w:hAnsi="Arial" w:cs="Arial"/>
          <w:iCs/>
          <w:w w:val="105"/>
          <w:sz w:val="24"/>
          <w:szCs w:val="24"/>
          <w:lang w:val="en-NZ"/>
        </w:rPr>
        <w:t>Climate Adaptation</w:t>
      </w:r>
      <w:r w:rsidRPr="00FA451D">
        <w:rPr>
          <w:rFonts w:ascii="Arial" w:hAnsi="Arial" w:cs="Arial"/>
          <w:iCs/>
          <w:spacing w:val="28"/>
          <w:w w:val="105"/>
          <w:sz w:val="24"/>
          <w:szCs w:val="24"/>
          <w:lang w:val="en-NZ"/>
        </w:rPr>
        <w:t xml:space="preserve"> </w:t>
      </w:r>
      <w:r w:rsidRPr="00FA451D">
        <w:rPr>
          <w:rFonts w:ascii="Arial" w:hAnsi="Arial" w:cs="Arial"/>
          <w:iCs/>
          <w:w w:val="105"/>
          <w:sz w:val="24"/>
          <w:szCs w:val="24"/>
          <w:lang w:val="en-NZ"/>
        </w:rPr>
        <w:t>Act</w:t>
      </w:r>
      <w:r w:rsidRPr="00FA451D">
        <w:rPr>
          <w:rFonts w:ascii="Arial" w:hAnsi="Arial" w:cs="Arial"/>
          <w:i/>
          <w:w w:val="105"/>
          <w:sz w:val="24"/>
          <w:szCs w:val="24"/>
          <w:lang w:val="en-NZ"/>
        </w:rPr>
        <w:t>.</w:t>
      </w:r>
      <w:r w:rsidRPr="00FA451D">
        <w:rPr>
          <w:rFonts w:ascii="Arial" w:hAnsi="Arial" w:cs="Arial"/>
          <w:i/>
          <w:spacing w:val="28"/>
          <w:w w:val="105"/>
          <w:sz w:val="24"/>
          <w:szCs w:val="24"/>
          <w:lang w:val="en-NZ"/>
        </w:rPr>
        <w:t xml:space="preserve"> </w:t>
      </w:r>
      <w:r w:rsidRPr="00FA451D">
        <w:rPr>
          <w:rFonts w:ascii="Arial" w:hAnsi="Arial" w:cs="Arial"/>
          <w:w w:val="105"/>
          <w:sz w:val="24"/>
          <w:szCs w:val="24"/>
          <w:lang w:val="en-NZ"/>
        </w:rPr>
        <w:t>All</w:t>
      </w:r>
      <w:r w:rsidRPr="00FA451D">
        <w:rPr>
          <w:rFonts w:ascii="Arial" w:hAnsi="Arial" w:cs="Arial"/>
          <w:spacing w:val="28"/>
          <w:w w:val="105"/>
          <w:sz w:val="24"/>
          <w:szCs w:val="24"/>
          <w:lang w:val="en-NZ"/>
        </w:rPr>
        <w:t xml:space="preserve"> </w:t>
      </w:r>
      <w:r w:rsidRPr="00FA451D">
        <w:rPr>
          <w:rFonts w:ascii="Arial" w:hAnsi="Arial" w:cs="Arial"/>
          <w:w w:val="105"/>
          <w:sz w:val="24"/>
          <w:szCs w:val="24"/>
          <w:lang w:val="en-NZ"/>
        </w:rPr>
        <w:t>three</w:t>
      </w:r>
      <w:r w:rsidRPr="00FA451D">
        <w:rPr>
          <w:rFonts w:ascii="Arial" w:hAnsi="Arial" w:cs="Arial"/>
          <w:spacing w:val="28"/>
          <w:w w:val="105"/>
          <w:sz w:val="24"/>
          <w:szCs w:val="24"/>
          <w:lang w:val="en-NZ"/>
        </w:rPr>
        <w:t xml:space="preserve"> </w:t>
      </w:r>
      <w:r w:rsidRPr="00FA451D">
        <w:rPr>
          <w:rFonts w:ascii="Arial" w:hAnsi="Arial" w:cs="Arial"/>
          <w:w w:val="105"/>
          <w:sz w:val="24"/>
          <w:szCs w:val="24"/>
          <w:lang w:val="en-NZ"/>
        </w:rPr>
        <w:t>papers</w:t>
      </w:r>
      <w:r w:rsidRPr="00FA451D">
        <w:rPr>
          <w:rFonts w:ascii="Arial" w:hAnsi="Arial" w:cs="Arial"/>
          <w:spacing w:val="28"/>
          <w:w w:val="105"/>
          <w:sz w:val="24"/>
          <w:szCs w:val="24"/>
          <w:lang w:val="en-NZ"/>
        </w:rPr>
        <w:t xml:space="preserve"> </w:t>
      </w:r>
      <w:r w:rsidRPr="00FA451D">
        <w:rPr>
          <w:rFonts w:ascii="Arial" w:hAnsi="Arial" w:cs="Arial"/>
          <w:w w:val="105"/>
          <w:sz w:val="24"/>
          <w:szCs w:val="24"/>
          <w:lang w:val="en-NZ"/>
        </w:rPr>
        <w:t xml:space="preserve">have been made available </w:t>
      </w:r>
      <w:hyperlink r:id="rId43">
        <w:r w:rsidRPr="00FA451D">
          <w:rPr>
            <w:rFonts w:ascii="Arial" w:hAnsi="Arial" w:cs="Arial"/>
            <w:w w:val="105"/>
            <w:sz w:val="24"/>
            <w:szCs w:val="24"/>
            <w:u w:val="single"/>
            <w:lang w:val="en-NZ"/>
          </w:rPr>
          <w:t>online</w:t>
        </w:r>
      </w:hyperlink>
      <w:r w:rsidRPr="00FA451D">
        <w:rPr>
          <w:rFonts w:ascii="Arial" w:hAnsi="Arial" w:cs="Arial"/>
          <w:w w:val="105"/>
          <w:sz w:val="24"/>
          <w:szCs w:val="24"/>
          <w:lang w:val="en-NZ"/>
        </w:rPr>
        <w:t xml:space="preserve"> and have already been used by</w:t>
      </w:r>
      <w:r w:rsidRPr="00FA451D">
        <w:rPr>
          <w:rFonts w:ascii="Arial" w:hAnsi="Arial" w:cs="Arial"/>
          <w:spacing w:val="31"/>
          <w:w w:val="105"/>
          <w:sz w:val="24"/>
          <w:szCs w:val="24"/>
          <w:lang w:val="en-NZ"/>
        </w:rPr>
        <w:t xml:space="preserve"> </w:t>
      </w:r>
      <w:r w:rsidRPr="00FA451D">
        <w:rPr>
          <w:rFonts w:ascii="Arial" w:hAnsi="Arial" w:cs="Arial"/>
          <w:w w:val="105"/>
          <w:sz w:val="24"/>
          <w:szCs w:val="24"/>
          <w:lang w:val="en-NZ"/>
        </w:rPr>
        <w:t>the</w:t>
      </w:r>
      <w:r w:rsidRPr="00FA451D">
        <w:rPr>
          <w:rFonts w:ascii="Arial" w:hAnsi="Arial" w:cs="Arial"/>
          <w:spacing w:val="31"/>
          <w:w w:val="105"/>
          <w:sz w:val="24"/>
          <w:szCs w:val="24"/>
          <w:lang w:val="en-NZ"/>
        </w:rPr>
        <w:t xml:space="preserve"> </w:t>
      </w:r>
      <w:r w:rsidRPr="00FA451D">
        <w:rPr>
          <w:rFonts w:ascii="Arial" w:hAnsi="Arial" w:cs="Arial"/>
          <w:w w:val="105"/>
          <w:sz w:val="24"/>
          <w:szCs w:val="24"/>
          <w:lang w:val="en-NZ"/>
        </w:rPr>
        <w:t>Ministry</w:t>
      </w:r>
      <w:r w:rsidRPr="00FA451D">
        <w:rPr>
          <w:rFonts w:ascii="Arial" w:hAnsi="Arial" w:cs="Arial"/>
          <w:spacing w:val="31"/>
          <w:w w:val="105"/>
          <w:sz w:val="24"/>
          <w:szCs w:val="24"/>
          <w:lang w:val="en-NZ"/>
        </w:rPr>
        <w:t xml:space="preserve"> </w:t>
      </w:r>
      <w:r w:rsidRPr="00FA451D">
        <w:rPr>
          <w:rFonts w:ascii="Arial" w:hAnsi="Arial" w:cs="Arial"/>
          <w:w w:val="105"/>
          <w:sz w:val="24"/>
          <w:szCs w:val="24"/>
          <w:lang w:val="en-NZ"/>
        </w:rPr>
        <w:t>for</w:t>
      </w:r>
      <w:r w:rsidRPr="00FA451D">
        <w:rPr>
          <w:rFonts w:ascii="Arial" w:hAnsi="Arial" w:cs="Arial"/>
          <w:spacing w:val="31"/>
          <w:w w:val="105"/>
          <w:sz w:val="24"/>
          <w:szCs w:val="24"/>
          <w:lang w:val="en-NZ"/>
        </w:rPr>
        <w:t xml:space="preserve"> </w:t>
      </w:r>
      <w:r w:rsidR="003132A1" w:rsidRPr="00FA451D">
        <w:rPr>
          <w:rFonts w:ascii="Arial" w:hAnsi="Arial" w:cs="Arial"/>
          <w:spacing w:val="31"/>
          <w:w w:val="105"/>
          <w:sz w:val="24"/>
          <w:szCs w:val="24"/>
          <w:lang w:val="en-NZ"/>
        </w:rPr>
        <w:t xml:space="preserve">the </w:t>
      </w:r>
      <w:r w:rsidRPr="00FA451D">
        <w:rPr>
          <w:rFonts w:ascii="Arial" w:hAnsi="Arial" w:cs="Arial"/>
          <w:w w:val="105"/>
          <w:sz w:val="24"/>
          <w:szCs w:val="24"/>
          <w:lang w:val="en-NZ"/>
        </w:rPr>
        <w:t>Environment</w:t>
      </w:r>
      <w:r w:rsidRPr="00FA451D">
        <w:rPr>
          <w:rFonts w:ascii="Arial" w:hAnsi="Arial" w:cs="Arial"/>
          <w:spacing w:val="31"/>
          <w:w w:val="105"/>
          <w:sz w:val="24"/>
          <w:szCs w:val="24"/>
          <w:lang w:val="en-NZ"/>
        </w:rPr>
        <w:t xml:space="preserve"> </w:t>
      </w:r>
      <w:r w:rsidRPr="00FA451D">
        <w:rPr>
          <w:rFonts w:ascii="Arial" w:hAnsi="Arial" w:cs="Arial"/>
          <w:w w:val="105"/>
          <w:sz w:val="24"/>
          <w:szCs w:val="24"/>
          <w:lang w:val="en-NZ"/>
        </w:rPr>
        <w:t>to</w:t>
      </w:r>
      <w:r w:rsidRPr="00FA451D">
        <w:rPr>
          <w:rFonts w:ascii="Arial" w:hAnsi="Arial" w:cs="Arial"/>
          <w:spacing w:val="31"/>
          <w:w w:val="105"/>
          <w:sz w:val="24"/>
          <w:szCs w:val="24"/>
          <w:lang w:val="en-NZ"/>
        </w:rPr>
        <w:t xml:space="preserve"> </w:t>
      </w:r>
      <w:r w:rsidRPr="00FA451D">
        <w:rPr>
          <w:rFonts w:ascii="Arial" w:hAnsi="Arial" w:cs="Arial"/>
          <w:w w:val="105"/>
          <w:sz w:val="24"/>
          <w:szCs w:val="24"/>
          <w:lang w:val="en-NZ"/>
        </w:rPr>
        <w:t>inform the</w:t>
      </w:r>
      <w:r w:rsidRPr="00FA451D">
        <w:rPr>
          <w:rFonts w:ascii="Arial" w:hAnsi="Arial" w:cs="Arial"/>
          <w:spacing w:val="-5"/>
          <w:w w:val="105"/>
          <w:sz w:val="24"/>
          <w:szCs w:val="24"/>
          <w:lang w:val="en-NZ"/>
        </w:rPr>
        <w:t xml:space="preserve"> </w:t>
      </w:r>
      <w:r w:rsidRPr="00FA451D">
        <w:rPr>
          <w:rFonts w:ascii="Arial" w:hAnsi="Arial" w:cs="Arial"/>
          <w:w w:val="105"/>
          <w:sz w:val="24"/>
          <w:szCs w:val="24"/>
          <w:lang w:val="en-NZ"/>
        </w:rPr>
        <w:t>2023</w:t>
      </w:r>
      <w:r w:rsidRPr="00FA451D">
        <w:rPr>
          <w:rFonts w:ascii="Arial" w:hAnsi="Arial" w:cs="Arial"/>
          <w:spacing w:val="-5"/>
          <w:w w:val="105"/>
          <w:sz w:val="24"/>
          <w:szCs w:val="24"/>
          <w:lang w:val="en-NZ"/>
        </w:rPr>
        <w:t xml:space="preserve"> r</w:t>
      </w:r>
      <w:r w:rsidRPr="00FA451D">
        <w:rPr>
          <w:rFonts w:ascii="Arial" w:hAnsi="Arial" w:cs="Arial"/>
          <w:w w:val="105"/>
          <w:sz w:val="24"/>
          <w:szCs w:val="24"/>
          <w:lang w:val="en-NZ"/>
        </w:rPr>
        <w:t>eport</w:t>
      </w:r>
      <w:r w:rsidRPr="00FA451D">
        <w:rPr>
          <w:rFonts w:ascii="Arial" w:hAnsi="Arial" w:cs="Arial"/>
          <w:spacing w:val="-5"/>
          <w:w w:val="105"/>
          <w:sz w:val="24"/>
          <w:szCs w:val="24"/>
          <w:lang w:val="en-NZ"/>
        </w:rPr>
        <w:t xml:space="preserve"> </w:t>
      </w:r>
      <w:r w:rsidRPr="00FA451D">
        <w:rPr>
          <w:rFonts w:ascii="Arial" w:hAnsi="Arial" w:cs="Arial"/>
          <w:w w:val="105"/>
          <w:sz w:val="24"/>
          <w:szCs w:val="24"/>
          <w:lang w:val="en-NZ"/>
        </w:rPr>
        <w:t>of</w:t>
      </w:r>
      <w:r w:rsidRPr="00FA451D">
        <w:rPr>
          <w:rFonts w:ascii="Arial" w:hAnsi="Arial" w:cs="Arial"/>
          <w:spacing w:val="-5"/>
          <w:w w:val="105"/>
          <w:sz w:val="24"/>
          <w:szCs w:val="24"/>
          <w:lang w:val="en-NZ"/>
        </w:rPr>
        <w:t xml:space="preserve"> </w:t>
      </w:r>
      <w:r w:rsidRPr="00FA451D">
        <w:rPr>
          <w:rFonts w:ascii="Arial" w:hAnsi="Arial" w:cs="Arial"/>
          <w:w w:val="105"/>
          <w:sz w:val="24"/>
          <w:szCs w:val="24"/>
          <w:lang w:val="en-NZ"/>
        </w:rPr>
        <w:t>the</w:t>
      </w:r>
      <w:r w:rsidRPr="00FA451D">
        <w:rPr>
          <w:rFonts w:ascii="Arial" w:hAnsi="Arial" w:cs="Arial"/>
          <w:spacing w:val="-5"/>
          <w:w w:val="105"/>
          <w:sz w:val="24"/>
          <w:szCs w:val="24"/>
          <w:lang w:val="en-NZ"/>
        </w:rPr>
        <w:t xml:space="preserve"> </w:t>
      </w:r>
      <w:hyperlink r:id="rId44">
        <w:r w:rsidRPr="00FA451D">
          <w:rPr>
            <w:rFonts w:ascii="Arial" w:hAnsi="Arial" w:cs="Arial"/>
            <w:w w:val="105"/>
            <w:sz w:val="24"/>
            <w:szCs w:val="24"/>
            <w:u w:val="single"/>
            <w:lang w:val="en-NZ"/>
          </w:rPr>
          <w:t>Expert</w:t>
        </w:r>
        <w:r w:rsidRPr="00FA451D">
          <w:rPr>
            <w:rFonts w:ascii="Arial" w:hAnsi="Arial" w:cs="Arial"/>
            <w:spacing w:val="-5"/>
            <w:w w:val="105"/>
            <w:sz w:val="24"/>
            <w:szCs w:val="24"/>
            <w:u w:val="single"/>
            <w:lang w:val="en-NZ"/>
          </w:rPr>
          <w:t xml:space="preserve"> </w:t>
        </w:r>
        <w:r w:rsidRPr="00FA451D">
          <w:rPr>
            <w:rFonts w:ascii="Arial" w:hAnsi="Arial" w:cs="Arial"/>
            <w:w w:val="105"/>
            <w:sz w:val="24"/>
            <w:szCs w:val="24"/>
            <w:u w:val="single"/>
            <w:lang w:val="en-NZ"/>
          </w:rPr>
          <w:t>Working</w:t>
        </w:r>
        <w:r w:rsidRPr="00FA451D">
          <w:rPr>
            <w:rFonts w:ascii="Arial" w:hAnsi="Arial" w:cs="Arial"/>
            <w:spacing w:val="-5"/>
            <w:w w:val="105"/>
            <w:sz w:val="24"/>
            <w:szCs w:val="24"/>
            <w:u w:val="single"/>
            <w:lang w:val="en-NZ"/>
          </w:rPr>
          <w:t xml:space="preserve"> </w:t>
        </w:r>
        <w:r w:rsidRPr="00FA451D">
          <w:rPr>
            <w:rFonts w:ascii="Arial" w:hAnsi="Arial" w:cs="Arial"/>
            <w:w w:val="105"/>
            <w:sz w:val="24"/>
            <w:szCs w:val="24"/>
            <w:u w:val="single"/>
            <w:lang w:val="en-NZ"/>
          </w:rPr>
          <w:t>Group</w:t>
        </w:r>
        <w:r w:rsidRPr="00FA451D">
          <w:rPr>
            <w:rFonts w:ascii="Arial" w:hAnsi="Arial" w:cs="Arial"/>
            <w:spacing w:val="-5"/>
            <w:w w:val="105"/>
            <w:sz w:val="24"/>
            <w:szCs w:val="24"/>
            <w:u w:val="single"/>
            <w:lang w:val="en-NZ"/>
          </w:rPr>
          <w:t xml:space="preserve"> </w:t>
        </w:r>
      </w:hyperlink>
      <w:r w:rsidRPr="00FA451D">
        <w:rPr>
          <w:rFonts w:ascii="Arial" w:hAnsi="Arial" w:cs="Arial"/>
          <w:spacing w:val="-5"/>
          <w:w w:val="105"/>
          <w:sz w:val="24"/>
          <w:szCs w:val="24"/>
          <w:lang w:val="en-NZ"/>
        </w:rPr>
        <w:t xml:space="preserve"> </w:t>
      </w:r>
      <w:hyperlink r:id="rId45">
        <w:r w:rsidRPr="00FA451D">
          <w:rPr>
            <w:rFonts w:ascii="Arial" w:hAnsi="Arial" w:cs="Arial"/>
            <w:w w:val="105"/>
            <w:sz w:val="24"/>
            <w:szCs w:val="24"/>
            <w:u w:val="single"/>
            <w:lang w:val="en-NZ"/>
          </w:rPr>
          <w:t>on Managed Retreat</w:t>
        </w:r>
      </w:hyperlink>
      <w:r w:rsidRPr="00FA451D">
        <w:rPr>
          <w:rFonts w:ascii="Arial" w:hAnsi="Arial" w:cs="Arial"/>
          <w:w w:val="105"/>
          <w:sz w:val="24"/>
          <w:szCs w:val="24"/>
          <w:lang w:val="en-NZ"/>
        </w:rPr>
        <w:t xml:space="preserve"> and the recommendations report to </w:t>
      </w:r>
      <w:r w:rsidRPr="00FA451D">
        <w:rPr>
          <w:rFonts w:ascii="Arial" w:hAnsi="Arial" w:cs="Arial"/>
          <w:iCs/>
          <w:w w:val="105"/>
          <w:sz w:val="24"/>
          <w:szCs w:val="24"/>
          <w:lang w:val="en-NZ"/>
        </w:rPr>
        <w:t>Government for Climate Adaptation Act</w:t>
      </w:r>
      <w:r w:rsidRPr="00FA451D">
        <w:rPr>
          <w:rFonts w:ascii="Arial" w:hAnsi="Arial" w:cs="Arial"/>
          <w:w w:val="105"/>
          <w:sz w:val="24"/>
          <w:szCs w:val="24"/>
          <w:lang w:val="en-NZ"/>
        </w:rPr>
        <w:t xml:space="preserve"> in July 2024.</w:t>
      </w:r>
    </w:p>
    <w:p w14:paraId="1287F169" w14:textId="3A20E7EF" w:rsidR="00043393" w:rsidRPr="00010867" w:rsidRDefault="00043393" w:rsidP="00043393">
      <w:pPr>
        <w:pStyle w:val="BodyText"/>
        <w:spacing w:line="304" w:lineRule="auto"/>
        <w:ind w:left="284"/>
        <w:rPr>
          <w:rFonts w:ascii="Arial" w:hAnsi="Arial" w:cs="Arial"/>
          <w:w w:val="105"/>
          <w:lang w:val="en-NZ"/>
        </w:rPr>
      </w:pPr>
    </w:p>
    <w:p w14:paraId="796EB285" w14:textId="008C1606" w:rsidR="00F13996" w:rsidRPr="00010867" w:rsidRDefault="00F13996" w:rsidP="00DD5ED8">
      <w:pPr>
        <w:pStyle w:val="Heading5"/>
        <w:rPr>
          <w:rFonts w:ascii="Arial" w:hAnsi="Arial" w:cs="Arial"/>
          <w:bCs/>
          <w:w w:val="105"/>
          <w:lang w:val="en-NZ"/>
        </w:rPr>
      </w:pPr>
      <w:r w:rsidRPr="00010867">
        <w:rPr>
          <w:rFonts w:ascii="Arial" w:hAnsi="Arial" w:cs="Arial"/>
          <w:w w:val="105"/>
          <w:lang w:val="en-NZ"/>
        </w:rPr>
        <w:t>International partnerships</w:t>
      </w:r>
    </w:p>
    <w:p w14:paraId="429A520C" w14:textId="178AF6D8" w:rsidR="008F1F42" w:rsidRPr="00FA451D" w:rsidRDefault="008F1F42" w:rsidP="008F1F42">
      <w:pPr>
        <w:pStyle w:val="BodyText"/>
        <w:spacing w:line="304" w:lineRule="auto"/>
        <w:ind w:left="284"/>
        <w:rPr>
          <w:rFonts w:ascii="Arial" w:hAnsi="Arial" w:cs="Arial"/>
          <w:w w:val="110"/>
          <w:sz w:val="24"/>
          <w:szCs w:val="24"/>
          <w:lang w:val="en-NZ"/>
        </w:rPr>
      </w:pPr>
      <w:r w:rsidRPr="00FA451D">
        <w:rPr>
          <w:rFonts w:ascii="Arial" w:hAnsi="Arial" w:cs="Arial"/>
          <w:w w:val="105"/>
          <w:sz w:val="24"/>
          <w:szCs w:val="24"/>
          <w:lang w:val="en-NZ"/>
        </w:rPr>
        <w:t xml:space="preserve">Internationally we are a member of several initiatives that give us access to </w:t>
      </w:r>
      <w:r w:rsidRPr="00FA451D">
        <w:rPr>
          <w:rFonts w:ascii="Arial" w:hAnsi="Arial" w:cs="Arial"/>
          <w:sz w:val="24"/>
          <w:szCs w:val="24"/>
          <w:lang w:val="en-NZ"/>
        </w:rPr>
        <w:t xml:space="preserve">global </w:t>
      </w:r>
      <w:r w:rsidRPr="00FA451D">
        <w:rPr>
          <w:rFonts w:ascii="Arial" w:hAnsi="Arial" w:cs="Arial"/>
          <w:w w:val="105"/>
          <w:sz w:val="24"/>
          <w:szCs w:val="24"/>
          <w:lang w:val="en-NZ"/>
        </w:rPr>
        <w:t xml:space="preserve">expertise, thinking, data and connections. These include the </w:t>
      </w:r>
      <w:hyperlink r:id="rId46">
        <w:r w:rsidRPr="00FA451D">
          <w:rPr>
            <w:rFonts w:ascii="Arial" w:hAnsi="Arial" w:cs="Arial"/>
            <w:w w:val="105"/>
            <w:sz w:val="24"/>
            <w:szCs w:val="24"/>
            <w:u w:val="single"/>
            <w:lang w:val="en-NZ"/>
          </w:rPr>
          <w:t xml:space="preserve">100 </w:t>
        </w:r>
      </w:hyperlink>
      <w:r w:rsidRPr="00FA451D">
        <w:rPr>
          <w:rFonts w:ascii="Arial" w:hAnsi="Arial" w:cs="Arial"/>
          <w:w w:val="105"/>
          <w:sz w:val="24"/>
          <w:szCs w:val="24"/>
          <w:lang w:val="en-NZ"/>
        </w:rPr>
        <w:t xml:space="preserve"> </w:t>
      </w:r>
      <w:hyperlink r:id="rId47">
        <w:r w:rsidRPr="00FA451D">
          <w:rPr>
            <w:rFonts w:ascii="Arial" w:hAnsi="Arial" w:cs="Arial"/>
            <w:w w:val="105"/>
            <w:sz w:val="24"/>
            <w:szCs w:val="24"/>
            <w:u w:val="single"/>
            <w:lang w:val="en-NZ"/>
          </w:rPr>
          <w:t>Resilient Cities Network</w:t>
        </w:r>
      </w:hyperlink>
      <w:r w:rsidRPr="00FA451D">
        <w:rPr>
          <w:rFonts w:ascii="Arial" w:hAnsi="Arial" w:cs="Arial"/>
          <w:w w:val="105"/>
          <w:sz w:val="24"/>
          <w:szCs w:val="24"/>
          <w:lang w:val="en-NZ"/>
        </w:rPr>
        <w:t xml:space="preserve"> helping cities around the world become more resilient to physical, social, and economic</w:t>
      </w:r>
      <w:r w:rsidRPr="00FA451D">
        <w:rPr>
          <w:rFonts w:ascii="Arial" w:hAnsi="Arial" w:cs="Arial"/>
          <w:spacing w:val="31"/>
          <w:w w:val="105"/>
          <w:sz w:val="24"/>
          <w:szCs w:val="24"/>
          <w:lang w:val="en-NZ"/>
        </w:rPr>
        <w:t xml:space="preserve"> </w:t>
      </w:r>
      <w:r w:rsidRPr="00FA451D">
        <w:rPr>
          <w:rFonts w:ascii="Arial" w:hAnsi="Arial" w:cs="Arial"/>
          <w:w w:val="105"/>
          <w:sz w:val="24"/>
          <w:szCs w:val="24"/>
          <w:lang w:val="en-NZ"/>
        </w:rPr>
        <w:t>shocks</w:t>
      </w:r>
      <w:r w:rsidRPr="00FA451D">
        <w:rPr>
          <w:rFonts w:ascii="Arial" w:hAnsi="Arial" w:cs="Arial"/>
          <w:spacing w:val="31"/>
          <w:w w:val="105"/>
          <w:sz w:val="24"/>
          <w:szCs w:val="24"/>
          <w:lang w:val="en-NZ"/>
        </w:rPr>
        <w:t xml:space="preserve"> </w:t>
      </w:r>
      <w:r w:rsidRPr="00FA451D">
        <w:rPr>
          <w:rFonts w:ascii="Arial" w:hAnsi="Arial" w:cs="Arial"/>
          <w:w w:val="105"/>
          <w:sz w:val="24"/>
          <w:szCs w:val="24"/>
          <w:lang w:val="en-NZ"/>
        </w:rPr>
        <w:t>and</w:t>
      </w:r>
      <w:r w:rsidRPr="00FA451D">
        <w:rPr>
          <w:rFonts w:ascii="Arial" w:hAnsi="Arial" w:cs="Arial"/>
          <w:spacing w:val="31"/>
          <w:w w:val="105"/>
          <w:sz w:val="24"/>
          <w:szCs w:val="24"/>
          <w:lang w:val="en-NZ"/>
        </w:rPr>
        <w:t xml:space="preserve"> </w:t>
      </w:r>
      <w:r w:rsidRPr="00FA451D">
        <w:rPr>
          <w:rFonts w:ascii="Arial" w:hAnsi="Arial" w:cs="Arial"/>
          <w:w w:val="105"/>
          <w:sz w:val="24"/>
          <w:szCs w:val="24"/>
          <w:lang w:val="en-NZ"/>
        </w:rPr>
        <w:t>stresses</w:t>
      </w:r>
      <w:r w:rsidR="00F86037" w:rsidRPr="00FA451D">
        <w:rPr>
          <w:rFonts w:ascii="Arial" w:hAnsi="Arial" w:cs="Arial"/>
          <w:w w:val="105"/>
          <w:sz w:val="24"/>
          <w:szCs w:val="24"/>
          <w:lang w:val="en-NZ"/>
        </w:rPr>
        <w:t xml:space="preserve"> and</w:t>
      </w:r>
      <w:r w:rsidRPr="00FA451D">
        <w:rPr>
          <w:rFonts w:ascii="Arial" w:hAnsi="Arial" w:cs="Arial"/>
          <w:spacing w:val="31"/>
          <w:w w:val="105"/>
          <w:sz w:val="24"/>
          <w:szCs w:val="24"/>
          <w:lang w:val="en-NZ"/>
        </w:rPr>
        <w:t xml:space="preserve"> </w:t>
      </w:r>
      <w:r w:rsidRPr="00FA451D">
        <w:rPr>
          <w:rFonts w:ascii="Arial" w:hAnsi="Arial" w:cs="Arial"/>
          <w:w w:val="105"/>
          <w:sz w:val="24"/>
          <w:szCs w:val="24"/>
          <w:lang w:val="en-NZ"/>
        </w:rPr>
        <w:t>the</w:t>
      </w:r>
      <w:r w:rsidRPr="00FA451D">
        <w:rPr>
          <w:rFonts w:ascii="Arial" w:hAnsi="Arial" w:cs="Arial"/>
          <w:spacing w:val="31"/>
          <w:w w:val="105"/>
          <w:sz w:val="24"/>
          <w:szCs w:val="24"/>
          <w:lang w:val="en-NZ"/>
        </w:rPr>
        <w:t xml:space="preserve"> </w:t>
      </w:r>
      <w:hyperlink r:id="rId48">
        <w:r w:rsidRPr="00FA451D">
          <w:rPr>
            <w:rFonts w:ascii="Arial" w:hAnsi="Arial" w:cs="Arial"/>
            <w:w w:val="105"/>
            <w:sz w:val="24"/>
            <w:szCs w:val="24"/>
            <w:u w:val="single"/>
            <w:lang w:val="en-NZ"/>
          </w:rPr>
          <w:t>Global</w:t>
        </w:r>
        <w:r w:rsidRPr="00FA451D">
          <w:rPr>
            <w:rFonts w:ascii="Arial" w:hAnsi="Arial" w:cs="Arial"/>
            <w:spacing w:val="31"/>
            <w:w w:val="105"/>
            <w:sz w:val="24"/>
            <w:szCs w:val="24"/>
            <w:u w:val="single"/>
            <w:lang w:val="en-NZ"/>
          </w:rPr>
          <w:t xml:space="preserve"> </w:t>
        </w:r>
        <w:r w:rsidRPr="00FA451D">
          <w:rPr>
            <w:rFonts w:ascii="Arial" w:hAnsi="Arial" w:cs="Arial"/>
            <w:w w:val="105"/>
            <w:sz w:val="24"/>
            <w:szCs w:val="24"/>
            <w:u w:val="single"/>
            <w:lang w:val="en-NZ"/>
          </w:rPr>
          <w:t>Covenant</w:t>
        </w:r>
        <w:r w:rsidRPr="00FA451D">
          <w:rPr>
            <w:rFonts w:ascii="Arial" w:hAnsi="Arial" w:cs="Arial"/>
            <w:spacing w:val="31"/>
            <w:w w:val="105"/>
            <w:sz w:val="24"/>
            <w:szCs w:val="24"/>
            <w:u w:val="single"/>
            <w:lang w:val="en-NZ"/>
          </w:rPr>
          <w:t xml:space="preserve"> </w:t>
        </w:r>
      </w:hyperlink>
      <w:hyperlink r:id="rId49">
        <w:r w:rsidRPr="00FA451D">
          <w:rPr>
            <w:rFonts w:ascii="Arial" w:hAnsi="Arial" w:cs="Arial"/>
            <w:w w:val="105"/>
            <w:sz w:val="24"/>
            <w:szCs w:val="24"/>
            <w:u w:val="single"/>
            <w:lang w:val="en-NZ"/>
          </w:rPr>
          <w:t>of Mayors</w:t>
        </w:r>
      </w:hyperlink>
      <w:r w:rsidRPr="00FA451D">
        <w:rPr>
          <w:rFonts w:ascii="Arial" w:hAnsi="Arial" w:cs="Arial"/>
          <w:w w:val="105"/>
          <w:sz w:val="24"/>
          <w:szCs w:val="24"/>
          <w:lang w:val="en-NZ"/>
        </w:rPr>
        <w:t xml:space="preserve"> which is the largest global alliance</w:t>
      </w:r>
      <w:r w:rsidRPr="00FA451D">
        <w:rPr>
          <w:rFonts w:ascii="Arial" w:hAnsi="Arial" w:cs="Arial"/>
          <w:sz w:val="24"/>
          <w:szCs w:val="24"/>
          <w:lang w:val="en-NZ"/>
        </w:rPr>
        <w:t xml:space="preserve"> </w:t>
      </w:r>
      <w:r w:rsidRPr="00FA451D">
        <w:rPr>
          <w:rFonts w:ascii="Arial" w:hAnsi="Arial" w:cs="Arial"/>
          <w:w w:val="110"/>
          <w:sz w:val="24"/>
          <w:szCs w:val="24"/>
          <w:lang w:val="en-NZ"/>
        </w:rPr>
        <w:t>for city climate leadership across the globe</w:t>
      </w:r>
      <w:r w:rsidR="00F86037" w:rsidRPr="00FA451D">
        <w:rPr>
          <w:rFonts w:ascii="Arial" w:hAnsi="Arial" w:cs="Arial"/>
          <w:w w:val="110"/>
          <w:sz w:val="24"/>
          <w:szCs w:val="24"/>
          <w:lang w:val="en-NZ"/>
        </w:rPr>
        <w:t>. T</w:t>
      </w:r>
      <w:r w:rsidRPr="00FA451D">
        <w:rPr>
          <w:rFonts w:ascii="Arial" w:hAnsi="Arial" w:cs="Arial"/>
          <w:w w:val="110"/>
          <w:sz w:val="24"/>
          <w:szCs w:val="24"/>
          <w:lang w:val="en-NZ"/>
        </w:rPr>
        <w:t>he Bloomberg</w:t>
      </w:r>
      <w:r w:rsidRPr="00FA451D">
        <w:rPr>
          <w:rFonts w:ascii="Arial" w:hAnsi="Arial" w:cs="Arial"/>
          <w:spacing w:val="-6"/>
          <w:w w:val="110"/>
          <w:sz w:val="24"/>
          <w:szCs w:val="24"/>
          <w:lang w:val="en-NZ"/>
        </w:rPr>
        <w:t xml:space="preserve"> </w:t>
      </w:r>
      <w:hyperlink r:id="rId50">
        <w:r w:rsidRPr="00FA451D">
          <w:rPr>
            <w:rFonts w:ascii="Arial" w:hAnsi="Arial" w:cs="Arial"/>
            <w:w w:val="110"/>
            <w:sz w:val="24"/>
            <w:szCs w:val="24"/>
            <w:u w:val="single"/>
            <w:lang w:val="en-NZ"/>
          </w:rPr>
          <w:t>Mayors</w:t>
        </w:r>
        <w:r w:rsidRPr="00FA451D">
          <w:rPr>
            <w:rFonts w:ascii="Arial" w:hAnsi="Arial" w:cs="Arial"/>
            <w:spacing w:val="-6"/>
            <w:w w:val="110"/>
            <w:sz w:val="24"/>
            <w:szCs w:val="24"/>
            <w:u w:val="single"/>
            <w:lang w:val="en-NZ"/>
          </w:rPr>
          <w:t xml:space="preserve"> </w:t>
        </w:r>
        <w:r w:rsidRPr="00FA451D">
          <w:rPr>
            <w:rFonts w:ascii="Arial" w:hAnsi="Arial" w:cs="Arial"/>
            <w:w w:val="110"/>
            <w:sz w:val="24"/>
            <w:szCs w:val="24"/>
            <w:u w:val="single"/>
            <w:lang w:val="en-NZ"/>
          </w:rPr>
          <w:t>Challenge</w:t>
        </w:r>
      </w:hyperlink>
      <w:r w:rsidRPr="00FA451D">
        <w:rPr>
          <w:rFonts w:ascii="Arial" w:hAnsi="Arial" w:cs="Arial"/>
          <w:spacing w:val="-6"/>
          <w:w w:val="110"/>
          <w:sz w:val="24"/>
          <w:szCs w:val="24"/>
          <w:lang w:val="en-NZ"/>
        </w:rPr>
        <w:t xml:space="preserve"> </w:t>
      </w:r>
      <w:r w:rsidRPr="00FA451D">
        <w:rPr>
          <w:rFonts w:ascii="Arial" w:hAnsi="Arial" w:cs="Arial"/>
          <w:w w:val="110"/>
          <w:sz w:val="24"/>
          <w:szCs w:val="24"/>
          <w:lang w:val="en-NZ"/>
        </w:rPr>
        <w:t>aims</w:t>
      </w:r>
      <w:r w:rsidRPr="00FA451D">
        <w:rPr>
          <w:rFonts w:ascii="Arial" w:hAnsi="Arial" w:cs="Arial"/>
          <w:spacing w:val="-6"/>
          <w:w w:val="110"/>
          <w:sz w:val="24"/>
          <w:szCs w:val="24"/>
          <w:lang w:val="en-NZ"/>
        </w:rPr>
        <w:t xml:space="preserve"> </w:t>
      </w:r>
      <w:r w:rsidRPr="00FA451D">
        <w:rPr>
          <w:rFonts w:ascii="Arial" w:hAnsi="Arial" w:cs="Arial"/>
          <w:w w:val="110"/>
          <w:sz w:val="24"/>
          <w:szCs w:val="24"/>
          <w:lang w:val="en-NZ"/>
        </w:rPr>
        <w:t>to</w:t>
      </w:r>
      <w:r w:rsidRPr="00FA451D">
        <w:rPr>
          <w:rFonts w:ascii="Arial" w:hAnsi="Arial" w:cs="Arial"/>
          <w:spacing w:val="-6"/>
          <w:w w:val="110"/>
          <w:sz w:val="24"/>
          <w:szCs w:val="24"/>
          <w:lang w:val="en-NZ"/>
        </w:rPr>
        <w:t xml:space="preserve"> </w:t>
      </w:r>
      <w:r w:rsidRPr="00FA451D">
        <w:rPr>
          <w:rFonts w:ascii="Arial" w:hAnsi="Arial" w:cs="Arial"/>
          <w:w w:val="110"/>
          <w:sz w:val="24"/>
          <w:szCs w:val="24"/>
          <w:lang w:val="en-NZ"/>
        </w:rPr>
        <w:t xml:space="preserve">inspire bold, replicable innovations developed by cities </w:t>
      </w:r>
      <w:r w:rsidRPr="00FA451D">
        <w:rPr>
          <w:rFonts w:ascii="Arial" w:hAnsi="Arial" w:cs="Arial"/>
          <w:sz w:val="24"/>
          <w:szCs w:val="24"/>
          <w:lang w:val="en-NZ"/>
        </w:rPr>
        <w:t xml:space="preserve">and </w:t>
      </w:r>
      <w:r w:rsidR="00D02393" w:rsidRPr="00FA451D">
        <w:rPr>
          <w:rFonts w:ascii="Arial" w:hAnsi="Arial" w:cs="Arial"/>
          <w:sz w:val="24"/>
          <w:szCs w:val="24"/>
          <w:lang w:val="en-NZ"/>
        </w:rPr>
        <w:t>awarded</w:t>
      </w:r>
      <w:r w:rsidRPr="00FA451D">
        <w:rPr>
          <w:rFonts w:ascii="Arial" w:hAnsi="Arial" w:cs="Arial"/>
          <w:sz w:val="24"/>
          <w:szCs w:val="24"/>
          <w:lang w:val="en-NZ"/>
        </w:rPr>
        <w:t xml:space="preserve"> US$1 million to Wellington City Council</w:t>
      </w:r>
      <w:r w:rsidR="00A90C1B" w:rsidRPr="00FA451D">
        <w:rPr>
          <w:rFonts w:ascii="Arial" w:hAnsi="Arial" w:cs="Arial"/>
          <w:sz w:val="24"/>
          <w:szCs w:val="24"/>
          <w:lang w:val="en-NZ"/>
        </w:rPr>
        <w:t xml:space="preserve"> to further develop</w:t>
      </w:r>
      <w:r w:rsidRPr="00FA451D">
        <w:rPr>
          <w:rFonts w:ascii="Arial" w:hAnsi="Arial" w:cs="Arial"/>
          <w:spacing w:val="-11"/>
          <w:w w:val="110"/>
          <w:sz w:val="24"/>
          <w:szCs w:val="24"/>
          <w:lang w:val="en-NZ"/>
        </w:rPr>
        <w:t xml:space="preserve"> </w:t>
      </w:r>
      <w:r w:rsidR="00D02393" w:rsidRPr="00FA451D">
        <w:rPr>
          <w:rFonts w:ascii="Arial" w:hAnsi="Arial" w:cs="Arial"/>
          <w:spacing w:val="-11"/>
          <w:w w:val="110"/>
          <w:sz w:val="24"/>
          <w:szCs w:val="24"/>
          <w:lang w:val="en-NZ"/>
        </w:rPr>
        <w:t>Wellington’s</w:t>
      </w:r>
      <w:r w:rsidRPr="00FA451D">
        <w:rPr>
          <w:rFonts w:ascii="Arial" w:hAnsi="Arial" w:cs="Arial"/>
          <w:spacing w:val="-11"/>
          <w:w w:val="110"/>
          <w:sz w:val="24"/>
          <w:szCs w:val="24"/>
          <w:lang w:val="en-NZ"/>
        </w:rPr>
        <w:t xml:space="preserve"> 3D </w:t>
      </w:r>
      <w:r w:rsidRPr="00FA451D">
        <w:rPr>
          <w:rFonts w:ascii="Arial" w:hAnsi="Arial" w:cs="Arial"/>
          <w:w w:val="110"/>
          <w:sz w:val="24"/>
          <w:szCs w:val="24"/>
          <w:lang w:val="en-NZ"/>
        </w:rPr>
        <w:t>digital</w:t>
      </w:r>
      <w:r w:rsidRPr="00FA451D">
        <w:rPr>
          <w:rFonts w:ascii="Arial" w:hAnsi="Arial" w:cs="Arial"/>
          <w:spacing w:val="-11"/>
          <w:w w:val="110"/>
          <w:sz w:val="24"/>
          <w:szCs w:val="24"/>
          <w:lang w:val="en-NZ"/>
        </w:rPr>
        <w:t xml:space="preserve"> city model </w:t>
      </w:r>
      <w:r w:rsidRPr="00FA451D">
        <w:rPr>
          <w:rFonts w:ascii="Arial" w:hAnsi="Arial" w:cs="Arial"/>
          <w:w w:val="110"/>
          <w:sz w:val="24"/>
          <w:szCs w:val="24"/>
          <w:lang w:val="en-NZ"/>
        </w:rPr>
        <w:t>adaptation engagement</w:t>
      </w:r>
      <w:r w:rsidRPr="00FA451D">
        <w:rPr>
          <w:rFonts w:ascii="Arial" w:hAnsi="Arial" w:cs="Arial"/>
          <w:spacing w:val="-8"/>
          <w:w w:val="110"/>
          <w:sz w:val="24"/>
          <w:szCs w:val="24"/>
          <w:lang w:val="en-NZ"/>
        </w:rPr>
        <w:t xml:space="preserve"> </w:t>
      </w:r>
      <w:r w:rsidRPr="00FA451D">
        <w:rPr>
          <w:rFonts w:ascii="Arial" w:hAnsi="Arial" w:cs="Arial"/>
          <w:w w:val="110"/>
          <w:sz w:val="24"/>
          <w:szCs w:val="24"/>
          <w:lang w:val="en-NZ"/>
        </w:rPr>
        <w:t>tool</w:t>
      </w:r>
      <w:r w:rsidR="00BD17CB" w:rsidRPr="00FA451D">
        <w:rPr>
          <w:rFonts w:ascii="Arial" w:hAnsi="Arial" w:cs="Arial"/>
          <w:w w:val="110"/>
          <w:sz w:val="24"/>
          <w:szCs w:val="24"/>
          <w:lang w:val="en-NZ"/>
        </w:rPr>
        <w:t xml:space="preserve"> discussed in the “Community climate action” section below</w:t>
      </w:r>
      <w:r w:rsidR="00F13996" w:rsidRPr="00FA451D">
        <w:rPr>
          <w:rFonts w:ascii="Arial" w:hAnsi="Arial" w:cs="Arial"/>
          <w:w w:val="110"/>
          <w:sz w:val="24"/>
          <w:szCs w:val="24"/>
          <w:lang w:val="en-NZ"/>
        </w:rPr>
        <w:t>.</w:t>
      </w:r>
    </w:p>
    <w:p w14:paraId="5EC18F10" w14:textId="59471913" w:rsidR="008F1F42" w:rsidRPr="00010867" w:rsidRDefault="008F1F42" w:rsidP="00DD5ED8">
      <w:pPr>
        <w:pStyle w:val="Heading3"/>
        <w:rPr>
          <w:rFonts w:ascii="Arial" w:hAnsi="Arial" w:cs="Arial"/>
          <w:w w:val="110"/>
          <w:lang w:val="en-NZ"/>
        </w:rPr>
      </w:pPr>
    </w:p>
    <w:p w14:paraId="656873C2" w14:textId="7B00B0ED" w:rsidR="00043393" w:rsidRPr="00010867" w:rsidRDefault="00043393" w:rsidP="00DD5ED8">
      <w:pPr>
        <w:pStyle w:val="Heading3"/>
        <w:rPr>
          <w:rFonts w:ascii="Arial" w:hAnsi="Arial" w:cs="Arial"/>
          <w:lang w:val="en-NZ"/>
        </w:rPr>
      </w:pPr>
      <w:r w:rsidRPr="00010867">
        <w:rPr>
          <w:rFonts w:ascii="Arial" w:hAnsi="Arial" w:cs="Arial"/>
          <w:lang w:val="en-NZ"/>
        </w:rPr>
        <w:t>Progress on actions</w:t>
      </w:r>
    </w:p>
    <w:p w14:paraId="732DD6AE" w14:textId="4D06C4DE" w:rsidR="00043393" w:rsidRDefault="00043393" w:rsidP="00043393">
      <w:pPr>
        <w:pStyle w:val="BodyText"/>
        <w:spacing w:line="360" w:lineRule="auto"/>
        <w:ind w:left="284"/>
        <w:rPr>
          <w:rFonts w:ascii="Arial" w:hAnsi="Arial" w:cs="Arial"/>
          <w:b/>
          <w:sz w:val="20"/>
          <w:szCs w:val="20"/>
        </w:rPr>
      </w:pPr>
      <w:r w:rsidRPr="00010867">
        <w:rPr>
          <w:rFonts w:ascii="Arial" w:hAnsi="Arial" w:cs="Arial"/>
          <w:b/>
          <w:sz w:val="20"/>
          <w:szCs w:val="20"/>
        </w:rPr>
        <w:t>Table of actions for FY24</w:t>
      </w:r>
    </w:p>
    <w:p w14:paraId="4EAA11B6" w14:textId="4E8E9A23" w:rsidR="0037379E" w:rsidRPr="0037379E" w:rsidRDefault="0037379E" w:rsidP="0037379E">
      <w:pPr>
        <w:rPr>
          <w:rFonts w:ascii="Arial" w:hAnsi="Arial" w:cs="Arial"/>
          <w:sz w:val="24"/>
          <w:szCs w:val="24"/>
          <w:lang w:val="en-NZ"/>
        </w:rPr>
      </w:pPr>
      <w:r>
        <w:rPr>
          <w:rFonts w:ascii="Arial" w:hAnsi="Arial" w:cs="Arial"/>
          <w:sz w:val="24"/>
          <w:szCs w:val="24"/>
          <w:lang w:val="en-NZ"/>
        </w:rPr>
        <w:t xml:space="preserve">Action: Wellington Regional Climate Change Adaptation workstream. Led by Wellington Regional Leadership Committee. Impact: Enabling resilience. Status as at 30 June 2024: Underway. </w:t>
      </w:r>
    </w:p>
    <w:tbl>
      <w:tblPr>
        <w:tblW w:w="4821" w:type="pct"/>
        <w:tblInd w:w="284" w:type="dxa"/>
        <w:tblCellMar>
          <w:left w:w="0" w:type="dxa"/>
          <w:right w:w="0" w:type="dxa"/>
        </w:tblCellMar>
        <w:tblLook w:val="01E0" w:firstRow="1" w:lastRow="1" w:firstColumn="1" w:lastColumn="1" w:noHBand="0" w:noVBand="0"/>
      </w:tblPr>
      <w:tblGrid>
        <w:gridCol w:w="3172"/>
        <w:gridCol w:w="2377"/>
        <w:gridCol w:w="2234"/>
        <w:gridCol w:w="2139"/>
      </w:tblGrid>
      <w:tr w:rsidR="00043393" w:rsidRPr="00010867" w14:paraId="038C6F51" w14:textId="77777777" w:rsidTr="027A1EA2">
        <w:trPr>
          <w:trHeight w:val="630"/>
        </w:trPr>
        <w:tc>
          <w:tcPr>
            <w:tcW w:w="1598" w:type="pct"/>
            <w:tcBorders>
              <w:bottom w:val="single" w:sz="8" w:space="0" w:color="000000" w:themeColor="text1"/>
            </w:tcBorders>
          </w:tcPr>
          <w:p w14:paraId="4091BF0E" w14:textId="77777777" w:rsidR="00043393" w:rsidRPr="00010867" w:rsidRDefault="00043393">
            <w:pPr>
              <w:pStyle w:val="TableParagraph"/>
              <w:spacing w:before="86"/>
              <w:ind w:left="284"/>
              <w:rPr>
                <w:rFonts w:ascii="Arial" w:hAnsi="Arial" w:cs="Arial"/>
                <w:b/>
                <w:sz w:val="18"/>
                <w:lang w:val="en-NZ"/>
              </w:rPr>
            </w:pPr>
            <w:r w:rsidRPr="00010867">
              <w:rPr>
                <w:rFonts w:ascii="Arial" w:hAnsi="Arial" w:cs="Arial"/>
                <w:b/>
                <w:spacing w:val="-2"/>
                <w:w w:val="115"/>
                <w:sz w:val="18"/>
                <w:lang w:val="en-NZ"/>
              </w:rPr>
              <w:t>Action</w:t>
            </w:r>
          </w:p>
        </w:tc>
        <w:tc>
          <w:tcPr>
            <w:tcW w:w="1198" w:type="pct"/>
            <w:tcBorders>
              <w:bottom w:val="single" w:sz="8" w:space="0" w:color="000000" w:themeColor="text1"/>
            </w:tcBorders>
          </w:tcPr>
          <w:p w14:paraId="325B6104" w14:textId="77777777" w:rsidR="00043393" w:rsidRPr="00010867" w:rsidRDefault="00043393">
            <w:pPr>
              <w:pStyle w:val="TableParagraph"/>
              <w:spacing w:before="86"/>
              <w:ind w:left="284"/>
              <w:rPr>
                <w:rFonts w:ascii="Arial" w:hAnsi="Arial" w:cs="Arial"/>
                <w:b/>
                <w:sz w:val="18"/>
                <w:lang w:val="en-NZ"/>
              </w:rPr>
            </w:pPr>
            <w:r w:rsidRPr="00010867">
              <w:rPr>
                <w:rFonts w:ascii="Arial" w:hAnsi="Arial" w:cs="Arial"/>
                <w:b/>
                <w:spacing w:val="-4"/>
                <w:w w:val="110"/>
                <w:sz w:val="18"/>
                <w:lang w:val="en-NZ"/>
              </w:rPr>
              <w:t>Lead</w:t>
            </w:r>
          </w:p>
        </w:tc>
        <w:tc>
          <w:tcPr>
            <w:tcW w:w="1126" w:type="pct"/>
            <w:tcBorders>
              <w:bottom w:val="single" w:sz="8" w:space="0" w:color="000000" w:themeColor="text1"/>
            </w:tcBorders>
          </w:tcPr>
          <w:p w14:paraId="76A5A3A0" w14:textId="77777777" w:rsidR="00043393" w:rsidRPr="00010867" w:rsidRDefault="00043393">
            <w:pPr>
              <w:pStyle w:val="TableParagraph"/>
              <w:spacing w:before="86"/>
              <w:ind w:left="284"/>
              <w:rPr>
                <w:rFonts w:ascii="Arial" w:hAnsi="Arial" w:cs="Arial"/>
                <w:b/>
                <w:sz w:val="18"/>
                <w:lang w:val="en-NZ"/>
              </w:rPr>
            </w:pPr>
            <w:r w:rsidRPr="00010867">
              <w:rPr>
                <w:rFonts w:ascii="Arial" w:hAnsi="Arial" w:cs="Arial"/>
                <w:b/>
                <w:spacing w:val="-8"/>
                <w:sz w:val="18"/>
                <w:lang w:val="en-NZ"/>
              </w:rPr>
              <w:t>Impact</w:t>
            </w:r>
          </w:p>
        </w:tc>
        <w:tc>
          <w:tcPr>
            <w:tcW w:w="1078" w:type="pct"/>
            <w:tcBorders>
              <w:bottom w:val="single" w:sz="8" w:space="0" w:color="000000" w:themeColor="text1"/>
            </w:tcBorders>
            <w:shd w:val="clear" w:color="auto" w:fill="FFF6D2"/>
          </w:tcPr>
          <w:p w14:paraId="0C764823" w14:textId="77777777" w:rsidR="00DD5ED8" w:rsidRPr="00010867" w:rsidRDefault="00043393">
            <w:pPr>
              <w:pStyle w:val="TableParagraph"/>
              <w:spacing w:before="86" w:line="249" w:lineRule="auto"/>
              <w:ind w:left="284" w:right="167"/>
              <w:rPr>
                <w:rFonts w:ascii="Arial" w:hAnsi="Arial" w:cs="Arial"/>
                <w:b/>
                <w:bCs/>
                <w:w w:val="115"/>
                <w:sz w:val="18"/>
                <w:szCs w:val="18"/>
                <w:lang w:val="en-NZ"/>
              </w:rPr>
            </w:pPr>
            <w:r w:rsidRPr="00010867">
              <w:rPr>
                <w:rFonts w:ascii="Arial" w:hAnsi="Arial" w:cs="Arial"/>
                <w:b/>
                <w:bCs/>
                <w:w w:val="115"/>
                <w:sz w:val="18"/>
                <w:szCs w:val="18"/>
                <w:lang w:val="en-NZ"/>
              </w:rPr>
              <w:t>Status</w:t>
            </w:r>
            <w:r w:rsidRPr="00010867">
              <w:rPr>
                <w:rFonts w:ascii="Arial" w:hAnsi="Arial" w:cs="Arial"/>
                <w:b/>
                <w:bCs/>
                <w:spacing w:val="-14"/>
                <w:w w:val="115"/>
                <w:sz w:val="18"/>
                <w:szCs w:val="18"/>
                <w:lang w:val="en-NZ"/>
              </w:rPr>
              <w:t xml:space="preserve"> </w:t>
            </w:r>
            <w:r w:rsidRPr="00010867">
              <w:rPr>
                <w:rFonts w:ascii="Arial" w:hAnsi="Arial" w:cs="Arial"/>
                <w:b/>
                <w:bCs/>
                <w:w w:val="115"/>
                <w:sz w:val="18"/>
                <w:szCs w:val="18"/>
                <w:lang w:val="en-NZ"/>
              </w:rPr>
              <w:t>2024</w:t>
            </w:r>
          </w:p>
          <w:p w14:paraId="4B8334C6" w14:textId="7A6B966A" w:rsidR="00043393" w:rsidRPr="00010867" w:rsidRDefault="00043393">
            <w:pPr>
              <w:pStyle w:val="TableParagraph"/>
              <w:spacing w:before="86" w:line="249" w:lineRule="auto"/>
              <w:ind w:left="284" w:right="167"/>
              <w:rPr>
                <w:rFonts w:ascii="Arial" w:hAnsi="Arial" w:cs="Arial"/>
                <w:b/>
                <w:bCs/>
                <w:w w:val="115"/>
                <w:sz w:val="18"/>
                <w:szCs w:val="18"/>
                <w:lang w:val="en-NZ"/>
              </w:rPr>
            </w:pPr>
            <w:r w:rsidRPr="00010867">
              <w:rPr>
                <w:rFonts w:ascii="Arial" w:hAnsi="Arial" w:cs="Arial"/>
                <w:b/>
                <w:bCs/>
                <w:spacing w:val="-4"/>
                <w:w w:val="115"/>
                <w:sz w:val="18"/>
                <w:szCs w:val="18"/>
                <w:lang w:val="en-NZ"/>
              </w:rPr>
              <w:t>(as</w:t>
            </w:r>
            <w:r w:rsidRPr="00010867">
              <w:rPr>
                <w:rFonts w:ascii="Arial" w:hAnsi="Arial" w:cs="Arial"/>
                <w:b/>
                <w:bCs/>
                <w:sz w:val="18"/>
                <w:szCs w:val="18"/>
                <w:lang w:val="en-NZ"/>
              </w:rPr>
              <w:t xml:space="preserve"> </w:t>
            </w:r>
            <w:r w:rsidRPr="00010867">
              <w:rPr>
                <w:rFonts w:ascii="Arial" w:hAnsi="Arial" w:cs="Arial"/>
                <w:b/>
                <w:bCs/>
                <w:spacing w:val="-4"/>
                <w:w w:val="115"/>
                <w:sz w:val="18"/>
                <w:szCs w:val="18"/>
                <w:lang w:val="en-NZ"/>
              </w:rPr>
              <w:t>at</w:t>
            </w:r>
            <w:r w:rsidRPr="00010867">
              <w:rPr>
                <w:rFonts w:ascii="Arial" w:hAnsi="Arial" w:cs="Arial"/>
                <w:b/>
                <w:bCs/>
                <w:sz w:val="18"/>
                <w:szCs w:val="18"/>
                <w:lang w:val="en-NZ"/>
              </w:rPr>
              <w:t xml:space="preserve"> </w:t>
            </w:r>
            <w:r w:rsidRPr="00010867">
              <w:rPr>
                <w:rFonts w:ascii="Arial" w:hAnsi="Arial" w:cs="Arial"/>
                <w:b/>
                <w:bCs/>
                <w:spacing w:val="-4"/>
                <w:w w:val="115"/>
                <w:sz w:val="18"/>
                <w:szCs w:val="18"/>
                <w:lang w:val="en-NZ"/>
              </w:rPr>
              <w:t>30</w:t>
            </w:r>
            <w:r w:rsidRPr="00010867">
              <w:rPr>
                <w:rFonts w:ascii="Arial" w:hAnsi="Arial" w:cs="Arial"/>
                <w:b/>
                <w:bCs/>
                <w:sz w:val="18"/>
                <w:szCs w:val="18"/>
                <w:lang w:val="en-NZ"/>
              </w:rPr>
              <w:t xml:space="preserve"> </w:t>
            </w:r>
            <w:r w:rsidRPr="00010867">
              <w:rPr>
                <w:rFonts w:ascii="Arial" w:hAnsi="Arial" w:cs="Arial"/>
                <w:b/>
                <w:bCs/>
                <w:spacing w:val="-4"/>
                <w:w w:val="115"/>
                <w:sz w:val="18"/>
                <w:szCs w:val="18"/>
                <w:lang w:val="en-NZ"/>
              </w:rPr>
              <w:t>June)</w:t>
            </w:r>
          </w:p>
        </w:tc>
      </w:tr>
      <w:tr w:rsidR="00043393" w:rsidRPr="00010867" w14:paraId="1A81A347" w14:textId="77777777" w:rsidTr="027A1EA2">
        <w:trPr>
          <w:trHeight w:val="635"/>
        </w:trPr>
        <w:tc>
          <w:tcPr>
            <w:tcW w:w="1598" w:type="pct"/>
            <w:tcBorders>
              <w:top w:val="single" w:sz="2" w:space="0" w:color="000000" w:themeColor="text1"/>
              <w:bottom w:val="single" w:sz="2" w:space="0" w:color="000000" w:themeColor="text1"/>
            </w:tcBorders>
          </w:tcPr>
          <w:p w14:paraId="3D9732AB" w14:textId="77777777" w:rsidR="00043393" w:rsidRPr="00010867" w:rsidRDefault="00043393">
            <w:pPr>
              <w:pStyle w:val="TableParagraph"/>
              <w:spacing w:line="254" w:lineRule="auto"/>
              <w:ind w:left="284"/>
              <w:rPr>
                <w:rFonts w:ascii="Arial" w:hAnsi="Arial" w:cs="Arial"/>
                <w:w w:val="105"/>
                <w:sz w:val="18"/>
                <w:lang w:val="en-NZ"/>
              </w:rPr>
            </w:pPr>
            <w:r w:rsidRPr="00010867">
              <w:rPr>
                <w:rFonts w:ascii="Arial" w:hAnsi="Arial" w:cs="Arial"/>
                <w:w w:val="105"/>
                <w:sz w:val="18"/>
                <w:szCs w:val="18"/>
                <w:lang w:val="en-NZ"/>
              </w:rPr>
              <w:t>Wellington Regional Climate Change Adaptation workstream</w:t>
            </w:r>
          </w:p>
        </w:tc>
        <w:tc>
          <w:tcPr>
            <w:tcW w:w="1198" w:type="pct"/>
            <w:tcBorders>
              <w:top w:val="single" w:sz="2" w:space="0" w:color="000000" w:themeColor="text1"/>
              <w:bottom w:val="single" w:sz="2" w:space="0" w:color="000000" w:themeColor="text1"/>
            </w:tcBorders>
          </w:tcPr>
          <w:p w14:paraId="6C7FA575" w14:textId="77777777" w:rsidR="00043393" w:rsidRPr="00010867" w:rsidRDefault="00043393">
            <w:pPr>
              <w:pStyle w:val="TableParagraph"/>
              <w:ind w:left="284"/>
              <w:rPr>
                <w:rFonts w:ascii="Arial" w:hAnsi="Arial" w:cs="Arial"/>
                <w:spacing w:val="-5"/>
                <w:sz w:val="18"/>
                <w:lang w:val="en-NZ"/>
              </w:rPr>
            </w:pPr>
            <w:r w:rsidRPr="00010867">
              <w:rPr>
                <w:rFonts w:ascii="Arial" w:hAnsi="Arial" w:cs="Arial"/>
                <w:sz w:val="18"/>
                <w:szCs w:val="18"/>
                <w:lang w:val="en-NZ"/>
              </w:rPr>
              <w:t>Wellington Regional Leadership Committee</w:t>
            </w:r>
          </w:p>
        </w:tc>
        <w:tc>
          <w:tcPr>
            <w:tcW w:w="1126" w:type="pct"/>
            <w:tcBorders>
              <w:top w:val="single" w:sz="2" w:space="0" w:color="000000" w:themeColor="text1"/>
              <w:bottom w:val="single" w:sz="2" w:space="0" w:color="000000" w:themeColor="text1"/>
            </w:tcBorders>
          </w:tcPr>
          <w:p w14:paraId="77FB6373" w14:textId="77777777" w:rsidR="00043393" w:rsidRPr="00010867" w:rsidRDefault="00043393">
            <w:pPr>
              <w:pStyle w:val="TableParagraph"/>
              <w:ind w:left="284"/>
              <w:rPr>
                <w:rFonts w:ascii="Arial" w:hAnsi="Arial" w:cs="Arial"/>
                <w:spacing w:val="-2"/>
                <w:w w:val="105"/>
                <w:sz w:val="18"/>
                <w:lang w:val="en-NZ"/>
              </w:rPr>
            </w:pPr>
            <w:r w:rsidRPr="00010867">
              <w:rPr>
                <w:rFonts w:ascii="Arial" w:hAnsi="Arial" w:cs="Arial"/>
                <w:spacing w:val="-2"/>
                <w:w w:val="105"/>
                <w:sz w:val="18"/>
                <w:lang w:val="en-NZ"/>
              </w:rPr>
              <w:t>Enabling resilience</w:t>
            </w:r>
          </w:p>
        </w:tc>
        <w:tc>
          <w:tcPr>
            <w:tcW w:w="1078" w:type="pct"/>
            <w:tcBorders>
              <w:top w:val="single" w:sz="2" w:space="0" w:color="000000" w:themeColor="text1"/>
              <w:bottom w:val="single" w:sz="2" w:space="0" w:color="000000" w:themeColor="text1"/>
            </w:tcBorders>
            <w:shd w:val="clear" w:color="auto" w:fill="FFF6D2"/>
          </w:tcPr>
          <w:p w14:paraId="02232CFD" w14:textId="77777777" w:rsidR="00043393" w:rsidRPr="00010867" w:rsidRDefault="00043393">
            <w:pPr>
              <w:pStyle w:val="TableParagraph"/>
              <w:ind w:left="284"/>
              <w:rPr>
                <w:rFonts w:ascii="Arial" w:hAnsi="Arial" w:cs="Arial"/>
                <w:spacing w:val="-2"/>
                <w:w w:val="105"/>
                <w:sz w:val="18"/>
                <w:lang w:val="en-NZ"/>
              </w:rPr>
            </w:pPr>
            <w:r w:rsidRPr="00010867">
              <w:rPr>
                <w:rFonts w:ascii="Arial" w:hAnsi="Arial" w:cs="Arial"/>
                <w:spacing w:val="-2"/>
                <w:w w:val="105"/>
                <w:sz w:val="18"/>
                <w:lang w:val="en-NZ"/>
              </w:rPr>
              <w:t>Underway</w:t>
            </w:r>
          </w:p>
        </w:tc>
      </w:tr>
    </w:tbl>
    <w:p w14:paraId="7A61AB91" w14:textId="65916CEA" w:rsidR="00043393" w:rsidRPr="00010867" w:rsidRDefault="00043393" w:rsidP="00043393">
      <w:pPr>
        <w:tabs>
          <w:tab w:val="left" w:pos="693"/>
        </w:tabs>
        <w:spacing w:before="1" w:line="193" w:lineRule="exact"/>
        <w:rPr>
          <w:rFonts w:ascii="Arial" w:hAnsi="Arial" w:cs="Arial"/>
          <w:sz w:val="18"/>
          <w:szCs w:val="18"/>
          <w:lang w:val="en-NZ"/>
        </w:rPr>
      </w:pPr>
    </w:p>
    <w:p w14:paraId="0FFFC32E" w14:textId="4CA79D4E" w:rsidR="00043393" w:rsidRPr="00010867" w:rsidRDefault="00043393" w:rsidP="00DD5ED8">
      <w:pPr>
        <w:pStyle w:val="Heading3"/>
        <w:rPr>
          <w:rFonts w:ascii="Arial" w:hAnsi="Arial" w:cs="Arial"/>
          <w:lang w:val="en-NZ"/>
        </w:rPr>
      </w:pPr>
      <w:r w:rsidRPr="00010867">
        <w:rPr>
          <w:rFonts w:ascii="Arial" w:hAnsi="Arial" w:cs="Arial"/>
          <w:lang w:val="en-NZ"/>
        </w:rPr>
        <w:t>Looking forward</w:t>
      </w:r>
    </w:p>
    <w:p w14:paraId="61EF6598" w14:textId="1BA60465" w:rsidR="00043393" w:rsidRDefault="00043393" w:rsidP="00043393">
      <w:pPr>
        <w:pStyle w:val="BodyText"/>
        <w:spacing w:line="360" w:lineRule="auto"/>
        <w:ind w:left="284"/>
        <w:rPr>
          <w:rFonts w:ascii="Arial" w:hAnsi="Arial" w:cs="Arial"/>
          <w:b/>
          <w:sz w:val="21"/>
          <w:szCs w:val="21"/>
          <w:lang w:val="en-NZ"/>
        </w:rPr>
      </w:pPr>
      <w:r w:rsidRPr="00010867">
        <w:rPr>
          <w:rFonts w:ascii="Arial" w:hAnsi="Arial" w:cs="Arial"/>
          <w:b/>
          <w:sz w:val="21"/>
          <w:szCs w:val="21"/>
          <w:lang w:val="en-NZ"/>
        </w:rPr>
        <w:t>Actions funded in the 2024 LTP</w:t>
      </w:r>
    </w:p>
    <w:p w14:paraId="7CCDF12B" w14:textId="3B19255A" w:rsidR="0037379E" w:rsidRDefault="0037379E" w:rsidP="00043393">
      <w:pPr>
        <w:pStyle w:val="BodyText"/>
        <w:spacing w:line="360" w:lineRule="auto"/>
        <w:ind w:left="284"/>
        <w:rPr>
          <w:rFonts w:ascii="Arial" w:hAnsi="Arial" w:cs="Arial"/>
          <w:bCs/>
          <w:sz w:val="24"/>
          <w:szCs w:val="24"/>
          <w:lang w:val="en-NZ"/>
        </w:rPr>
      </w:pPr>
      <w:r w:rsidRPr="0037379E">
        <w:rPr>
          <w:rFonts w:ascii="Arial" w:hAnsi="Arial" w:cs="Arial"/>
          <w:bCs/>
          <w:sz w:val="24"/>
          <w:szCs w:val="24"/>
          <w:lang w:val="en-NZ"/>
        </w:rPr>
        <w:t>Action: Integrate</w:t>
      </w:r>
      <w:r>
        <w:rPr>
          <w:rFonts w:ascii="Arial" w:hAnsi="Arial" w:cs="Arial"/>
          <w:bCs/>
          <w:sz w:val="24"/>
          <w:szCs w:val="24"/>
          <w:lang w:val="en-NZ"/>
        </w:rPr>
        <w:t xml:space="preserve"> climate change adaptation into Council urban form strategies and plans. Led by WCC. Impact: Enabling resilience. Comments: Includes the Coastal Reserves Management Plan and Spatial Plan. </w:t>
      </w:r>
    </w:p>
    <w:p w14:paraId="6C7A7BFA" w14:textId="0798522F" w:rsidR="0037379E" w:rsidRDefault="0037379E" w:rsidP="00043393">
      <w:pPr>
        <w:pStyle w:val="BodyText"/>
        <w:spacing w:line="360" w:lineRule="auto"/>
        <w:ind w:left="284"/>
        <w:rPr>
          <w:rFonts w:ascii="Arial" w:hAnsi="Arial" w:cs="Arial"/>
          <w:bCs/>
          <w:sz w:val="24"/>
          <w:szCs w:val="24"/>
          <w:lang w:val="en-NZ"/>
        </w:rPr>
      </w:pPr>
      <w:r>
        <w:rPr>
          <w:rFonts w:ascii="Arial" w:hAnsi="Arial" w:cs="Arial"/>
          <w:bCs/>
          <w:sz w:val="24"/>
          <w:szCs w:val="24"/>
          <w:lang w:val="en-NZ"/>
        </w:rPr>
        <w:t xml:space="preserve">Action: Wellington Regional Climate Change Adaptation workstream. Led by Wellington Regional </w:t>
      </w:r>
      <w:r w:rsidR="0083408B">
        <w:rPr>
          <w:rFonts w:ascii="Arial" w:hAnsi="Arial" w:cs="Arial"/>
          <w:bCs/>
          <w:sz w:val="24"/>
          <w:szCs w:val="24"/>
          <w:lang w:val="en-NZ"/>
        </w:rPr>
        <w:t xml:space="preserve">Leadership Committee. Impact: Enabling resilience. Comments: Builds on the regional impact assessment published in June 2024. </w:t>
      </w:r>
    </w:p>
    <w:p w14:paraId="0EC6C1AF" w14:textId="66B37710" w:rsidR="00D22D85" w:rsidRPr="0037379E" w:rsidRDefault="00D22D85" w:rsidP="00043393">
      <w:pPr>
        <w:pStyle w:val="BodyText"/>
        <w:spacing w:line="360" w:lineRule="auto"/>
        <w:ind w:left="284"/>
        <w:rPr>
          <w:rFonts w:ascii="Arial" w:hAnsi="Arial" w:cs="Arial"/>
          <w:bCs/>
          <w:sz w:val="24"/>
          <w:szCs w:val="24"/>
          <w:lang w:val="en-NZ"/>
        </w:rPr>
      </w:pPr>
      <w:r>
        <w:rPr>
          <w:rFonts w:ascii="Arial" w:hAnsi="Arial" w:cs="Arial"/>
          <w:bCs/>
          <w:sz w:val="24"/>
          <w:szCs w:val="24"/>
          <w:lang w:val="en-NZ"/>
        </w:rPr>
        <w:t>Action: Infrastructure investments to increase resilience. Led by WCC, Wellington Water. Comments: Includes our investments ma</w:t>
      </w:r>
      <w:r w:rsidR="00892392">
        <w:rPr>
          <w:rFonts w:ascii="Arial" w:hAnsi="Arial" w:cs="Arial"/>
          <w:bCs/>
          <w:sz w:val="24"/>
          <w:szCs w:val="24"/>
          <w:lang w:val="en-NZ"/>
        </w:rPr>
        <w:t xml:space="preserve">intaining and improving our physical infrastructure. </w:t>
      </w:r>
    </w:p>
    <w:tbl>
      <w:tblPr>
        <w:tblW w:w="4862" w:type="pct"/>
        <w:tblInd w:w="284" w:type="dxa"/>
        <w:tblCellMar>
          <w:left w:w="0" w:type="dxa"/>
          <w:right w:w="0" w:type="dxa"/>
        </w:tblCellMar>
        <w:tblLook w:val="01E0" w:firstRow="1" w:lastRow="1" w:firstColumn="1" w:lastColumn="1" w:noHBand="0" w:noVBand="0"/>
      </w:tblPr>
      <w:tblGrid>
        <w:gridCol w:w="3116"/>
        <w:gridCol w:w="1183"/>
        <w:gridCol w:w="2221"/>
        <w:gridCol w:w="3486"/>
      </w:tblGrid>
      <w:tr w:rsidR="00043393" w:rsidRPr="00010867" w14:paraId="6D2BB06A" w14:textId="77777777" w:rsidTr="090A62E9">
        <w:trPr>
          <w:trHeight w:val="630"/>
        </w:trPr>
        <w:tc>
          <w:tcPr>
            <w:tcW w:w="1557" w:type="pct"/>
            <w:tcBorders>
              <w:bottom w:val="single" w:sz="8" w:space="0" w:color="000000" w:themeColor="text1"/>
            </w:tcBorders>
          </w:tcPr>
          <w:p w14:paraId="381966AA" w14:textId="77777777" w:rsidR="00043393" w:rsidRPr="00010867" w:rsidRDefault="00043393">
            <w:pPr>
              <w:pStyle w:val="TableParagraph"/>
              <w:spacing w:before="86"/>
              <w:ind w:left="284"/>
              <w:rPr>
                <w:rFonts w:ascii="Arial" w:hAnsi="Arial" w:cs="Arial"/>
                <w:b/>
                <w:sz w:val="18"/>
                <w:lang w:val="en-NZ"/>
              </w:rPr>
            </w:pPr>
            <w:r w:rsidRPr="00010867">
              <w:rPr>
                <w:rFonts w:ascii="Arial" w:hAnsi="Arial" w:cs="Arial"/>
                <w:b/>
                <w:spacing w:val="-2"/>
                <w:w w:val="115"/>
                <w:sz w:val="18"/>
                <w:lang w:val="en-NZ"/>
              </w:rPr>
              <w:t>Action</w:t>
            </w:r>
          </w:p>
        </w:tc>
        <w:tc>
          <w:tcPr>
            <w:tcW w:w="591" w:type="pct"/>
            <w:tcBorders>
              <w:bottom w:val="single" w:sz="8" w:space="0" w:color="000000" w:themeColor="text1"/>
            </w:tcBorders>
          </w:tcPr>
          <w:p w14:paraId="4184578F" w14:textId="77777777" w:rsidR="00043393" w:rsidRPr="00010867" w:rsidRDefault="00043393">
            <w:pPr>
              <w:pStyle w:val="TableParagraph"/>
              <w:spacing w:before="86"/>
              <w:ind w:left="284"/>
              <w:rPr>
                <w:rFonts w:ascii="Arial" w:hAnsi="Arial" w:cs="Arial"/>
                <w:b/>
                <w:sz w:val="18"/>
                <w:lang w:val="en-NZ"/>
              </w:rPr>
            </w:pPr>
            <w:r w:rsidRPr="00010867">
              <w:rPr>
                <w:rFonts w:ascii="Arial" w:hAnsi="Arial" w:cs="Arial"/>
                <w:b/>
                <w:spacing w:val="-4"/>
                <w:w w:val="110"/>
                <w:sz w:val="18"/>
                <w:lang w:val="en-NZ"/>
              </w:rPr>
              <w:t>Lead</w:t>
            </w:r>
          </w:p>
        </w:tc>
        <w:tc>
          <w:tcPr>
            <w:tcW w:w="1110" w:type="pct"/>
            <w:tcBorders>
              <w:bottom w:val="single" w:sz="8" w:space="0" w:color="000000" w:themeColor="text1"/>
            </w:tcBorders>
          </w:tcPr>
          <w:p w14:paraId="0D1FCD96" w14:textId="77777777" w:rsidR="00043393" w:rsidRPr="00010867" w:rsidRDefault="00043393">
            <w:pPr>
              <w:pStyle w:val="TableParagraph"/>
              <w:spacing w:before="86"/>
              <w:ind w:left="284"/>
              <w:rPr>
                <w:rFonts w:ascii="Arial" w:hAnsi="Arial" w:cs="Arial"/>
                <w:b/>
                <w:sz w:val="18"/>
                <w:lang w:val="en-NZ"/>
              </w:rPr>
            </w:pPr>
            <w:r w:rsidRPr="00010867">
              <w:rPr>
                <w:rFonts w:ascii="Arial" w:hAnsi="Arial" w:cs="Arial"/>
                <w:b/>
                <w:spacing w:val="-8"/>
                <w:sz w:val="18"/>
                <w:lang w:val="en-NZ"/>
              </w:rPr>
              <w:t>Impact</w:t>
            </w:r>
          </w:p>
        </w:tc>
        <w:tc>
          <w:tcPr>
            <w:tcW w:w="1742" w:type="pct"/>
            <w:tcBorders>
              <w:bottom w:val="single" w:sz="8" w:space="0" w:color="000000" w:themeColor="text1"/>
            </w:tcBorders>
            <w:shd w:val="clear" w:color="auto" w:fill="FFF6D2"/>
          </w:tcPr>
          <w:p w14:paraId="181EB5A8" w14:textId="77777777" w:rsidR="00043393" w:rsidRPr="00010867" w:rsidRDefault="00043393">
            <w:pPr>
              <w:pStyle w:val="TableParagraph"/>
              <w:spacing w:before="86" w:line="249" w:lineRule="auto"/>
              <w:ind w:left="284" w:right="167"/>
              <w:rPr>
                <w:rFonts w:ascii="Arial" w:hAnsi="Arial" w:cs="Arial"/>
                <w:b/>
                <w:w w:val="115"/>
                <w:sz w:val="18"/>
                <w:lang w:val="en-NZ"/>
              </w:rPr>
            </w:pPr>
            <w:r w:rsidRPr="00010867">
              <w:rPr>
                <w:rFonts w:ascii="Arial" w:hAnsi="Arial" w:cs="Arial"/>
                <w:b/>
                <w:w w:val="115"/>
                <w:sz w:val="18"/>
                <w:lang w:val="en-NZ"/>
              </w:rPr>
              <w:t>Comments</w:t>
            </w:r>
          </w:p>
        </w:tc>
      </w:tr>
      <w:tr w:rsidR="00043393" w:rsidRPr="00010867" w14:paraId="0C8244F2" w14:textId="77777777" w:rsidTr="090A62E9">
        <w:trPr>
          <w:trHeight w:val="635"/>
        </w:trPr>
        <w:tc>
          <w:tcPr>
            <w:tcW w:w="1557" w:type="pct"/>
            <w:tcBorders>
              <w:top w:val="single" w:sz="2" w:space="0" w:color="000000" w:themeColor="text1"/>
              <w:bottom w:val="single" w:sz="2" w:space="0" w:color="000000" w:themeColor="text1"/>
            </w:tcBorders>
          </w:tcPr>
          <w:p w14:paraId="401BD02A" w14:textId="77777777" w:rsidR="00043393" w:rsidRPr="00010867" w:rsidRDefault="00043393">
            <w:pPr>
              <w:pStyle w:val="TableParagraph"/>
              <w:spacing w:line="254" w:lineRule="auto"/>
              <w:ind w:left="284"/>
              <w:rPr>
                <w:rFonts w:ascii="Arial" w:hAnsi="Arial" w:cs="Arial"/>
                <w:w w:val="105"/>
                <w:sz w:val="18"/>
                <w:szCs w:val="18"/>
                <w:highlight w:val="green"/>
                <w:lang w:val="en-NZ"/>
              </w:rPr>
            </w:pPr>
            <w:r w:rsidRPr="00010867">
              <w:rPr>
                <w:rFonts w:ascii="Arial" w:hAnsi="Arial" w:cs="Arial"/>
                <w:spacing w:val="-2"/>
                <w:w w:val="105"/>
                <w:sz w:val="18"/>
                <w:szCs w:val="18"/>
                <w:lang w:val="en-NZ"/>
              </w:rPr>
              <w:t>Integrate climate change adaptation into Council urban form strategies and plans</w:t>
            </w:r>
          </w:p>
        </w:tc>
        <w:tc>
          <w:tcPr>
            <w:tcW w:w="591" w:type="pct"/>
            <w:tcBorders>
              <w:top w:val="single" w:sz="2" w:space="0" w:color="000000" w:themeColor="text1"/>
              <w:bottom w:val="single" w:sz="2" w:space="0" w:color="000000" w:themeColor="text1"/>
            </w:tcBorders>
          </w:tcPr>
          <w:p w14:paraId="060DA644" w14:textId="77777777" w:rsidR="00043393" w:rsidRPr="00010867" w:rsidRDefault="00043393">
            <w:pPr>
              <w:pStyle w:val="TableParagraph"/>
              <w:ind w:left="284"/>
              <w:rPr>
                <w:rFonts w:ascii="Arial" w:hAnsi="Arial" w:cs="Arial"/>
                <w:spacing w:val="-5"/>
                <w:sz w:val="18"/>
                <w:highlight w:val="green"/>
                <w:lang w:val="en-NZ"/>
              </w:rPr>
            </w:pPr>
            <w:r w:rsidRPr="00010867">
              <w:rPr>
                <w:rFonts w:ascii="Arial" w:hAnsi="Arial" w:cs="Arial"/>
                <w:spacing w:val="-5"/>
                <w:sz w:val="18"/>
                <w:lang w:val="en-NZ"/>
              </w:rPr>
              <w:t>WCC</w:t>
            </w:r>
          </w:p>
        </w:tc>
        <w:tc>
          <w:tcPr>
            <w:tcW w:w="1110" w:type="pct"/>
            <w:tcBorders>
              <w:top w:val="single" w:sz="2" w:space="0" w:color="000000" w:themeColor="text1"/>
              <w:bottom w:val="single" w:sz="2" w:space="0" w:color="000000" w:themeColor="text1"/>
            </w:tcBorders>
          </w:tcPr>
          <w:p w14:paraId="54B02B5C" w14:textId="77777777" w:rsidR="00043393" w:rsidRPr="00010867" w:rsidRDefault="00043393">
            <w:pPr>
              <w:pStyle w:val="TableParagraph"/>
              <w:ind w:left="284"/>
              <w:rPr>
                <w:rFonts w:ascii="Arial" w:hAnsi="Arial" w:cs="Arial"/>
                <w:spacing w:val="-2"/>
                <w:w w:val="105"/>
                <w:sz w:val="18"/>
                <w:lang w:val="en-NZ"/>
              </w:rPr>
            </w:pPr>
            <w:r w:rsidRPr="00010867">
              <w:rPr>
                <w:rFonts w:ascii="Arial" w:hAnsi="Arial" w:cs="Arial"/>
                <w:spacing w:val="-2"/>
                <w:w w:val="105"/>
                <w:sz w:val="18"/>
                <w:lang w:val="en-NZ"/>
              </w:rPr>
              <w:t>Enabling resilience</w:t>
            </w:r>
          </w:p>
        </w:tc>
        <w:tc>
          <w:tcPr>
            <w:tcW w:w="1742" w:type="pct"/>
            <w:tcBorders>
              <w:top w:val="single" w:sz="2" w:space="0" w:color="000000" w:themeColor="text1"/>
              <w:bottom w:val="single" w:sz="2" w:space="0" w:color="000000" w:themeColor="text1"/>
            </w:tcBorders>
            <w:shd w:val="clear" w:color="auto" w:fill="FFF6D2"/>
          </w:tcPr>
          <w:p w14:paraId="057C4C28" w14:textId="55B8D0B8" w:rsidR="00043393" w:rsidRPr="00010867" w:rsidRDefault="00043393">
            <w:pPr>
              <w:pStyle w:val="TableParagraph"/>
              <w:ind w:left="284"/>
              <w:rPr>
                <w:rFonts w:ascii="Arial" w:hAnsi="Arial" w:cs="Arial"/>
                <w:spacing w:val="-2"/>
                <w:w w:val="105"/>
                <w:sz w:val="18"/>
                <w:highlight w:val="yellow"/>
                <w:lang w:val="en-NZ"/>
              </w:rPr>
            </w:pPr>
            <w:r w:rsidRPr="00010867">
              <w:rPr>
                <w:rFonts w:ascii="Arial" w:hAnsi="Arial" w:cs="Arial"/>
                <w:spacing w:val="-2"/>
                <w:w w:val="105"/>
                <w:sz w:val="18"/>
                <w:lang w:val="en-NZ"/>
              </w:rPr>
              <w:t xml:space="preserve">Includes the </w:t>
            </w:r>
            <w:r w:rsidRPr="00010867">
              <w:rPr>
                <w:rFonts w:ascii="Arial" w:hAnsi="Arial" w:cs="Arial"/>
                <w:i/>
                <w:spacing w:val="-2"/>
                <w:w w:val="105"/>
                <w:sz w:val="18"/>
                <w:lang w:val="en-NZ"/>
              </w:rPr>
              <w:t>Coastal Reserves Management Plan</w:t>
            </w:r>
            <w:r w:rsidRPr="00010867">
              <w:rPr>
                <w:rFonts w:ascii="Arial" w:hAnsi="Arial" w:cs="Arial"/>
                <w:spacing w:val="-2"/>
                <w:w w:val="105"/>
                <w:sz w:val="18"/>
                <w:lang w:val="en-NZ"/>
              </w:rPr>
              <w:t xml:space="preserve"> and </w:t>
            </w:r>
            <w:r w:rsidRPr="00010867">
              <w:rPr>
                <w:rFonts w:ascii="Arial" w:hAnsi="Arial" w:cs="Arial"/>
                <w:i/>
                <w:spacing w:val="-2"/>
                <w:w w:val="105"/>
                <w:sz w:val="18"/>
                <w:lang w:val="en-NZ"/>
              </w:rPr>
              <w:t>Spatial Plan</w:t>
            </w:r>
            <w:r w:rsidRPr="00010867">
              <w:rPr>
                <w:rFonts w:ascii="Arial" w:hAnsi="Arial" w:cs="Arial"/>
                <w:spacing w:val="-2"/>
                <w:w w:val="105"/>
                <w:sz w:val="18"/>
                <w:lang w:val="en-NZ"/>
              </w:rPr>
              <w:t xml:space="preserve"> </w:t>
            </w:r>
          </w:p>
        </w:tc>
      </w:tr>
      <w:tr w:rsidR="00043393" w:rsidRPr="00010867" w14:paraId="7250E50B" w14:textId="77777777" w:rsidTr="090A62E9">
        <w:trPr>
          <w:trHeight w:val="635"/>
        </w:trPr>
        <w:tc>
          <w:tcPr>
            <w:tcW w:w="1557" w:type="pct"/>
            <w:tcBorders>
              <w:top w:val="single" w:sz="2" w:space="0" w:color="000000" w:themeColor="text1"/>
              <w:bottom w:val="single" w:sz="2" w:space="0" w:color="000000" w:themeColor="text1"/>
            </w:tcBorders>
          </w:tcPr>
          <w:p w14:paraId="7C9BA40B" w14:textId="77777777" w:rsidR="00043393" w:rsidRPr="00010867" w:rsidRDefault="00043393">
            <w:pPr>
              <w:pStyle w:val="TableParagraph"/>
              <w:spacing w:line="254" w:lineRule="auto"/>
              <w:ind w:left="284"/>
              <w:rPr>
                <w:rFonts w:ascii="Arial" w:hAnsi="Arial" w:cs="Arial"/>
                <w:spacing w:val="-2"/>
                <w:w w:val="105"/>
                <w:sz w:val="18"/>
                <w:szCs w:val="18"/>
                <w:lang w:val="en-NZ"/>
              </w:rPr>
            </w:pPr>
            <w:r w:rsidRPr="00010867">
              <w:rPr>
                <w:rFonts w:ascii="Arial" w:hAnsi="Arial" w:cs="Arial"/>
                <w:w w:val="105"/>
                <w:sz w:val="18"/>
                <w:szCs w:val="18"/>
                <w:lang w:val="en-NZ"/>
              </w:rPr>
              <w:t>Wellington Regional Climate Change Adaptation workstream</w:t>
            </w:r>
          </w:p>
        </w:tc>
        <w:tc>
          <w:tcPr>
            <w:tcW w:w="591" w:type="pct"/>
            <w:tcBorders>
              <w:top w:val="single" w:sz="2" w:space="0" w:color="000000" w:themeColor="text1"/>
              <w:bottom w:val="single" w:sz="2" w:space="0" w:color="000000" w:themeColor="text1"/>
            </w:tcBorders>
          </w:tcPr>
          <w:p w14:paraId="79F139AC" w14:textId="77777777" w:rsidR="00043393" w:rsidRPr="00010867" w:rsidRDefault="00043393">
            <w:pPr>
              <w:pStyle w:val="TableParagraph"/>
              <w:ind w:left="284"/>
              <w:rPr>
                <w:rFonts w:ascii="Arial" w:hAnsi="Arial" w:cs="Arial"/>
                <w:spacing w:val="-5"/>
                <w:sz w:val="18"/>
                <w:highlight w:val="green"/>
                <w:lang w:val="en-NZ"/>
              </w:rPr>
            </w:pPr>
            <w:r w:rsidRPr="00010867">
              <w:rPr>
                <w:rFonts w:ascii="Arial" w:hAnsi="Arial" w:cs="Arial"/>
                <w:sz w:val="18"/>
                <w:szCs w:val="18"/>
                <w:lang w:val="en-NZ"/>
              </w:rPr>
              <w:t>Wellington Regional Leadership Committee</w:t>
            </w:r>
          </w:p>
        </w:tc>
        <w:tc>
          <w:tcPr>
            <w:tcW w:w="1110" w:type="pct"/>
            <w:tcBorders>
              <w:top w:val="single" w:sz="2" w:space="0" w:color="000000" w:themeColor="text1"/>
              <w:bottom w:val="single" w:sz="2" w:space="0" w:color="000000" w:themeColor="text1"/>
            </w:tcBorders>
          </w:tcPr>
          <w:p w14:paraId="363E691B" w14:textId="77777777" w:rsidR="00043393" w:rsidRPr="00010867" w:rsidRDefault="00043393">
            <w:pPr>
              <w:pStyle w:val="TableParagraph"/>
              <w:ind w:left="284"/>
              <w:rPr>
                <w:rFonts w:ascii="Arial" w:hAnsi="Arial" w:cs="Arial"/>
                <w:spacing w:val="-2"/>
                <w:w w:val="105"/>
                <w:sz w:val="18"/>
                <w:lang w:val="en-NZ"/>
              </w:rPr>
            </w:pPr>
            <w:r w:rsidRPr="00010867">
              <w:rPr>
                <w:rFonts w:ascii="Arial" w:hAnsi="Arial" w:cs="Arial"/>
                <w:spacing w:val="-2"/>
                <w:w w:val="105"/>
                <w:sz w:val="18"/>
                <w:lang w:val="en-NZ"/>
              </w:rPr>
              <w:t>Enabling resilience</w:t>
            </w:r>
          </w:p>
        </w:tc>
        <w:tc>
          <w:tcPr>
            <w:tcW w:w="1742" w:type="pct"/>
            <w:tcBorders>
              <w:top w:val="single" w:sz="2" w:space="0" w:color="000000" w:themeColor="text1"/>
              <w:bottom w:val="single" w:sz="2" w:space="0" w:color="000000" w:themeColor="text1"/>
            </w:tcBorders>
            <w:shd w:val="clear" w:color="auto" w:fill="FFF6D2"/>
          </w:tcPr>
          <w:p w14:paraId="135300C3" w14:textId="3FB4C15F" w:rsidR="00043393" w:rsidRPr="00010867" w:rsidRDefault="006F44EA">
            <w:pPr>
              <w:pStyle w:val="TableParagraph"/>
              <w:ind w:left="284"/>
              <w:rPr>
                <w:rFonts w:ascii="Arial" w:hAnsi="Arial" w:cs="Arial"/>
                <w:spacing w:val="-2"/>
                <w:w w:val="105"/>
                <w:sz w:val="18"/>
                <w:highlight w:val="yellow"/>
                <w:lang w:val="en-NZ"/>
              </w:rPr>
            </w:pPr>
            <w:r w:rsidRPr="00010867">
              <w:rPr>
                <w:rFonts w:ascii="Arial" w:hAnsi="Arial" w:cs="Arial"/>
                <w:spacing w:val="-2"/>
                <w:w w:val="105"/>
                <w:sz w:val="18"/>
                <w:lang w:val="en-NZ"/>
              </w:rPr>
              <w:t>Builds on the regional impact assessment published in June 2024</w:t>
            </w:r>
          </w:p>
        </w:tc>
      </w:tr>
      <w:tr w:rsidR="00DD00C5" w:rsidRPr="00010867" w14:paraId="4D1CAF39" w14:textId="77777777" w:rsidTr="090A62E9">
        <w:trPr>
          <w:trHeight w:val="635"/>
        </w:trPr>
        <w:tc>
          <w:tcPr>
            <w:tcW w:w="1557" w:type="pct"/>
            <w:tcBorders>
              <w:top w:val="single" w:sz="2" w:space="0" w:color="000000" w:themeColor="text1"/>
              <w:bottom w:val="single" w:sz="2" w:space="0" w:color="000000" w:themeColor="text1"/>
            </w:tcBorders>
          </w:tcPr>
          <w:p w14:paraId="101E51EB" w14:textId="3E712034" w:rsidR="00DD00C5" w:rsidRPr="00010867" w:rsidRDefault="00B021A6">
            <w:pPr>
              <w:pStyle w:val="TableParagraph"/>
              <w:spacing w:line="254" w:lineRule="auto"/>
              <w:ind w:left="284"/>
              <w:rPr>
                <w:rFonts w:ascii="Arial" w:hAnsi="Arial" w:cs="Arial"/>
                <w:w w:val="105"/>
                <w:sz w:val="18"/>
                <w:szCs w:val="18"/>
                <w:lang w:val="en-NZ"/>
              </w:rPr>
            </w:pPr>
            <w:r w:rsidRPr="00010867">
              <w:rPr>
                <w:rFonts w:ascii="Arial" w:hAnsi="Arial" w:cs="Arial"/>
                <w:w w:val="105"/>
                <w:sz w:val="18"/>
                <w:szCs w:val="18"/>
                <w:lang w:val="en-NZ"/>
              </w:rPr>
              <w:t>Infrastructure investments to increase resilience</w:t>
            </w:r>
          </w:p>
        </w:tc>
        <w:tc>
          <w:tcPr>
            <w:tcW w:w="591" w:type="pct"/>
            <w:tcBorders>
              <w:top w:val="single" w:sz="2" w:space="0" w:color="000000" w:themeColor="text1"/>
              <w:bottom w:val="single" w:sz="2" w:space="0" w:color="000000" w:themeColor="text1"/>
            </w:tcBorders>
          </w:tcPr>
          <w:p w14:paraId="763953A6" w14:textId="3A69E1ED" w:rsidR="00DD00C5" w:rsidRPr="00010867" w:rsidRDefault="00B021A6">
            <w:pPr>
              <w:pStyle w:val="TableParagraph"/>
              <w:ind w:left="284"/>
              <w:rPr>
                <w:rFonts w:ascii="Arial" w:hAnsi="Arial" w:cs="Arial"/>
                <w:sz w:val="18"/>
                <w:szCs w:val="18"/>
                <w:lang w:val="en-NZ"/>
              </w:rPr>
            </w:pPr>
            <w:r w:rsidRPr="00010867">
              <w:rPr>
                <w:rFonts w:ascii="Arial" w:hAnsi="Arial" w:cs="Arial"/>
                <w:sz w:val="18"/>
                <w:szCs w:val="18"/>
                <w:lang w:val="en-NZ"/>
              </w:rPr>
              <w:t>WCC</w:t>
            </w:r>
            <w:r w:rsidR="00130014" w:rsidRPr="00010867">
              <w:rPr>
                <w:rFonts w:ascii="Arial" w:hAnsi="Arial" w:cs="Arial"/>
                <w:sz w:val="18"/>
                <w:szCs w:val="18"/>
                <w:lang w:val="en-NZ"/>
              </w:rPr>
              <w:br/>
            </w:r>
            <w:r w:rsidRPr="00010867">
              <w:rPr>
                <w:rFonts w:ascii="Arial" w:hAnsi="Arial" w:cs="Arial"/>
                <w:sz w:val="18"/>
                <w:szCs w:val="18"/>
                <w:lang w:val="en-NZ"/>
              </w:rPr>
              <w:t>Wellington Water</w:t>
            </w:r>
          </w:p>
        </w:tc>
        <w:tc>
          <w:tcPr>
            <w:tcW w:w="1110" w:type="pct"/>
            <w:tcBorders>
              <w:top w:val="single" w:sz="2" w:space="0" w:color="000000" w:themeColor="text1"/>
              <w:bottom w:val="single" w:sz="2" w:space="0" w:color="000000" w:themeColor="text1"/>
            </w:tcBorders>
          </w:tcPr>
          <w:p w14:paraId="104AF8C0" w14:textId="3815187C" w:rsidR="00DD00C5" w:rsidRPr="00010867" w:rsidRDefault="00B021A6">
            <w:pPr>
              <w:pStyle w:val="TableParagraph"/>
              <w:ind w:left="284"/>
              <w:rPr>
                <w:rFonts w:ascii="Arial" w:hAnsi="Arial" w:cs="Arial"/>
                <w:spacing w:val="-2"/>
                <w:w w:val="105"/>
                <w:sz w:val="18"/>
                <w:lang w:val="en-NZ"/>
              </w:rPr>
            </w:pPr>
            <w:r w:rsidRPr="00010867">
              <w:rPr>
                <w:rFonts w:ascii="Arial" w:hAnsi="Arial" w:cs="Arial"/>
                <w:spacing w:val="-2"/>
                <w:w w:val="105"/>
                <w:sz w:val="18"/>
                <w:lang w:val="en-NZ"/>
              </w:rPr>
              <w:t>Increasing resilience</w:t>
            </w:r>
          </w:p>
        </w:tc>
        <w:tc>
          <w:tcPr>
            <w:tcW w:w="1742" w:type="pct"/>
            <w:tcBorders>
              <w:top w:val="single" w:sz="2" w:space="0" w:color="000000" w:themeColor="text1"/>
              <w:bottom w:val="single" w:sz="2" w:space="0" w:color="000000" w:themeColor="text1"/>
            </w:tcBorders>
            <w:shd w:val="clear" w:color="auto" w:fill="FFF6D2"/>
          </w:tcPr>
          <w:p w14:paraId="27359187" w14:textId="0187F8F4" w:rsidR="00DD00C5" w:rsidRPr="00010867" w:rsidRDefault="00633DDD">
            <w:pPr>
              <w:pStyle w:val="TableParagraph"/>
              <w:ind w:left="284"/>
              <w:rPr>
                <w:rFonts w:ascii="Arial" w:hAnsi="Arial" w:cs="Arial"/>
                <w:spacing w:val="-2"/>
                <w:w w:val="105"/>
                <w:sz w:val="18"/>
                <w:lang w:val="en-NZ"/>
              </w:rPr>
            </w:pPr>
            <w:r w:rsidRPr="00010867">
              <w:rPr>
                <w:rFonts w:ascii="Arial" w:hAnsi="Arial" w:cs="Arial"/>
                <w:spacing w:val="-2"/>
                <w:w w:val="105"/>
                <w:sz w:val="18"/>
                <w:lang w:val="en-NZ"/>
              </w:rPr>
              <w:t xml:space="preserve">Includes our investments </w:t>
            </w:r>
            <w:r w:rsidR="00601952" w:rsidRPr="00010867">
              <w:rPr>
                <w:rFonts w:ascii="Arial" w:hAnsi="Arial" w:cs="Arial"/>
                <w:spacing w:val="-2"/>
                <w:w w:val="105"/>
                <w:sz w:val="18"/>
                <w:lang w:val="en-NZ"/>
              </w:rPr>
              <w:t xml:space="preserve">maintaining and improving our physical infrastructure </w:t>
            </w:r>
          </w:p>
        </w:tc>
      </w:tr>
    </w:tbl>
    <w:p w14:paraId="246FDDA5" w14:textId="1072198F" w:rsidR="00043393" w:rsidRPr="00010867" w:rsidRDefault="00043393" w:rsidP="00043393">
      <w:pPr>
        <w:rPr>
          <w:rFonts w:ascii="Arial" w:hAnsi="Arial" w:cs="Arial"/>
          <w:sz w:val="18"/>
          <w:szCs w:val="18"/>
          <w:lang w:val="en-NZ"/>
        </w:rPr>
      </w:pPr>
      <w:r w:rsidRPr="00010867">
        <w:rPr>
          <w:rFonts w:ascii="Arial" w:hAnsi="Arial" w:cs="Arial"/>
          <w:b/>
          <w:bCs/>
          <w:sz w:val="18"/>
          <w:szCs w:val="18"/>
          <w:lang w:val="en-NZ"/>
        </w:rPr>
        <w:br w:type="page"/>
      </w:r>
    </w:p>
    <w:p w14:paraId="41C42891" w14:textId="5204A9A8" w:rsidR="00E9685B" w:rsidRPr="00010867" w:rsidRDefault="00A71824" w:rsidP="00DD5ED8">
      <w:pPr>
        <w:pStyle w:val="Heading2"/>
        <w:rPr>
          <w:rFonts w:cs="Arial"/>
          <w:lang w:val="en-NZ"/>
        </w:rPr>
      </w:pPr>
      <w:bookmarkStart w:id="65" w:name="_Toc178237024"/>
      <w:r w:rsidRPr="00010867">
        <w:rPr>
          <w:rFonts w:cs="Arial"/>
          <w:lang w:val="en-NZ"/>
        </w:rPr>
        <w:t>Action</w:t>
      </w:r>
      <w:r w:rsidRPr="00010867">
        <w:rPr>
          <w:rFonts w:cs="Arial"/>
          <w:spacing w:val="33"/>
          <w:lang w:val="en-NZ"/>
        </w:rPr>
        <w:t xml:space="preserve"> </w:t>
      </w:r>
      <w:r w:rsidRPr="00010867">
        <w:rPr>
          <w:rFonts w:cs="Arial"/>
          <w:lang w:val="en-NZ"/>
        </w:rPr>
        <w:t>area:</w:t>
      </w:r>
      <w:r w:rsidRPr="00010867">
        <w:rPr>
          <w:rFonts w:cs="Arial"/>
          <w:spacing w:val="34"/>
          <w:lang w:val="en-NZ"/>
        </w:rPr>
        <w:t xml:space="preserve"> </w:t>
      </w:r>
      <w:r w:rsidR="00E21CBE" w:rsidRPr="00010867">
        <w:rPr>
          <w:rFonts w:cs="Arial"/>
          <w:lang w:val="en-NZ"/>
        </w:rPr>
        <w:t>Renewable b</w:t>
      </w:r>
      <w:r w:rsidRPr="00010867">
        <w:rPr>
          <w:rFonts w:cs="Arial"/>
          <w:lang w:val="en-NZ"/>
        </w:rPr>
        <w:t>uilding</w:t>
      </w:r>
      <w:r w:rsidRPr="00010867">
        <w:rPr>
          <w:rFonts w:cs="Arial"/>
          <w:spacing w:val="34"/>
          <w:lang w:val="en-NZ"/>
        </w:rPr>
        <w:t xml:space="preserve"> </w:t>
      </w:r>
      <w:r w:rsidRPr="00010867">
        <w:rPr>
          <w:rFonts w:cs="Arial"/>
          <w:spacing w:val="-2"/>
          <w:lang w:val="en-NZ"/>
        </w:rPr>
        <w:t>energy</w:t>
      </w:r>
      <w:bookmarkEnd w:id="64"/>
      <w:bookmarkEnd w:id="65"/>
    </w:p>
    <w:p w14:paraId="7F8116BC" w14:textId="3E23D522" w:rsidR="00BA05B5" w:rsidRPr="00FA451D" w:rsidRDefault="009D6363" w:rsidP="00BA05B5">
      <w:pPr>
        <w:pStyle w:val="BodyText"/>
        <w:spacing w:line="304" w:lineRule="auto"/>
        <w:ind w:left="284"/>
        <w:rPr>
          <w:rFonts w:ascii="Arial" w:hAnsi="Arial" w:cs="Arial"/>
          <w:sz w:val="24"/>
          <w:szCs w:val="24"/>
          <w:lang w:val="en-NZ"/>
        </w:rPr>
      </w:pPr>
      <w:r w:rsidRPr="00FA451D">
        <w:rPr>
          <w:rFonts w:ascii="Arial" w:hAnsi="Arial" w:cs="Arial"/>
          <w:sz w:val="24"/>
          <w:szCs w:val="24"/>
          <w:lang w:val="en-NZ"/>
        </w:rPr>
        <w:t>While we have no regulatory instruments to improve the emissions intensity of buildings in Wellington, we lead by example in our own buildings and facilities, increasing energy efficiency and shifting from natural gas to renewable electricity.</w:t>
      </w:r>
    </w:p>
    <w:p w14:paraId="44D88E01" w14:textId="77777777" w:rsidR="009D6363" w:rsidRPr="00FA451D" w:rsidRDefault="009D6363" w:rsidP="007D7BB1">
      <w:pPr>
        <w:pStyle w:val="BodyText"/>
        <w:spacing w:line="304" w:lineRule="auto"/>
        <w:ind w:left="284"/>
        <w:rPr>
          <w:rFonts w:ascii="Arial" w:hAnsi="Arial" w:cs="Arial"/>
          <w:sz w:val="24"/>
          <w:szCs w:val="24"/>
          <w:lang w:val="en-NZ"/>
        </w:rPr>
      </w:pPr>
      <w:bookmarkStart w:id="66" w:name="_Hlk177740999"/>
    </w:p>
    <w:p w14:paraId="09C2A2B3" w14:textId="0F22CB29" w:rsidR="00E9685B" w:rsidRPr="00FA451D" w:rsidRDefault="002415C9" w:rsidP="007D7BB1">
      <w:pPr>
        <w:pStyle w:val="BodyText"/>
        <w:spacing w:line="304" w:lineRule="auto"/>
        <w:ind w:left="284"/>
        <w:rPr>
          <w:rFonts w:ascii="Arial" w:hAnsi="Arial" w:cs="Arial"/>
          <w:sz w:val="24"/>
          <w:szCs w:val="24"/>
          <w:lang w:val="en-NZ"/>
        </w:rPr>
      </w:pPr>
      <w:r w:rsidRPr="00FA451D">
        <w:rPr>
          <w:rFonts w:ascii="Arial" w:hAnsi="Arial" w:cs="Arial"/>
          <w:sz w:val="24"/>
          <w:szCs w:val="24"/>
          <w:lang w:val="en-NZ"/>
        </w:rPr>
        <w:t xml:space="preserve">Building energy consumption creates carbon emissions </w:t>
      </w:r>
      <w:r w:rsidR="00A71824" w:rsidRPr="00FA451D">
        <w:rPr>
          <w:rFonts w:ascii="Arial" w:hAnsi="Arial" w:cs="Arial"/>
          <w:sz w:val="24"/>
          <w:szCs w:val="24"/>
          <w:lang w:val="en-NZ"/>
        </w:rPr>
        <w:t>through the use of electricity and natural gas</w:t>
      </w:r>
      <w:r w:rsidR="00BA05B5" w:rsidRPr="00FA451D">
        <w:rPr>
          <w:rFonts w:ascii="Arial" w:hAnsi="Arial" w:cs="Arial"/>
          <w:sz w:val="24"/>
          <w:szCs w:val="24"/>
          <w:lang w:val="en-NZ"/>
        </w:rPr>
        <w:t xml:space="preserve">. </w:t>
      </w:r>
      <w:r w:rsidR="00A71824" w:rsidRPr="00FA451D">
        <w:rPr>
          <w:rFonts w:ascii="Arial" w:hAnsi="Arial" w:cs="Arial"/>
          <w:sz w:val="24"/>
          <w:szCs w:val="24"/>
          <w:lang w:val="en-NZ"/>
        </w:rPr>
        <w:t>Although</w:t>
      </w:r>
      <w:r w:rsidR="00A71824" w:rsidRPr="00FA451D">
        <w:rPr>
          <w:rFonts w:ascii="Arial" w:hAnsi="Arial" w:cs="Arial"/>
          <w:spacing w:val="32"/>
          <w:sz w:val="24"/>
          <w:szCs w:val="24"/>
          <w:lang w:val="en-NZ"/>
        </w:rPr>
        <w:t xml:space="preserve"> </w:t>
      </w:r>
      <w:r w:rsidR="00A71824" w:rsidRPr="00FA451D">
        <w:rPr>
          <w:rFonts w:ascii="Arial" w:hAnsi="Arial" w:cs="Arial"/>
          <w:sz w:val="24"/>
          <w:szCs w:val="24"/>
          <w:lang w:val="en-NZ"/>
        </w:rPr>
        <w:t>the</w:t>
      </w:r>
      <w:r w:rsidR="00A71824" w:rsidRPr="00FA451D">
        <w:rPr>
          <w:rFonts w:ascii="Arial" w:hAnsi="Arial" w:cs="Arial"/>
          <w:spacing w:val="32"/>
          <w:sz w:val="24"/>
          <w:szCs w:val="24"/>
          <w:lang w:val="en-NZ"/>
        </w:rPr>
        <w:t xml:space="preserve"> </w:t>
      </w:r>
      <w:r w:rsidR="00A71824" w:rsidRPr="00FA451D">
        <w:rPr>
          <w:rFonts w:ascii="Arial" w:hAnsi="Arial" w:cs="Arial"/>
          <w:sz w:val="24"/>
          <w:szCs w:val="24"/>
          <w:lang w:val="en-NZ"/>
        </w:rPr>
        <w:t>Council</w:t>
      </w:r>
      <w:r w:rsidR="00A71824" w:rsidRPr="00FA451D">
        <w:rPr>
          <w:rFonts w:ascii="Arial" w:hAnsi="Arial" w:cs="Arial"/>
          <w:spacing w:val="32"/>
          <w:sz w:val="24"/>
          <w:szCs w:val="24"/>
          <w:lang w:val="en-NZ"/>
        </w:rPr>
        <w:t xml:space="preserve"> </w:t>
      </w:r>
      <w:r w:rsidR="00A71824" w:rsidRPr="00FA451D">
        <w:rPr>
          <w:rFonts w:ascii="Arial" w:hAnsi="Arial" w:cs="Arial"/>
          <w:sz w:val="24"/>
          <w:szCs w:val="24"/>
          <w:lang w:val="en-NZ"/>
        </w:rPr>
        <w:t>administers</w:t>
      </w:r>
      <w:r w:rsidR="00A71824" w:rsidRPr="00FA451D">
        <w:rPr>
          <w:rFonts w:ascii="Arial" w:hAnsi="Arial" w:cs="Arial"/>
          <w:spacing w:val="32"/>
          <w:sz w:val="24"/>
          <w:szCs w:val="24"/>
          <w:lang w:val="en-NZ"/>
        </w:rPr>
        <w:t xml:space="preserve"> </w:t>
      </w:r>
      <w:r w:rsidR="00A71824" w:rsidRPr="00FA451D">
        <w:rPr>
          <w:rFonts w:ascii="Arial" w:hAnsi="Arial" w:cs="Arial"/>
          <w:sz w:val="24"/>
          <w:szCs w:val="24"/>
          <w:lang w:val="en-NZ"/>
        </w:rPr>
        <w:t>the</w:t>
      </w:r>
      <w:r w:rsidR="00A71824" w:rsidRPr="00FA451D">
        <w:rPr>
          <w:rFonts w:ascii="Arial" w:hAnsi="Arial" w:cs="Arial"/>
          <w:spacing w:val="32"/>
          <w:sz w:val="24"/>
          <w:szCs w:val="24"/>
          <w:lang w:val="en-NZ"/>
        </w:rPr>
        <w:t xml:space="preserve"> </w:t>
      </w:r>
      <w:r w:rsidR="00A71824" w:rsidRPr="00FA451D">
        <w:rPr>
          <w:rFonts w:ascii="Arial" w:hAnsi="Arial" w:cs="Arial"/>
          <w:sz w:val="24"/>
          <w:szCs w:val="24"/>
          <w:lang w:val="en-NZ"/>
        </w:rPr>
        <w:t>Building Act</w:t>
      </w:r>
      <w:r w:rsidR="006C74BA" w:rsidRPr="00FA451D">
        <w:rPr>
          <w:rFonts w:ascii="Arial" w:hAnsi="Arial" w:cs="Arial"/>
          <w:sz w:val="24"/>
          <w:szCs w:val="24"/>
          <w:lang w:val="en-NZ"/>
        </w:rPr>
        <w:t xml:space="preserve"> </w:t>
      </w:r>
      <w:r w:rsidR="00A71824" w:rsidRPr="00FA451D">
        <w:rPr>
          <w:rFonts w:ascii="Arial" w:hAnsi="Arial" w:cs="Arial"/>
          <w:sz w:val="24"/>
          <w:szCs w:val="24"/>
          <w:lang w:val="en-NZ"/>
        </w:rPr>
        <w:t>it has no power to require an ‘improved’ standard that would reduce energy consumption across</w:t>
      </w:r>
      <w:r w:rsidR="00F21465" w:rsidRPr="00FA451D">
        <w:rPr>
          <w:rFonts w:ascii="Arial" w:hAnsi="Arial" w:cs="Arial"/>
          <w:sz w:val="24"/>
          <w:szCs w:val="24"/>
          <w:lang w:val="en-NZ"/>
        </w:rPr>
        <w:t xml:space="preserve"> </w:t>
      </w:r>
      <w:r w:rsidR="00A71824" w:rsidRPr="00FA451D">
        <w:rPr>
          <w:rFonts w:ascii="Arial" w:hAnsi="Arial" w:cs="Arial"/>
          <w:sz w:val="24"/>
          <w:szCs w:val="24"/>
          <w:lang w:val="en-NZ"/>
        </w:rPr>
        <w:t xml:space="preserve">Wellington’s building stock. We continue to advocate for stronger policy settings and focus on providing incentives and funding </w:t>
      </w:r>
      <w:bookmarkEnd w:id="66"/>
      <w:r w:rsidR="00A71824" w:rsidRPr="00FA451D">
        <w:rPr>
          <w:rFonts w:ascii="Arial" w:hAnsi="Arial" w:cs="Arial"/>
          <w:sz w:val="24"/>
          <w:szCs w:val="24"/>
          <w:lang w:val="en-NZ"/>
        </w:rPr>
        <w:t>to support developers</w:t>
      </w:r>
      <w:r w:rsidR="0081352F" w:rsidRPr="00FA451D">
        <w:rPr>
          <w:rFonts w:ascii="Arial" w:hAnsi="Arial" w:cs="Arial"/>
          <w:sz w:val="24"/>
          <w:szCs w:val="24"/>
          <w:lang w:val="en-NZ"/>
        </w:rPr>
        <w:t xml:space="preserve"> </w:t>
      </w:r>
      <w:r w:rsidR="00A71824" w:rsidRPr="00FA451D">
        <w:rPr>
          <w:rFonts w:ascii="Arial" w:hAnsi="Arial" w:cs="Arial"/>
          <w:sz w:val="24"/>
          <w:szCs w:val="24"/>
          <w:lang w:val="en-NZ"/>
        </w:rPr>
        <w:t>and homeowners wanting to improve the energy performance of their buildings.</w:t>
      </w:r>
    </w:p>
    <w:p w14:paraId="30976E02" w14:textId="77777777" w:rsidR="008128C8" w:rsidRPr="00010867" w:rsidRDefault="008128C8" w:rsidP="007D7BB1">
      <w:pPr>
        <w:pStyle w:val="BodyText"/>
        <w:spacing w:line="304" w:lineRule="auto"/>
        <w:ind w:left="284"/>
        <w:rPr>
          <w:rFonts w:ascii="Arial" w:hAnsi="Arial" w:cs="Arial"/>
          <w:lang w:val="en-NZ"/>
        </w:rPr>
      </w:pPr>
    </w:p>
    <w:p w14:paraId="700ED985" w14:textId="7FB0C990" w:rsidR="000F6110" w:rsidRDefault="000F6110" w:rsidP="000F6110">
      <w:pPr>
        <w:pStyle w:val="Heading3"/>
        <w:rPr>
          <w:rFonts w:ascii="Arial" w:hAnsi="Arial" w:cs="Arial"/>
          <w:lang w:val="en-NZ"/>
        </w:rPr>
      </w:pPr>
      <w:r w:rsidRPr="00010867">
        <w:rPr>
          <w:rFonts w:ascii="Arial" w:hAnsi="Arial" w:cs="Arial"/>
          <w:lang w:val="en-NZ"/>
        </w:rPr>
        <w:t>Wellington city building energy emissions over time</w:t>
      </w:r>
    </w:p>
    <w:p w14:paraId="785666AA" w14:textId="7303AE8B" w:rsidR="007D7DB6" w:rsidRDefault="007D7DB6" w:rsidP="007D7DB6">
      <w:pPr>
        <w:rPr>
          <w:rFonts w:ascii="Arial" w:hAnsi="Arial" w:cs="Arial"/>
          <w:sz w:val="24"/>
          <w:szCs w:val="24"/>
          <w:lang w:val="en-NZ"/>
        </w:rPr>
      </w:pPr>
      <w:r w:rsidRPr="007D7DB6">
        <w:rPr>
          <w:rFonts w:ascii="Arial" w:hAnsi="Arial" w:cs="Arial"/>
          <w:sz w:val="24"/>
          <w:szCs w:val="24"/>
          <w:lang w:val="en-NZ"/>
        </w:rPr>
        <w:t>Graph shows</w:t>
      </w:r>
      <w:r>
        <w:rPr>
          <w:rFonts w:ascii="Arial" w:hAnsi="Arial" w:cs="Arial"/>
          <w:sz w:val="24"/>
          <w:szCs w:val="24"/>
          <w:lang w:val="en-NZ"/>
        </w:rPr>
        <w:t xml:space="preserve"> Wellington city building energy emissions per financial year (ending 30 June) in units of kiltonnes of carbon dioxide. </w:t>
      </w:r>
    </w:p>
    <w:p w14:paraId="52F5AA31" w14:textId="35E8B044" w:rsidR="007D7DB6" w:rsidRDefault="007D7DB6" w:rsidP="007D7DB6">
      <w:pPr>
        <w:rPr>
          <w:rFonts w:ascii="Arial" w:hAnsi="Arial" w:cs="Arial"/>
          <w:sz w:val="24"/>
          <w:szCs w:val="24"/>
          <w:lang w:val="en-NZ"/>
        </w:rPr>
      </w:pPr>
      <w:commentRangeStart w:id="67"/>
      <w:r>
        <w:rPr>
          <w:rFonts w:ascii="Arial" w:hAnsi="Arial" w:cs="Arial"/>
          <w:sz w:val="24"/>
          <w:szCs w:val="24"/>
          <w:lang w:val="en-NZ"/>
        </w:rPr>
        <w:t xml:space="preserve">2020: Residential – </w:t>
      </w:r>
      <w:r w:rsidR="00736062">
        <w:rPr>
          <w:rFonts w:ascii="Arial" w:hAnsi="Arial" w:cs="Arial"/>
          <w:sz w:val="24"/>
          <w:szCs w:val="24"/>
          <w:lang w:val="en-NZ"/>
        </w:rPr>
        <w:t>76.22,</w:t>
      </w:r>
      <w:r>
        <w:rPr>
          <w:rFonts w:ascii="Arial" w:hAnsi="Arial" w:cs="Arial"/>
          <w:sz w:val="24"/>
          <w:szCs w:val="24"/>
          <w:lang w:val="en-NZ"/>
        </w:rPr>
        <w:t xml:space="preserve"> Commercial – </w:t>
      </w:r>
      <w:r w:rsidR="00736062">
        <w:rPr>
          <w:rFonts w:ascii="Arial" w:hAnsi="Arial" w:cs="Arial"/>
          <w:sz w:val="24"/>
          <w:szCs w:val="24"/>
          <w:lang w:val="en-NZ"/>
        </w:rPr>
        <w:t>63</w:t>
      </w:r>
    </w:p>
    <w:p w14:paraId="66602BF5" w14:textId="117859E7" w:rsidR="007D7DB6" w:rsidRDefault="007D7DB6" w:rsidP="007D7DB6">
      <w:pPr>
        <w:rPr>
          <w:rFonts w:ascii="Arial" w:hAnsi="Arial" w:cs="Arial"/>
          <w:sz w:val="24"/>
          <w:szCs w:val="24"/>
          <w:lang w:val="en-NZ"/>
        </w:rPr>
      </w:pPr>
      <w:r>
        <w:rPr>
          <w:rFonts w:ascii="Arial" w:hAnsi="Arial" w:cs="Arial"/>
          <w:sz w:val="24"/>
          <w:szCs w:val="24"/>
          <w:lang w:val="en-NZ"/>
        </w:rPr>
        <w:t xml:space="preserve">2021: Residential </w:t>
      </w:r>
      <w:r w:rsidR="00736062">
        <w:rPr>
          <w:rFonts w:ascii="Arial" w:hAnsi="Arial" w:cs="Arial"/>
          <w:sz w:val="24"/>
          <w:szCs w:val="24"/>
          <w:lang w:val="en-NZ"/>
        </w:rPr>
        <w:t>– 100.77</w:t>
      </w:r>
      <w:r w:rsidR="005D6987">
        <w:rPr>
          <w:rFonts w:ascii="Arial" w:hAnsi="Arial" w:cs="Arial"/>
          <w:sz w:val="24"/>
          <w:szCs w:val="24"/>
          <w:lang w:val="en-NZ"/>
        </w:rPr>
        <w:t>,</w:t>
      </w:r>
      <w:r>
        <w:rPr>
          <w:rFonts w:ascii="Arial" w:hAnsi="Arial" w:cs="Arial"/>
          <w:sz w:val="24"/>
          <w:szCs w:val="24"/>
          <w:lang w:val="en-NZ"/>
        </w:rPr>
        <w:t xml:space="preserve"> Commercial –</w:t>
      </w:r>
      <w:r w:rsidR="009913E3">
        <w:rPr>
          <w:rFonts w:ascii="Arial" w:hAnsi="Arial" w:cs="Arial"/>
          <w:sz w:val="24"/>
          <w:szCs w:val="24"/>
          <w:lang w:val="en-NZ"/>
        </w:rPr>
        <w:t xml:space="preserve"> 78.23</w:t>
      </w:r>
    </w:p>
    <w:p w14:paraId="1923C05F" w14:textId="511DB800" w:rsidR="007D7DB6" w:rsidRDefault="007D7DB6" w:rsidP="007D7DB6">
      <w:pPr>
        <w:rPr>
          <w:rFonts w:ascii="Arial" w:hAnsi="Arial" w:cs="Arial"/>
          <w:sz w:val="24"/>
          <w:szCs w:val="24"/>
          <w:lang w:val="en-NZ"/>
        </w:rPr>
      </w:pPr>
      <w:r>
        <w:rPr>
          <w:rFonts w:ascii="Arial" w:hAnsi="Arial" w:cs="Arial"/>
          <w:sz w:val="24"/>
          <w:szCs w:val="24"/>
          <w:lang w:val="en-NZ"/>
        </w:rPr>
        <w:t xml:space="preserve">2022: Residential </w:t>
      </w:r>
      <w:r w:rsidR="009913E3">
        <w:rPr>
          <w:rFonts w:ascii="Arial" w:hAnsi="Arial" w:cs="Arial"/>
          <w:sz w:val="24"/>
          <w:szCs w:val="24"/>
          <w:lang w:val="en-NZ"/>
        </w:rPr>
        <w:t>–</w:t>
      </w:r>
      <w:r>
        <w:rPr>
          <w:rFonts w:ascii="Arial" w:hAnsi="Arial" w:cs="Arial"/>
          <w:sz w:val="24"/>
          <w:szCs w:val="24"/>
          <w:lang w:val="en-NZ"/>
        </w:rPr>
        <w:t xml:space="preserve"> </w:t>
      </w:r>
      <w:r w:rsidR="009913E3">
        <w:rPr>
          <w:rFonts w:ascii="Arial" w:hAnsi="Arial" w:cs="Arial"/>
          <w:sz w:val="24"/>
          <w:szCs w:val="24"/>
          <w:lang w:val="en-NZ"/>
        </w:rPr>
        <w:t>74.89</w:t>
      </w:r>
      <w:r w:rsidR="005D6987">
        <w:rPr>
          <w:rFonts w:ascii="Arial" w:hAnsi="Arial" w:cs="Arial"/>
          <w:sz w:val="24"/>
          <w:szCs w:val="24"/>
          <w:lang w:val="en-NZ"/>
        </w:rPr>
        <w:t>,</w:t>
      </w:r>
      <w:r w:rsidR="009913E3">
        <w:rPr>
          <w:rFonts w:ascii="Arial" w:hAnsi="Arial" w:cs="Arial"/>
          <w:sz w:val="24"/>
          <w:szCs w:val="24"/>
          <w:lang w:val="en-NZ"/>
        </w:rPr>
        <w:t xml:space="preserve"> </w:t>
      </w:r>
      <w:r>
        <w:rPr>
          <w:rFonts w:ascii="Arial" w:hAnsi="Arial" w:cs="Arial"/>
          <w:sz w:val="24"/>
          <w:szCs w:val="24"/>
          <w:lang w:val="en-NZ"/>
        </w:rPr>
        <w:t>Commercial –</w:t>
      </w:r>
      <w:r w:rsidR="009913E3">
        <w:rPr>
          <w:rFonts w:ascii="Arial" w:hAnsi="Arial" w:cs="Arial"/>
          <w:sz w:val="24"/>
          <w:szCs w:val="24"/>
          <w:lang w:val="en-NZ"/>
        </w:rPr>
        <w:t xml:space="preserve"> </w:t>
      </w:r>
      <w:r w:rsidR="005D6987">
        <w:rPr>
          <w:rFonts w:ascii="Arial" w:hAnsi="Arial" w:cs="Arial"/>
          <w:sz w:val="24"/>
          <w:szCs w:val="24"/>
          <w:lang w:val="en-NZ"/>
        </w:rPr>
        <w:t>57.9</w:t>
      </w:r>
    </w:p>
    <w:p w14:paraId="3228CCFE" w14:textId="19757C26" w:rsidR="007D7DB6" w:rsidRDefault="007D7DB6" w:rsidP="007D7DB6">
      <w:pPr>
        <w:rPr>
          <w:rFonts w:ascii="Arial" w:hAnsi="Arial" w:cs="Arial"/>
          <w:sz w:val="24"/>
          <w:szCs w:val="24"/>
          <w:lang w:val="en-NZ"/>
        </w:rPr>
      </w:pPr>
      <w:r>
        <w:rPr>
          <w:rFonts w:ascii="Arial" w:hAnsi="Arial" w:cs="Arial"/>
          <w:sz w:val="24"/>
          <w:szCs w:val="24"/>
          <w:lang w:val="en-NZ"/>
        </w:rPr>
        <w:t xml:space="preserve">2023: Residential </w:t>
      </w:r>
      <w:r w:rsidR="005D6987">
        <w:rPr>
          <w:rFonts w:ascii="Arial" w:hAnsi="Arial" w:cs="Arial"/>
          <w:sz w:val="24"/>
          <w:szCs w:val="24"/>
          <w:lang w:val="en-NZ"/>
        </w:rPr>
        <w:t xml:space="preserve">– 51.32, </w:t>
      </w:r>
      <w:r>
        <w:rPr>
          <w:rFonts w:ascii="Arial" w:hAnsi="Arial" w:cs="Arial"/>
          <w:sz w:val="24"/>
          <w:szCs w:val="24"/>
          <w:lang w:val="en-NZ"/>
        </w:rPr>
        <w:t>Commercial –</w:t>
      </w:r>
      <w:r w:rsidR="005D6987">
        <w:rPr>
          <w:rFonts w:ascii="Arial" w:hAnsi="Arial" w:cs="Arial"/>
          <w:sz w:val="24"/>
          <w:szCs w:val="24"/>
          <w:lang w:val="en-NZ"/>
        </w:rPr>
        <w:t xml:space="preserve"> 40.46</w:t>
      </w:r>
    </w:p>
    <w:p w14:paraId="61D8B7A2" w14:textId="0D0892CB" w:rsidR="007D7DB6" w:rsidRPr="007D7DB6" w:rsidRDefault="007D7DB6" w:rsidP="007D7DB6">
      <w:pPr>
        <w:rPr>
          <w:rFonts w:ascii="Arial" w:hAnsi="Arial" w:cs="Arial"/>
          <w:sz w:val="24"/>
          <w:szCs w:val="24"/>
          <w:lang w:val="en-NZ"/>
        </w:rPr>
      </w:pPr>
      <w:r>
        <w:rPr>
          <w:rFonts w:ascii="Arial" w:hAnsi="Arial" w:cs="Arial"/>
          <w:sz w:val="24"/>
          <w:szCs w:val="24"/>
          <w:lang w:val="en-NZ"/>
        </w:rPr>
        <w:t xml:space="preserve">2024: Residential </w:t>
      </w:r>
      <w:r w:rsidR="009B6AD6">
        <w:rPr>
          <w:rFonts w:ascii="Arial" w:hAnsi="Arial" w:cs="Arial"/>
          <w:sz w:val="24"/>
          <w:szCs w:val="24"/>
          <w:lang w:val="en-NZ"/>
        </w:rPr>
        <w:t>–</w:t>
      </w:r>
      <w:r w:rsidR="005D6987">
        <w:rPr>
          <w:rFonts w:ascii="Arial" w:hAnsi="Arial" w:cs="Arial"/>
          <w:sz w:val="24"/>
          <w:szCs w:val="24"/>
          <w:lang w:val="en-NZ"/>
        </w:rPr>
        <w:t xml:space="preserve"> </w:t>
      </w:r>
      <w:r w:rsidR="009B6AD6">
        <w:rPr>
          <w:rFonts w:ascii="Arial" w:hAnsi="Arial" w:cs="Arial"/>
          <w:sz w:val="24"/>
          <w:szCs w:val="24"/>
          <w:lang w:val="en-NZ"/>
        </w:rPr>
        <w:t>73.84,</w:t>
      </w:r>
      <w:r>
        <w:rPr>
          <w:rFonts w:ascii="Arial" w:hAnsi="Arial" w:cs="Arial"/>
          <w:sz w:val="24"/>
          <w:szCs w:val="24"/>
          <w:lang w:val="en-NZ"/>
        </w:rPr>
        <w:t xml:space="preserve"> Commercial </w:t>
      </w:r>
      <w:r w:rsidR="009B6AD6">
        <w:rPr>
          <w:rFonts w:ascii="Arial" w:hAnsi="Arial" w:cs="Arial"/>
          <w:sz w:val="24"/>
          <w:szCs w:val="24"/>
          <w:lang w:val="en-NZ"/>
        </w:rPr>
        <w:t>– 56.35</w:t>
      </w:r>
      <w:commentRangeEnd w:id="67"/>
      <w:r w:rsidR="009B6AD6">
        <w:rPr>
          <w:rStyle w:val="CommentReference"/>
        </w:rPr>
        <w:commentReference w:id="67"/>
      </w:r>
    </w:p>
    <w:p w14:paraId="6F754922" w14:textId="4220BA96" w:rsidR="000F6110" w:rsidRPr="00010867" w:rsidRDefault="0027066D" w:rsidP="000F6110">
      <w:pPr>
        <w:pStyle w:val="Heading3"/>
        <w:rPr>
          <w:rFonts w:ascii="Arial" w:hAnsi="Arial" w:cs="Arial"/>
          <w:lang w:val="en-NZ"/>
        </w:rPr>
      </w:pPr>
      <w:commentRangeStart w:id="68"/>
      <w:r w:rsidRPr="00010867">
        <w:rPr>
          <w:rFonts w:ascii="Arial" w:hAnsi="Arial" w:cs="Arial"/>
          <w:noProof/>
        </w:rPr>
        <w:drawing>
          <wp:inline distT="0" distB="0" distL="0" distR="0" wp14:anchorId="7CA2E4CF" wp14:editId="1030E731">
            <wp:extent cx="5419725" cy="2876550"/>
            <wp:effectExtent l="0" t="0" r="9525" b="0"/>
            <wp:docPr id="1448507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507370" name=""/>
                    <pic:cNvPicPr/>
                  </pic:nvPicPr>
                  <pic:blipFill>
                    <a:blip r:embed="rId51"/>
                    <a:stretch>
                      <a:fillRect/>
                    </a:stretch>
                  </pic:blipFill>
                  <pic:spPr>
                    <a:xfrm>
                      <a:off x="0" y="0"/>
                      <a:ext cx="5419725" cy="2876550"/>
                    </a:xfrm>
                    <a:prstGeom prst="rect">
                      <a:avLst/>
                    </a:prstGeom>
                  </pic:spPr>
                </pic:pic>
              </a:graphicData>
            </a:graphic>
          </wp:inline>
        </w:drawing>
      </w:r>
      <w:commentRangeEnd w:id="68"/>
      <w:r w:rsidRPr="00010867">
        <w:rPr>
          <w:rStyle w:val="CommentReference"/>
          <w:rFonts w:ascii="Arial" w:eastAsia="Georgia" w:hAnsi="Arial" w:cs="Arial"/>
          <w:b w:val="0"/>
          <w:bCs w:val="0"/>
        </w:rPr>
        <w:commentReference w:id="68"/>
      </w:r>
    </w:p>
    <w:p w14:paraId="0786B167" w14:textId="77777777" w:rsidR="000D4915" w:rsidRPr="00010867" w:rsidRDefault="000D4915" w:rsidP="007D7BB1">
      <w:pPr>
        <w:pStyle w:val="BodyText"/>
        <w:spacing w:line="304" w:lineRule="auto"/>
        <w:ind w:left="284"/>
        <w:rPr>
          <w:rFonts w:ascii="Arial" w:hAnsi="Arial" w:cs="Arial"/>
          <w:lang w:val="en-NZ"/>
        </w:rPr>
      </w:pPr>
    </w:p>
    <w:p w14:paraId="21B46D0C" w14:textId="77777777" w:rsidR="00E204AB" w:rsidRPr="00010867" w:rsidRDefault="00E204AB" w:rsidP="007D7BB1">
      <w:pPr>
        <w:pStyle w:val="BodyText"/>
        <w:spacing w:line="360" w:lineRule="auto"/>
        <w:ind w:left="284"/>
        <w:rPr>
          <w:rFonts w:ascii="Arial" w:hAnsi="Arial" w:cs="Arial"/>
          <w:highlight w:val="green"/>
          <w:lang w:val="en-NZ"/>
        </w:rPr>
      </w:pPr>
    </w:p>
    <w:p w14:paraId="55ADC29B" w14:textId="465AAB39" w:rsidR="00845503" w:rsidRPr="00010867" w:rsidRDefault="00845503" w:rsidP="0027066D">
      <w:pPr>
        <w:pStyle w:val="Heading3"/>
        <w:rPr>
          <w:rFonts w:ascii="Arial" w:hAnsi="Arial" w:cs="Arial"/>
          <w:lang w:val="en-NZ"/>
        </w:rPr>
      </w:pPr>
      <w:r w:rsidRPr="00010867">
        <w:rPr>
          <w:rFonts w:ascii="Arial" w:hAnsi="Arial" w:cs="Arial"/>
          <w:lang w:val="en-NZ"/>
        </w:rPr>
        <w:t>Central and regional government policy settings</w:t>
      </w:r>
    </w:p>
    <w:p w14:paraId="5DC153FF" w14:textId="401BDA8D" w:rsidR="001E319E" w:rsidRPr="00FA451D" w:rsidRDefault="0065112A" w:rsidP="007D7BB1">
      <w:pPr>
        <w:pStyle w:val="BodyText"/>
        <w:spacing w:line="305" w:lineRule="auto"/>
        <w:ind w:left="284"/>
        <w:rPr>
          <w:rFonts w:ascii="Arial" w:hAnsi="Arial" w:cs="Arial"/>
          <w:sz w:val="24"/>
          <w:szCs w:val="24"/>
          <w:lang w:val="en-NZ"/>
        </w:rPr>
      </w:pPr>
      <w:r w:rsidRPr="00FA451D">
        <w:rPr>
          <w:rFonts w:ascii="Arial" w:hAnsi="Arial" w:cs="Arial"/>
          <w:sz w:val="24"/>
          <w:szCs w:val="24"/>
          <w:lang w:val="en-NZ"/>
        </w:rPr>
        <w:t xml:space="preserve">Building energy standards are set through the Building Act by central government. In the past year, the Building for </w:t>
      </w:r>
      <w:r w:rsidR="00B014FE" w:rsidRPr="00FA451D">
        <w:rPr>
          <w:rFonts w:ascii="Arial" w:hAnsi="Arial" w:cs="Arial"/>
          <w:sz w:val="24"/>
          <w:szCs w:val="24"/>
          <w:lang w:val="en-NZ"/>
        </w:rPr>
        <w:t>Climate</w:t>
      </w:r>
      <w:r w:rsidRPr="00FA451D">
        <w:rPr>
          <w:rFonts w:ascii="Arial" w:hAnsi="Arial" w:cs="Arial"/>
          <w:sz w:val="24"/>
          <w:szCs w:val="24"/>
          <w:lang w:val="en-NZ"/>
        </w:rPr>
        <w:t xml:space="preserve"> Change </w:t>
      </w:r>
      <w:r w:rsidR="00E366E7" w:rsidRPr="00FA451D">
        <w:rPr>
          <w:rFonts w:ascii="Arial" w:hAnsi="Arial" w:cs="Arial"/>
          <w:sz w:val="24"/>
          <w:szCs w:val="24"/>
          <w:lang w:val="en-NZ"/>
        </w:rPr>
        <w:t xml:space="preserve">programme </w:t>
      </w:r>
      <w:r w:rsidRPr="00FA451D">
        <w:rPr>
          <w:rFonts w:ascii="Arial" w:hAnsi="Arial" w:cs="Arial"/>
          <w:sz w:val="24"/>
          <w:szCs w:val="24"/>
          <w:lang w:val="en-NZ"/>
        </w:rPr>
        <w:t xml:space="preserve">has </w:t>
      </w:r>
      <w:r w:rsidR="00BF6060" w:rsidRPr="00FA451D">
        <w:rPr>
          <w:rFonts w:ascii="Arial" w:hAnsi="Arial" w:cs="Arial"/>
          <w:sz w:val="24"/>
          <w:szCs w:val="24"/>
          <w:lang w:val="en-NZ"/>
        </w:rPr>
        <w:t>not progre</w:t>
      </w:r>
      <w:r w:rsidR="00B014FE" w:rsidRPr="00FA451D">
        <w:rPr>
          <w:rFonts w:ascii="Arial" w:hAnsi="Arial" w:cs="Arial"/>
          <w:sz w:val="24"/>
          <w:szCs w:val="24"/>
          <w:lang w:val="en-NZ"/>
        </w:rPr>
        <w:t xml:space="preserve">ssed. In the draft </w:t>
      </w:r>
      <w:r w:rsidR="00D20878" w:rsidRPr="00FA451D">
        <w:rPr>
          <w:rFonts w:ascii="Arial" w:hAnsi="Arial" w:cs="Arial"/>
          <w:i/>
          <w:iCs/>
          <w:sz w:val="24"/>
          <w:szCs w:val="24"/>
          <w:lang w:val="en-NZ"/>
        </w:rPr>
        <w:t>Second</w:t>
      </w:r>
      <w:r w:rsidR="00B014FE" w:rsidRPr="00FA451D">
        <w:rPr>
          <w:rFonts w:ascii="Arial" w:hAnsi="Arial" w:cs="Arial"/>
          <w:sz w:val="24"/>
          <w:szCs w:val="24"/>
          <w:lang w:val="en-NZ"/>
        </w:rPr>
        <w:t xml:space="preserve"> </w:t>
      </w:r>
      <w:r w:rsidR="00B014FE" w:rsidRPr="00FA451D">
        <w:rPr>
          <w:rFonts w:ascii="Arial" w:hAnsi="Arial" w:cs="Arial"/>
          <w:i/>
          <w:sz w:val="24"/>
          <w:szCs w:val="24"/>
          <w:lang w:val="en-NZ"/>
        </w:rPr>
        <w:t>Emissions Reduction Plan</w:t>
      </w:r>
      <w:r w:rsidR="00B014FE" w:rsidRPr="00FA451D">
        <w:rPr>
          <w:rFonts w:ascii="Arial" w:hAnsi="Arial" w:cs="Arial"/>
          <w:sz w:val="24"/>
          <w:szCs w:val="24"/>
          <w:lang w:val="en-NZ"/>
        </w:rPr>
        <w:t xml:space="preserve"> </w:t>
      </w:r>
      <w:r w:rsidR="00E366E7" w:rsidRPr="00FA451D">
        <w:rPr>
          <w:rFonts w:ascii="Arial" w:hAnsi="Arial" w:cs="Arial"/>
          <w:sz w:val="24"/>
          <w:szCs w:val="24"/>
          <w:lang w:val="en-NZ"/>
        </w:rPr>
        <w:t>there are no proposals to put in place policy or funding mechanisms to improve building performance.</w:t>
      </w:r>
    </w:p>
    <w:p w14:paraId="2285D410" w14:textId="77777777" w:rsidR="007D7BB1" w:rsidRPr="00010867" w:rsidRDefault="007D7BB1" w:rsidP="007D7BB1">
      <w:pPr>
        <w:pStyle w:val="BodyText"/>
        <w:spacing w:line="304" w:lineRule="auto"/>
        <w:ind w:left="284"/>
        <w:rPr>
          <w:rFonts w:ascii="Arial" w:hAnsi="Arial" w:cs="Arial"/>
          <w:lang w:val="en-NZ"/>
        </w:rPr>
      </w:pPr>
    </w:p>
    <w:p w14:paraId="1E823155" w14:textId="66135A27" w:rsidR="00845503" w:rsidRPr="00010867" w:rsidRDefault="00C878EE" w:rsidP="0027066D">
      <w:pPr>
        <w:pStyle w:val="Heading3"/>
        <w:rPr>
          <w:rFonts w:ascii="Arial" w:hAnsi="Arial" w:cs="Arial"/>
          <w:lang w:val="en-NZ"/>
        </w:rPr>
      </w:pPr>
      <w:r w:rsidRPr="00010867">
        <w:rPr>
          <w:rFonts w:ascii="Arial" w:hAnsi="Arial" w:cs="Arial"/>
          <w:lang w:val="en-NZ"/>
        </w:rPr>
        <w:t xml:space="preserve">The </w:t>
      </w:r>
      <w:r w:rsidR="00845503" w:rsidRPr="00010867">
        <w:rPr>
          <w:rFonts w:ascii="Arial" w:hAnsi="Arial" w:cs="Arial"/>
          <w:lang w:val="en-NZ"/>
        </w:rPr>
        <w:t xml:space="preserve">Council’s role </w:t>
      </w:r>
    </w:p>
    <w:p w14:paraId="19AF3FC6" w14:textId="069DB525" w:rsidR="00B45827" w:rsidRPr="00010867" w:rsidRDefault="000D4206" w:rsidP="0027066D">
      <w:pPr>
        <w:pStyle w:val="Heading4"/>
        <w:rPr>
          <w:rFonts w:ascii="Arial" w:hAnsi="Arial" w:cs="Arial"/>
          <w:w w:val="105"/>
          <w:lang w:val="en-NZ"/>
        </w:rPr>
      </w:pPr>
      <w:r w:rsidRPr="00010867">
        <w:rPr>
          <w:rFonts w:ascii="Arial" w:hAnsi="Arial" w:cs="Arial"/>
          <w:w w:val="105"/>
          <w:lang w:val="en-NZ"/>
        </w:rPr>
        <w:t>Incentives and funding</w:t>
      </w:r>
    </w:p>
    <w:p w14:paraId="30443838" w14:textId="66B477B0" w:rsidR="00A47158" w:rsidRPr="00B039A1" w:rsidRDefault="00DB4FCD" w:rsidP="00293173">
      <w:pPr>
        <w:pStyle w:val="BodyText"/>
        <w:spacing w:line="304" w:lineRule="auto"/>
        <w:ind w:left="284"/>
        <w:rPr>
          <w:rFonts w:ascii="Arial" w:hAnsi="Arial" w:cs="Arial"/>
          <w:w w:val="110"/>
          <w:sz w:val="24"/>
          <w:szCs w:val="24"/>
          <w:lang w:val="en-NZ"/>
        </w:rPr>
      </w:pPr>
      <w:r w:rsidRPr="00B039A1">
        <w:rPr>
          <w:rFonts w:ascii="Arial" w:hAnsi="Arial" w:cs="Arial"/>
          <w:sz w:val="24"/>
          <w:szCs w:val="24"/>
          <w:lang w:val="en-NZ"/>
        </w:rPr>
        <w:t>D</w:t>
      </w:r>
      <w:r w:rsidR="26198F68" w:rsidRPr="00B039A1">
        <w:rPr>
          <w:rFonts w:ascii="Arial" w:hAnsi="Arial" w:cs="Arial"/>
          <w:w w:val="110"/>
          <w:sz w:val="24"/>
          <w:szCs w:val="24"/>
          <w:lang w:val="en-NZ"/>
        </w:rPr>
        <w:t xml:space="preserve">uring the </w:t>
      </w:r>
      <w:r w:rsidR="26198F68" w:rsidRPr="00B039A1">
        <w:rPr>
          <w:rFonts w:ascii="Arial" w:hAnsi="Arial" w:cs="Arial"/>
          <w:i/>
          <w:w w:val="110"/>
          <w:sz w:val="24"/>
          <w:szCs w:val="24"/>
          <w:lang w:val="en-NZ"/>
        </w:rPr>
        <w:t xml:space="preserve">2021 </w:t>
      </w:r>
      <w:r w:rsidR="26198F68" w:rsidRPr="00B039A1">
        <w:rPr>
          <w:rFonts w:ascii="Arial" w:hAnsi="Arial" w:cs="Arial"/>
          <w:i/>
          <w:iCs/>
          <w:w w:val="110"/>
          <w:sz w:val="24"/>
          <w:szCs w:val="24"/>
          <w:lang w:val="en-NZ"/>
        </w:rPr>
        <w:t>L</w:t>
      </w:r>
      <w:r w:rsidRPr="00B039A1">
        <w:rPr>
          <w:rFonts w:ascii="Arial" w:hAnsi="Arial" w:cs="Arial"/>
          <w:i/>
          <w:iCs/>
          <w:w w:val="110"/>
          <w:sz w:val="24"/>
          <w:szCs w:val="24"/>
          <w:lang w:val="en-NZ"/>
        </w:rPr>
        <w:t>ong-Term Plan</w:t>
      </w:r>
      <w:r w:rsidR="26198F68" w:rsidRPr="00B039A1">
        <w:rPr>
          <w:rFonts w:ascii="Arial" w:hAnsi="Arial" w:cs="Arial"/>
          <w:w w:val="110"/>
          <w:sz w:val="24"/>
          <w:szCs w:val="24"/>
          <w:lang w:val="en-NZ"/>
        </w:rPr>
        <w:t xml:space="preserve"> </w:t>
      </w:r>
      <w:r w:rsidR="00C42DAE" w:rsidRPr="00B039A1">
        <w:rPr>
          <w:rFonts w:ascii="Arial" w:hAnsi="Arial" w:cs="Arial"/>
          <w:w w:val="110"/>
          <w:sz w:val="24"/>
          <w:szCs w:val="24"/>
          <w:lang w:val="en-NZ"/>
        </w:rPr>
        <w:t xml:space="preserve">(2021 </w:t>
      </w:r>
      <w:r w:rsidR="000C385E" w:rsidRPr="00B039A1">
        <w:rPr>
          <w:rFonts w:ascii="Arial" w:hAnsi="Arial" w:cs="Arial"/>
          <w:w w:val="110"/>
          <w:sz w:val="24"/>
          <w:szCs w:val="24"/>
          <w:lang w:val="en-NZ"/>
        </w:rPr>
        <w:t>LTP)</w:t>
      </w:r>
      <w:r w:rsidR="000E4E4E" w:rsidRPr="00B039A1">
        <w:rPr>
          <w:rFonts w:ascii="Arial" w:hAnsi="Arial" w:cs="Arial"/>
          <w:w w:val="110"/>
          <w:sz w:val="24"/>
          <w:szCs w:val="24"/>
          <w:lang w:val="en-NZ"/>
        </w:rPr>
        <w:t xml:space="preserve"> The Council’s</w:t>
      </w:r>
      <w:r w:rsidR="26198F68" w:rsidRPr="00B039A1">
        <w:rPr>
          <w:rFonts w:ascii="Arial" w:hAnsi="Arial" w:cs="Arial"/>
          <w:w w:val="110"/>
          <w:sz w:val="24"/>
          <w:szCs w:val="24"/>
          <w:lang w:val="en-NZ"/>
        </w:rPr>
        <w:t xml:space="preserve"> </w:t>
      </w:r>
      <w:r w:rsidR="27D6C27A" w:rsidRPr="00B039A1">
        <w:rPr>
          <w:rFonts w:ascii="Arial" w:hAnsi="Arial" w:cs="Arial"/>
          <w:w w:val="110"/>
          <w:sz w:val="24"/>
          <w:szCs w:val="24"/>
          <w:lang w:val="en-NZ"/>
        </w:rPr>
        <w:t>focus on providing incentives and funding to support developers</w:t>
      </w:r>
      <w:r w:rsidR="27D6C27A" w:rsidRPr="00B039A1">
        <w:rPr>
          <w:rFonts w:ascii="Arial" w:hAnsi="Arial" w:cs="Arial"/>
          <w:sz w:val="24"/>
          <w:szCs w:val="24"/>
          <w:lang w:val="en-NZ"/>
        </w:rPr>
        <w:t xml:space="preserve"> </w:t>
      </w:r>
      <w:r w:rsidR="27D6C27A" w:rsidRPr="00B039A1">
        <w:rPr>
          <w:rFonts w:ascii="Arial" w:hAnsi="Arial" w:cs="Arial"/>
          <w:w w:val="110"/>
          <w:sz w:val="24"/>
          <w:szCs w:val="24"/>
          <w:lang w:val="en-NZ"/>
        </w:rPr>
        <w:t>and</w:t>
      </w:r>
      <w:r w:rsidR="27D6C27A" w:rsidRPr="00B039A1">
        <w:rPr>
          <w:rFonts w:ascii="Arial" w:hAnsi="Arial" w:cs="Arial"/>
          <w:spacing w:val="-11"/>
          <w:w w:val="110"/>
          <w:sz w:val="24"/>
          <w:szCs w:val="24"/>
          <w:lang w:val="en-NZ"/>
        </w:rPr>
        <w:t xml:space="preserve"> </w:t>
      </w:r>
      <w:r w:rsidR="27D6C27A" w:rsidRPr="00B039A1">
        <w:rPr>
          <w:rFonts w:ascii="Arial" w:hAnsi="Arial" w:cs="Arial"/>
          <w:w w:val="110"/>
          <w:sz w:val="24"/>
          <w:szCs w:val="24"/>
          <w:lang w:val="en-NZ"/>
        </w:rPr>
        <w:t>homeowners</w:t>
      </w:r>
      <w:r w:rsidR="27D6C27A" w:rsidRPr="00B039A1">
        <w:rPr>
          <w:rFonts w:ascii="Arial" w:hAnsi="Arial" w:cs="Arial"/>
          <w:spacing w:val="-11"/>
          <w:w w:val="110"/>
          <w:sz w:val="24"/>
          <w:szCs w:val="24"/>
          <w:lang w:val="en-NZ"/>
        </w:rPr>
        <w:t xml:space="preserve"> </w:t>
      </w:r>
      <w:r w:rsidR="27D6C27A" w:rsidRPr="00B039A1">
        <w:rPr>
          <w:rFonts w:ascii="Arial" w:hAnsi="Arial" w:cs="Arial"/>
          <w:w w:val="110"/>
          <w:sz w:val="24"/>
          <w:szCs w:val="24"/>
          <w:lang w:val="en-NZ"/>
        </w:rPr>
        <w:t>wanting</w:t>
      </w:r>
      <w:r w:rsidR="27D6C27A" w:rsidRPr="00B039A1">
        <w:rPr>
          <w:rFonts w:ascii="Arial" w:hAnsi="Arial" w:cs="Arial"/>
          <w:spacing w:val="-11"/>
          <w:w w:val="110"/>
          <w:sz w:val="24"/>
          <w:szCs w:val="24"/>
          <w:lang w:val="en-NZ"/>
        </w:rPr>
        <w:t xml:space="preserve"> </w:t>
      </w:r>
      <w:r w:rsidR="27D6C27A" w:rsidRPr="00B039A1">
        <w:rPr>
          <w:rFonts w:ascii="Arial" w:hAnsi="Arial" w:cs="Arial"/>
          <w:w w:val="110"/>
          <w:sz w:val="24"/>
          <w:szCs w:val="24"/>
          <w:lang w:val="en-NZ"/>
        </w:rPr>
        <w:t>to</w:t>
      </w:r>
      <w:r w:rsidR="27D6C27A" w:rsidRPr="00B039A1">
        <w:rPr>
          <w:rFonts w:ascii="Arial" w:hAnsi="Arial" w:cs="Arial"/>
          <w:spacing w:val="-11"/>
          <w:w w:val="110"/>
          <w:sz w:val="24"/>
          <w:szCs w:val="24"/>
          <w:lang w:val="en-NZ"/>
        </w:rPr>
        <w:t xml:space="preserve"> </w:t>
      </w:r>
      <w:r w:rsidR="27D6C27A" w:rsidRPr="00B039A1">
        <w:rPr>
          <w:rFonts w:ascii="Arial" w:hAnsi="Arial" w:cs="Arial"/>
          <w:w w:val="110"/>
          <w:sz w:val="24"/>
          <w:szCs w:val="24"/>
          <w:lang w:val="en-NZ"/>
        </w:rPr>
        <w:t>improve</w:t>
      </w:r>
      <w:r w:rsidR="27D6C27A" w:rsidRPr="00B039A1">
        <w:rPr>
          <w:rFonts w:ascii="Arial" w:hAnsi="Arial" w:cs="Arial"/>
          <w:spacing w:val="-11"/>
          <w:w w:val="110"/>
          <w:sz w:val="24"/>
          <w:szCs w:val="24"/>
          <w:lang w:val="en-NZ"/>
        </w:rPr>
        <w:t xml:space="preserve"> </w:t>
      </w:r>
      <w:r w:rsidR="27D6C27A" w:rsidRPr="00B039A1">
        <w:rPr>
          <w:rFonts w:ascii="Arial" w:hAnsi="Arial" w:cs="Arial"/>
          <w:w w:val="110"/>
          <w:sz w:val="24"/>
          <w:szCs w:val="24"/>
          <w:lang w:val="en-NZ"/>
        </w:rPr>
        <w:t>the</w:t>
      </w:r>
      <w:r w:rsidR="27D6C27A" w:rsidRPr="00B039A1">
        <w:rPr>
          <w:rFonts w:ascii="Arial" w:hAnsi="Arial" w:cs="Arial"/>
          <w:spacing w:val="-11"/>
          <w:w w:val="110"/>
          <w:sz w:val="24"/>
          <w:szCs w:val="24"/>
          <w:lang w:val="en-NZ"/>
        </w:rPr>
        <w:t xml:space="preserve"> </w:t>
      </w:r>
      <w:r w:rsidR="27D6C27A" w:rsidRPr="00B039A1">
        <w:rPr>
          <w:rFonts w:ascii="Arial" w:hAnsi="Arial" w:cs="Arial"/>
          <w:w w:val="110"/>
          <w:sz w:val="24"/>
          <w:szCs w:val="24"/>
          <w:lang w:val="en-NZ"/>
        </w:rPr>
        <w:t xml:space="preserve">energy performance of their </w:t>
      </w:r>
      <w:r w:rsidR="50C2D717" w:rsidRPr="00B039A1">
        <w:rPr>
          <w:rFonts w:ascii="Arial" w:hAnsi="Arial" w:cs="Arial"/>
          <w:w w:val="110"/>
          <w:sz w:val="24"/>
          <w:szCs w:val="24"/>
          <w:lang w:val="en-NZ"/>
        </w:rPr>
        <w:t>buildings.</w:t>
      </w:r>
    </w:p>
    <w:p w14:paraId="324B81E7" w14:textId="77777777" w:rsidR="00840160" w:rsidRPr="00010867" w:rsidRDefault="00840160" w:rsidP="00293173">
      <w:pPr>
        <w:pStyle w:val="BodyText"/>
        <w:spacing w:line="304" w:lineRule="auto"/>
        <w:ind w:left="284"/>
        <w:rPr>
          <w:rFonts w:ascii="Arial" w:hAnsi="Arial" w:cs="Arial"/>
          <w:lang w:val="en-NZ"/>
        </w:rPr>
      </w:pPr>
    </w:p>
    <w:p w14:paraId="0107F2DF" w14:textId="39202CE0" w:rsidR="001478E6" w:rsidRPr="00010867" w:rsidRDefault="001478E6" w:rsidP="0027066D">
      <w:pPr>
        <w:pStyle w:val="Heading5"/>
        <w:rPr>
          <w:rFonts w:ascii="Arial" w:hAnsi="Arial" w:cs="Arial"/>
          <w:bCs/>
          <w:w w:val="105"/>
          <w:lang w:val="en-NZ"/>
        </w:rPr>
      </w:pPr>
      <w:r w:rsidRPr="00010867">
        <w:rPr>
          <w:rFonts w:ascii="Arial" w:hAnsi="Arial" w:cs="Arial"/>
          <w:w w:val="105"/>
          <w:lang w:val="en-NZ"/>
        </w:rPr>
        <w:t>Home Energy Saver</w:t>
      </w:r>
    </w:p>
    <w:p w14:paraId="28FCF7DB" w14:textId="7F9A1371" w:rsidR="001478E6" w:rsidRPr="00B039A1" w:rsidRDefault="001478E6" w:rsidP="00F94445">
      <w:pPr>
        <w:pStyle w:val="BodyText"/>
        <w:spacing w:line="304" w:lineRule="auto"/>
        <w:ind w:left="284"/>
        <w:rPr>
          <w:rFonts w:ascii="Arial" w:hAnsi="Arial" w:cs="Arial"/>
          <w:w w:val="105"/>
          <w:sz w:val="24"/>
          <w:szCs w:val="24"/>
          <w:lang w:val="en-NZ"/>
        </w:rPr>
      </w:pPr>
      <w:r w:rsidRPr="00B039A1">
        <w:rPr>
          <w:rFonts w:ascii="Arial" w:hAnsi="Arial" w:cs="Arial"/>
          <w:w w:val="110"/>
          <w:sz w:val="24"/>
          <w:szCs w:val="24"/>
          <w:lang w:val="en-NZ"/>
        </w:rPr>
        <w:t>Council provide</w:t>
      </w:r>
      <w:r w:rsidR="00B02BA8" w:rsidRPr="00B039A1">
        <w:rPr>
          <w:rFonts w:ascii="Arial" w:hAnsi="Arial" w:cs="Arial"/>
          <w:w w:val="110"/>
          <w:sz w:val="24"/>
          <w:szCs w:val="24"/>
          <w:lang w:val="en-NZ"/>
        </w:rPr>
        <w:t>d</w:t>
      </w:r>
      <w:r w:rsidRPr="00B039A1">
        <w:rPr>
          <w:rFonts w:ascii="Arial" w:hAnsi="Arial" w:cs="Arial"/>
          <w:w w:val="110"/>
          <w:sz w:val="24"/>
          <w:szCs w:val="24"/>
          <w:lang w:val="en-NZ"/>
        </w:rPr>
        <w:t xml:space="preserve"> free home energy efficiency assessments</w:t>
      </w:r>
      <w:r w:rsidRPr="00B039A1">
        <w:rPr>
          <w:rFonts w:ascii="Arial" w:hAnsi="Arial" w:cs="Arial"/>
          <w:spacing w:val="-12"/>
          <w:w w:val="110"/>
          <w:sz w:val="24"/>
          <w:szCs w:val="24"/>
          <w:lang w:val="en-NZ"/>
        </w:rPr>
        <w:t xml:space="preserve"> </w:t>
      </w:r>
      <w:r w:rsidRPr="00B039A1">
        <w:rPr>
          <w:rFonts w:ascii="Arial" w:hAnsi="Arial" w:cs="Arial"/>
          <w:w w:val="110"/>
          <w:sz w:val="24"/>
          <w:szCs w:val="24"/>
          <w:lang w:val="en-NZ"/>
        </w:rPr>
        <w:t>and</w:t>
      </w:r>
      <w:r w:rsidRPr="00B039A1">
        <w:rPr>
          <w:rFonts w:ascii="Arial" w:hAnsi="Arial" w:cs="Arial"/>
          <w:spacing w:val="-12"/>
          <w:w w:val="110"/>
          <w:sz w:val="24"/>
          <w:szCs w:val="24"/>
          <w:lang w:val="en-NZ"/>
        </w:rPr>
        <w:t xml:space="preserve"> </w:t>
      </w:r>
      <w:r w:rsidRPr="00B039A1">
        <w:rPr>
          <w:rFonts w:ascii="Arial" w:hAnsi="Arial" w:cs="Arial"/>
          <w:w w:val="110"/>
          <w:sz w:val="24"/>
          <w:szCs w:val="24"/>
          <w:lang w:val="en-NZ"/>
        </w:rPr>
        <w:t>advice</w:t>
      </w:r>
      <w:r w:rsidRPr="00B039A1">
        <w:rPr>
          <w:rFonts w:ascii="Arial" w:hAnsi="Arial" w:cs="Arial"/>
          <w:spacing w:val="-12"/>
          <w:w w:val="110"/>
          <w:sz w:val="24"/>
          <w:szCs w:val="24"/>
          <w:lang w:val="en-NZ"/>
        </w:rPr>
        <w:t xml:space="preserve"> </w:t>
      </w:r>
      <w:r w:rsidRPr="00B039A1">
        <w:rPr>
          <w:rFonts w:ascii="Arial" w:hAnsi="Arial" w:cs="Arial"/>
          <w:w w:val="110"/>
          <w:sz w:val="24"/>
          <w:szCs w:val="24"/>
          <w:lang w:val="en-NZ"/>
        </w:rPr>
        <w:t>to</w:t>
      </w:r>
      <w:r w:rsidRPr="00B039A1">
        <w:rPr>
          <w:rFonts w:ascii="Arial" w:hAnsi="Arial" w:cs="Arial"/>
          <w:spacing w:val="-12"/>
          <w:w w:val="110"/>
          <w:sz w:val="24"/>
          <w:szCs w:val="24"/>
          <w:lang w:val="en-NZ"/>
        </w:rPr>
        <w:t xml:space="preserve"> </w:t>
      </w:r>
      <w:r w:rsidRPr="00B039A1">
        <w:rPr>
          <w:rFonts w:ascii="Arial" w:hAnsi="Arial" w:cs="Arial"/>
          <w:w w:val="110"/>
          <w:sz w:val="24"/>
          <w:szCs w:val="24"/>
          <w:lang w:val="en-NZ"/>
        </w:rPr>
        <w:t>Wellington</w:t>
      </w:r>
      <w:r w:rsidRPr="00B039A1">
        <w:rPr>
          <w:rFonts w:ascii="Arial" w:hAnsi="Arial" w:cs="Arial"/>
          <w:spacing w:val="-12"/>
          <w:w w:val="110"/>
          <w:sz w:val="24"/>
          <w:szCs w:val="24"/>
          <w:lang w:val="en-NZ"/>
        </w:rPr>
        <w:t xml:space="preserve"> </w:t>
      </w:r>
      <w:r w:rsidRPr="00B039A1">
        <w:rPr>
          <w:rFonts w:ascii="Arial" w:hAnsi="Arial" w:cs="Arial"/>
          <w:w w:val="110"/>
          <w:sz w:val="24"/>
          <w:szCs w:val="24"/>
          <w:lang w:val="en-NZ"/>
        </w:rPr>
        <w:t>households to create healthier, more energy efficient homes.</w:t>
      </w:r>
      <w:r w:rsidRPr="00B039A1">
        <w:rPr>
          <w:rFonts w:ascii="Arial" w:hAnsi="Arial" w:cs="Arial"/>
          <w:sz w:val="24"/>
          <w:szCs w:val="24"/>
          <w:lang w:val="en-NZ"/>
        </w:rPr>
        <w:t xml:space="preserve"> </w:t>
      </w:r>
      <w:r w:rsidRPr="00B039A1">
        <w:rPr>
          <w:rFonts w:ascii="Arial" w:hAnsi="Arial" w:cs="Arial"/>
          <w:w w:val="105"/>
          <w:sz w:val="24"/>
          <w:szCs w:val="24"/>
          <w:lang w:val="en-NZ"/>
        </w:rPr>
        <w:t xml:space="preserve">Sustainability Trust </w:t>
      </w:r>
      <w:r w:rsidR="00AD03C6" w:rsidRPr="00B039A1">
        <w:rPr>
          <w:rFonts w:ascii="Arial" w:hAnsi="Arial" w:cs="Arial"/>
          <w:w w:val="105"/>
          <w:sz w:val="24"/>
          <w:szCs w:val="24"/>
          <w:lang w:val="en-NZ"/>
        </w:rPr>
        <w:t>were</w:t>
      </w:r>
      <w:r w:rsidRPr="00B039A1">
        <w:rPr>
          <w:rFonts w:ascii="Arial" w:hAnsi="Arial" w:cs="Arial"/>
          <w:w w:val="105"/>
          <w:sz w:val="24"/>
          <w:szCs w:val="24"/>
          <w:lang w:val="en-NZ"/>
        </w:rPr>
        <w:t xml:space="preserve"> the Council’s suppliers contracted to deliver these assessments, and in FY24 delivered 446 assessments. Since 2014, </w:t>
      </w:r>
      <w:r w:rsidRPr="00B039A1">
        <w:rPr>
          <w:rFonts w:ascii="Arial" w:hAnsi="Arial" w:cs="Arial"/>
          <w:sz w:val="24"/>
          <w:szCs w:val="24"/>
          <w:lang w:val="en-NZ"/>
        </w:rPr>
        <w:t>14,842</w:t>
      </w:r>
      <w:r w:rsidRPr="00B039A1">
        <w:rPr>
          <w:rFonts w:ascii="Arial" w:hAnsi="Arial" w:cs="Arial"/>
          <w:w w:val="105"/>
          <w:sz w:val="24"/>
          <w:szCs w:val="24"/>
          <w:lang w:val="en-NZ"/>
        </w:rPr>
        <w:t xml:space="preserve"> homes have been assessed.</w:t>
      </w:r>
      <w:r w:rsidR="00624F36" w:rsidRPr="00B039A1">
        <w:rPr>
          <w:rFonts w:ascii="Arial" w:hAnsi="Arial" w:cs="Arial"/>
          <w:w w:val="105"/>
          <w:sz w:val="24"/>
          <w:szCs w:val="24"/>
          <w:lang w:val="en-NZ"/>
        </w:rPr>
        <w:t xml:space="preserve"> This programme is not continuing in the </w:t>
      </w:r>
      <w:r w:rsidR="005A26B3" w:rsidRPr="00B039A1">
        <w:rPr>
          <w:rFonts w:ascii="Arial" w:hAnsi="Arial" w:cs="Arial"/>
          <w:i/>
          <w:w w:val="105"/>
          <w:sz w:val="24"/>
          <w:szCs w:val="24"/>
          <w:lang w:val="en-NZ"/>
        </w:rPr>
        <w:t>2024 LTP</w:t>
      </w:r>
      <w:r w:rsidR="00624F36" w:rsidRPr="00B039A1">
        <w:rPr>
          <w:rFonts w:ascii="Arial" w:hAnsi="Arial" w:cs="Arial"/>
          <w:w w:val="105"/>
          <w:sz w:val="24"/>
          <w:szCs w:val="24"/>
          <w:lang w:val="en-NZ"/>
        </w:rPr>
        <w:t>.</w:t>
      </w:r>
    </w:p>
    <w:p w14:paraId="0085C65F" w14:textId="77777777" w:rsidR="003A463A" w:rsidRPr="00010867" w:rsidRDefault="003A463A" w:rsidP="00F94445">
      <w:pPr>
        <w:pStyle w:val="BodyText"/>
        <w:spacing w:line="304" w:lineRule="auto"/>
        <w:ind w:left="284"/>
        <w:rPr>
          <w:rFonts w:ascii="Arial" w:hAnsi="Arial" w:cs="Arial"/>
          <w:lang w:val="en-NZ"/>
        </w:rPr>
      </w:pPr>
    </w:p>
    <w:p w14:paraId="0BBD51CC" w14:textId="77777777" w:rsidR="001478E6" w:rsidRPr="00010867" w:rsidRDefault="001478E6" w:rsidP="0027066D">
      <w:pPr>
        <w:pStyle w:val="Heading5"/>
        <w:rPr>
          <w:rFonts w:ascii="Arial" w:hAnsi="Arial" w:cs="Arial"/>
          <w:bCs/>
          <w:w w:val="105"/>
          <w:lang w:val="en-NZ"/>
        </w:rPr>
      </w:pPr>
      <w:r w:rsidRPr="00010867">
        <w:rPr>
          <w:rFonts w:ascii="Arial" w:hAnsi="Arial" w:cs="Arial"/>
          <w:w w:val="105"/>
          <w:lang w:val="en-NZ"/>
        </w:rPr>
        <w:t>Warmer Kiwi Homes</w:t>
      </w:r>
    </w:p>
    <w:p w14:paraId="78F7B7CA" w14:textId="77777777" w:rsidR="001478E6" w:rsidRPr="00B039A1" w:rsidRDefault="001478E6" w:rsidP="00F94445">
      <w:pPr>
        <w:pStyle w:val="BodyText"/>
        <w:spacing w:line="304" w:lineRule="auto"/>
        <w:ind w:left="284"/>
        <w:rPr>
          <w:rFonts w:ascii="Arial" w:hAnsi="Arial" w:cs="Arial"/>
          <w:w w:val="105"/>
          <w:sz w:val="24"/>
          <w:szCs w:val="24"/>
          <w:lang w:val="en-NZ"/>
        </w:rPr>
      </w:pPr>
      <w:r w:rsidRPr="00B039A1">
        <w:rPr>
          <w:rFonts w:ascii="Arial" w:hAnsi="Arial" w:cs="Arial"/>
          <w:w w:val="105"/>
          <w:sz w:val="24"/>
          <w:szCs w:val="24"/>
          <w:lang w:val="en-NZ"/>
        </w:rPr>
        <w:t xml:space="preserve">In FY24 Sustainability Trust also delivered </w:t>
      </w:r>
      <w:r w:rsidRPr="00B039A1">
        <w:rPr>
          <w:rFonts w:ascii="Arial" w:hAnsi="Arial" w:cs="Arial"/>
          <w:sz w:val="24"/>
          <w:szCs w:val="24"/>
          <w:lang w:val="en-NZ"/>
        </w:rPr>
        <w:t>39</w:t>
      </w:r>
      <w:r w:rsidRPr="00B039A1">
        <w:rPr>
          <w:rFonts w:ascii="Arial" w:hAnsi="Arial" w:cs="Arial"/>
          <w:w w:val="105"/>
          <w:sz w:val="24"/>
          <w:szCs w:val="24"/>
          <w:lang w:val="en-NZ"/>
        </w:rPr>
        <w:t xml:space="preserve"> home insulation upgrades supported by the Council as part of the EECA Warmer Kiwi Homes initiative. Since 2011, 9,354 Wellington homes have received insulation through the programme.</w:t>
      </w:r>
    </w:p>
    <w:p w14:paraId="108346E6" w14:textId="77777777" w:rsidR="003A463A" w:rsidRPr="00010867" w:rsidRDefault="003A463A" w:rsidP="00F94445">
      <w:pPr>
        <w:pStyle w:val="BodyText"/>
        <w:spacing w:line="304" w:lineRule="auto"/>
        <w:ind w:left="284"/>
        <w:rPr>
          <w:rFonts w:ascii="Arial" w:hAnsi="Arial" w:cs="Arial"/>
          <w:lang w:val="en-NZ"/>
        </w:rPr>
      </w:pPr>
    </w:p>
    <w:p w14:paraId="4B304216" w14:textId="7321C0D9" w:rsidR="001478E6" w:rsidRPr="00010867" w:rsidRDefault="00652163" w:rsidP="0027066D">
      <w:pPr>
        <w:pStyle w:val="Heading5"/>
        <w:rPr>
          <w:rFonts w:ascii="Arial" w:hAnsi="Arial" w:cs="Arial"/>
          <w:bCs/>
          <w:lang w:val="en-NZ"/>
        </w:rPr>
      </w:pPr>
      <w:r w:rsidRPr="00010867">
        <w:rPr>
          <w:rFonts w:ascii="Arial" w:hAnsi="Arial" w:cs="Arial"/>
          <w:w w:val="105"/>
          <w:lang w:val="en-NZ"/>
        </w:rPr>
        <w:t>Environmental and Accessibility Performance Fund</w:t>
      </w:r>
    </w:p>
    <w:p w14:paraId="3CF52240" w14:textId="1E419D45" w:rsidR="001478E6" w:rsidRPr="00B039A1" w:rsidRDefault="001478E6" w:rsidP="00AF769E">
      <w:pPr>
        <w:pStyle w:val="BodyText"/>
        <w:spacing w:line="304" w:lineRule="auto"/>
        <w:ind w:left="284"/>
        <w:rPr>
          <w:rStyle w:val="cf01"/>
          <w:rFonts w:ascii="Arial" w:eastAsia="Arial" w:hAnsi="Arial" w:cs="Arial"/>
          <w:sz w:val="24"/>
          <w:szCs w:val="24"/>
          <w:lang w:val="en-NZ"/>
        </w:rPr>
      </w:pPr>
      <w:r w:rsidRPr="00B039A1">
        <w:rPr>
          <w:rStyle w:val="cf01"/>
          <w:rFonts w:ascii="Arial" w:eastAsia="Arial" w:hAnsi="Arial" w:cs="Arial"/>
          <w:sz w:val="24"/>
          <w:szCs w:val="24"/>
          <w:lang w:val="en-NZ"/>
        </w:rPr>
        <w:t xml:space="preserve">The Environmental and Accessibility Performance Fund, approved in the 2022/23 </w:t>
      </w:r>
      <w:r w:rsidRPr="00B039A1">
        <w:rPr>
          <w:rStyle w:val="cf01"/>
          <w:rFonts w:ascii="Arial" w:eastAsia="Arial" w:hAnsi="Arial" w:cs="Arial"/>
          <w:i/>
          <w:sz w:val="24"/>
          <w:szCs w:val="24"/>
          <w:lang w:val="en-NZ"/>
        </w:rPr>
        <w:t>Annual Plan</w:t>
      </w:r>
      <w:r w:rsidR="00795477" w:rsidRPr="00B039A1">
        <w:rPr>
          <w:rStyle w:val="cf01"/>
          <w:rFonts w:ascii="Arial" w:eastAsia="Arial" w:hAnsi="Arial" w:cs="Arial"/>
          <w:sz w:val="24"/>
          <w:szCs w:val="24"/>
          <w:lang w:val="en-NZ"/>
        </w:rPr>
        <w:t xml:space="preserve"> </w:t>
      </w:r>
      <w:r w:rsidRPr="00B039A1">
        <w:rPr>
          <w:rStyle w:val="cf01"/>
          <w:rFonts w:ascii="Arial" w:eastAsia="Arial" w:hAnsi="Arial" w:cs="Arial"/>
          <w:sz w:val="24"/>
          <w:szCs w:val="24"/>
          <w:lang w:val="en-NZ"/>
        </w:rPr>
        <w:t>offer</w:t>
      </w:r>
      <w:r w:rsidR="00795477" w:rsidRPr="00B039A1">
        <w:rPr>
          <w:rStyle w:val="cf01"/>
          <w:rFonts w:ascii="Arial" w:eastAsia="Arial" w:hAnsi="Arial" w:cs="Arial"/>
          <w:sz w:val="24"/>
          <w:szCs w:val="24"/>
          <w:lang w:val="en-NZ"/>
        </w:rPr>
        <w:t>ed</w:t>
      </w:r>
      <w:r w:rsidRPr="00B039A1">
        <w:rPr>
          <w:rStyle w:val="cf01"/>
          <w:rFonts w:ascii="Arial" w:eastAsia="Arial" w:hAnsi="Arial" w:cs="Arial"/>
          <w:sz w:val="24"/>
          <w:szCs w:val="24"/>
          <w:lang w:val="en-NZ"/>
        </w:rPr>
        <w:t xml:space="preserve"> up to $20 million over seven years for green building and accessible design certifications in commercial and residential developments. In FY24, three applications reserved $2.5 million of the fund</w:t>
      </w:r>
      <w:r w:rsidR="00C15DE0" w:rsidRPr="00B039A1">
        <w:rPr>
          <w:rStyle w:val="cf01"/>
          <w:rFonts w:ascii="Arial" w:eastAsia="Arial" w:hAnsi="Arial" w:cs="Arial"/>
          <w:sz w:val="24"/>
          <w:szCs w:val="24"/>
          <w:lang w:val="en-NZ"/>
        </w:rPr>
        <w:t>,</w:t>
      </w:r>
      <w:r w:rsidRPr="00B039A1">
        <w:rPr>
          <w:rStyle w:val="cf01"/>
          <w:rFonts w:ascii="Arial" w:eastAsia="Arial" w:hAnsi="Arial" w:cs="Arial"/>
          <w:sz w:val="24"/>
          <w:szCs w:val="24"/>
          <w:lang w:val="en-NZ"/>
        </w:rPr>
        <w:t xml:space="preserve"> but no funds have been disbursed yet</w:t>
      </w:r>
      <w:r w:rsidRPr="00B039A1">
        <w:rPr>
          <w:rFonts w:ascii="Arial" w:eastAsia="Arial" w:hAnsi="Arial" w:cs="Arial"/>
          <w:w w:val="105"/>
          <w:sz w:val="24"/>
          <w:szCs w:val="24"/>
          <w:lang w:val="en-NZ"/>
        </w:rPr>
        <w:t xml:space="preserve"> as funding is only granted once the certifications have been achieved</w:t>
      </w:r>
      <w:r w:rsidRPr="00B039A1">
        <w:rPr>
          <w:rStyle w:val="cf01"/>
          <w:rFonts w:ascii="Arial" w:eastAsia="Arial" w:hAnsi="Arial" w:cs="Arial"/>
          <w:sz w:val="24"/>
          <w:szCs w:val="24"/>
          <w:lang w:val="en-NZ"/>
        </w:rPr>
        <w:t>. Council have now decided to redirect the fund's budget towards decarbonising council-owned swimming pools, aligning with broader climate action goals.</w:t>
      </w:r>
    </w:p>
    <w:p w14:paraId="2CA1D296" w14:textId="77777777" w:rsidR="00AF769E" w:rsidRPr="00010867" w:rsidRDefault="00AF769E" w:rsidP="007429C3">
      <w:pPr>
        <w:pStyle w:val="BodyText"/>
        <w:spacing w:line="304" w:lineRule="auto"/>
        <w:ind w:left="284"/>
        <w:rPr>
          <w:rFonts w:ascii="Arial" w:hAnsi="Arial" w:cs="Arial"/>
          <w:lang w:val="en-NZ"/>
        </w:rPr>
      </w:pPr>
    </w:p>
    <w:p w14:paraId="47609B41" w14:textId="38EE6A37" w:rsidR="00350DBF" w:rsidRPr="00010867" w:rsidRDefault="00350DBF" w:rsidP="0027066D">
      <w:pPr>
        <w:pStyle w:val="Heading4"/>
        <w:rPr>
          <w:rFonts w:ascii="Arial" w:hAnsi="Arial" w:cs="Arial"/>
          <w:w w:val="105"/>
          <w:lang w:val="en-NZ"/>
        </w:rPr>
      </w:pPr>
      <w:r w:rsidRPr="00010867">
        <w:rPr>
          <w:rFonts w:ascii="Arial" w:hAnsi="Arial" w:cs="Arial"/>
          <w:w w:val="105"/>
          <w:lang w:val="en-NZ"/>
        </w:rPr>
        <w:t>Leading by example</w:t>
      </w:r>
    </w:p>
    <w:p w14:paraId="19FA3FF9" w14:textId="0DB8FAEF" w:rsidR="00350DBF" w:rsidRPr="00B039A1" w:rsidRDefault="00350DBF" w:rsidP="00B72E03">
      <w:pPr>
        <w:pStyle w:val="BodyText"/>
        <w:spacing w:line="305" w:lineRule="auto"/>
        <w:ind w:left="284"/>
        <w:rPr>
          <w:rFonts w:ascii="Arial" w:hAnsi="Arial" w:cs="Arial"/>
          <w:sz w:val="24"/>
          <w:szCs w:val="24"/>
        </w:rPr>
      </w:pPr>
      <w:r w:rsidRPr="00B039A1">
        <w:rPr>
          <w:rFonts w:ascii="Arial" w:hAnsi="Arial" w:cs="Arial"/>
          <w:sz w:val="24"/>
          <w:szCs w:val="24"/>
        </w:rPr>
        <w:t>We have also improved the performance of several Council</w:t>
      </w:r>
      <w:r w:rsidR="001F632A" w:rsidRPr="00B039A1">
        <w:rPr>
          <w:rFonts w:ascii="Arial" w:hAnsi="Arial" w:cs="Arial"/>
          <w:sz w:val="24"/>
          <w:szCs w:val="24"/>
        </w:rPr>
        <w:t>-</w:t>
      </w:r>
      <w:r w:rsidRPr="00B039A1">
        <w:rPr>
          <w:rFonts w:ascii="Arial" w:hAnsi="Arial" w:cs="Arial"/>
          <w:sz w:val="24"/>
          <w:szCs w:val="24"/>
        </w:rPr>
        <w:t>owned buildings and facilities</w:t>
      </w:r>
      <w:r w:rsidR="00E12ADA" w:rsidRPr="00B039A1">
        <w:rPr>
          <w:rFonts w:ascii="Arial" w:hAnsi="Arial" w:cs="Arial"/>
          <w:sz w:val="24"/>
          <w:szCs w:val="24"/>
        </w:rPr>
        <w:t xml:space="preserve">. Our </w:t>
      </w:r>
      <w:r w:rsidR="00E12ADA" w:rsidRPr="00B039A1">
        <w:rPr>
          <w:rFonts w:ascii="Arial" w:hAnsi="Arial" w:cs="Arial"/>
          <w:i/>
          <w:iCs/>
          <w:sz w:val="24"/>
          <w:szCs w:val="24"/>
        </w:rPr>
        <w:t>Energy Strategy</w:t>
      </w:r>
      <w:r w:rsidR="00E12ADA" w:rsidRPr="00B039A1">
        <w:rPr>
          <w:rFonts w:ascii="Arial" w:hAnsi="Arial" w:cs="Arial"/>
          <w:sz w:val="24"/>
          <w:szCs w:val="24"/>
        </w:rPr>
        <w:t xml:space="preserve"> and improving the energy performance of our facilities and buildings, </w:t>
      </w:r>
      <w:r w:rsidR="000D31C4" w:rsidRPr="00B039A1">
        <w:rPr>
          <w:rFonts w:ascii="Arial" w:hAnsi="Arial" w:cs="Arial"/>
          <w:sz w:val="24"/>
          <w:szCs w:val="24"/>
        </w:rPr>
        <w:t>are now</w:t>
      </w:r>
      <w:r w:rsidRPr="00B039A1">
        <w:rPr>
          <w:rFonts w:ascii="Arial" w:hAnsi="Arial" w:cs="Arial"/>
          <w:sz w:val="24"/>
          <w:szCs w:val="24"/>
        </w:rPr>
        <w:t xml:space="preserve"> part of Council’s </w:t>
      </w:r>
      <w:r w:rsidRPr="00B039A1">
        <w:rPr>
          <w:rFonts w:ascii="Arial" w:hAnsi="Arial" w:cs="Arial"/>
          <w:i/>
          <w:iCs/>
          <w:sz w:val="24"/>
          <w:szCs w:val="24"/>
        </w:rPr>
        <w:t xml:space="preserve">Emissions Reduction </w:t>
      </w:r>
      <w:r w:rsidR="00951F1B" w:rsidRPr="00B039A1">
        <w:rPr>
          <w:rFonts w:ascii="Arial" w:hAnsi="Arial" w:cs="Arial"/>
          <w:i/>
          <w:iCs/>
          <w:sz w:val="24"/>
          <w:szCs w:val="24"/>
        </w:rPr>
        <w:t>P</w:t>
      </w:r>
      <w:r w:rsidRPr="00B039A1">
        <w:rPr>
          <w:rFonts w:ascii="Arial" w:hAnsi="Arial" w:cs="Arial"/>
          <w:i/>
          <w:iCs/>
          <w:sz w:val="24"/>
          <w:szCs w:val="24"/>
        </w:rPr>
        <w:t>lan</w:t>
      </w:r>
      <w:r w:rsidRPr="00B039A1">
        <w:rPr>
          <w:rFonts w:ascii="Arial" w:hAnsi="Arial" w:cs="Arial"/>
          <w:sz w:val="24"/>
          <w:szCs w:val="24"/>
        </w:rPr>
        <w:t>, approved in November 2023, which targets a 57% reduction in our 2020 Scope 1 &amp; 2 emissions by 2030</w:t>
      </w:r>
      <w:r w:rsidR="007A0DD9" w:rsidRPr="00B039A1">
        <w:rPr>
          <w:rFonts w:ascii="Arial" w:hAnsi="Arial" w:cs="Arial"/>
          <w:sz w:val="24"/>
          <w:szCs w:val="24"/>
        </w:rPr>
        <w:t>.</w:t>
      </w:r>
      <w:r w:rsidR="000D31C4" w:rsidRPr="00B039A1">
        <w:rPr>
          <w:rFonts w:ascii="Arial" w:hAnsi="Arial" w:cs="Arial"/>
          <w:sz w:val="24"/>
          <w:szCs w:val="24"/>
        </w:rPr>
        <w:t xml:space="preserve"> </w:t>
      </w:r>
    </w:p>
    <w:p w14:paraId="18708D97" w14:textId="77777777" w:rsidR="00D24549" w:rsidRPr="00010867" w:rsidRDefault="00D24549" w:rsidP="00B72E03">
      <w:pPr>
        <w:pStyle w:val="BodyText"/>
        <w:spacing w:line="305" w:lineRule="auto"/>
        <w:ind w:left="284"/>
        <w:rPr>
          <w:rFonts w:ascii="Arial" w:hAnsi="Arial" w:cs="Arial"/>
          <w:w w:val="110"/>
          <w:lang w:val="en-NZ"/>
        </w:rPr>
      </w:pPr>
    </w:p>
    <w:p w14:paraId="7C05DE20" w14:textId="5DD710DB" w:rsidR="00C9275C" w:rsidRPr="00010867" w:rsidRDefault="00C9275C" w:rsidP="00FF6D93">
      <w:pPr>
        <w:pStyle w:val="Heading5"/>
        <w:rPr>
          <w:rFonts w:ascii="Arial" w:hAnsi="Arial" w:cs="Arial"/>
          <w:bCs/>
          <w:w w:val="105"/>
          <w:lang w:val="en-NZ"/>
        </w:rPr>
      </w:pPr>
      <w:r w:rsidRPr="00010867">
        <w:rPr>
          <w:rFonts w:ascii="Arial" w:hAnsi="Arial" w:cs="Arial"/>
          <w:w w:val="105"/>
          <w:lang w:val="en-NZ"/>
        </w:rPr>
        <w:t>Te Matapihi Central Library</w:t>
      </w:r>
    </w:p>
    <w:p w14:paraId="51FFD1D1" w14:textId="1A933B0B" w:rsidR="001A1C33" w:rsidRPr="00B039A1" w:rsidRDefault="001A1C33" w:rsidP="00B72E03">
      <w:pPr>
        <w:pStyle w:val="BodyText"/>
        <w:spacing w:line="305" w:lineRule="auto"/>
        <w:ind w:left="284"/>
        <w:rPr>
          <w:rFonts w:ascii="Arial" w:hAnsi="Arial" w:cs="Arial"/>
          <w:sz w:val="24"/>
          <w:szCs w:val="24"/>
          <w:highlight w:val="green"/>
        </w:rPr>
      </w:pPr>
      <w:r w:rsidRPr="00B039A1">
        <w:rPr>
          <w:rFonts w:ascii="Arial" w:hAnsi="Arial" w:cs="Arial"/>
          <w:sz w:val="24"/>
          <w:szCs w:val="24"/>
        </w:rPr>
        <w:t xml:space="preserve">Due for completion in </w:t>
      </w:r>
      <w:r w:rsidR="006130B5" w:rsidRPr="00B039A1">
        <w:rPr>
          <w:rFonts w:ascii="Arial" w:hAnsi="Arial" w:cs="Arial"/>
          <w:sz w:val="24"/>
          <w:szCs w:val="24"/>
        </w:rPr>
        <w:t>early 2026</w:t>
      </w:r>
      <w:r w:rsidRPr="00B039A1">
        <w:rPr>
          <w:rFonts w:ascii="Arial" w:hAnsi="Arial" w:cs="Arial"/>
          <w:sz w:val="24"/>
          <w:szCs w:val="24"/>
        </w:rPr>
        <w:t xml:space="preserve">, this building will have no natural gas connection, and will </w:t>
      </w:r>
      <w:r w:rsidR="00C9275C" w:rsidRPr="00B039A1">
        <w:rPr>
          <w:rFonts w:ascii="Arial" w:hAnsi="Arial" w:cs="Arial"/>
          <w:sz w:val="24"/>
          <w:szCs w:val="24"/>
        </w:rPr>
        <w:t xml:space="preserve">be certified to a 5 Green Star rating. </w:t>
      </w:r>
    </w:p>
    <w:p w14:paraId="0AFC2B73" w14:textId="77777777" w:rsidR="007527D8" w:rsidRPr="00010867" w:rsidRDefault="007527D8" w:rsidP="00B72E03">
      <w:pPr>
        <w:pStyle w:val="BodyText"/>
        <w:spacing w:line="305" w:lineRule="auto"/>
        <w:ind w:left="284"/>
        <w:rPr>
          <w:rFonts w:ascii="Arial" w:hAnsi="Arial" w:cs="Arial"/>
          <w:highlight w:val="green"/>
        </w:rPr>
      </w:pPr>
    </w:p>
    <w:p w14:paraId="478C0104" w14:textId="3C5A12DF" w:rsidR="007527D8" w:rsidRPr="00010867" w:rsidRDefault="00C9275C" w:rsidP="00FF6D93">
      <w:pPr>
        <w:pStyle w:val="Heading5"/>
        <w:rPr>
          <w:rFonts w:ascii="Arial" w:hAnsi="Arial" w:cs="Arial"/>
          <w:bCs/>
          <w:w w:val="105"/>
          <w:lang w:val="en-NZ"/>
        </w:rPr>
      </w:pPr>
      <w:r w:rsidRPr="00010867">
        <w:rPr>
          <w:rFonts w:ascii="Arial" w:hAnsi="Arial" w:cs="Arial"/>
          <w:w w:val="105"/>
          <w:lang w:val="en-NZ"/>
        </w:rPr>
        <w:t xml:space="preserve">Te Kāinga affordable housing programme </w:t>
      </w:r>
    </w:p>
    <w:p w14:paraId="39432190" w14:textId="7F30B1D5" w:rsidR="007527D8" w:rsidRPr="00B039A1" w:rsidRDefault="00862E6D" w:rsidP="00B72E03">
      <w:pPr>
        <w:pStyle w:val="BodyText"/>
        <w:spacing w:line="305" w:lineRule="auto"/>
        <w:ind w:left="284"/>
        <w:rPr>
          <w:rFonts w:ascii="Arial" w:hAnsi="Arial" w:cs="Arial"/>
          <w:sz w:val="24"/>
          <w:szCs w:val="24"/>
        </w:rPr>
      </w:pPr>
      <w:r w:rsidRPr="00B039A1">
        <w:rPr>
          <w:rFonts w:ascii="Arial" w:hAnsi="Arial" w:cs="Arial"/>
          <w:sz w:val="24"/>
          <w:szCs w:val="24"/>
        </w:rPr>
        <w:t xml:space="preserve">The </w:t>
      </w:r>
      <w:r w:rsidR="00C9275C" w:rsidRPr="00B039A1">
        <w:rPr>
          <w:rFonts w:ascii="Arial" w:hAnsi="Arial" w:cs="Arial"/>
          <w:sz w:val="24"/>
          <w:szCs w:val="24"/>
        </w:rPr>
        <w:t xml:space="preserve">Council is incorporating improved energy efficiency standards into our Te Kāinga affordable housing programme for use when we refurbish and build new homes. We also aim, where feasible, to achieve New Zealand Green Building Council certification of our homes to a HomeStar 6 rating. </w:t>
      </w:r>
      <w:r w:rsidR="000F59DF" w:rsidRPr="00B039A1">
        <w:rPr>
          <w:rFonts w:ascii="Arial" w:hAnsi="Arial" w:cs="Arial"/>
          <w:sz w:val="24"/>
          <w:szCs w:val="24"/>
        </w:rPr>
        <w:t xml:space="preserve">This building programme is also an excellent example of how </w:t>
      </w:r>
      <w:r w:rsidR="00D24327" w:rsidRPr="00B039A1">
        <w:rPr>
          <w:rFonts w:ascii="Arial" w:hAnsi="Arial" w:cs="Arial"/>
          <w:sz w:val="24"/>
          <w:szCs w:val="24"/>
        </w:rPr>
        <w:t xml:space="preserve">the </w:t>
      </w:r>
      <w:r w:rsidR="000F59DF" w:rsidRPr="00B039A1">
        <w:rPr>
          <w:rFonts w:ascii="Arial" w:hAnsi="Arial" w:cs="Arial"/>
          <w:sz w:val="24"/>
          <w:szCs w:val="24"/>
        </w:rPr>
        <w:t xml:space="preserve">Council is increasing housing availability, reusing existing commercial buildings for residential </w:t>
      </w:r>
      <w:r w:rsidR="00092235" w:rsidRPr="00B039A1">
        <w:rPr>
          <w:rFonts w:ascii="Arial" w:hAnsi="Arial" w:cs="Arial"/>
          <w:sz w:val="24"/>
          <w:szCs w:val="24"/>
        </w:rPr>
        <w:t xml:space="preserve">dwellings. This is both efficient with resources, and </w:t>
      </w:r>
      <w:r w:rsidR="003E31F0" w:rsidRPr="00B039A1">
        <w:rPr>
          <w:rFonts w:ascii="Arial" w:hAnsi="Arial" w:cs="Arial"/>
          <w:sz w:val="24"/>
          <w:szCs w:val="24"/>
        </w:rPr>
        <w:t xml:space="preserve">increases housing in alignment with </w:t>
      </w:r>
      <w:r w:rsidR="000F2FC4" w:rsidRPr="00B039A1">
        <w:rPr>
          <w:rFonts w:ascii="Arial" w:hAnsi="Arial" w:cs="Arial"/>
          <w:sz w:val="24"/>
          <w:szCs w:val="24"/>
        </w:rPr>
        <w:t>the</w:t>
      </w:r>
      <w:r w:rsidR="003E31F0" w:rsidRPr="00B039A1">
        <w:rPr>
          <w:rFonts w:ascii="Arial" w:hAnsi="Arial" w:cs="Arial"/>
          <w:sz w:val="24"/>
          <w:szCs w:val="24"/>
        </w:rPr>
        <w:t xml:space="preserve"> </w:t>
      </w:r>
      <w:r w:rsidR="003E31F0" w:rsidRPr="00B039A1">
        <w:rPr>
          <w:rFonts w:ascii="Arial" w:hAnsi="Arial" w:cs="Arial"/>
          <w:i/>
          <w:iCs/>
          <w:sz w:val="24"/>
          <w:szCs w:val="24"/>
        </w:rPr>
        <w:t>Spatial Plan</w:t>
      </w:r>
      <w:r w:rsidR="003E31F0" w:rsidRPr="00B039A1">
        <w:rPr>
          <w:rFonts w:ascii="Arial" w:hAnsi="Arial" w:cs="Arial"/>
          <w:sz w:val="24"/>
          <w:szCs w:val="24"/>
        </w:rPr>
        <w:t xml:space="preserve">, near transport corridors and in the heart of the city. </w:t>
      </w:r>
    </w:p>
    <w:p w14:paraId="65C1C9F2" w14:textId="77777777" w:rsidR="00FF6D93" w:rsidRPr="00010867" w:rsidRDefault="00FF6D93" w:rsidP="00B72E03">
      <w:pPr>
        <w:pStyle w:val="BodyText"/>
        <w:spacing w:line="305" w:lineRule="auto"/>
        <w:ind w:left="284"/>
        <w:rPr>
          <w:rFonts w:ascii="Arial" w:hAnsi="Arial" w:cs="Arial"/>
        </w:rPr>
      </w:pPr>
    </w:p>
    <w:p w14:paraId="0D6553D0" w14:textId="77777777" w:rsidR="00FF6D93" w:rsidRPr="00010867" w:rsidRDefault="00FF6D93" w:rsidP="00FF6D93">
      <w:pPr>
        <w:pStyle w:val="Heading5"/>
        <w:rPr>
          <w:rFonts w:ascii="Arial" w:hAnsi="Arial" w:cs="Arial"/>
          <w:w w:val="105"/>
          <w:lang w:val="en-NZ"/>
        </w:rPr>
      </w:pPr>
      <w:r w:rsidRPr="00010867">
        <w:rPr>
          <w:rFonts w:ascii="Arial" w:hAnsi="Arial" w:cs="Arial"/>
          <w:w w:val="105"/>
          <w:lang w:val="en-NZ"/>
        </w:rPr>
        <w:t>Council-owned social housing stock</w:t>
      </w:r>
    </w:p>
    <w:p w14:paraId="034D0D3C" w14:textId="31745F60" w:rsidR="00FF6D93" w:rsidRPr="00B039A1" w:rsidRDefault="00FF6D93" w:rsidP="00FF6D93">
      <w:pPr>
        <w:pStyle w:val="BodyText"/>
        <w:spacing w:line="305" w:lineRule="auto"/>
        <w:ind w:left="284"/>
        <w:rPr>
          <w:rFonts w:ascii="Arial" w:hAnsi="Arial" w:cs="Arial"/>
          <w:w w:val="110"/>
          <w:sz w:val="24"/>
          <w:szCs w:val="24"/>
          <w:lang w:val="en-NZ"/>
        </w:rPr>
      </w:pPr>
      <w:r w:rsidRPr="00B039A1">
        <w:rPr>
          <w:rFonts w:ascii="Arial" w:hAnsi="Arial" w:cs="Arial"/>
          <w:sz w:val="24"/>
          <w:szCs w:val="24"/>
        </w:rPr>
        <w:t xml:space="preserve">The Council’s social housing is now primarily leased to an independent charitable trust, Te Toi Mahana. While the Council remains the asset owner, the trust took over the tenancy management and minor maintenance responsibilities on 1 August 2023. As a part of an $18M project, all Council-owned social housing has been upgraded where needed to meet the Healthy Homes Guarantees Act 2017 Standards. These Standards set out minimum requirements for all rental housing and includes heating, ventilation, insulation, moisture ingress and drainage, and draft stopping. These upgrades contribute to tenants living in a warm, safe and dry whare. </w:t>
      </w:r>
    </w:p>
    <w:p w14:paraId="3E0172E4" w14:textId="77777777" w:rsidR="00FF6D93" w:rsidRPr="00010867" w:rsidRDefault="00FF6D93" w:rsidP="00FF6D93">
      <w:pPr>
        <w:pStyle w:val="BodyText"/>
        <w:ind w:left="284"/>
        <w:rPr>
          <w:rFonts w:ascii="Arial" w:hAnsi="Arial" w:cs="Arial"/>
          <w:lang w:val="en-NZ"/>
        </w:rPr>
      </w:pPr>
    </w:p>
    <w:p w14:paraId="58A1623B" w14:textId="77777777" w:rsidR="00FF6D93" w:rsidRPr="00010867" w:rsidRDefault="00FF6D93" w:rsidP="00FF6D93">
      <w:pPr>
        <w:pStyle w:val="Heading5"/>
        <w:rPr>
          <w:rFonts w:ascii="Arial" w:hAnsi="Arial" w:cs="Arial"/>
          <w:bCs/>
          <w:w w:val="105"/>
          <w:lang w:val="en-NZ"/>
        </w:rPr>
      </w:pPr>
      <w:r w:rsidRPr="00010867">
        <w:rPr>
          <w:rFonts w:ascii="Arial" w:hAnsi="Arial" w:cs="Arial"/>
          <w:w w:val="105"/>
          <w:lang w:val="en-NZ"/>
        </w:rPr>
        <w:t>Decarbonising Council facilities</w:t>
      </w:r>
    </w:p>
    <w:p w14:paraId="42425444" w14:textId="77777777" w:rsidR="00FF6D93" w:rsidRPr="0082527C" w:rsidRDefault="00FF6D93" w:rsidP="00FF6D93">
      <w:pPr>
        <w:pStyle w:val="BodyText"/>
        <w:spacing w:line="304" w:lineRule="auto"/>
        <w:ind w:left="284"/>
        <w:rPr>
          <w:rFonts w:ascii="Arial" w:hAnsi="Arial" w:cs="Arial"/>
          <w:sz w:val="24"/>
          <w:szCs w:val="24"/>
          <w:lang w:val="en-NZ"/>
        </w:rPr>
      </w:pPr>
      <w:r w:rsidRPr="0082527C">
        <w:rPr>
          <w:rFonts w:ascii="Arial" w:hAnsi="Arial" w:cs="Arial"/>
          <w:w w:val="105"/>
          <w:sz w:val="24"/>
          <w:szCs w:val="24"/>
          <w:lang w:val="en-NZ"/>
        </w:rPr>
        <w:t>A</w:t>
      </w:r>
      <w:r w:rsidRPr="0082527C">
        <w:rPr>
          <w:rFonts w:ascii="Arial" w:hAnsi="Arial" w:cs="Arial"/>
          <w:sz w:val="24"/>
          <w:szCs w:val="24"/>
          <w:lang w:val="en-NZ"/>
        </w:rPr>
        <w:t xml:space="preserve">s part of </w:t>
      </w:r>
      <w:r w:rsidRPr="0082527C">
        <w:rPr>
          <w:rFonts w:ascii="Arial" w:hAnsi="Arial" w:cs="Arial"/>
          <w:iCs/>
          <w:sz w:val="24"/>
          <w:szCs w:val="24"/>
          <w:lang w:val="en-NZ"/>
        </w:rPr>
        <w:t>the</w:t>
      </w:r>
      <w:r w:rsidRPr="0082527C">
        <w:rPr>
          <w:rFonts w:ascii="Arial" w:hAnsi="Arial" w:cs="Arial"/>
          <w:i/>
          <w:sz w:val="24"/>
          <w:szCs w:val="24"/>
          <w:lang w:val="en-NZ"/>
        </w:rPr>
        <w:t xml:space="preserve"> 2024 LTP</w:t>
      </w:r>
      <w:r w:rsidRPr="0082527C">
        <w:rPr>
          <w:rFonts w:ascii="Arial" w:hAnsi="Arial" w:cs="Arial"/>
          <w:sz w:val="24"/>
          <w:szCs w:val="24"/>
          <w:lang w:val="en-NZ"/>
        </w:rPr>
        <w:t>, the Council will implement energy decarbonisation initiatives in Council-owned facilities which will replace gas with electrical solutions. These initiatives will collectively reduce our stationary energy emissions by an estimated 2,000 tCO</w:t>
      </w:r>
      <w:r w:rsidRPr="0082527C">
        <w:rPr>
          <w:rFonts w:ascii="Arial" w:hAnsi="Arial" w:cs="Arial"/>
          <w:sz w:val="24"/>
          <w:szCs w:val="24"/>
          <w:vertAlign w:val="subscript"/>
          <w:lang w:val="en-NZ"/>
        </w:rPr>
        <w:t>2</w:t>
      </w:r>
      <w:r w:rsidRPr="0082527C">
        <w:rPr>
          <w:rFonts w:ascii="Arial" w:hAnsi="Arial" w:cs="Arial"/>
          <w:sz w:val="24"/>
          <w:szCs w:val="24"/>
          <w:lang w:val="en-NZ"/>
        </w:rPr>
        <w:t>-e per year.</w:t>
      </w:r>
      <w:r w:rsidRPr="0082527C" w:rsidDel="00AD4F33">
        <w:rPr>
          <w:rFonts w:ascii="Arial" w:hAnsi="Arial" w:cs="Arial"/>
          <w:sz w:val="24"/>
          <w:szCs w:val="24"/>
          <w:lang w:val="en-NZ"/>
        </w:rPr>
        <w:t xml:space="preserve"> </w:t>
      </w:r>
      <w:r w:rsidRPr="0082527C">
        <w:rPr>
          <w:rFonts w:ascii="Arial" w:hAnsi="Arial" w:cs="Arial"/>
          <w:sz w:val="24"/>
          <w:szCs w:val="24"/>
          <w:lang w:val="en-NZ"/>
        </w:rPr>
        <w:t>The decarbonation initiatives that will be implemented include works at Wellington Regional Aquatic Centre, Karori Pool, Tawa Pool, and Keith Spry Pool.</w:t>
      </w:r>
    </w:p>
    <w:p w14:paraId="2DE4E85C" w14:textId="796D7FB9" w:rsidR="008B2097" w:rsidRPr="00010867" w:rsidRDefault="00674218" w:rsidP="00FF6D93">
      <w:pPr>
        <w:pStyle w:val="Heading4"/>
        <w:rPr>
          <w:rFonts w:ascii="Arial" w:hAnsi="Arial" w:cs="Arial"/>
          <w:lang w:val="en-NZ"/>
        </w:rPr>
      </w:pPr>
      <w:r w:rsidRPr="00010867">
        <w:rPr>
          <w:rFonts w:ascii="Arial" w:hAnsi="Arial" w:cs="Arial"/>
        </w:rPr>
        <w:br/>
      </w:r>
      <w:r w:rsidR="008B2097" w:rsidRPr="00010867">
        <w:rPr>
          <w:rFonts w:ascii="Arial" w:hAnsi="Arial" w:cs="Arial"/>
          <w:lang w:val="en-NZ"/>
        </w:rPr>
        <w:t>Win-win from private-public partnerships</w:t>
      </w:r>
    </w:p>
    <w:p w14:paraId="75B0B247" w14:textId="76DFCD97" w:rsidR="006C5AFA" w:rsidRPr="0082527C" w:rsidRDefault="008B2097" w:rsidP="008B2097">
      <w:pPr>
        <w:pStyle w:val="BodyText"/>
        <w:spacing w:line="304" w:lineRule="auto"/>
        <w:ind w:left="284"/>
        <w:rPr>
          <w:rFonts w:ascii="Arial" w:hAnsi="Arial" w:cs="Arial"/>
          <w:sz w:val="24"/>
          <w:szCs w:val="24"/>
          <w:lang w:val="en-NZ"/>
        </w:rPr>
      </w:pPr>
      <w:r w:rsidRPr="0082527C">
        <w:rPr>
          <w:rFonts w:ascii="Arial" w:hAnsi="Arial" w:cs="Arial"/>
          <w:sz w:val="24"/>
          <w:szCs w:val="24"/>
          <w:lang w:val="en-NZ"/>
        </w:rPr>
        <w:t xml:space="preserve">Through the Te Kāinga programme, Wellington City Council partners with developers to convert commercial buildings into residential apartments which are then rented to families, flatmates, couples, and individuals. The Council balances the rent it charges tenants with the cost to lease the building, which makes the programme cost-neutral for the Council and ratepayers. </w:t>
      </w:r>
    </w:p>
    <w:p w14:paraId="1B41227E" w14:textId="787D1303" w:rsidR="006C5AFA" w:rsidRPr="0082527C" w:rsidRDefault="006C5AFA" w:rsidP="008B2097">
      <w:pPr>
        <w:pStyle w:val="BodyText"/>
        <w:spacing w:line="304" w:lineRule="auto"/>
        <w:ind w:left="284"/>
        <w:rPr>
          <w:rFonts w:ascii="Arial" w:hAnsi="Arial" w:cs="Arial"/>
          <w:sz w:val="24"/>
          <w:szCs w:val="24"/>
          <w:lang w:val="en-NZ"/>
        </w:rPr>
      </w:pPr>
    </w:p>
    <w:p w14:paraId="41B2E32B" w14:textId="16B43AD1" w:rsidR="008B2097" w:rsidRPr="0082527C" w:rsidRDefault="008B2097" w:rsidP="008B2097">
      <w:pPr>
        <w:pStyle w:val="BodyText"/>
        <w:spacing w:line="304" w:lineRule="auto"/>
        <w:ind w:left="284"/>
        <w:rPr>
          <w:rFonts w:ascii="Arial" w:hAnsi="Arial" w:cs="Arial"/>
          <w:sz w:val="24"/>
          <w:szCs w:val="24"/>
          <w:lang w:val="en-NZ"/>
        </w:rPr>
      </w:pPr>
      <w:r w:rsidRPr="0082527C">
        <w:rPr>
          <w:rFonts w:ascii="Arial" w:hAnsi="Arial" w:cs="Arial"/>
          <w:sz w:val="24"/>
          <w:szCs w:val="24"/>
          <w:lang w:val="en-NZ"/>
        </w:rPr>
        <w:t xml:space="preserve">In October 2023, Sense Partners was commissioned to research the non-direct economic or ‘non-cash’ financial benefits the programme creates for the city. The research focused on five areas: transport and infrastructure cost savings, economic productivity (from having improved access to potential employees), and transport and construction emissions reductions savings. The study concluded that for the 400 tenants living in 212 apartments at the time, there was an initial one-off economic benefit of over $5M related to infrastructure cost savings, as well as an annual recurring benefit of around $1.5M per year (almost $32M over 20 years) related to the five areas noted above. This is because higher density living can use existing infrastructure more efficiently, and converting existing buildings taps into existing capacity rather than the additional financial and emissions-related costs of new subdivisions. </w:t>
      </w:r>
    </w:p>
    <w:p w14:paraId="02F6B5D1" w14:textId="77777777" w:rsidR="00551C09" w:rsidRPr="0082527C" w:rsidRDefault="00551C09" w:rsidP="008B2097">
      <w:pPr>
        <w:pStyle w:val="BodyText"/>
        <w:spacing w:line="304" w:lineRule="auto"/>
        <w:ind w:left="284"/>
        <w:rPr>
          <w:rFonts w:ascii="Arial" w:hAnsi="Arial" w:cs="Arial"/>
          <w:sz w:val="24"/>
          <w:szCs w:val="24"/>
          <w:lang w:val="en-NZ"/>
        </w:rPr>
      </w:pPr>
    </w:p>
    <w:p w14:paraId="06C1C8FC" w14:textId="449FA6EB" w:rsidR="008B2097" w:rsidRPr="0082527C" w:rsidRDefault="008B2097" w:rsidP="008B2097">
      <w:pPr>
        <w:pStyle w:val="BodyText"/>
        <w:spacing w:line="304" w:lineRule="auto"/>
        <w:ind w:left="284"/>
        <w:rPr>
          <w:rFonts w:ascii="Arial" w:hAnsi="Arial" w:cs="Arial"/>
          <w:sz w:val="24"/>
          <w:szCs w:val="24"/>
          <w:lang w:val="en-NZ"/>
        </w:rPr>
      </w:pPr>
      <w:r w:rsidRPr="0082527C">
        <w:rPr>
          <w:rFonts w:ascii="Arial" w:hAnsi="Arial" w:cs="Arial"/>
          <w:sz w:val="24"/>
          <w:szCs w:val="24"/>
          <w:lang w:val="en-NZ"/>
        </w:rPr>
        <w:t xml:space="preserve">Read the full report </w:t>
      </w:r>
      <w:r w:rsidR="00FF6D93" w:rsidRPr="0082527C">
        <w:rPr>
          <w:rFonts w:ascii="Arial" w:hAnsi="Arial" w:cs="Arial"/>
          <w:sz w:val="24"/>
          <w:szCs w:val="24"/>
          <w:lang w:val="en-NZ"/>
        </w:rPr>
        <w:t xml:space="preserve">on page 33 in the </w:t>
      </w:r>
      <w:hyperlink r:id="rId52" w:history="1">
        <w:r w:rsidR="00FF6D93" w:rsidRPr="0082527C">
          <w:rPr>
            <w:rStyle w:val="Hyperlink"/>
            <w:rFonts w:ascii="Arial" w:hAnsi="Arial" w:cs="Arial"/>
            <w:sz w:val="24"/>
            <w:szCs w:val="24"/>
            <w:lang w:val="en-NZ"/>
          </w:rPr>
          <w:t>Council Environment and Infrastructure Committee Agenda</w:t>
        </w:r>
      </w:hyperlink>
    </w:p>
    <w:p w14:paraId="7EB963FE" w14:textId="20E6D682" w:rsidR="008B2097" w:rsidRPr="00010867" w:rsidRDefault="008B2097" w:rsidP="00674218">
      <w:pPr>
        <w:pStyle w:val="BodyText"/>
        <w:spacing w:line="304" w:lineRule="auto"/>
        <w:ind w:left="284"/>
        <w:rPr>
          <w:rFonts w:ascii="Arial" w:hAnsi="Arial" w:cs="Arial"/>
        </w:rPr>
      </w:pPr>
    </w:p>
    <w:p w14:paraId="48F213D0" w14:textId="77777777" w:rsidR="00B00294" w:rsidRPr="00010867" w:rsidRDefault="00B00294" w:rsidP="00674218">
      <w:pPr>
        <w:pStyle w:val="BodyText"/>
        <w:spacing w:line="304" w:lineRule="auto"/>
        <w:ind w:left="284"/>
        <w:rPr>
          <w:rFonts w:ascii="Arial" w:hAnsi="Arial" w:cs="Arial"/>
        </w:rPr>
      </w:pPr>
    </w:p>
    <w:p w14:paraId="3848CC42" w14:textId="77777777" w:rsidR="007429C3" w:rsidRPr="00010867" w:rsidRDefault="007429C3" w:rsidP="008D2924">
      <w:pPr>
        <w:pStyle w:val="BodyText"/>
        <w:spacing w:line="304" w:lineRule="auto"/>
        <w:ind w:left="284"/>
        <w:rPr>
          <w:rFonts w:ascii="Arial" w:hAnsi="Arial" w:cs="Arial"/>
          <w:lang w:val="en-NZ"/>
        </w:rPr>
      </w:pPr>
    </w:p>
    <w:p w14:paraId="03AB45D3" w14:textId="77777777" w:rsidR="00845503" w:rsidRPr="00010867" w:rsidRDefault="00845503" w:rsidP="00551C09">
      <w:pPr>
        <w:pStyle w:val="Heading3"/>
        <w:rPr>
          <w:rFonts w:ascii="Arial" w:hAnsi="Arial" w:cs="Arial"/>
          <w:lang w:val="en-NZ"/>
        </w:rPr>
      </w:pPr>
      <w:r w:rsidRPr="00010867">
        <w:rPr>
          <w:rFonts w:ascii="Arial" w:hAnsi="Arial" w:cs="Arial"/>
          <w:lang w:val="en-NZ"/>
        </w:rPr>
        <w:t>Progress on actions</w:t>
      </w:r>
    </w:p>
    <w:p w14:paraId="5CA26F1D" w14:textId="04D398B3" w:rsidR="00845503" w:rsidRDefault="00845503" w:rsidP="008D2924">
      <w:pPr>
        <w:pStyle w:val="BodyText"/>
        <w:spacing w:line="304" w:lineRule="auto"/>
        <w:ind w:left="284"/>
        <w:rPr>
          <w:rFonts w:ascii="Arial" w:hAnsi="Arial" w:cs="Arial"/>
          <w:b/>
          <w:sz w:val="21"/>
          <w:szCs w:val="21"/>
          <w:lang w:val="en-NZ"/>
        </w:rPr>
      </w:pPr>
      <w:r w:rsidRPr="00010867">
        <w:rPr>
          <w:rFonts w:ascii="Arial" w:hAnsi="Arial" w:cs="Arial"/>
          <w:b/>
          <w:sz w:val="21"/>
          <w:szCs w:val="21"/>
          <w:lang w:val="en-NZ"/>
        </w:rPr>
        <w:t>Table of actions for FY24</w:t>
      </w:r>
    </w:p>
    <w:p w14:paraId="4EE971D9" w14:textId="515B7EDE" w:rsidR="00273905" w:rsidRDefault="00273905" w:rsidP="008D2924">
      <w:pPr>
        <w:pStyle w:val="BodyText"/>
        <w:spacing w:line="304" w:lineRule="auto"/>
        <w:ind w:left="284"/>
        <w:rPr>
          <w:rFonts w:ascii="Arial" w:hAnsi="Arial" w:cs="Arial"/>
          <w:bCs/>
          <w:sz w:val="24"/>
          <w:szCs w:val="24"/>
          <w:lang w:val="en-NZ"/>
        </w:rPr>
      </w:pPr>
      <w:r w:rsidRPr="00273905">
        <w:rPr>
          <w:rFonts w:ascii="Arial" w:hAnsi="Arial" w:cs="Arial"/>
          <w:bCs/>
          <w:sz w:val="24"/>
          <w:szCs w:val="24"/>
          <w:lang w:val="en-NZ"/>
        </w:rPr>
        <w:t xml:space="preserve">Action: </w:t>
      </w:r>
      <w:r>
        <w:rPr>
          <w:rFonts w:ascii="Arial" w:hAnsi="Arial" w:cs="Arial"/>
          <w:bCs/>
          <w:sz w:val="24"/>
          <w:szCs w:val="24"/>
          <w:lang w:val="en-NZ"/>
        </w:rPr>
        <w:t xml:space="preserve">Warmer Kiwi Homes. Led by EECA (10-20% top up by WCC). Impact: Reducing emissions. Status as at 30 June 2024: Ongoing. </w:t>
      </w:r>
    </w:p>
    <w:p w14:paraId="44CB4314" w14:textId="08EABADB" w:rsidR="00273905" w:rsidRDefault="00273905" w:rsidP="008D2924">
      <w:pPr>
        <w:pStyle w:val="BodyText"/>
        <w:spacing w:line="304" w:lineRule="auto"/>
        <w:ind w:left="284"/>
        <w:rPr>
          <w:rFonts w:ascii="Arial" w:hAnsi="Arial" w:cs="Arial"/>
          <w:bCs/>
          <w:sz w:val="24"/>
          <w:szCs w:val="24"/>
          <w:lang w:val="en-NZ"/>
        </w:rPr>
      </w:pPr>
      <w:r>
        <w:rPr>
          <w:rFonts w:ascii="Arial" w:hAnsi="Arial" w:cs="Arial"/>
          <w:bCs/>
          <w:sz w:val="24"/>
          <w:szCs w:val="24"/>
          <w:lang w:val="en-NZ"/>
        </w:rPr>
        <w:t>Action: Home</w:t>
      </w:r>
      <w:r w:rsidR="00863D0B">
        <w:rPr>
          <w:rFonts w:ascii="Arial" w:hAnsi="Arial" w:cs="Arial"/>
          <w:bCs/>
          <w:sz w:val="24"/>
          <w:szCs w:val="24"/>
          <w:lang w:val="en-NZ"/>
        </w:rPr>
        <w:t xml:space="preserve"> Energy Saver. Led by Sustainability Trust. Impact: Reducing emissions. Status as at 30 Jun</w:t>
      </w:r>
      <w:r w:rsidR="00DE52C0">
        <w:rPr>
          <w:rFonts w:ascii="Arial" w:hAnsi="Arial" w:cs="Arial"/>
          <w:bCs/>
          <w:sz w:val="24"/>
          <w:szCs w:val="24"/>
          <w:lang w:val="en-NZ"/>
        </w:rPr>
        <w:t>e</w:t>
      </w:r>
      <w:r w:rsidR="00863D0B">
        <w:rPr>
          <w:rFonts w:ascii="Arial" w:hAnsi="Arial" w:cs="Arial"/>
          <w:bCs/>
          <w:sz w:val="24"/>
          <w:szCs w:val="24"/>
          <w:lang w:val="en-NZ"/>
        </w:rPr>
        <w:t xml:space="preserve"> 2024: Not continuing. </w:t>
      </w:r>
    </w:p>
    <w:p w14:paraId="02AB5BA1" w14:textId="4D0E9419" w:rsidR="00863D0B" w:rsidRDefault="00863D0B" w:rsidP="008D2924">
      <w:pPr>
        <w:pStyle w:val="BodyText"/>
        <w:spacing w:line="304" w:lineRule="auto"/>
        <w:ind w:left="284"/>
        <w:rPr>
          <w:rFonts w:ascii="Arial" w:hAnsi="Arial" w:cs="Arial"/>
          <w:bCs/>
          <w:sz w:val="24"/>
          <w:szCs w:val="24"/>
          <w:lang w:val="en-NZ"/>
        </w:rPr>
      </w:pPr>
      <w:r>
        <w:rPr>
          <w:rFonts w:ascii="Arial" w:hAnsi="Arial" w:cs="Arial"/>
          <w:bCs/>
          <w:sz w:val="24"/>
          <w:szCs w:val="24"/>
          <w:lang w:val="en-NZ"/>
        </w:rPr>
        <w:t xml:space="preserve">Action: Environmental and Accessibility Performance Fund (EAPF). Led by WCC. Impact: Enabling reductions. Status as at 30 June 2024: Not continuing. </w:t>
      </w:r>
    </w:p>
    <w:p w14:paraId="1743F27C" w14:textId="4DE852BB" w:rsidR="00863D0B" w:rsidRPr="00273905" w:rsidRDefault="00863D0B" w:rsidP="008D2924">
      <w:pPr>
        <w:pStyle w:val="BodyText"/>
        <w:spacing w:line="304" w:lineRule="auto"/>
        <w:ind w:left="284"/>
        <w:rPr>
          <w:rFonts w:ascii="Arial" w:hAnsi="Arial" w:cs="Arial"/>
          <w:bCs/>
          <w:sz w:val="24"/>
          <w:szCs w:val="24"/>
          <w:lang w:val="en-NZ"/>
        </w:rPr>
      </w:pPr>
      <w:r>
        <w:rPr>
          <w:rFonts w:ascii="Arial" w:hAnsi="Arial" w:cs="Arial"/>
          <w:bCs/>
          <w:sz w:val="24"/>
          <w:szCs w:val="24"/>
          <w:lang w:val="en-NZ"/>
        </w:rPr>
        <w:t xml:space="preserve">Action: </w:t>
      </w:r>
      <w:r w:rsidRPr="00863D0B">
        <w:rPr>
          <w:rFonts w:ascii="Arial" w:hAnsi="Arial" w:cs="Arial"/>
          <w:sz w:val="24"/>
          <w:szCs w:val="24"/>
        </w:rPr>
        <w:t>Reduce electricity and fossil gas consumption in Council buildings (Replaces the actions “Displacing natural gas”, “Energy Management Strategy and Plan” and “Climate Smart Buildings and Infrastructure”)</w:t>
      </w:r>
      <w:r>
        <w:rPr>
          <w:rFonts w:ascii="Arial" w:hAnsi="Arial" w:cs="Arial"/>
          <w:sz w:val="24"/>
          <w:szCs w:val="24"/>
        </w:rPr>
        <w:t>. Led by WCC</w:t>
      </w:r>
      <w:r w:rsidR="005D183B">
        <w:rPr>
          <w:rFonts w:ascii="Arial" w:hAnsi="Arial" w:cs="Arial"/>
          <w:sz w:val="24"/>
          <w:szCs w:val="24"/>
        </w:rPr>
        <w:t xml:space="preserve">. Impact: Reducing emissions. Status as at 30 Juen 2024: Ongoing. </w:t>
      </w:r>
    </w:p>
    <w:tbl>
      <w:tblPr>
        <w:tblW w:w="4865" w:type="pct"/>
        <w:tblInd w:w="284" w:type="dxa"/>
        <w:tblCellMar>
          <w:left w:w="0" w:type="dxa"/>
          <w:right w:w="0" w:type="dxa"/>
        </w:tblCellMar>
        <w:tblLook w:val="01E0" w:firstRow="1" w:lastRow="1" w:firstColumn="1" w:lastColumn="1" w:noHBand="0" w:noVBand="0"/>
      </w:tblPr>
      <w:tblGrid>
        <w:gridCol w:w="2637"/>
        <w:gridCol w:w="3316"/>
        <w:gridCol w:w="2401"/>
        <w:gridCol w:w="1658"/>
      </w:tblGrid>
      <w:tr w:rsidR="00FD745F" w:rsidRPr="00010867" w14:paraId="27A32675" w14:textId="77777777" w:rsidTr="008D2B5B">
        <w:trPr>
          <w:trHeight w:val="332"/>
        </w:trPr>
        <w:tc>
          <w:tcPr>
            <w:tcW w:w="1317" w:type="pct"/>
            <w:tcBorders>
              <w:bottom w:val="single" w:sz="8" w:space="0" w:color="000000" w:themeColor="text1"/>
            </w:tcBorders>
          </w:tcPr>
          <w:p w14:paraId="7797F693" w14:textId="77777777" w:rsidR="00FD745F" w:rsidRPr="00010867" w:rsidRDefault="00FD745F" w:rsidP="000F7557">
            <w:pPr>
              <w:pStyle w:val="TableParagraph"/>
              <w:spacing w:before="86"/>
              <w:ind w:left="284"/>
              <w:rPr>
                <w:rFonts w:ascii="Arial" w:hAnsi="Arial" w:cs="Arial"/>
                <w:b/>
                <w:sz w:val="18"/>
                <w:lang w:val="en-NZ"/>
              </w:rPr>
            </w:pPr>
            <w:r w:rsidRPr="00010867">
              <w:rPr>
                <w:rFonts w:ascii="Arial" w:hAnsi="Arial" w:cs="Arial"/>
                <w:b/>
                <w:spacing w:val="-2"/>
                <w:w w:val="115"/>
                <w:sz w:val="18"/>
                <w:lang w:val="en-NZ"/>
              </w:rPr>
              <w:t>Action</w:t>
            </w:r>
          </w:p>
        </w:tc>
        <w:tc>
          <w:tcPr>
            <w:tcW w:w="1656" w:type="pct"/>
            <w:tcBorders>
              <w:bottom w:val="single" w:sz="8" w:space="0" w:color="000000" w:themeColor="text1"/>
            </w:tcBorders>
          </w:tcPr>
          <w:p w14:paraId="1BDB666E" w14:textId="77777777" w:rsidR="00FD745F" w:rsidRPr="00010867" w:rsidRDefault="00FD745F" w:rsidP="000F7557">
            <w:pPr>
              <w:pStyle w:val="TableParagraph"/>
              <w:spacing w:before="86"/>
              <w:ind w:left="284"/>
              <w:rPr>
                <w:rFonts w:ascii="Arial" w:hAnsi="Arial" w:cs="Arial"/>
                <w:b/>
                <w:sz w:val="18"/>
                <w:lang w:val="en-NZ"/>
              </w:rPr>
            </w:pPr>
            <w:r w:rsidRPr="00010867">
              <w:rPr>
                <w:rFonts w:ascii="Arial" w:hAnsi="Arial" w:cs="Arial"/>
                <w:b/>
                <w:spacing w:val="-4"/>
                <w:w w:val="110"/>
                <w:sz w:val="18"/>
                <w:lang w:val="en-NZ"/>
              </w:rPr>
              <w:t>Lead</w:t>
            </w:r>
          </w:p>
        </w:tc>
        <w:tc>
          <w:tcPr>
            <w:tcW w:w="1199" w:type="pct"/>
            <w:tcBorders>
              <w:bottom w:val="single" w:sz="8" w:space="0" w:color="000000" w:themeColor="text1"/>
            </w:tcBorders>
          </w:tcPr>
          <w:p w14:paraId="41CC0F1D" w14:textId="3AD31C80" w:rsidR="00FD745F" w:rsidRPr="00010867" w:rsidRDefault="008175C9" w:rsidP="000F7557">
            <w:pPr>
              <w:pStyle w:val="TableParagraph"/>
              <w:spacing w:before="86"/>
              <w:ind w:left="284"/>
              <w:rPr>
                <w:rFonts w:ascii="Arial" w:hAnsi="Arial" w:cs="Arial"/>
                <w:b/>
                <w:sz w:val="18"/>
                <w:lang w:val="en-NZ"/>
              </w:rPr>
            </w:pPr>
            <w:r w:rsidRPr="00010867">
              <w:rPr>
                <w:rFonts w:ascii="Arial" w:hAnsi="Arial" w:cs="Arial"/>
                <w:b/>
                <w:spacing w:val="-8"/>
                <w:sz w:val="18"/>
                <w:lang w:val="en-NZ"/>
              </w:rPr>
              <w:t>Impact</w:t>
            </w:r>
          </w:p>
        </w:tc>
        <w:tc>
          <w:tcPr>
            <w:tcW w:w="829" w:type="pct"/>
            <w:tcBorders>
              <w:bottom w:val="single" w:sz="8" w:space="0" w:color="000000" w:themeColor="text1"/>
            </w:tcBorders>
            <w:shd w:val="clear" w:color="auto" w:fill="FFF6D2"/>
          </w:tcPr>
          <w:p w14:paraId="4F05ABF8" w14:textId="09F972C6" w:rsidR="00FD745F" w:rsidRPr="00010867" w:rsidRDefault="00FD745F" w:rsidP="000F7557">
            <w:pPr>
              <w:pStyle w:val="TableParagraph"/>
              <w:spacing w:before="86" w:line="249" w:lineRule="auto"/>
              <w:ind w:left="284" w:right="59"/>
              <w:rPr>
                <w:rFonts w:ascii="Arial" w:hAnsi="Arial" w:cs="Arial"/>
                <w:b/>
                <w:w w:val="115"/>
                <w:sz w:val="18"/>
                <w:szCs w:val="18"/>
                <w:lang w:val="en-NZ"/>
              </w:rPr>
            </w:pPr>
            <w:r w:rsidRPr="00010867">
              <w:rPr>
                <w:rFonts w:ascii="Arial" w:hAnsi="Arial" w:cs="Arial"/>
                <w:b/>
                <w:w w:val="115"/>
                <w:sz w:val="18"/>
                <w:szCs w:val="18"/>
                <w:lang w:val="en-NZ"/>
              </w:rPr>
              <w:t>Status</w:t>
            </w:r>
            <w:r w:rsidRPr="00010867">
              <w:rPr>
                <w:rFonts w:ascii="Arial" w:hAnsi="Arial" w:cs="Arial"/>
                <w:b/>
                <w:spacing w:val="-14"/>
                <w:w w:val="115"/>
                <w:sz w:val="18"/>
                <w:szCs w:val="18"/>
                <w:lang w:val="en-NZ"/>
              </w:rPr>
              <w:t xml:space="preserve"> </w:t>
            </w:r>
            <w:r w:rsidRPr="00010867">
              <w:rPr>
                <w:rFonts w:ascii="Arial" w:hAnsi="Arial" w:cs="Arial"/>
                <w:b/>
                <w:w w:val="115"/>
                <w:sz w:val="18"/>
                <w:szCs w:val="18"/>
                <w:lang w:val="en-NZ"/>
              </w:rPr>
              <w:t xml:space="preserve">2024 </w:t>
            </w:r>
            <w:r w:rsidR="1BA885E8" w:rsidRPr="00010867">
              <w:rPr>
                <w:rFonts w:ascii="Arial" w:hAnsi="Arial" w:cs="Arial"/>
                <w:b/>
                <w:bCs/>
                <w:w w:val="115"/>
                <w:sz w:val="18"/>
                <w:szCs w:val="18"/>
                <w:lang w:val="en-NZ"/>
              </w:rPr>
              <w:t>(as at 30 June)</w:t>
            </w:r>
          </w:p>
        </w:tc>
      </w:tr>
      <w:tr w:rsidR="00FD745F" w:rsidRPr="00010867" w14:paraId="10FE28BF" w14:textId="77777777" w:rsidTr="008D2B5B">
        <w:trPr>
          <w:trHeight w:val="627"/>
        </w:trPr>
        <w:tc>
          <w:tcPr>
            <w:tcW w:w="1317" w:type="pct"/>
            <w:tcBorders>
              <w:top w:val="single" w:sz="8" w:space="0" w:color="000000" w:themeColor="text1"/>
              <w:bottom w:val="single" w:sz="2" w:space="0" w:color="000000" w:themeColor="text1"/>
            </w:tcBorders>
          </w:tcPr>
          <w:p w14:paraId="6563D5DE" w14:textId="77777777" w:rsidR="00FD745F" w:rsidRPr="00010867" w:rsidRDefault="00FD745F" w:rsidP="000F7557">
            <w:pPr>
              <w:pStyle w:val="TableParagraph"/>
              <w:spacing w:before="79"/>
              <w:ind w:left="284"/>
              <w:rPr>
                <w:rFonts w:ascii="Arial" w:hAnsi="Arial" w:cs="Arial"/>
                <w:sz w:val="18"/>
                <w:lang w:val="en-NZ"/>
              </w:rPr>
            </w:pPr>
            <w:r w:rsidRPr="00010867">
              <w:rPr>
                <w:rFonts w:ascii="Arial" w:hAnsi="Arial" w:cs="Arial"/>
                <w:w w:val="105"/>
                <w:sz w:val="18"/>
                <w:lang w:val="en-NZ"/>
              </w:rPr>
              <w:t>Warmer</w:t>
            </w:r>
            <w:r w:rsidRPr="00010867">
              <w:rPr>
                <w:rFonts w:ascii="Arial" w:hAnsi="Arial" w:cs="Arial"/>
                <w:spacing w:val="2"/>
                <w:w w:val="105"/>
                <w:sz w:val="18"/>
                <w:lang w:val="en-NZ"/>
              </w:rPr>
              <w:t xml:space="preserve"> </w:t>
            </w:r>
            <w:r w:rsidRPr="00010867">
              <w:rPr>
                <w:rFonts w:ascii="Arial" w:hAnsi="Arial" w:cs="Arial"/>
                <w:w w:val="105"/>
                <w:sz w:val="18"/>
                <w:lang w:val="en-NZ"/>
              </w:rPr>
              <w:t>Kiwi</w:t>
            </w:r>
            <w:r w:rsidRPr="00010867">
              <w:rPr>
                <w:rFonts w:ascii="Arial" w:hAnsi="Arial" w:cs="Arial"/>
                <w:spacing w:val="2"/>
                <w:w w:val="105"/>
                <w:sz w:val="18"/>
                <w:lang w:val="en-NZ"/>
              </w:rPr>
              <w:t xml:space="preserve"> </w:t>
            </w:r>
            <w:r w:rsidRPr="00010867">
              <w:rPr>
                <w:rFonts w:ascii="Arial" w:hAnsi="Arial" w:cs="Arial"/>
                <w:spacing w:val="-4"/>
                <w:w w:val="105"/>
                <w:sz w:val="18"/>
                <w:lang w:val="en-NZ"/>
              </w:rPr>
              <w:t>Homes</w:t>
            </w:r>
          </w:p>
        </w:tc>
        <w:tc>
          <w:tcPr>
            <w:tcW w:w="1656" w:type="pct"/>
            <w:tcBorders>
              <w:top w:val="single" w:sz="8" w:space="0" w:color="000000" w:themeColor="text1"/>
              <w:bottom w:val="single" w:sz="2" w:space="0" w:color="000000" w:themeColor="text1"/>
            </w:tcBorders>
          </w:tcPr>
          <w:p w14:paraId="421092E5" w14:textId="77777777" w:rsidR="00FD745F" w:rsidRPr="00010867" w:rsidRDefault="00FD745F" w:rsidP="000F7557">
            <w:pPr>
              <w:pStyle w:val="TableParagraph"/>
              <w:spacing w:before="79"/>
              <w:ind w:left="284"/>
              <w:rPr>
                <w:rFonts w:ascii="Arial" w:hAnsi="Arial" w:cs="Arial"/>
                <w:sz w:val="18"/>
                <w:lang w:val="en-NZ"/>
              </w:rPr>
            </w:pPr>
            <w:r w:rsidRPr="00010867">
              <w:rPr>
                <w:rFonts w:ascii="Arial" w:hAnsi="Arial" w:cs="Arial"/>
                <w:spacing w:val="-2"/>
                <w:sz w:val="18"/>
                <w:lang w:val="en-NZ"/>
              </w:rPr>
              <w:t>EECA</w:t>
            </w:r>
            <w:r w:rsidRPr="00010867">
              <w:rPr>
                <w:rFonts w:ascii="Arial" w:hAnsi="Arial" w:cs="Arial"/>
                <w:spacing w:val="4"/>
                <w:sz w:val="18"/>
                <w:lang w:val="en-NZ"/>
              </w:rPr>
              <w:t xml:space="preserve"> </w:t>
            </w:r>
            <w:r w:rsidRPr="00010867">
              <w:rPr>
                <w:rFonts w:ascii="Arial" w:hAnsi="Arial" w:cs="Arial"/>
                <w:spacing w:val="-2"/>
                <w:sz w:val="18"/>
                <w:lang w:val="en-NZ"/>
              </w:rPr>
              <w:t>(10-</w:t>
            </w:r>
            <w:r w:rsidRPr="00010867">
              <w:rPr>
                <w:rFonts w:ascii="Arial" w:hAnsi="Arial" w:cs="Arial"/>
                <w:spacing w:val="-5"/>
                <w:sz w:val="18"/>
                <w:lang w:val="en-NZ"/>
              </w:rPr>
              <w:t>20%</w:t>
            </w:r>
          </w:p>
          <w:p w14:paraId="10E02E97" w14:textId="77777777" w:rsidR="00FD745F" w:rsidRPr="00010867" w:rsidRDefault="00FD745F" w:rsidP="000F7557">
            <w:pPr>
              <w:pStyle w:val="TableParagraph"/>
              <w:spacing w:before="11"/>
              <w:ind w:left="284"/>
              <w:rPr>
                <w:rFonts w:ascii="Arial" w:hAnsi="Arial" w:cs="Arial"/>
                <w:sz w:val="18"/>
                <w:lang w:val="en-NZ"/>
              </w:rPr>
            </w:pPr>
            <w:r w:rsidRPr="00010867">
              <w:rPr>
                <w:rFonts w:ascii="Arial" w:hAnsi="Arial" w:cs="Arial"/>
                <w:w w:val="105"/>
                <w:sz w:val="18"/>
                <w:lang w:val="en-NZ"/>
              </w:rPr>
              <w:t>top</w:t>
            </w:r>
            <w:r w:rsidRPr="00010867">
              <w:rPr>
                <w:rFonts w:ascii="Arial" w:hAnsi="Arial" w:cs="Arial"/>
                <w:spacing w:val="4"/>
                <w:w w:val="105"/>
                <w:sz w:val="18"/>
                <w:lang w:val="en-NZ"/>
              </w:rPr>
              <w:t xml:space="preserve"> </w:t>
            </w:r>
            <w:r w:rsidRPr="00010867">
              <w:rPr>
                <w:rFonts w:ascii="Arial" w:hAnsi="Arial" w:cs="Arial"/>
                <w:w w:val="105"/>
                <w:sz w:val="18"/>
                <w:lang w:val="en-NZ"/>
              </w:rPr>
              <w:t>up</w:t>
            </w:r>
            <w:r w:rsidRPr="00010867">
              <w:rPr>
                <w:rFonts w:ascii="Arial" w:hAnsi="Arial" w:cs="Arial"/>
                <w:spacing w:val="4"/>
                <w:w w:val="105"/>
                <w:sz w:val="18"/>
                <w:lang w:val="en-NZ"/>
              </w:rPr>
              <w:t xml:space="preserve"> </w:t>
            </w:r>
            <w:r w:rsidRPr="00010867">
              <w:rPr>
                <w:rFonts w:ascii="Arial" w:hAnsi="Arial" w:cs="Arial"/>
                <w:w w:val="105"/>
                <w:sz w:val="18"/>
                <w:lang w:val="en-NZ"/>
              </w:rPr>
              <w:t>by</w:t>
            </w:r>
            <w:r w:rsidRPr="00010867">
              <w:rPr>
                <w:rFonts w:ascii="Arial" w:hAnsi="Arial" w:cs="Arial"/>
                <w:spacing w:val="4"/>
                <w:w w:val="105"/>
                <w:sz w:val="18"/>
                <w:lang w:val="en-NZ"/>
              </w:rPr>
              <w:t xml:space="preserve"> </w:t>
            </w:r>
            <w:r w:rsidRPr="00010867">
              <w:rPr>
                <w:rFonts w:ascii="Arial" w:hAnsi="Arial" w:cs="Arial"/>
                <w:spacing w:val="-4"/>
                <w:w w:val="105"/>
                <w:sz w:val="18"/>
                <w:lang w:val="en-NZ"/>
              </w:rPr>
              <w:t>WCC)</w:t>
            </w:r>
          </w:p>
        </w:tc>
        <w:tc>
          <w:tcPr>
            <w:tcW w:w="1199" w:type="pct"/>
            <w:tcBorders>
              <w:top w:val="single" w:sz="8" w:space="0" w:color="000000" w:themeColor="text1"/>
              <w:bottom w:val="single" w:sz="2" w:space="0" w:color="000000" w:themeColor="text1"/>
            </w:tcBorders>
          </w:tcPr>
          <w:p w14:paraId="036810B4" w14:textId="229B4A10" w:rsidR="00FD745F" w:rsidRPr="00010867" w:rsidRDefault="00B00075" w:rsidP="000F7557">
            <w:pPr>
              <w:pStyle w:val="TableParagraph"/>
              <w:spacing w:before="79"/>
              <w:ind w:left="284"/>
              <w:rPr>
                <w:rFonts w:ascii="Arial" w:hAnsi="Arial" w:cs="Arial"/>
                <w:sz w:val="18"/>
                <w:lang w:val="en-NZ"/>
              </w:rPr>
            </w:pPr>
            <w:r w:rsidRPr="00010867">
              <w:rPr>
                <w:rFonts w:ascii="Arial" w:hAnsi="Arial" w:cs="Arial"/>
                <w:spacing w:val="-2"/>
                <w:w w:val="105"/>
                <w:sz w:val="18"/>
                <w:lang w:val="en-NZ"/>
              </w:rPr>
              <w:t>Reducing emissions</w:t>
            </w:r>
          </w:p>
        </w:tc>
        <w:tc>
          <w:tcPr>
            <w:tcW w:w="829" w:type="pct"/>
            <w:tcBorders>
              <w:top w:val="single" w:sz="8" w:space="0" w:color="000000" w:themeColor="text1"/>
              <w:bottom w:val="single" w:sz="2" w:space="0" w:color="000000" w:themeColor="text1"/>
            </w:tcBorders>
            <w:shd w:val="clear" w:color="auto" w:fill="FFF6D2"/>
          </w:tcPr>
          <w:p w14:paraId="64F47374" w14:textId="77777777" w:rsidR="00FD745F" w:rsidRPr="00010867" w:rsidRDefault="00FD745F" w:rsidP="000F7557">
            <w:pPr>
              <w:pStyle w:val="TableParagraph"/>
              <w:spacing w:before="79"/>
              <w:ind w:left="284"/>
              <w:rPr>
                <w:rFonts w:ascii="Arial" w:hAnsi="Arial" w:cs="Arial"/>
                <w:spacing w:val="-2"/>
                <w:w w:val="105"/>
                <w:sz w:val="18"/>
                <w:lang w:val="en-NZ"/>
              </w:rPr>
            </w:pPr>
            <w:r w:rsidRPr="00010867">
              <w:rPr>
                <w:rFonts w:ascii="Arial" w:hAnsi="Arial" w:cs="Arial"/>
                <w:spacing w:val="-2"/>
                <w:w w:val="105"/>
                <w:sz w:val="18"/>
                <w:lang w:val="en-NZ"/>
              </w:rPr>
              <w:t>Ongoing</w:t>
            </w:r>
          </w:p>
        </w:tc>
      </w:tr>
      <w:tr w:rsidR="00FD745F" w:rsidRPr="00010867" w14:paraId="523A4528" w14:textId="77777777" w:rsidTr="008D2B5B">
        <w:trPr>
          <w:trHeight w:val="488"/>
        </w:trPr>
        <w:tc>
          <w:tcPr>
            <w:tcW w:w="1317" w:type="pct"/>
            <w:tcBorders>
              <w:top w:val="single" w:sz="2" w:space="0" w:color="000000" w:themeColor="text1"/>
              <w:bottom w:val="single" w:sz="2" w:space="0" w:color="000000" w:themeColor="text1"/>
            </w:tcBorders>
          </w:tcPr>
          <w:p w14:paraId="016DE7AE" w14:textId="77777777" w:rsidR="00FD745F" w:rsidRPr="00010867" w:rsidRDefault="00FD745F" w:rsidP="000F7557">
            <w:pPr>
              <w:pStyle w:val="TableParagraph"/>
              <w:ind w:left="284"/>
              <w:rPr>
                <w:rFonts w:ascii="Arial" w:hAnsi="Arial" w:cs="Arial"/>
                <w:sz w:val="18"/>
                <w:lang w:val="en-NZ"/>
              </w:rPr>
            </w:pPr>
            <w:r w:rsidRPr="00010867">
              <w:rPr>
                <w:rFonts w:ascii="Arial" w:hAnsi="Arial" w:cs="Arial"/>
                <w:w w:val="105"/>
                <w:sz w:val="18"/>
                <w:lang w:val="en-NZ"/>
              </w:rPr>
              <w:t>Home</w:t>
            </w:r>
            <w:r w:rsidRPr="00010867">
              <w:rPr>
                <w:rFonts w:ascii="Arial" w:hAnsi="Arial" w:cs="Arial"/>
                <w:spacing w:val="2"/>
                <w:w w:val="105"/>
                <w:sz w:val="18"/>
                <w:lang w:val="en-NZ"/>
              </w:rPr>
              <w:t xml:space="preserve"> </w:t>
            </w:r>
            <w:r w:rsidRPr="00010867">
              <w:rPr>
                <w:rFonts w:ascii="Arial" w:hAnsi="Arial" w:cs="Arial"/>
                <w:w w:val="105"/>
                <w:sz w:val="18"/>
                <w:lang w:val="en-NZ"/>
              </w:rPr>
              <w:t>Energy</w:t>
            </w:r>
            <w:r w:rsidRPr="00010867">
              <w:rPr>
                <w:rFonts w:ascii="Arial" w:hAnsi="Arial" w:cs="Arial"/>
                <w:spacing w:val="3"/>
                <w:w w:val="105"/>
                <w:sz w:val="18"/>
                <w:lang w:val="en-NZ"/>
              </w:rPr>
              <w:t xml:space="preserve"> </w:t>
            </w:r>
            <w:r w:rsidRPr="00010867">
              <w:rPr>
                <w:rFonts w:ascii="Arial" w:hAnsi="Arial" w:cs="Arial"/>
                <w:spacing w:val="-4"/>
                <w:w w:val="105"/>
                <w:sz w:val="18"/>
                <w:lang w:val="en-NZ"/>
              </w:rPr>
              <w:t>Saver</w:t>
            </w:r>
          </w:p>
        </w:tc>
        <w:tc>
          <w:tcPr>
            <w:tcW w:w="1656" w:type="pct"/>
            <w:tcBorders>
              <w:top w:val="single" w:sz="2" w:space="0" w:color="000000" w:themeColor="text1"/>
              <w:bottom w:val="single" w:sz="2" w:space="0" w:color="000000" w:themeColor="text1"/>
            </w:tcBorders>
          </w:tcPr>
          <w:p w14:paraId="705DABD7" w14:textId="77777777" w:rsidR="00FD745F" w:rsidRPr="00010867" w:rsidRDefault="00FD745F" w:rsidP="000F7557">
            <w:pPr>
              <w:pStyle w:val="TableParagraph"/>
              <w:spacing w:line="254" w:lineRule="auto"/>
              <w:ind w:left="284"/>
              <w:rPr>
                <w:rFonts w:ascii="Arial" w:hAnsi="Arial" w:cs="Arial"/>
                <w:sz w:val="18"/>
                <w:lang w:val="en-NZ"/>
              </w:rPr>
            </w:pPr>
            <w:r w:rsidRPr="00010867">
              <w:rPr>
                <w:rFonts w:ascii="Arial" w:hAnsi="Arial" w:cs="Arial"/>
                <w:spacing w:val="-2"/>
                <w:w w:val="105"/>
                <w:sz w:val="18"/>
                <w:lang w:val="en-NZ"/>
              </w:rPr>
              <w:t>Sustainability Trust</w:t>
            </w:r>
          </w:p>
        </w:tc>
        <w:tc>
          <w:tcPr>
            <w:tcW w:w="1199" w:type="pct"/>
            <w:tcBorders>
              <w:top w:val="single" w:sz="2" w:space="0" w:color="000000" w:themeColor="text1"/>
              <w:bottom w:val="single" w:sz="2" w:space="0" w:color="000000" w:themeColor="text1"/>
            </w:tcBorders>
          </w:tcPr>
          <w:p w14:paraId="549648B2" w14:textId="05D26909" w:rsidR="00FD745F" w:rsidRPr="00010867" w:rsidRDefault="00B00075" w:rsidP="000F7557">
            <w:pPr>
              <w:pStyle w:val="TableParagraph"/>
              <w:ind w:left="284"/>
              <w:rPr>
                <w:rFonts w:ascii="Arial" w:hAnsi="Arial" w:cs="Arial"/>
                <w:sz w:val="18"/>
                <w:lang w:val="en-NZ"/>
              </w:rPr>
            </w:pPr>
            <w:r w:rsidRPr="00010867">
              <w:rPr>
                <w:rFonts w:ascii="Arial" w:hAnsi="Arial" w:cs="Arial"/>
                <w:spacing w:val="-2"/>
                <w:w w:val="105"/>
                <w:sz w:val="18"/>
                <w:lang w:val="en-NZ"/>
              </w:rPr>
              <w:t>Reducing emissions</w:t>
            </w:r>
          </w:p>
        </w:tc>
        <w:tc>
          <w:tcPr>
            <w:tcW w:w="829" w:type="pct"/>
            <w:tcBorders>
              <w:top w:val="single" w:sz="2" w:space="0" w:color="000000" w:themeColor="text1"/>
              <w:bottom w:val="single" w:sz="2" w:space="0" w:color="000000" w:themeColor="text1"/>
            </w:tcBorders>
            <w:shd w:val="clear" w:color="auto" w:fill="FFF6D2"/>
          </w:tcPr>
          <w:p w14:paraId="14F6918B" w14:textId="4DB4B000" w:rsidR="00FD745F" w:rsidRPr="00010867" w:rsidRDefault="00D01D66" w:rsidP="000F7557">
            <w:pPr>
              <w:pStyle w:val="TableParagraph"/>
              <w:ind w:left="284"/>
              <w:rPr>
                <w:rFonts w:ascii="Arial" w:hAnsi="Arial" w:cs="Arial"/>
                <w:spacing w:val="-2"/>
                <w:w w:val="105"/>
                <w:sz w:val="18"/>
                <w:szCs w:val="18"/>
                <w:lang w:val="en-NZ"/>
              </w:rPr>
            </w:pPr>
            <w:r w:rsidRPr="00010867">
              <w:rPr>
                <w:rFonts w:ascii="Arial" w:hAnsi="Arial" w:cs="Arial"/>
                <w:spacing w:val="-2"/>
                <w:w w:val="105"/>
                <w:sz w:val="18"/>
                <w:szCs w:val="18"/>
                <w:lang w:val="en-NZ"/>
              </w:rPr>
              <w:t>Not continuing</w:t>
            </w:r>
          </w:p>
        </w:tc>
      </w:tr>
      <w:tr w:rsidR="00FD745F" w:rsidRPr="00010867" w14:paraId="716330B7" w14:textId="77777777" w:rsidTr="008D2B5B">
        <w:trPr>
          <w:trHeight w:val="604"/>
        </w:trPr>
        <w:tc>
          <w:tcPr>
            <w:tcW w:w="1317" w:type="pct"/>
            <w:tcBorders>
              <w:top w:val="single" w:sz="2" w:space="0" w:color="000000" w:themeColor="text1"/>
              <w:bottom w:val="single" w:sz="2" w:space="0" w:color="000000" w:themeColor="text1"/>
            </w:tcBorders>
          </w:tcPr>
          <w:p w14:paraId="7BEDC680" w14:textId="77777777" w:rsidR="00FD745F" w:rsidRPr="00010867" w:rsidRDefault="00FD745F" w:rsidP="000F7557">
            <w:pPr>
              <w:pStyle w:val="TableParagraph"/>
              <w:spacing w:line="254" w:lineRule="auto"/>
              <w:ind w:left="284"/>
              <w:rPr>
                <w:rFonts w:ascii="Arial" w:hAnsi="Arial" w:cs="Arial"/>
                <w:sz w:val="18"/>
                <w:lang w:val="en-NZ"/>
              </w:rPr>
            </w:pPr>
            <w:r w:rsidRPr="00010867">
              <w:rPr>
                <w:rFonts w:ascii="Arial" w:hAnsi="Arial" w:cs="Arial"/>
                <w:w w:val="105"/>
                <w:sz w:val="18"/>
                <w:lang w:val="en-NZ"/>
              </w:rPr>
              <w:t>Environmental</w:t>
            </w:r>
            <w:r w:rsidRPr="00010867">
              <w:rPr>
                <w:rFonts w:ascii="Arial" w:hAnsi="Arial" w:cs="Arial"/>
                <w:spacing w:val="-3"/>
                <w:w w:val="105"/>
                <w:sz w:val="18"/>
                <w:lang w:val="en-NZ"/>
              </w:rPr>
              <w:t xml:space="preserve"> </w:t>
            </w:r>
            <w:r w:rsidRPr="00010867">
              <w:rPr>
                <w:rFonts w:ascii="Arial" w:hAnsi="Arial" w:cs="Arial"/>
                <w:w w:val="105"/>
                <w:sz w:val="18"/>
                <w:lang w:val="en-NZ"/>
              </w:rPr>
              <w:t>and Accessibility</w:t>
            </w:r>
            <w:r w:rsidRPr="00010867">
              <w:rPr>
                <w:rFonts w:ascii="Arial" w:hAnsi="Arial" w:cs="Arial"/>
                <w:spacing w:val="-3"/>
                <w:w w:val="105"/>
                <w:sz w:val="18"/>
                <w:lang w:val="en-NZ"/>
              </w:rPr>
              <w:t xml:space="preserve"> </w:t>
            </w:r>
            <w:r w:rsidRPr="00010867">
              <w:rPr>
                <w:rFonts w:ascii="Arial" w:hAnsi="Arial" w:cs="Arial"/>
                <w:w w:val="105"/>
                <w:sz w:val="18"/>
                <w:lang w:val="en-NZ"/>
              </w:rPr>
              <w:t>Performance Fund</w:t>
            </w:r>
            <w:r w:rsidRPr="00010867">
              <w:rPr>
                <w:rFonts w:ascii="Arial" w:hAnsi="Arial" w:cs="Arial"/>
                <w:spacing w:val="-3"/>
                <w:w w:val="105"/>
                <w:sz w:val="18"/>
                <w:lang w:val="en-NZ"/>
              </w:rPr>
              <w:t xml:space="preserve"> </w:t>
            </w:r>
            <w:r w:rsidRPr="00010867">
              <w:rPr>
                <w:rFonts w:ascii="Arial" w:hAnsi="Arial" w:cs="Arial"/>
                <w:w w:val="105"/>
                <w:sz w:val="18"/>
                <w:lang w:val="en-NZ"/>
              </w:rPr>
              <w:t>(EAPF)</w:t>
            </w:r>
          </w:p>
        </w:tc>
        <w:tc>
          <w:tcPr>
            <w:tcW w:w="1656" w:type="pct"/>
            <w:tcBorders>
              <w:top w:val="single" w:sz="2" w:space="0" w:color="000000" w:themeColor="text1"/>
              <w:bottom w:val="single" w:sz="2" w:space="0" w:color="000000" w:themeColor="text1"/>
            </w:tcBorders>
          </w:tcPr>
          <w:p w14:paraId="6BE51D00" w14:textId="77777777" w:rsidR="00FD745F" w:rsidRPr="00010867" w:rsidRDefault="00FD745F" w:rsidP="000F7557">
            <w:pPr>
              <w:pStyle w:val="TableParagraph"/>
              <w:ind w:left="284"/>
              <w:rPr>
                <w:rFonts w:ascii="Arial" w:hAnsi="Arial" w:cs="Arial"/>
                <w:sz w:val="18"/>
                <w:lang w:val="en-NZ"/>
              </w:rPr>
            </w:pPr>
            <w:r w:rsidRPr="00010867">
              <w:rPr>
                <w:rFonts w:ascii="Arial" w:hAnsi="Arial" w:cs="Arial"/>
                <w:spacing w:val="-5"/>
                <w:sz w:val="18"/>
                <w:lang w:val="en-NZ"/>
              </w:rPr>
              <w:t>WCC</w:t>
            </w:r>
          </w:p>
        </w:tc>
        <w:tc>
          <w:tcPr>
            <w:tcW w:w="1199" w:type="pct"/>
            <w:tcBorders>
              <w:top w:val="single" w:sz="2" w:space="0" w:color="000000" w:themeColor="text1"/>
              <w:bottom w:val="single" w:sz="2" w:space="0" w:color="000000" w:themeColor="text1"/>
            </w:tcBorders>
          </w:tcPr>
          <w:p w14:paraId="4F96769F" w14:textId="03EC9D09" w:rsidR="00FD745F" w:rsidRPr="00010867" w:rsidRDefault="00FD745F" w:rsidP="000F7557">
            <w:pPr>
              <w:pStyle w:val="TableParagraph"/>
              <w:ind w:left="284"/>
              <w:rPr>
                <w:rFonts w:ascii="Arial" w:hAnsi="Arial" w:cs="Arial"/>
                <w:sz w:val="18"/>
                <w:lang w:val="en-NZ"/>
              </w:rPr>
            </w:pPr>
            <w:r w:rsidRPr="00010867">
              <w:rPr>
                <w:rFonts w:ascii="Arial" w:hAnsi="Arial" w:cs="Arial"/>
                <w:spacing w:val="-2"/>
                <w:w w:val="105"/>
                <w:sz w:val="18"/>
                <w:lang w:val="en-NZ"/>
              </w:rPr>
              <w:t>Enabling</w:t>
            </w:r>
            <w:r w:rsidR="00522786" w:rsidRPr="00010867">
              <w:rPr>
                <w:rFonts w:ascii="Arial" w:hAnsi="Arial" w:cs="Arial"/>
                <w:spacing w:val="-2"/>
                <w:w w:val="105"/>
                <w:sz w:val="18"/>
                <w:lang w:val="en-NZ"/>
              </w:rPr>
              <w:t xml:space="preserve"> reductions</w:t>
            </w:r>
          </w:p>
        </w:tc>
        <w:tc>
          <w:tcPr>
            <w:tcW w:w="829" w:type="pct"/>
            <w:tcBorders>
              <w:top w:val="single" w:sz="2" w:space="0" w:color="000000" w:themeColor="text1"/>
              <w:bottom w:val="single" w:sz="2" w:space="0" w:color="000000" w:themeColor="text1"/>
            </w:tcBorders>
            <w:shd w:val="clear" w:color="auto" w:fill="FFF6D2"/>
          </w:tcPr>
          <w:p w14:paraId="6369EAD7" w14:textId="6C9B450A" w:rsidR="00FD745F" w:rsidRPr="00010867" w:rsidRDefault="0037558D" w:rsidP="000F7557">
            <w:pPr>
              <w:pStyle w:val="TableParagraph"/>
              <w:ind w:left="284"/>
              <w:rPr>
                <w:rFonts w:ascii="Arial" w:hAnsi="Arial" w:cs="Arial"/>
                <w:spacing w:val="-2"/>
                <w:w w:val="105"/>
                <w:sz w:val="18"/>
                <w:highlight w:val="green"/>
                <w:lang w:val="en-NZ"/>
              </w:rPr>
            </w:pPr>
            <w:r w:rsidRPr="00010867">
              <w:rPr>
                <w:rFonts w:ascii="Arial" w:hAnsi="Arial" w:cs="Arial"/>
                <w:spacing w:val="-2"/>
                <w:w w:val="105"/>
                <w:sz w:val="18"/>
                <w:lang w:val="en-NZ"/>
              </w:rPr>
              <w:t>Not continuing</w:t>
            </w:r>
            <w:r w:rsidR="00FD745F" w:rsidRPr="00010867">
              <w:rPr>
                <w:rFonts w:ascii="Arial" w:hAnsi="Arial" w:cs="Arial"/>
                <w:spacing w:val="-2"/>
                <w:w w:val="105"/>
                <w:sz w:val="18"/>
                <w:lang w:val="en-NZ"/>
              </w:rPr>
              <w:t xml:space="preserve"> </w:t>
            </w:r>
          </w:p>
        </w:tc>
      </w:tr>
      <w:tr w:rsidR="00DC14AD" w:rsidRPr="00010867" w14:paraId="02F354B5" w14:textId="77777777" w:rsidTr="008D2B5B">
        <w:trPr>
          <w:trHeight w:val="604"/>
        </w:trPr>
        <w:tc>
          <w:tcPr>
            <w:tcW w:w="1317" w:type="pct"/>
            <w:tcBorders>
              <w:top w:val="single" w:sz="2" w:space="0" w:color="000000" w:themeColor="text1"/>
              <w:bottom w:val="single" w:sz="2" w:space="0" w:color="000000" w:themeColor="text1"/>
            </w:tcBorders>
          </w:tcPr>
          <w:p w14:paraId="0D23B208" w14:textId="28127353" w:rsidR="00DC14AD" w:rsidRPr="00010867" w:rsidRDefault="0097149C" w:rsidP="00DC14AD">
            <w:pPr>
              <w:pStyle w:val="TableParagraph"/>
              <w:spacing w:line="254" w:lineRule="auto"/>
              <w:ind w:left="284"/>
              <w:rPr>
                <w:rFonts w:ascii="Arial" w:hAnsi="Arial" w:cs="Arial"/>
                <w:w w:val="105"/>
                <w:sz w:val="18"/>
                <w:lang w:val="en-NZ"/>
              </w:rPr>
            </w:pPr>
            <w:r w:rsidRPr="00010867">
              <w:rPr>
                <w:rFonts w:ascii="Arial" w:hAnsi="Arial" w:cs="Arial"/>
                <w:w w:val="105"/>
                <w:sz w:val="18"/>
                <w:szCs w:val="18"/>
                <w:lang w:val="en-NZ"/>
              </w:rPr>
              <w:t>Reduce electricity and fossil gas consumption in Council buildings</w:t>
            </w:r>
            <w:r w:rsidR="00130201">
              <w:rPr>
                <w:rFonts w:ascii="Arial" w:hAnsi="Arial" w:cs="Arial"/>
                <w:w w:val="105"/>
                <w:sz w:val="18"/>
                <w:szCs w:val="18"/>
                <w:lang w:val="en-NZ"/>
              </w:rPr>
              <w:t xml:space="preserve"> (</w:t>
            </w:r>
            <w:r w:rsidR="00130201" w:rsidRPr="00551C09">
              <w:rPr>
                <w:rFonts w:ascii="Arial" w:hAnsi="Arial" w:cs="Arial"/>
                <w:sz w:val="18"/>
                <w:szCs w:val="18"/>
                <w:lang w:val="en-NZ"/>
              </w:rPr>
              <w:t>R</w:t>
            </w:r>
            <w:r w:rsidR="00130201" w:rsidRPr="00551C09">
              <w:rPr>
                <w:rFonts w:ascii="Arial" w:eastAsia="Calibri" w:hAnsi="Arial" w:cs="Arial"/>
                <w:kern w:val="2"/>
                <w:sz w:val="18"/>
                <w:szCs w:val="18"/>
                <w14:ligatures w14:val="standardContextual"/>
              </w:rPr>
              <w:t>eplaces the actions “Displacing natural gas”, “Energy Management Strategy and Plan” and “Climate Smart Buildings and Infrastructure”)</w:t>
            </w:r>
          </w:p>
        </w:tc>
        <w:tc>
          <w:tcPr>
            <w:tcW w:w="1656" w:type="pct"/>
            <w:tcBorders>
              <w:top w:val="single" w:sz="2" w:space="0" w:color="000000" w:themeColor="text1"/>
              <w:bottom w:val="single" w:sz="2" w:space="0" w:color="000000" w:themeColor="text1"/>
            </w:tcBorders>
          </w:tcPr>
          <w:p w14:paraId="2D7198ED" w14:textId="0FCD5CC2" w:rsidR="00DC14AD" w:rsidRPr="00010867" w:rsidRDefault="00DC14AD" w:rsidP="00DC14AD">
            <w:pPr>
              <w:pStyle w:val="TableParagraph"/>
              <w:ind w:left="284"/>
              <w:rPr>
                <w:rFonts w:ascii="Arial" w:hAnsi="Arial" w:cs="Arial"/>
                <w:spacing w:val="-5"/>
                <w:sz w:val="18"/>
                <w:lang w:val="en-NZ"/>
              </w:rPr>
            </w:pPr>
            <w:r w:rsidRPr="00010867">
              <w:rPr>
                <w:rFonts w:ascii="Arial" w:hAnsi="Arial" w:cs="Arial"/>
                <w:spacing w:val="-5"/>
                <w:sz w:val="18"/>
                <w:lang w:val="en-NZ"/>
              </w:rPr>
              <w:t>WCC</w:t>
            </w:r>
            <w:r w:rsidR="005F4DE3" w:rsidRPr="00010867">
              <w:rPr>
                <w:rFonts w:ascii="Arial" w:hAnsi="Arial" w:cs="Arial"/>
                <w:spacing w:val="-5"/>
                <w:sz w:val="18"/>
                <w:lang w:val="en-NZ"/>
              </w:rPr>
              <w:t xml:space="preserve"> </w:t>
            </w:r>
            <w:r w:rsidR="005F4DE3" w:rsidRPr="00010867">
              <w:rPr>
                <w:rFonts w:ascii="Arial" w:hAnsi="Arial" w:cs="Arial"/>
                <w:spacing w:val="-5"/>
                <w:sz w:val="18"/>
                <w:lang w:val="en-NZ"/>
              </w:rPr>
              <w:br/>
              <w:t>(from Council’s Emissions Reduction Plan)</w:t>
            </w:r>
          </w:p>
        </w:tc>
        <w:tc>
          <w:tcPr>
            <w:tcW w:w="1199" w:type="pct"/>
            <w:tcBorders>
              <w:top w:val="single" w:sz="2" w:space="0" w:color="000000" w:themeColor="text1"/>
              <w:bottom w:val="single" w:sz="2" w:space="0" w:color="000000" w:themeColor="text1"/>
            </w:tcBorders>
          </w:tcPr>
          <w:p w14:paraId="7A048287" w14:textId="3F4E020A" w:rsidR="00DC14AD" w:rsidRPr="00010867" w:rsidRDefault="00522786" w:rsidP="00DC14AD">
            <w:pPr>
              <w:pStyle w:val="TableParagraph"/>
              <w:ind w:left="284"/>
              <w:rPr>
                <w:rFonts w:ascii="Arial" w:hAnsi="Arial" w:cs="Arial"/>
                <w:spacing w:val="-2"/>
                <w:w w:val="105"/>
                <w:sz w:val="18"/>
                <w:lang w:val="en-NZ"/>
              </w:rPr>
            </w:pPr>
            <w:r w:rsidRPr="00010867">
              <w:rPr>
                <w:rFonts w:ascii="Arial" w:hAnsi="Arial" w:cs="Arial"/>
                <w:spacing w:val="-2"/>
                <w:w w:val="105"/>
                <w:sz w:val="18"/>
                <w:lang w:val="en-NZ"/>
              </w:rPr>
              <w:t>Reducing emissions</w:t>
            </w:r>
          </w:p>
        </w:tc>
        <w:tc>
          <w:tcPr>
            <w:tcW w:w="829" w:type="pct"/>
            <w:tcBorders>
              <w:top w:val="single" w:sz="2" w:space="0" w:color="000000" w:themeColor="text1"/>
              <w:bottom w:val="single" w:sz="2" w:space="0" w:color="000000" w:themeColor="text1"/>
            </w:tcBorders>
            <w:shd w:val="clear" w:color="auto" w:fill="FFF6D2"/>
          </w:tcPr>
          <w:p w14:paraId="1A106B5B" w14:textId="597B45C2" w:rsidR="00DC14AD" w:rsidRPr="00010867" w:rsidRDefault="0097149C" w:rsidP="00DC14AD">
            <w:pPr>
              <w:pStyle w:val="TableParagraph"/>
              <w:ind w:left="284"/>
              <w:rPr>
                <w:rFonts w:ascii="Arial" w:hAnsi="Arial" w:cs="Arial"/>
                <w:spacing w:val="-2"/>
                <w:w w:val="105"/>
                <w:sz w:val="18"/>
                <w:highlight w:val="yellow"/>
                <w:lang w:val="en-NZ"/>
              </w:rPr>
            </w:pPr>
            <w:r w:rsidRPr="00010867">
              <w:rPr>
                <w:rFonts w:ascii="Arial" w:hAnsi="Arial" w:cs="Arial"/>
                <w:spacing w:val="-2"/>
                <w:w w:val="105"/>
                <w:sz w:val="18"/>
                <w:lang w:val="en-NZ"/>
              </w:rPr>
              <w:t>Ongoing</w:t>
            </w:r>
          </w:p>
        </w:tc>
      </w:tr>
    </w:tbl>
    <w:p w14:paraId="3D4959DD" w14:textId="5987B29B" w:rsidR="00D4105F" w:rsidRPr="00010867" w:rsidRDefault="00D4105F" w:rsidP="004058B2">
      <w:pPr>
        <w:rPr>
          <w:rFonts w:ascii="Arial" w:hAnsi="Arial" w:cs="Arial"/>
          <w:lang w:val="en-NZ"/>
        </w:rPr>
      </w:pPr>
    </w:p>
    <w:p w14:paraId="5E8DA5F7" w14:textId="77777777" w:rsidR="00845503" w:rsidRDefault="00845503" w:rsidP="00551C09">
      <w:pPr>
        <w:pStyle w:val="Heading3"/>
        <w:rPr>
          <w:rFonts w:ascii="Arial" w:hAnsi="Arial" w:cs="Arial"/>
          <w:lang w:val="en-NZ"/>
        </w:rPr>
      </w:pPr>
      <w:r w:rsidRPr="00010867">
        <w:rPr>
          <w:rFonts w:ascii="Arial" w:hAnsi="Arial" w:cs="Arial"/>
          <w:lang w:val="en-NZ"/>
        </w:rPr>
        <w:t xml:space="preserve">Metrics </w:t>
      </w:r>
    </w:p>
    <w:p w14:paraId="680FE299" w14:textId="5B89FF1F" w:rsidR="005D183B" w:rsidRPr="005D183B" w:rsidRDefault="005D183B" w:rsidP="005D183B">
      <w:pPr>
        <w:rPr>
          <w:rFonts w:ascii="Arial" w:hAnsi="Arial" w:cs="Arial"/>
          <w:sz w:val="24"/>
          <w:szCs w:val="24"/>
        </w:rPr>
      </w:pPr>
      <w:r>
        <w:rPr>
          <w:rFonts w:ascii="Arial" w:hAnsi="Arial" w:cs="Arial"/>
          <w:sz w:val="24"/>
          <w:szCs w:val="24"/>
        </w:rPr>
        <w:t xml:space="preserve">Table shows </w:t>
      </w:r>
      <w:r w:rsidR="0049411F">
        <w:rPr>
          <w:rFonts w:ascii="Arial" w:hAnsi="Arial" w:cs="Arial"/>
          <w:sz w:val="24"/>
          <w:szCs w:val="24"/>
        </w:rPr>
        <w:t xml:space="preserve">number of homes audited as part of the Home Energy Saver scheme, percentage of Wellington homes audited and number of homes insulated through Warmer Kiwi homes, by financial year. </w:t>
      </w:r>
    </w:p>
    <w:tbl>
      <w:tblPr>
        <w:tblW w:w="10455" w:type="dxa"/>
        <w:tblInd w:w="284" w:type="dxa"/>
        <w:tblLayout w:type="fixed"/>
        <w:tblCellMar>
          <w:left w:w="0" w:type="dxa"/>
          <w:right w:w="0" w:type="dxa"/>
        </w:tblCellMar>
        <w:tblLook w:val="01E0" w:firstRow="1" w:lastRow="1" w:firstColumn="1" w:lastColumn="1" w:noHBand="0" w:noVBand="0"/>
      </w:tblPr>
      <w:tblGrid>
        <w:gridCol w:w="2693"/>
        <w:gridCol w:w="1559"/>
        <w:gridCol w:w="1622"/>
        <w:gridCol w:w="1615"/>
        <w:gridCol w:w="1483"/>
        <w:gridCol w:w="1483"/>
      </w:tblGrid>
      <w:tr w:rsidR="00FC0AB2" w:rsidRPr="00010867" w14:paraId="188E1602" w14:textId="77777777" w:rsidTr="00046CDF">
        <w:trPr>
          <w:trHeight w:val="281"/>
        </w:trPr>
        <w:tc>
          <w:tcPr>
            <w:tcW w:w="2693" w:type="dxa"/>
          </w:tcPr>
          <w:p w14:paraId="7E20F7C6" w14:textId="77777777" w:rsidR="00FC0AB2" w:rsidRPr="00010867" w:rsidRDefault="00FC0AB2" w:rsidP="000F7557">
            <w:pPr>
              <w:pStyle w:val="TableParagraph"/>
              <w:spacing w:before="86" w:line="175" w:lineRule="exact"/>
              <w:ind w:left="284"/>
              <w:rPr>
                <w:rFonts w:ascii="Arial" w:hAnsi="Arial" w:cs="Arial"/>
                <w:b/>
                <w:sz w:val="18"/>
                <w:lang w:val="en-NZ"/>
              </w:rPr>
            </w:pPr>
            <w:r w:rsidRPr="00010867">
              <w:rPr>
                <w:rFonts w:ascii="Arial" w:hAnsi="Arial" w:cs="Arial"/>
                <w:b/>
                <w:spacing w:val="-2"/>
                <w:w w:val="110"/>
                <w:sz w:val="18"/>
                <w:lang w:val="en-NZ"/>
              </w:rPr>
              <w:t>Indicators</w:t>
            </w:r>
          </w:p>
        </w:tc>
        <w:tc>
          <w:tcPr>
            <w:tcW w:w="1559" w:type="dxa"/>
          </w:tcPr>
          <w:p w14:paraId="51CE5752" w14:textId="77777777" w:rsidR="00FC0AB2" w:rsidRPr="00010867" w:rsidRDefault="00FC0AB2" w:rsidP="000F7557">
            <w:pPr>
              <w:pStyle w:val="TableParagraph"/>
              <w:spacing w:before="86" w:line="175" w:lineRule="exact"/>
              <w:ind w:left="284"/>
              <w:rPr>
                <w:rFonts w:ascii="Arial" w:hAnsi="Arial" w:cs="Arial"/>
                <w:b/>
                <w:sz w:val="18"/>
                <w:lang w:val="en-NZ"/>
              </w:rPr>
            </w:pPr>
            <w:r w:rsidRPr="00010867">
              <w:rPr>
                <w:rFonts w:ascii="Arial" w:hAnsi="Arial" w:cs="Arial"/>
                <w:b/>
                <w:spacing w:val="-4"/>
                <w:w w:val="115"/>
                <w:sz w:val="18"/>
                <w:lang w:val="en-NZ"/>
              </w:rPr>
              <w:t>2020</w:t>
            </w:r>
          </w:p>
        </w:tc>
        <w:tc>
          <w:tcPr>
            <w:tcW w:w="1622" w:type="dxa"/>
          </w:tcPr>
          <w:p w14:paraId="73F8D04F" w14:textId="77777777" w:rsidR="00FC0AB2" w:rsidRPr="00010867" w:rsidRDefault="00FC0AB2" w:rsidP="000F7557">
            <w:pPr>
              <w:pStyle w:val="TableParagraph"/>
              <w:spacing w:before="86" w:line="175" w:lineRule="exact"/>
              <w:ind w:left="284"/>
              <w:rPr>
                <w:rFonts w:ascii="Arial" w:hAnsi="Arial" w:cs="Arial"/>
                <w:b/>
                <w:sz w:val="18"/>
                <w:lang w:val="en-NZ"/>
              </w:rPr>
            </w:pPr>
            <w:r w:rsidRPr="00010867">
              <w:rPr>
                <w:rFonts w:ascii="Arial" w:hAnsi="Arial" w:cs="Arial"/>
                <w:b/>
                <w:spacing w:val="-4"/>
                <w:w w:val="105"/>
                <w:sz w:val="18"/>
                <w:lang w:val="en-NZ"/>
              </w:rPr>
              <w:t>2021</w:t>
            </w:r>
          </w:p>
        </w:tc>
        <w:tc>
          <w:tcPr>
            <w:tcW w:w="1615" w:type="dxa"/>
          </w:tcPr>
          <w:p w14:paraId="2B5C59A4" w14:textId="77777777" w:rsidR="00FC0AB2" w:rsidRPr="00010867" w:rsidRDefault="00FC0AB2" w:rsidP="000F7557">
            <w:pPr>
              <w:pStyle w:val="TableParagraph"/>
              <w:spacing w:before="86" w:line="175" w:lineRule="exact"/>
              <w:ind w:left="284"/>
              <w:rPr>
                <w:rFonts w:ascii="Arial" w:hAnsi="Arial" w:cs="Arial"/>
                <w:b/>
                <w:sz w:val="18"/>
                <w:lang w:val="en-NZ"/>
              </w:rPr>
            </w:pPr>
            <w:r w:rsidRPr="00010867">
              <w:rPr>
                <w:rFonts w:ascii="Arial" w:hAnsi="Arial" w:cs="Arial"/>
                <w:b/>
                <w:spacing w:val="-4"/>
                <w:w w:val="110"/>
                <w:sz w:val="18"/>
                <w:lang w:val="en-NZ"/>
              </w:rPr>
              <w:t>2022</w:t>
            </w:r>
          </w:p>
        </w:tc>
        <w:tc>
          <w:tcPr>
            <w:tcW w:w="1483" w:type="dxa"/>
          </w:tcPr>
          <w:p w14:paraId="10E7B4A2" w14:textId="77777777" w:rsidR="00FC0AB2" w:rsidRPr="00010867" w:rsidRDefault="00FC0AB2" w:rsidP="000F7557">
            <w:pPr>
              <w:pStyle w:val="TableParagraph"/>
              <w:spacing w:before="86" w:line="175" w:lineRule="exact"/>
              <w:ind w:left="284"/>
              <w:rPr>
                <w:rFonts w:ascii="Arial" w:hAnsi="Arial" w:cs="Arial"/>
                <w:b/>
                <w:sz w:val="18"/>
                <w:lang w:val="en-NZ"/>
              </w:rPr>
            </w:pPr>
            <w:r w:rsidRPr="00010867">
              <w:rPr>
                <w:rFonts w:ascii="Arial" w:hAnsi="Arial" w:cs="Arial"/>
                <w:b/>
                <w:spacing w:val="-4"/>
                <w:w w:val="110"/>
                <w:sz w:val="18"/>
                <w:lang w:val="en-NZ"/>
              </w:rPr>
              <w:t>2023</w:t>
            </w:r>
          </w:p>
        </w:tc>
        <w:tc>
          <w:tcPr>
            <w:tcW w:w="1483" w:type="dxa"/>
            <w:shd w:val="clear" w:color="auto" w:fill="FFF6D2"/>
          </w:tcPr>
          <w:p w14:paraId="24096C57" w14:textId="77777777" w:rsidR="00FC0AB2" w:rsidRPr="00010867" w:rsidRDefault="00FC0AB2" w:rsidP="000F7557">
            <w:pPr>
              <w:pStyle w:val="TableParagraph"/>
              <w:spacing w:before="86" w:line="175" w:lineRule="exact"/>
              <w:ind w:left="284"/>
              <w:rPr>
                <w:rFonts w:ascii="Arial" w:hAnsi="Arial" w:cs="Arial"/>
                <w:b/>
                <w:spacing w:val="-4"/>
                <w:w w:val="110"/>
                <w:sz w:val="18"/>
                <w:lang w:val="en-NZ"/>
              </w:rPr>
            </w:pPr>
            <w:r w:rsidRPr="00010867">
              <w:rPr>
                <w:rFonts w:ascii="Arial" w:hAnsi="Arial" w:cs="Arial"/>
                <w:b/>
                <w:spacing w:val="-4"/>
                <w:w w:val="110"/>
                <w:sz w:val="18"/>
                <w:lang w:val="en-NZ"/>
              </w:rPr>
              <w:t>2024</w:t>
            </w:r>
          </w:p>
        </w:tc>
      </w:tr>
      <w:tr w:rsidR="00FC0AB2" w:rsidRPr="00010867" w14:paraId="3777BD9D" w14:textId="77777777" w:rsidTr="00046CDF">
        <w:trPr>
          <w:trHeight w:val="349"/>
        </w:trPr>
        <w:tc>
          <w:tcPr>
            <w:tcW w:w="2693" w:type="dxa"/>
            <w:tcBorders>
              <w:bottom w:val="single" w:sz="8" w:space="0" w:color="000000" w:themeColor="text1"/>
            </w:tcBorders>
          </w:tcPr>
          <w:p w14:paraId="1DEEFA62" w14:textId="77777777" w:rsidR="00FC0AB2" w:rsidRPr="00010867" w:rsidRDefault="00FC0AB2" w:rsidP="000F7557">
            <w:pPr>
              <w:pStyle w:val="TableParagraph"/>
              <w:spacing w:before="0"/>
              <w:ind w:left="284"/>
              <w:rPr>
                <w:rFonts w:ascii="Arial" w:hAnsi="Arial" w:cs="Arial"/>
                <w:sz w:val="18"/>
                <w:lang w:val="en-NZ"/>
              </w:rPr>
            </w:pPr>
          </w:p>
        </w:tc>
        <w:tc>
          <w:tcPr>
            <w:tcW w:w="1559" w:type="dxa"/>
            <w:tcBorders>
              <w:bottom w:val="single" w:sz="8" w:space="0" w:color="000000" w:themeColor="text1"/>
            </w:tcBorders>
          </w:tcPr>
          <w:p w14:paraId="74084928" w14:textId="77777777" w:rsidR="00FC0AB2" w:rsidRPr="00010867" w:rsidRDefault="00FC0AB2" w:rsidP="000F7557">
            <w:pPr>
              <w:pStyle w:val="TableParagraph"/>
              <w:spacing w:before="21"/>
              <w:ind w:left="284"/>
              <w:rPr>
                <w:rFonts w:ascii="Arial" w:hAnsi="Arial" w:cs="Arial"/>
                <w:b/>
                <w:sz w:val="18"/>
                <w:lang w:val="en-NZ"/>
              </w:rPr>
            </w:pPr>
            <w:r w:rsidRPr="00010867">
              <w:rPr>
                <w:rFonts w:ascii="Arial" w:hAnsi="Arial" w:cs="Arial"/>
                <w:b/>
                <w:w w:val="110"/>
                <w:sz w:val="18"/>
                <w:lang w:val="en-NZ"/>
              </w:rPr>
              <w:t>(as</w:t>
            </w:r>
            <w:r w:rsidRPr="00010867">
              <w:rPr>
                <w:rFonts w:ascii="Arial" w:hAnsi="Arial" w:cs="Arial"/>
                <w:b/>
                <w:spacing w:val="-5"/>
                <w:w w:val="110"/>
                <w:sz w:val="18"/>
                <w:lang w:val="en-NZ"/>
              </w:rPr>
              <w:t xml:space="preserve"> </w:t>
            </w:r>
            <w:r w:rsidRPr="00010867">
              <w:rPr>
                <w:rFonts w:ascii="Arial" w:hAnsi="Arial" w:cs="Arial"/>
                <w:b/>
                <w:w w:val="110"/>
                <w:sz w:val="18"/>
                <w:lang w:val="en-NZ"/>
              </w:rPr>
              <w:t>at</w:t>
            </w:r>
            <w:r w:rsidRPr="00010867">
              <w:rPr>
                <w:rFonts w:ascii="Arial" w:hAnsi="Arial" w:cs="Arial"/>
                <w:b/>
                <w:spacing w:val="-4"/>
                <w:w w:val="110"/>
                <w:sz w:val="18"/>
                <w:lang w:val="en-NZ"/>
              </w:rPr>
              <w:t xml:space="preserve"> </w:t>
            </w:r>
            <w:r w:rsidRPr="00010867">
              <w:rPr>
                <w:rFonts w:ascii="Arial" w:hAnsi="Arial" w:cs="Arial"/>
                <w:b/>
                <w:w w:val="110"/>
                <w:sz w:val="18"/>
                <w:lang w:val="en-NZ"/>
              </w:rPr>
              <w:t>30</w:t>
            </w:r>
            <w:r w:rsidRPr="00010867">
              <w:rPr>
                <w:rFonts w:ascii="Arial" w:hAnsi="Arial" w:cs="Arial"/>
                <w:b/>
                <w:spacing w:val="-4"/>
                <w:w w:val="110"/>
                <w:sz w:val="18"/>
                <w:lang w:val="en-NZ"/>
              </w:rPr>
              <w:t xml:space="preserve"> </w:t>
            </w:r>
            <w:r w:rsidRPr="00010867">
              <w:rPr>
                <w:rFonts w:ascii="Arial" w:hAnsi="Arial" w:cs="Arial"/>
                <w:b/>
                <w:spacing w:val="-2"/>
                <w:w w:val="110"/>
                <w:sz w:val="18"/>
                <w:lang w:val="en-NZ"/>
              </w:rPr>
              <w:t>June)</w:t>
            </w:r>
          </w:p>
        </w:tc>
        <w:tc>
          <w:tcPr>
            <w:tcW w:w="1622" w:type="dxa"/>
            <w:tcBorders>
              <w:bottom w:val="single" w:sz="8" w:space="0" w:color="000000" w:themeColor="text1"/>
            </w:tcBorders>
          </w:tcPr>
          <w:p w14:paraId="7CEB6F46" w14:textId="77777777" w:rsidR="00FC0AB2" w:rsidRPr="00010867" w:rsidRDefault="00FC0AB2" w:rsidP="000F7557">
            <w:pPr>
              <w:pStyle w:val="TableParagraph"/>
              <w:spacing w:before="21"/>
              <w:ind w:left="284"/>
              <w:rPr>
                <w:rFonts w:ascii="Arial" w:hAnsi="Arial" w:cs="Arial"/>
                <w:b/>
                <w:sz w:val="18"/>
                <w:lang w:val="en-NZ"/>
              </w:rPr>
            </w:pPr>
            <w:r w:rsidRPr="00010867">
              <w:rPr>
                <w:rFonts w:ascii="Arial" w:hAnsi="Arial" w:cs="Arial"/>
                <w:b/>
                <w:w w:val="110"/>
                <w:sz w:val="18"/>
                <w:lang w:val="en-NZ"/>
              </w:rPr>
              <w:t>(as</w:t>
            </w:r>
            <w:r w:rsidRPr="00010867">
              <w:rPr>
                <w:rFonts w:ascii="Arial" w:hAnsi="Arial" w:cs="Arial"/>
                <w:b/>
                <w:spacing w:val="-5"/>
                <w:w w:val="110"/>
                <w:sz w:val="18"/>
                <w:lang w:val="en-NZ"/>
              </w:rPr>
              <w:t xml:space="preserve"> </w:t>
            </w:r>
            <w:r w:rsidRPr="00010867">
              <w:rPr>
                <w:rFonts w:ascii="Arial" w:hAnsi="Arial" w:cs="Arial"/>
                <w:b/>
                <w:w w:val="110"/>
                <w:sz w:val="18"/>
                <w:lang w:val="en-NZ"/>
              </w:rPr>
              <w:t>at</w:t>
            </w:r>
            <w:r w:rsidRPr="00010867">
              <w:rPr>
                <w:rFonts w:ascii="Arial" w:hAnsi="Arial" w:cs="Arial"/>
                <w:b/>
                <w:spacing w:val="-4"/>
                <w:w w:val="110"/>
                <w:sz w:val="18"/>
                <w:lang w:val="en-NZ"/>
              </w:rPr>
              <w:t xml:space="preserve"> </w:t>
            </w:r>
            <w:r w:rsidRPr="00010867">
              <w:rPr>
                <w:rFonts w:ascii="Arial" w:hAnsi="Arial" w:cs="Arial"/>
                <w:b/>
                <w:w w:val="110"/>
                <w:sz w:val="18"/>
                <w:lang w:val="en-NZ"/>
              </w:rPr>
              <w:t>30</w:t>
            </w:r>
            <w:r w:rsidRPr="00010867">
              <w:rPr>
                <w:rFonts w:ascii="Arial" w:hAnsi="Arial" w:cs="Arial"/>
                <w:b/>
                <w:spacing w:val="-4"/>
                <w:w w:val="110"/>
                <w:sz w:val="18"/>
                <w:lang w:val="en-NZ"/>
              </w:rPr>
              <w:t xml:space="preserve"> </w:t>
            </w:r>
            <w:r w:rsidRPr="00010867">
              <w:rPr>
                <w:rFonts w:ascii="Arial" w:hAnsi="Arial" w:cs="Arial"/>
                <w:b/>
                <w:spacing w:val="-2"/>
                <w:w w:val="110"/>
                <w:sz w:val="18"/>
                <w:lang w:val="en-NZ"/>
              </w:rPr>
              <w:t>June)</w:t>
            </w:r>
          </w:p>
        </w:tc>
        <w:tc>
          <w:tcPr>
            <w:tcW w:w="1615" w:type="dxa"/>
            <w:tcBorders>
              <w:bottom w:val="single" w:sz="8" w:space="0" w:color="000000" w:themeColor="text1"/>
            </w:tcBorders>
          </w:tcPr>
          <w:p w14:paraId="6F18D86C" w14:textId="77777777" w:rsidR="00FC0AB2" w:rsidRPr="00010867" w:rsidRDefault="00FC0AB2" w:rsidP="000F7557">
            <w:pPr>
              <w:pStyle w:val="TableParagraph"/>
              <w:spacing w:before="21"/>
              <w:ind w:left="284"/>
              <w:rPr>
                <w:rFonts w:ascii="Arial" w:hAnsi="Arial" w:cs="Arial"/>
                <w:b/>
                <w:sz w:val="18"/>
                <w:lang w:val="en-NZ"/>
              </w:rPr>
            </w:pPr>
            <w:r w:rsidRPr="00010867">
              <w:rPr>
                <w:rFonts w:ascii="Arial" w:hAnsi="Arial" w:cs="Arial"/>
                <w:b/>
                <w:w w:val="110"/>
                <w:sz w:val="18"/>
                <w:lang w:val="en-NZ"/>
              </w:rPr>
              <w:t>(as</w:t>
            </w:r>
            <w:r w:rsidRPr="00010867">
              <w:rPr>
                <w:rFonts w:ascii="Arial" w:hAnsi="Arial" w:cs="Arial"/>
                <w:b/>
                <w:spacing w:val="-5"/>
                <w:w w:val="110"/>
                <w:sz w:val="18"/>
                <w:lang w:val="en-NZ"/>
              </w:rPr>
              <w:t xml:space="preserve"> </w:t>
            </w:r>
            <w:r w:rsidRPr="00010867">
              <w:rPr>
                <w:rFonts w:ascii="Arial" w:hAnsi="Arial" w:cs="Arial"/>
                <w:b/>
                <w:w w:val="110"/>
                <w:sz w:val="18"/>
                <w:lang w:val="en-NZ"/>
              </w:rPr>
              <w:t>at</w:t>
            </w:r>
            <w:r w:rsidRPr="00010867">
              <w:rPr>
                <w:rFonts w:ascii="Arial" w:hAnsi="Arial" w:cs="Arial"/>
                <w:b/>
                <w:spacing w:val="-4"/>
                <w:w w:val="110"/>
                <w:sz w:val="18"/>
                <w:lang w:val="en-NZ"/>
              </w:rPr>
              <w:t xml:space="preserve"> </w:t>
            </w:r>
            <w:r w:rsidRPr="00010867">
              <w:rPr>
                <w:rFonts w:ascii="Arial" w:hAnsi="Arial" w:cs="Arial"/>
                <w:b/>
                <w:w w:val="110"/>
                <w:sz w:val="18"/>
                <w:lang w:val="en-NZ"/>
              </w:rPr>
              <w:t>30</w:t>
            </w:r>
            <w:r w:rsidRPr="00010867">
              <w:rPr>
                <w:rFonts w:ascii="Arial" w:hAnsi="Arial" w:cs="Arial"/>
                <w:b/>
                <w:spacing w:val="-4"/>
                <w:w w:val="110"/>
                <w:sz w:val="18"/>
                <w:lang w:val="en-NZ"/>
              </w:rPr>
              <w:t xml:space="preserve"> </w:t>
            </w:r>
            <w:r w:rsidRPr="00010867">
              <w:rPr>
                <w:rFonts w:ascii="Arial" w:hAnsi="Arial" w:cs="Arial"/>
                <w:b/>
                <w:spacing w:val="-2"/>
                <w:w w:val="110"/>
                <w:sz w:val="18"/>
                <w:lang w:val="en-NZ"/>
              </w:rPr>
              <w:t>June)</w:t>
            </w:r>
          </w:p>
        </w:tc>
        <w:tc>
          <w:tcPr>
            <w:tcW w:w="1483" w:type="dxa"/>
            <w:tcBorders>
              <w:bottom w:val="single" w:sz="8" w:space="0" w:color="000000" w:themeColor="text1"/>
            </w:tcBorders>
          </w:tcPr>
          <w:p w14:paraId="27339B26" w14:textId="77777777" w:rsidR="00FC0AB2" w:rsidRPr="00010867" w:rsidRDefault="00FC0AB2" w:rsidP="000F7557">
            <w:pPr>
              <w:pStyle w:val="TableParagraph"/>
              <w:spacing w:before="21"/>
              <w:ind w:left="284"/>
              <w:rPr>
                <w:rFonts w:ascii="Arial" w:hAnsi="Arial" w:cs="Arial"/>
                <w:b/>
                <w:sz w:val="18"/>
                <w:lang w:val="en-NZ"/>
              </w:rPr>
            </w:pPr>
            <w:r w:rsidRPr="00010867">
              <w:rPr>
                <w:rFonts w:ascii="Arial" w:hAnsi="Arial" w:cs="Arial"/>
                <w:b/>
                <w:w w:val="110"/>
                <w:sz w:val="18"/>
                <w:lang w:val="en-NZ"/>
              </w:rPr>
              <w:t>(as</w:t>
            </w:r>
            <w:r w:rsidRPr="00010867">
              <w:rPr>
                <w:rFonts w:ascii="Arial" w:hAnsi="Arial" w:cs="Arial"/>
                <w:b/>
                <w:spacing w:val="-5"/>
                <w:w w:val="110"/>
                <w:sz w:val="18"/>
                <w:lang w:val="en-NZ"/>
              </w:rPr>
              <w:t xml:space="preserve"> </w:t>
            </w:r>
            <w:r w:rsidRPr="00010867">
              <w:rPr>
                <w:rFonts w:ascii="Arial" w:hAnsi="Arial" w:cs="Arial"/>
                <w:b/>
                <w:w w:val="110"/>
                <w:sz w:val="18"/>
                <w:lang w:val="en-NZ"/>
              </w:rPr>
              <w:t>at</w:t>
            </w:r>
            <w:r w:rsidRPr="00010867">
              <w:rPr>
                <w:rFonts w:ascii="Arial" w:hAnsi="Arial" w:cs="Arial"/>
                <w:b/>
                <w:spacing w:val="-4"/>
                <w:w w:val="110"/>
                <w:sz w:val="18"/>
                <w:lang w:val="en-NZ"/>
              </w:rPr>
              <w:t xml:space="preserve"> </w:t>
            </w:r>
            <w:r w:rsidRPr="00010867">
              <w:rPr>
                <w:rFonts w:ascii="Arial" w:hAnsi="Arial" w:cs="Arial"/>
                <w:b/>
                <w:w w:val="110"/>
                <w:sz w:val="18"/>
                <w:lang w:val="en-NZ"/>
              </w:rPr>
              <w:t>30</w:t>
            </w:r>
            <w:r w:rsidRPr="00010867">
              <w:rPr>
                <w:rFonts w:ascii="Arial" w:hAnsi="Arial" w:cs="Arial"/>
                <w:b/>
                <w:spacing w:val="-4"/>
                <w:w w:val="110"/>
                <w:sz w:val="18"/>
                <w:lang w:val="en-NZ"/>
              </w:rPr>
              <w:t xml:space="preserve"> </w:t>
            </w:r>
            <w:r w:rsidRPr="00010867">
              <w:rPr>
                <w:rFonts w:ascii="Arial" w:hAnsi="Arial" w:cs="Arial"/>
                <w:b/>
                <w:spacing w:val="-2"/>
                <w:w w:val="110"/>
                <w:sz w:val="18"/>
                <w:lang w:val="en-NZ"/>
              </w:rPr>
              <w:t>June)</w:t>
            </w:r>
          </w:p>
        </w:tc>
        <w:tc>
          <w:tcPr>
            <w:tcW w:w="1483" w:type="dxa"/>
            <w:tcBorders>
              <w:bottom w:val="single" w:sz="8" w:space="0" w:color="000000" w:themeColor="text1"/>
            </w:tcBorders>
            <w:shd w:val="clear" w:color="auto" w:fill="FFF6D2"/>
          </w:tcPr>
          <w:p w14:paraId="01D3DAA6" w14:textId="77777777" w:rsidR="00FC0AB2" w:rsidRPr="00010867" w:rsidRDefault="00FC0AB2" w:rsidP="000F7557">
            <w:pPr>
              <w:pStyle w:val="TableParagraph"/>
              <w:spacing w:before="21"/>
              <w:ind w:left="284"/>
              <w:rPr>
                <w:rFonts w:ascii="Arial" w:hAnsi="Arial" w:cs="Arial"/>
                <w:b/>
                <w:w w:val="110"/>
                <w:sz w:val="18"/>
                <w:lang w:val="en-NZ"/>
              </w:rPr>
            </w:pPr>
            <w:r w:rsidRPr="00010867">
              <w:rPr>
                <w:rFonts w:ascii="Arial" w:hAnsi="Arial" w:cs="Arial"/>
                <w:b/>
                <w:w w:val="110"/>
                <w:sz w:val="18"/>
                <w:lang w:val="en-NZ"/>
              </w:rPr>
              <w:t>(as</w:t>
            </w:r>
            <w:r w:rsidRPr="00010867">
              <w:rPr>
                <w:rFonts w:ascii="Arial" w:hAnsi="Arial" w:cs="Arial"/>
                <w:b/>
                <w:spacing w:val="-5"/>
                <w:w w:val="110"/>
                <w:sz w:val="18"/>
                <w:lang w:val="en-NZ"/>
              </w:rPr>
              <w:t xml:space="preserve"> </w:t>
            </w:r>
            <w:r w:rsidRPr="00010867">
              <w:rPr>
                <w:rFonts w:ascii="Arial" w:hAnsi="Arial" w:cs="Arial"/>
                <w:b/>
                <w:w w:val="110"/>
                <w:sz w:val="18"/>
                <w:lang w:val="en-NZ"/>
              </w:rPr>
              <w:t>at</w:t>
            </w:r>
            <w:r w:rsidRPr="00010867">
              <w:rPr>
                <w:rFonts w:ascii="Arial" w:hAnsi="Arial" w:cs="Arial"/>
                <w:b/>
                <w:spacing w:val="-4"/>
                <w:w w:val="110"/>
                <w:sz w:val="18"/>
                <w:lang w:val="en-NZ"/>
              </w:rPr>
              <w:t xml:space="preserve"> </w:t>
            </w:r>
            <w:r w:rsidRPr="00010867">
              <w:rPr>
                <w:rFonts w:ascii="Arial" w:hAnsi="Arial" w:cs="Arial"/>
                <w:b/>
                <w:w w:val="110"/>
                <w:sz w:val="18"/>
                <w:lang w:val="en-NZ"/>
              </w:rPr>
              <w:t>30</w:t>
            </w:r>
            <w:r w:rsidRPr="00010867">
              <w:rPr>
                <w:rFonts w:ascii="Arial" w:hAnsi="Arial" w:cs="Arial"/>
                <w:b/>
                <w:spacing w:val="-4"/>
                <w:w w:val="110"/>
                <w:sz w:val="18"/>
                <w:lang w:val="en-NZ"/>
              </w:rPr>
              <w:t xml:space="preserve"> </w:t>
            </w:r>
            <w:r w:rsidRPr="00010867">
              <w:rPr>
                <w:rFonts w:ascii="Arial" w:hAnsi="Arial" w:cs="Arial"/>
                <w:b/>
                <w:spacing w:val="-2"/>
                <w:w w:val="110"/>
                <w:sz w:val="18"/>
                <w:lang w:val="en-NZ"/>
              </w:rPr>
              <w:t>June)</w:t>
            </w:r>
          </w:p>
        </w:tc>
      </w:tr>
      <w:tr w:rsidR="00FC0AB2" w:rsidRPr="00010867" w14:paraId="292F9F27" w14:textId="77777777" w:rsidTr="00046CDF">
        <w:trPr>
          <w:trHeight w:val="635"/>
        </w:trPr>
        <w:tc>
          <w:tcPr>
            <w:tcW w:w="2693" w:type="dxa"/>
            <w:tcBorders>
              <w:top w:val="single" w:sz="2" w:space="0" w:color="000000" w:themeColor="text1"/>
              <w:bottom w:val="single" w:sz="2" w:space="0" w:color="000000" w:themeColor="text1"/>
            </w:tcBorders>
          </w:tcPr>
          <w:p w14:paraId="3E3AA61D" w14:textId="77777777" w:rsidR="00FC0AB2" w:rsidRPr="00010867" w:rsidRDefault="00FC0AB2" w:rsidP="000F7557">
            <w:pPr>
              <w:pStyle w:val="TableParagraph"/>
              <w:spacing w:line="254" w:lineRule="auto"/>
              <w:ind w:left="284"/>
              <w:rPr>
                <w:rFonts w:ascii="Arial" w:hAnsi="Arial" w:cs="Arial"/>
                <w:sz w:val="18"/>
                <w:lang w:val="en-NZ"/>
              </w:rPr>
            </w:pPr>
            <w:r w:rsidRPr="00010867">
              <w:rPr>
                <w:rFonts w:ascii="Arial" w:hAnsi="Arial" w:cs="Arial"/>
                <w:w w:val="105"/>
                <w:sz w:val="18"/>
                <w:lang w:val="en-NZ"/>
              </w:rPr>
              <w:t>Home</w:t>
            </w:r>
            <w:r w:rsidRPr="00010867">
              <w:rPr>
                <w:rFonts w:ascii="Arial" w:hAnsi="Arial" w:cs="Arial"/>
                <w:spacing w:val="-4"/>
                <w:w w:val="105"/>
                <w:sz w:val="18"/>
                <w:lang w:val="en-NZ"/>
              </w:rPr>
              <w:t xml:space="preserve"> </w:t>
            </w:r>
            <w:r w:rsidRPr="00010867">
              <w:rPr>
                <w:rFonts w:ascii="Arial" w:hAnsi="Arial" w:cs="Arial"/>
                <w:w w:val="105"/>
                <w:sz w:val="18"/>
                <w:lang w:val="en-NZ"/>
              </w:rPr>
              <w:t>Energy</w:t>
            </w:r>
            <w:r w:rsidRPr="00010867">
              <w:rPr>
                <w:rFonts w:ascii="Arial" w:hAnsi="Arial" w:cs="Arial"/>
                <w:spacing w:val="-4"/>
                <w:w w:val="105"/>
                <w:sz w:val="18"/>
                <w:lang w:val="en-NZ"/>
              </w:rPr>
              <w:t xml:space="preserve"> </w:t>
            </w:r>
            <w:r w:rsidRPr="00010867">
              <w:rPr>
                <w:rFonts w:ascii="Arial" w:hAnsi="Arial" w:cs="Arial"/>
                <w:w w:val="105"/>
                <w:sz w:val="18"/>
                <w:lang w:val="en-NZ"/>
              </w:rPr>
              <w:t>Saver</w:t>
            </w:r>
            <w:r w:rsidRPr="00010867">
              <w:rPr>
                <w:rFonts w:ascii="Arial" w:hAnsi="Arial" w:cs="Arial"/>
                <w:spacing w:val="-4"/>
                <w:w w:val="105"/>
                <w:sz w:val="18"/>
                <w:lang w:val="en-NZ"/>
              </w:rPr>
              <w:t xml:space="preserve"> </w:t>
            </w:r>
            <w:r w:rsidRPr="00010867">
              <w:rPr>
                <w:rFonts w:ascii="Arial" w:hAnsi="Arial" w:cs="Arial"/>
                <w:w w:val="105"/>
                <w:sz w:val="18"/>
                <w:lang w:val="en-NZ"/>
              </w:rPr>
              <w:t>–</w:t>
            </w:r>
            <w:r w:rsidRPr="00010867">
              <w:rPr>
                <w:rFonts w:ascii="Arial" w:hAnsi="Arial" w:cs="Arial"/>
                <w:spacing w:val="-4"/>
                <w:w w:val="105"/>
                <w:sz w:val="18"/>
                <w:lang w:val="en-NZ"/>
              </w:rPr>
              <w:t xml:space="preserve"> </w:t>
            </w:r>
            <w:r w:rsidRPr="00010867">
              <w:rPr>
                <w:rFonts w:ascii="Arial" w:hAnsi="Arial" w:cs="Arial"/>
                <w:w w:val="105"/>
                <w:sz w:val="18"/>
                <w:lang w:val="en-NZ"/>
              </w:rPr>
              <w:t>No.</w:t>
            </w:r>
            <w:r w:rsidRPr="00010867">
              <w:rPr>
                <w:rFonts w:ascii="Arial" w:hAnsi="Arial" w:cs="Arial"/>
                <w:spacing w:val="-4"/>
                <w:w w:val="105"/>
                <w:sz w:val="18"/>
                <w:lang w:val="en-NZ"/>
              </w:rPr>
              <w:t xml:space="preserve"> </w:t>
            </w:r>
            <w:r w:rsidRPr="00010867">
              <w:rPr>
                <w:rFonts w:ascii="Arial" w:hAnsi="Arial" w:cs="Arial"/>
                <w:w w:val="105"/>
                <w:sz w:val="18"/>
                <w:lang w:val="en-NZ"/>
              </w:rPr>
              <w:t>of</w:t>
            </w:r>
            <w:r w:rsidRPr="00010867">
              <w:rPr>
                <w:rFonts w:ascii="Arial" w:hAnsi="Arial" w:cs="Arial"/>
                <w:spacing w:val="-4"/>
                <w:w w:val="105"/>
                <w:sz w:val="18"/>
                <w:lang w:val="en-NZ"/>
              </w:rPr>
              <w:t xml:space="preserve"> </w:t>
            </w:r>
            <w:r w:rsidRPr="00010867">
              <w:rPr>
                <w:rFonts w:ascii="Arial" w:hAnsi="Arial" w:cs="Arial"/>
                <w:w w:val="105"/>
                <w:sz w:val="18"/>
                <w:lang w:val="en-NZ"/>
              </w:rPr>
              <w:t>Wellington homes audited (cumulative total)</w:t>
            </w:r>
          </w:p>
        </w:tc>
        <w:tc>
          <w:tcPr>
            <w:tcW w:w="1559" w:type="dxa"/>
            <w:tcBorders>
              <w:top w:val="single" w:sz="2" w:space="0" w:color="000000" w:themeColor="text1"/>
              <w:bottom w:val="single" w:sz="2" w:space="0" w:color="000000" w:themeColor="text1"/>
            </w:tcBorders>
          </w:tcPr>
          <w:p w14:paraId="6B037E20" w14:textId="77777777" w:rsidR="00FC0AB2" w:rsidRPr="00010867" w:rsidRDefault="00FC0AB2" w:rsidP="000F7557">
            <w:pPr>
              <w:pStyle w:val="TableParagraph"/>
              <w:ind w:left="284"/>
              <w:rPr>
                <w:rFonts w:ascii="Arial" w:hAnsi="Arial" w:cs="Arial"/>
                <w:sz w:val="18"/>
                <w:lang w:val="en-NZ"/>
              </w:rPr>
            </w:pPr>
            <w:r w:rsidRPr="00010867">
              <w:rPr>
                <w:rFonts w:ascii="Arial" w:hAnsi="Arial" w:cs="Arial"/>
                <w:spacing w:val="-2"/>
                <w:w w:val="105"/>
                <w:sz w:val="18"/>
                <w:lang w:val="en-NZ"/>
              </w:rPr>
              <w:t>12,179</w:t>
            </w:r>
          </w:p>
        </w:tc>
        <w:tc>
          <w:tcPr>
            <w:tcW w:w="1622" w:type="dxa"/>
            <w:tcBorders>
              <w:top w:val="single" w:sz="2" w:space="0" w:color="000000" w:themeColor="text1"/>
              <w:bottom w:val="single" w:sz="2" w:space="0" w:color="000000" w:themeColor="text1"/>
            </w:tcBorders>
          </w:tcPr>
          <w:p w14:paraId="000A786E" w14:textId="77777777" w:rsidR="00FC0AB2" w:rsidRPr="00010867" w:rsidRDefault="00FC0AB2" w:rsidP="000F7557">
            <w:pPr>
              <w:pStyle w:val="TableParagraph"/>
              <w:ind w:left="284"/>
              <w:rPr>
                <w:rFonts w:ascii="Arial" w:hAnsi="Arial" w:cs="Arial"/>
                <w:sz w:val="18"/>
                <w:lang w:val="en-NZ"/>
              </w:rPr>
            </w:pPr>
            <w:r w:rsidRPr="00010867">
              <w:rPr>
                <w:rFonts w:ascii="Arial" w:hAnsi="Arial" w:cs="Arial"/>
                <w:spacing w:val="-2"/>
                <w:sz w:val="18"/>
                <w:lang w:val="en-NZ"/>
              </w:rPr>
              <w:t>12,955</w:t>
            </w:r>
          </w:p>
        </w:tc>
        <w:tc>
          <w:tcPr>
            <w:tcW w:w="1615" w:type="dxa"/>
            <w:tcBorders>
              <w:top w:val="single" w:sz="2" w:space="0" w:color="000000" w:themeColor="text1"/>
              <w:bottom w:val="single" w:sz="2" w:space="0" w:color="000000" w:themeColor="text1"/>
            </w:tcBorders>
          </w:tcPr>
          <w:p w14:paraId="2CBACF88" w14:textId="77777777" w:rsidR="00FC0AB2" w:rsidRPr="00010867" w:rsidRDefault="00FC0AB2" w:rsidP="000F7557">
            <w:pPr>
              <w:pStyle w:val="TableParagraph"/>
              <w:ind w:left="284"/>
              <w:rPr>
                <w:rFonts w:ascii="Arial" w:hAnsi="Arial" w:cs="Arial"/>
                <w:sz w:val="18"/>
                <w:lang w:val="en-NZ"/>
              </w:rPr>
            </w:pPr>
            <w:r w:rsidRPr="00010867">
              <w:rPr>
                <w:rFonts w:ascii="Arial" w:hAnsi="Arial" w:cs="Arial"/>
                <w:spacing w:val="-2"/>
                <w:w w:val="105"/>
                <w:sz w:val="18"/>
                <w:lang w:val="en-NZ"/>
              </w:rPr>
              <w:t>13,645</w:t>
            </w:r>
          </w:p>
        </w:tc>
        <w:tc>
          <w:tcPr>
            <w:tcW w:w="1483" w:type="dxa"/>
            <w:tcBorders>
              <w:top w:val="single" w:sz="2" w:space="0" w:color="000000" w:themeColor="text1"/>
              <w:bottom w:val="single" w:sz="2" w:space="0" w:color="000000" w:themeColor="text1"/>
            </w:tcBorders>
          </w:tcPr>
          <w:p w14:paraId="15B85765" w14:textId="77777777" w:rsidR="00FC0AB2" w:rsidRPr="00010867" w:rsidRDefault="00FC0AB2" w:rsidP="000F7557">
            <w:pPr>
              <w:pStyle w:val="TableParagraph"/>
              <w:ind w:left="284"/>
              <w:rPr>
                <w:rFonts w:ascii="Arial" w:hAnsi="Arial" w:cs="Arial"/>
                <w:sz w:val="18"/>
                <w:lang w:val="en-NZ"/>
              </w:rPr>
            </w:pPr>
            <w:r w:rsidRPr="00010867">
              <w:rPr>
                <w:rFonts w:ascii="Arial" w:hAnsi="Arial" w:cs="Arial"/>
                <w:spacing w:val="-2"/>
                <w:w w:val="105"/>
                <w:sz w:val="18"/>
                <w:lang w:val="en-NZ"/>
              </w:rPr>
              <w:t>14,396</w:t>
            </w:r>
          </w:p>
        </w:tc>
        <w:tc>
          <w:tcPr>
            <w:tcW w:w="1483" w:type="dxa"/>
            <w:tcBorders>
              <w:top w:val="single" w:sz="2" w:space="0" w:color="000000" w:themeColor="text1"/>
              <w:bottom w:val="single" w:sz="2" w:space="0" w:color="000000" w:themeColor="text1"/>
            </w:tcBorders>
            <w:shd w:val="clear" w:color="auto" w:fill="FFF6D2"/>
          </w:tcPr>
          <w:p w14:paraId="5BFD8DA3" w14:textId="77777777" w:rsidR="00FC0AB2" w:rsidRPr="00010867" w:rsidRDefault="00FC0AB2" w:rsidP="000F7557">
            <w:pPr>
              <w:pStyle w:val="TableParagraph"/>
              <w:spacing w:line="259" w:lineRule="auto"/>
              <w:ind w:left="284"/>
              <w:rPr>
                <w:rFonts w:ascii="Arial" w:hAnsi="Arial" w:cs="Arial"/>
                <w:sz w:val="18"/>
                <w:szCs w:val="18"/>
                <w:lang w:val="en-NZ"/>
              </w:rPr>
            </w:pPr>
            <w:r w:rsidRPr="00010867">
              <w:rPr>
                <w:rFonts w:ascii="Arial" w:hAnsi="Arial" w:cs="Arial"/>
                <w:sz w:val="18"/>
                <w:szCs w:val="18"/>
                <w:lang w:val="en-NZ"/>
              </w:rPr>
              <w:t>14,842</w:t>
            </w:r>
          </w:p>
        </w:tc>
      </w:tr>
      <w:tr w:rsidR="00FC0AB2" w:rsidRPr="00010867" w14:paraId="56C63383" w14:textId="77777777" w:rsidTr="00046CDF">
        <w:trPr>
          <w:trHeight w:val="635"/>
        </w:trPr>
        <w:tc>
          <w:tcPr>
            <w:tcW w:w="2693" w:type="dxa"/>
            <w:tcBorders>
              <w:top w:val="single" w:sz="2" w:space="0" w:color="000000" w:themeColor="text1"/>
              <w:bottom w:val="single" w:sz="2" w:space="0" w:color="000000" w:themeColor="text1"/>
            </w:tcBorders>
          </w:tcPr>
          <w:p w14:paraId="22F95517" w14:textId="68800235" w:rsidR="00FC0AB2" w:rsidRPr="00010867" w:rsidRDefault="00FC0AB2" w:rsidP="000F7557">
            <w:pPr>
              <w:pStyle w:val="TableParagraph"/>
              <w:spacing w:line="254" w:lineRule="auto"/>
              <w:ind w:left="284"/>
              <w:rPr>
                <w:rFonts w:ascii="Arial" w:hAnsi="Arial" w:cs="Arial"/>
                <w:sz w:val="10"/>
                <w:lang w:val="en-NZ"/>
              </w:rPr>
            </w:pPr>
            <w:r w:rsidRPr="00010867">
              <w:rPr>
                <w:rFonts w:ascii="Arial" w:hAnsi="Arial" w:cs="Arial"/>
                <w:w w:val="105"/>
                <w:sz w:val="18"/>
                <w:szCs w:val="18"/>
                <w:lang w:val="en-NZ"/>
              </w:rPr>
              <w:t>Home</w:t>
            </w:r>
            <w:r w:rsidRPr="00010867">
              <w:rPr>
                <w:rFonts w:ascii="Arial" w:hAnsi="Arial" w:cs="Arial"/>
                <w:spacing w:val="-3"/>
                <w:w w:val="105"/>
                <w:sz w:val="18"/>
                <w:szCs w:val="18"/>
                <w:lang w:val="en-NZ"/>
              </w:rPr>
              <w:t xml:space="preserve"> </w:t>
            </w:r>
            <w:r w:rsidRPr="00010867">
              <w:rPr>
                <w:rFonts w:ascii="Arial" w:hAnsi="Arial" w:cs="Arial"/>
                <w:w w:val="105"/>
                <w:sz w:val="18"/>
                <w:szCs w:val="18"/>
                <w:lang w:val="en-NZ"/>
              </w:rPr>
              <w:t>Energy</w:t>
            </w:r>
            <w:r w:rsidRPr="00010867">
              <w:rPr>
                <w:rFonts w:ascii="Arial" w:hAnsi="Arial" w:cs="Arial"/>
                <w:spacing w:val="-3"/>
                <w:w w:val="105"/>
                <w:sz w:val="18"/>
                <w:szCs w:val="18"/>
                <w:lang w:val="en-NZ"/>
              </w:rPr>
              <w:t xml:space="preserve"> </w:t>
            </w:r>
            <w:r w:rsidRPr="00010867">
              <w:rPr>
                <w:rFonts w:ascii="Arial" w:hAnsi="Arial" w:cs="Arial"/>
                <w:w w:val="105"/>
                <w:sz w:val="18"/>
                <w:szCs w:val="18"/>
                <w:lang w:val="en-NZ"/>
              </w:rPr>
              <w:t>Saver</w:t>
            </w:r>
            <w:r w:rsidRPr="00010867">
              <w:rPr>
                <w:rFonts w:ascii="Arial" w:hAnsi="Arial" w:cs="Arial"/>
                <w:spacing w:val="-3"/>
                <w:w w:val="105"/>
                <w:sz w:val="18"/>
                <w:szCs w:val="18"/>
                <w:lang w:val="en-NZ"/>
              </w:rPr>
              <w:t xml:space="preserve"> </w:t>
            </w:r>
            <w:r w:rsidRPr="00010867">
              <w:rPr>
                <w:rFonts w:ascii="Arial" w:hAnsi="Arial" w:cs="Arial"/>
                <w:w w:val="105"/>
                <w:sz w:val="18"/>
                <w:szCs w:val="18"/>
                <w:lang w:val="en-NZ"/>
              </w:rPr>
              <w:t>–</w:t>
            </w:r>
            <w:r w:rsidRPr="00010867">
              <w:rPr>
                <w:rFonts w:ascii="Arial" w:hAnsi="Arial" w:cs="Arial"/>
                <w:spacing w:val="-3"/>
                <w:w w:val="105"/>
                <w:sz w:val="18"/>
                <w:szCs w:val="18"/>
                <w:lang w:val="en-NZ"/>
              </w:rPr>
              <w:t xml:space="preserve"> </w:t>
            </w:r>
            <w:r w:rsidRPr="00010867">
              <w:rPr>
                <w:rFonts w:ascii="Arial" w:hAnsi="Arial" w:cs="Arial"/>
                <w:w w:val="105"/>
                <w:sz w:val="18"/>
                <w:szCs w:val="18"/>
                <w:lang w:val="en-NZ"/>
              </w:rPr>
              <w:t>%</w:t>
            </w:r>
            <w:r w:rsidRPr="00010867">
              <w:rPr>
                <w:rFonts w:ascii="Arial" w:hAnsi="Arial" w:cs="Arial"/>
                <w:spacing w:val="-3"/>
                <w:w w:val="105"/>
                <w:sz w:val="18"/>
                <w:szCs w:val="18"/>
                <w:lang w:val="en-NZ"/>
              </w:rPr>
              <w:t xml:space="preserve"> </w:t>
            </w:r>
            <w:r w:rsidRPr="00010867">
              <w:rPr>
                <w:rFonts w:ascii="Arial" w:hAnsi="Arial" w:cs="Arial"/>
                <w:w w:val="105"/>
                <w:sz w:val="18"/>
                <w:szCs w:val="18"/>
                <w:lang w:val="en-NZ"/>
              </w:rPr>
              <w:t>of</w:t>
            </w:r>
            <w:r w:rsidRPr="00010867">
              <w:rPr>
                <w:rFonts w:ascii="Arial" w:hAnsi="Arial" w:cs="Arial"/>
                <w:spacing w:val="-3"/>
                <w:w w:val="105"/>
                <w:sz w:val="18"/>
                <w:szCs w:val="18"/>
                <w:lang w:val="en-NZ"/>
              </w:rPr>
              <w:t xml:space="preserve"> </w:t>
            </w:r>
            <w:r w:rsidRPr="00010867">
              <w:rPr>
                <w:rFonts w:ascii="Arial" w:hAnsi="Arial" w:cs="Arial"/>
                <w:w w:val="105"/>
                <w:sz w:val="18"/>
                <w:szCs w:val="18"/>
                <w:lang w:val="en-NZ"/>
              </w:rPr>
              <w:t>Wellington homes</w:t>
            </w:r>
            <w:r w:rsidRPr="00010867">
              <w:rPr>
                <w:rFonts w:ascii="Arial" w:hAnsi="Arial" w:cs="Arial"/>
                <w:spacing w:val="-3"/>
                <w:w w:val="105"/>
                <w:sz w:val="18"/>
                <w:szCs w:val="18"/>
                <w:lang w:val="en-NZ"/>
              </w:rPr>
              <w:t xml:space="preserve"> </w:t>
            </w:r>
            <w:r w:rsidRPr="00010867">
              <w:rPr>
                <w:rFonts w:ascii="Arial" w:hAnsi="Arial" w:cs="Arial"/>
                <w:w w:val="105"/>
                <w:sz w:val="18"/>
                <w:szCs w:val="18"/>
                <w:lang w:val="en-NZ"/>
              </w:rPr>
              <w:t>audited</w:t>
            </w:r>
            <w:r w:rsidR="006008B2">
              <w:rPr>
                <w:rFonts w:ascii="Arial" w:hAnsi="Arial" w:cs="Arial"/>
                <w:w w:val="105"/>
                <w:sz w:val="18"/>
                <w:szCs w:val="18"/>
                <w:lang w:val="en-NZ"/>
              </w:rPr>
              <w:t xml:space="preserve"> (</w:t>
            </w:r>
            <w:r w:rsidR="006008B2" w:rsidRPr="00551C09">
              <w:rPr>
                <w:rFonts w:ascii="Arial" w:hAnsi="Arial" w:cs="Arial"/>
                <w:sz w:val="18"/>
                <w:szCs w:val="18"/>
                <w:lang w:val="en-NZ"/>
              </w:rPr>
              <w:t>81,003 dwellings as per 2018 census.</w:t>
            </w:r>
            <w:r w:rsidR="006008B2">
              <w:rPr>
                <w:rFonts w:ascii="Arial" w:hAnsi="Arial" w:cs="Arial"/>
                <w:sz w:val="18"/>
                <w:szCs w:val="18"/>
                <w:lang w:val="en-NZ"/>
              </w:rPr>
              <w:t>)</w:t>
            </w:r>
          </w:p>
        </w:tc>
        <w:tc>
          <w:tcPr>
            <w:tcW w:w="1559" w:type="dxa"/>
            <w:tcBorders>
              <w:top w:val="single" w:sz="2" w:space="0" w:color="000000" w:themeColor="text1"/>
              <w:bottom w:val="single" w:sz="2" w:space="0" w:color="000000" w:themeColor="text1"/>
            </w:tcBorders>
          </w:tcPr>
          <w:p w14:paraId="5242167E" w14:textId="77777777" w:rsidR="00FC0AB2" w:rsidRPr="00010867" w:rsidRDefault="00FC0AB2" w:rsidP="000F7557">
            <w:pPr>
              <w:pStyle w:val="TableParagraph"/>
              <w:spacing w:before="86"/>
              <w:ind w:left="284"/>
              <w:rPr>
                <w:rFonts w:ascii="Arial" w:hAnsi="Arial" w:cs="Arial"/>
                <w:sz w:val="18"/>
                <w:lang w:val="en-NZ"/>
              </w:rPr>
            </w:pPr>
            <w:r w:rsidRPr="00010867">
              <w:rPr>
                <w:rFonts w:ascii="Arial" w:hAnsi="Arial" w:cs="Arial"/>
                <w:spacing w:val="-5"/>
                <w:w w:val="105"/>
                <w:sz w:val="18"/>
                <w:lang w:val="en-NZ"/>
              </w:rPr>
              <w:t>5%</w:t>
            </w:r>
          </w:p>
        </w:tc>
        <w:tc>
          <w:tcPr>
            <w:tcW w:w="1622" w:type="dxa"/>
            <w:tcBorders>
              <w:top w:val="single" w:sz="2" w:space="0" w:color="000000" w:themeColor="text1"/>
              <w:bottom w:val="single" w:sz="2" w:space="0" w:color="000000" w:themeColor="text1"/>
            </w:tcBorders>
          </w:tcPr>
          <w:p w14:paraId="4C65B005" w14:textId="77777777" w:rsidR="00FC0AB2" w:rsidRPr="00010867" w:rsidRDefault="00FC0AB2" w:rsidP="000F7557">
            <w:pPr>
              <w:pStyle w:val="TableParagraph"/>
              <w:spacing w:before="86"/>
              <w:ind w:left="284"/>
              <w:rPr>
                <w:rFonts w:ascii="Arial" w:hAnsi="Arial" w:cs="Arial"/>
                <w:sz w:val="18"/>
                <w:lang w:val="en-NZ"/>
              </w:rPr>
            </w:pPr>
            <w:r w:rsidRPr="00010867">
              <w:rPr>
                <w:rFonts w:ascii="Arial" w:hAnsi="Arial" w:cs="Arial"/>
                <w:spacing w:val="-5"/>
                <w:w w:val="105"/>
                <w:sz w:val="18"/>
                <w:lang w:val="en-NZ"/>
              </w:rPr>
              <w:t>16%</w:t>
            </w:r>
          </w:p>
        </w:tc>
        <w:tc>
          <w:tcPr>
            <w:tcW w:w="1615" w:type="dxa"/>
            <w:tcBorders>
              <w:top w:val="single" w:sz="2" w:space="0" w:color="000000" w:themeColor="text1"/>
              <w:bottom w:val="single" w:sz="2" w:space="0" w:color="000000" w:themeColor="text1"/>
            </w:tcBorders>
          </w:tcPr>
          <w:p w14:paraId="741E9E42" w14:textId="77777777" w:rsidR="00FC0AB2" w:rsidRPr="00010867" w:rsidRDefault="00FC0AB2" w:rsidP="000F7557">
            <w:pPr>
              <w:pStyle w:val="TableParagraph"/>
              <w:spacing w:before="86"/>
              <w:ind w:left="284"/>
              <w:rPr>
                <w:rFonts w:ascii="Arial" w:hAnsi="Arial" w:cs="Arial"/>
                <w:sz w:val="18"/>
                <w:lang w:val="en-NZ"/>
              </w:rPr>
            </w:pPr>
            <w:r w:rsidRPr="00010867">
              <w:rPr>
                <w:rFonts w:ascii="Arial" w:hAnsi="Arial" w:cs="Arial"/>
                <w:spacing w:val="-5"/>
                <w:w w:val="105"/>
                <w:sz w:val="18"/>
                <w:lang w:val="en-NZ"/>
              </w:rPr>
              <w:t>17%</w:t>
            </w:r>
          </w:p>
        </w:tc>
        <w:tc>
          <w:tcPr>
            <w:tcW w:w="1483" w:type="dxa"/>
            <w:tcBorders>
              <w:top w:val="single" w:sz="2" w:space="0" w:color="000000" w:themeColor="text1"/>
              <w:bottom w:val="single" w:sz="2" w:space="0" w:color="000000" w:themeColor="text1"/>
            </w:tcBorders>
          </w:tcPr>
          <w:p w14:paraId="55AA4023" w14:textId="77777777" w:rsidR="00FC0AB2" w:rsidRPr="00010867" w:rsidRDefault="00FC0AB2" w:rsidP="000F7557">
            <w:pPr>
              <w:pStyle w:val="TableParagraph"/>
              <w:spacing w:before="86"/>
              <w:ind w:left="284"/>
              <w:rPr>
                <w:rFonts w:ascii="Arial" w:hAnsi="Arial" w:cs="Arial"/>
                <w:sz w:val="18"/>
                <w:lang w:val="en-NZ"/>
              </w:rPr>
            </w:pPr>
            <w:r w:rsidRPr="00010867">
              <w:rPr>
                <w:rFonts w:ascii="Arial" w:hAnsi="Arial" w:cs="Arial"/>
                <w:spacing w:val="-5"/>
                <w:w w:val="105"/>
                <w:sz w:val="18"/>
                <w:lang w:val="en-NZ"/>
              </w:rPr>
              <w:t>18%</w:t>
            </w:r>
          </w:p>
        </w:tc>
        <w:tc>
          <w:tcPr>
            <w:tcW w:w="1483" w:type="dxa"/>
            <w:tcBorders>
              <w:top w:val="single" w:sz="2" w:space="0" w:color="000000" w:themeColor="text1"/>
              <w:bottom w:val="single" w:sz="2" w:space="0" w:color="000000" w:themeColor="text1"/>
            </w:tcBorders>
            <w:shd w:val="clear" w:color="auto" w:fill="FFF6D2"/>
          </w:tcPr>
          <w:p w14:paraId="7F6B69C9" w14:textId="77777777" w:rsidR="00FC0AB2" w:rsidRPr="00010867" w:rsidRDefault="00FC0AB2" w:rsidP="000F7557">
            <w:pPr>
              <w:pStyle w:val="TableParagraph"/>
              <w:spacing w:before="86"/>
              <w:ind w:left="284"/>
              <w:rPr>
                <w:rFonts w:ascii="Arial" w:hAnsi="Arial" w:cs="Arial"/>
                <w:spacing w:val="-5"/>
                <w:w w:val="105"/>
                <w:sz w:val="18"/>
                <w:szCs w:val="18"/>
                <w:lang w:val="en-NZ"/>
              </w:rPr>
            </w:pPr>
            <w:r w:rsidRPr="00010867">
              <w:rPr>
                <w:rFonts w:ascii="Arial" w:hAnsi="Arial" w:cs="Arial"/>
                <w:sz w:val="18"/>
                <w:szCs w:val="18"/>
                <w:lang w:val="en-NZ"/>
              </w:rPr>
              <w:t>18.3%</w:t>
            </w:r>
          </w:p>
        </w:tc>
      </w:tr>
      <w:tr w:rsidR="00FC0AB2" w:rsidRPr="00010867" w14:paraId="021C9B1B" w14:textId="77777777" w:rsidTr="00046CDF">
        <w:trPr>
          <w:trHeight w:val="637"/>
        </w:trPr>
        <w:tc>
          <w:tcPr>
            <w:tcW w:w="2693" w:type="dxa"/>
            <w:tcBorders>
              <w:top w:val="single" w:sz="2" w:space="0" w:color="000000" w:themeColor="text1"/>
            </w:tcBorders>
          </w:tcPr>
          <w:p w14:paraId="0CB30D39" w14:textId="77777777" w:rsidR="00FC0AB2" w:rsidRPr="00010867" w:rsidRDefault="00FC0AB2" w:rsidP="000F7557">
            <w:pPr>
              <w:pStyle w:val="TableParagraph"/>
              <w:spacing w:line="254" w:lineRule="auto"/>
              <w:ind w:left="284" w:right="31"/>
              <w:rPr>
                <w:rFonts w:ascii="Arial" w:hAnsi="Arial" w:cs="Arial"/>
                <w:sz w:val="18"/>
                <w:lang w:val="en-NZ"/>
              </w:rPr>
            </w:pPr>
            <w:r w:rsidRPr="00010867">
              <w:rPr>
                <w:rFonts w:ascii="Arial" w:hAnsi="Arial" w:cs="Arial"/>
                <w:sz w:val="18"/>
                <w:lang w:val="en-NZ"/>
              </w:rPr>
              <w:t>Warmer Kiwi Homes – total homes insulated since 2011</w:t>
            </w:r>
          </w:p>
        </w:tc>
        <w:tc>
          <w:tcPr>
            <w:tcW w:w="1559" w:type="dxa"/>
            <w:tcBorders>
              <w:top w:val="single" w:sz="2" w:space="0" w:color="000000" w:themeColor="text1"/>
            </w:tcBorders>
          </w:tcPr>
          <w:p w14:paraId="4C0EF502" w14:textId="77777777" w:rsidR="00FC0AB2" w:rsidRPr="00010867" w:rsidRDefault="00FC0AB2" w:rsidP="000F7557">
            <w:pPr>
              <w:pStyle w:val="TableParagraph"/>
              <w:ind w:left="284"/>
              <w:rPr>
                <w:rFonts w:ascii="Arial" w:hAnsi="Arial" w:cs="Arial"/>
                <w:sz w:val="18"/>
                <w:lang w:val="en-NZ"/>
              </w:rPr>
            </w:pPr>
            <w:r w:rsidRPr="00010867">
              <w:rPr>
                <w:rFonts w:ascii="Arial" w:hAnsi="Arial" w:cs="Arial"/>
                <w:spacing w:val="-2"/>
                <w:w w:val="105"/>
                <w:sz w:val="18"/>
                <w:lang w:val="en-NZ"/>
              </w:rPr>
              <w:t>9,065</w:t>
            </w:r>
          </w:p>
        </w:tc>
        <w:tc>
          <w:tcPr>
            <w:tcW w:w="1622" w:type="dxa"/>
            <w:tcBorders>
              <w:top w:val="single" w:sz="2" w:space="0" w:color="000000" w:themeColor="text1"/>
            </w:tcBorders>
          </w:tcPr>
          <w:p w14:paraId="74DA3B7E" w14:textId="77777777" w:rsidR="00FC0AB2" w:rsidRPr="00010867" w:rsidRDefault="00FC0AB2" w:rsidP="000F7557">
            <w:pPr>
              <w:pStyle w:val="TableParagraph"/>
              <w:ind w:left="284"/>
              <w:rPr>
                <w:rFonts w:ascii="Arial" w:hAnsi="Arial" w:cs="Arial"/>
                <w:sz w:val="18"/>
                <w:lang w:val="en-NZ"/>
              </w:rPr>
            </w:pPr>
            <w:r w:rsidRPr="00010867">
              <w:rPr>
                <w:rFonts w:ascii="Arial" w:hAnsi="Arial" w:cs="Arial"/>
                <w:spacing w:val="-2"/>
                <w:w w:val="105"/>
                <w:sz w:val="18"/>
                <w:lang w:val="en-NZ"/>
              </w:rPr>
              <w:t>9,197</w:t>
            </w:r>
          </w:p>
        </w:tc>
        <w:tc>
          <w:tcPr>
            <w:tcW w:w="1615" w:type="dxa"/>
            <w:tcBorders>
              <w:top w:val="single" w:sz="2" w:space="0" w:color="000000" w:themeColor="text1"/>
            </w:tcBorders>
          </w:tcPr>
          <w:p w14:paraId="732954F2" w14:textId="77777777" w:rsidR="00FC0AB2" w:rsidRPr="00010867" w:rsidRDefault="00FC0AB2" w:rsidP="000F7557">
            <w:pPr>
              <w:pStyle w:val="TableParagraph"/>
              <w:ind w:left="284"/>
              <w:rPr>
                <w:rFonts w:ascii="Arial" w:hAnsi="Arial" w:cs="Arial"/>
                <w:sz w:val="18"/>
                <w:lang w:val="en-NZ"/>
              </w:rPr>
            </w:pPr>
            <w:r w:rsidRPr="00010867">
              <w:rPr>
                <w:rFonts w:ascii="Arial" w:hAnsi="Arial" w:cs="Arial"/>
                <w:spacing w:val="-2"/>
                <w:w w:val="105"/>
                <w:sz w:val="18"/>
                <w:lang w:val="en-NZ"/>
              </w:rPr>
              <w:t>9,271</w:t>
            </w:r>
          </w:p>
        </w:tc>
        <w:tc>
          <w:tcPr>
            <w:tcW w:w="1483" w:type="dxa"/>
            <w:tcBorders>
              <w:top w:val="single" w:sz="2" w:space="0" w:color="000000" w:themeColor="text1"/>
            </w:tcBorders>
          </w:tcPr>
          <w:p w14:paraId="13ACB1A4" w14:textId="77777777" w:rsidR="00FC0AB2" w:rsidRPr="00010867" w:rsidRDefault="00FC0AB2" w:rsidP="000F7557">
            <w:pPr>
              <w:pStyle w:val="TableParagraph"/>
              <w:ind w:left="284"/>
              <w:rPr>
                <w:rFonts w:ascii="Arial" w:hAnsi="Arial" w:cs="Arial"/>
                <w:sz w:val="18"/>
                <w:lang w:val="en-NZ"/>
              </w:rPr>
            </w:pPr>
            <w:r w:rsidRPr="00010867">
              <w:rPr>
                <w:rFonts w:ascii="Arial" w:hAnsi="Arial" w:cs="Arial"/>
                <w:spacing w:val="-2"/>
                <w:sz w:val="18"/>
                <w:lang w:val="en-NZ"/>
              </w:rPr>
              <w:t>9,315</w:t>
            </w:r>
          </w:p>
        </w:tc>
        <w:tc>
          <w:tcPr>
            <w:tcW w:w="1483" w:type="dxa"/>
            <w:tcBorders>
              <w:top w:val="single" w:sz="2" w:space="0" w:color="000000" w:themeColor="text1"/>
            </w:tcBorders>
            <w:shd w:val="clear" w:color="auto" w:fill="FFF6D2"/>
          </w:tcPr>
          <w:p w14:paraId="63279F71" w14:textId="77777777" w:rsidR="00FC0AB2" w:rsidRPr="00010867" w:rsidRDefault="00FC0AB2" w:rsidP="000F7557">
            <w:pPr>
              <w:pStyle w:val="TableParagraph"/>
              <w:ind w:left="284"/>
              <w:rPr>
                <w:rFonts w:ascii="Arial" w:hAnsi="Arial" w:cs="Arial"/>
                <w:spacing w:val="-2"/>
                <w:sz w:val="18"/>
                <w:szCs w:val="18"/>
                <w:lang w:val="en-NZ"/>
              </w:rPr>
            </w:pPr>
            <w:r w:rsidRPr="00010867">
              <w:rPr>
                <w:rFonts w:ascii="Arial" w:hAnsi="Arial" w:cs="Arial"/>
                <w:spacing w:val="-2"/>
                <w:sz w:val="18"/>
                <w:szCs w:val="18"/>
                <w:lang w:val="en-NZ"/>
              </w:rPr>
              <w:t>9,354</w:t>
            </w:r>
          </w:p>
        </w:tc>
      </w:tr>
    </w:tbl>
    <w:p w14:paraId="7B24ED49" w14:textId="4AF076A5" w:rsidR="00845503" w:rsidRPr="00010867" w:rsidRDefault="00845503" w:rsidP="00551C09">
      <w:pPr>
        <w:pStyle w:val="Heading3"/>
        <w:rPr>
          <w:rFonts w:ascii="Arial" w:hAnsi="Arial" w:cs="Arial"/>
          <w:lang w:val="en-NZ"/>
        </w:rPr>
      </w:pPr>
      <w:r w:rsidRPr="00010867">
        <w:rPr>
          <w:rFonts w:ascii="Arial" w:hAnsi="Arial" w:cs="Arial"/>
          <w:lang w:val="en-NZ"/>
        </w:rPr>
        <w:t>Looking forward</w:t>
      </w:r>
    </w:p>
    <w:p w14:paraId="52B013B0" w14:textId="3AF8F49B" w:rsidR="00845503" w:rsidRDefault="00845503" w:rsidP="00A97130">
      <w:pPr>
        <w:pStyle w:val="BodyText"/>
        <w:spacing w:line="304" w:lineRule="auto"/>
        <w:ind w:left="284"/>
        <w:rPr>
          <w:rFonts w:ascii="Arial" w:hAnsi="Arial" w:cs="Arial"/>
          <w:b/>
          <w:sz w:val="21"/>
          <w:szCs w:val="21"/>
          <w:lang w:val="en-NZ"/>
        </w:rPr>
      </w:pPr>
      <w:r w:rsidRPr="00010867">
        <w:rPr>
          <w:rFonts w:ascii="Arial" w:hAnsi="Arial" w:cs="Arial"/>
          <w:b/>
          <w:sz w:val="21"/>
          <w:szCs w:val="21"/>
          <w:lang w:val="en-NZ"/>
        </w:rPr>
        <w:t>Table of actions for FY25</w:t>
      </w:r>
    </w:p>
    <w:p w14:paraId="0C4C40D3" w14:textId="7DA9DE24" w:rsidR="0049411F" w:rsidRDefault="0049411F" w:rsidP="00A97130">
      <w:pPr>
        <w:pStyle w:val="BodyText"/>
        <w:spacing w:line="304" w:lineRule="auto"/>
        <w:ind w:left="284"/>
        <w:rPr>
          <w:rFonts w:ascii="Arial" w:hAnsi="Arial" w:cs="Arial"/>
          <w:bCs/>
          <w:sz w:val="24"/>
          <w:szCs w:val="24"/>
          <w:lang w:val="en-NZ"/>
        </w:rPr>
      </w:pPr>
      <w:r w:rsidRPr="0049411F">
        <w:rPr>
          <w:rFonts w:ascii="Arial" w:hAnsi="Arial" w:cs="Arial"/>
          <w:bCs/>
          <w:sz w:val="24"/>
          <w:szCs w:val="24"/>
          <w:lang w:val="en-NZ"/>
        </w:rPr>
        <w:t>Action: Warmer</w:t>
      </w:r>
      <w:r>
        <w:rPr>
          <w:rFonts w:ascii="Arial" w:hAnsi="Arial" w:cs="Arial"/>
          <w:bCs/>
          <w:sz w:val="24"/>
          <w:szCs w:val="24"/>
          <w:lang w:val="en-NZ"/>
        </w:rPr>
        <w:t xml:space="preserve"> Kiwi Homes. Led by EECA (10-20% top up by WCC). Impact: Reducing emissions. Comments: This is now part of the Housing Action Plan. </w:t>
      </w:r>
    </w:p>
    <w:p w14:paraId="5EEA6A59" w14:textId="20BDADEB" w:rsidR="0049411F" w:rsidRPr="0049411F" w:rsidRDefault="0049411F" w:rsidP="00A97130">
      <w:pPr>
        <w:pStyle w:val="BodyText"/>
        <w:spacing w:line="304" w:lineRule="auto"/>
        <w:ind w:left="284"/>
        <w:rPr>
          <w:rFonts w:ascii="Arial" w:hAnsi="Arial" w:cs="Arial"/>
          <w:bCs/>
          <w:sz w:val="24"/>
          <w:szCs w:val="24"/>
          <w:lang w:val="en-NZ"/>
        </w:rPr>
      </w:pPr>
      <w:r>
        <w:rPr>
          <w:rFonts w:ascii="Arial" w:hAnsi="Arial" w:cs="Arial"/>
          <w:bCs/>
          <w:sz w:val="24"/>
          <w:szCs w:val="24"/>
          <w:lang w:val="en-NZ"/>
        </w:rPr>
        <w:t>Action: Reduce electricity and fossil gas consumption in Council buildings. Led by WCC (from Council’s Emissions Re</w:t>
      </w:r>
      <w:r w:rsidR="007A58EE">
        <w:rPr>
          <w:rFonts w:ascii="Arial" w:hAnsi="Arial" w:cs="Arial"/>
          <w:bCs/>
          <w:sz w:val="24"/>
          <w:szCs w:val="24"/>
          <w:lang w:val="en-NZ"/>
        </w:rPr>
        <w:t xml:space="preserve">duction Plan). Impact: Reducing emissions. Comments: </w:t>
      </w:r>
      <w:r w:rsidR="007A58EE" w:rsidRPr="007A58EE">
        <w:rPr>
          <w:rFonts w:ascii="Arial" w:hAnsi="Arial" w:cs="Arial"/>
          <w:sz w:val="24"/>
          <w:szCs w:val="24"/>
        </w:rPr>
        <w:t>New project funded to replace natural gas heating with heat pump technology, across four swimming pool facilities</w:t>
      </w:r>
      <w:r w:rsidR="007A58EE" w:rsidRPr="007A58EE">
        <w:rPr>
          <w:rFonts w:ascii="Arial" w:hAnsi="Arial" w:cs="Arial"/>
          <w:bCs/>
          <w:sz w:val="36"/>
          <w:szCs w:val="36"/>
          <w:lang w:val="en-NZ"/>
        </w:rPr>
        <w:t xml:space="preserve"> </w:t>
      </w:r>
    </w:p>
    <w:tbl>
      <w:tblPr>
        <w:tblW w:w="4862" w:type="pct"/>
        <w:tblInd w:w="284" w:type="dxa"/>
        <w:tblCellMar>
          <w:left w:w="0" w:type="dxa"/>
          <w:right w:w="0" w:type="dxa"/>
        </w:tblCellMar>
        <w:tblLook w:val="01E0" w:firstRow="1" w:lastRow="1" w:firstColumn="1" w:lastColumn="1" w:noHBand="0" w:noVBand="0"/>
      </w:tblPr>
      <w:tblGrid>
        <w:gridCol w:w="2633"/>
        <w:gridCol w:w="2046"/>
        <w:gridCol w:w="2267"/>
        <w:gridCol w:w="3060"/>
      </w:tblGrid>
      <w:tr w:rsidR="008461B3" w:rsidRPr="00010867" w14:paraId="6A942F54" w14:textId="77777777" w:rsidTr="0037558D">
        <w:trPr>
          <w:trHeight w:val="332"/>
        </w:trPr>
        <w:tc>
          <w:tcPr>
            <w:tcW w:w="1315" w:type="pct"/>
            <w:tcBorders>
              <w:bottom w:val="single" w:sz="8" w:space="0" w:color="000000" w:themeColor="text1"/>
            </w:tcBorders>
          </w:tcPr>
          <w:p w14:paraId="59EC58CE" w14:textId="77777777" w:rsidR="008461B3" w:rsidRPr="00010867" w:rsidRDefault="008461B3" w:rsidP="000F7557">
            <w:pPr>
              <w:pStyle w:val="TableParagraph"/>
              <w:spacing w:before="86"/>
              <w:ind w:left="284"/>
              <w:rPr>
                <w:rFonts w:ascii="Arial" w:hAnsi="Arial" w:cs="Arial"/>
                <w:b/>
                <w:sz w:val="18"/>
                <w:lang w:val="en-NZ"/>
              </w:rPr>
            </w:pPr>
            <w:r w:rsidRPr="00010867">
              <w:rPr>
                <w:rFonts w:ascii="Arial" w:hAnsi="Arial" w:cs="Arial"/>
                <w:b/>
                <w:spacing w:val="-2"/>
                <w:w w:val="115"/>
                <w:sz w:val="18"/>
                <w:lang w:val="en-NZ"/>
              </w:rPr>
              <w:t>Action</w:t>
            </w:r>
          </w:p>
        </w:tc>
        <w:tc>
          <w:tcPr>
            <w:tcW w:w="1022" w:type="pct"/>
            <w:tcBorders>
              <w:bottom w:val="single" w:sz="8" w:space="0" w:color="000000" w:themeColor="text1"/>
            </w:tcBorders>
          </w:tcPr>
          <w:p w14:paraId="5B17BF96" w14:textId="77777777" w:rsidR="008461B3" w:rsidRPr="00010867" w:rsidRDefault="008461B3" w:rsidP="000F7557">
            <w:pPr>
              <w:pStyle w:val="TableParagraph"/>
              <w:spacing w:before="86"/>
              <w:ind w:left="284"/>
              <w:rPr>
                <w:rFonts w:ascii="Arial" w:hAnsi="Arial" w:cs="Arial"/>
                <w:b/>
                <w:sz w:val="18"/>
                <w:lang w:val="en-NZ"/>
              </w:rPr>
            </w:pPr>
            <w:r w:rsidRPr="00010867">
              <w:rPr>
                <w:rFonts w:ascii="Arial" w:hAnsi="Arial" w:cs="Arial"/>
                <w:b/>
                <w:spacing w:val="-4"/>
                <w:w w:val="110"/>
                <w:sz w:val="18"/>
                <w:lang w:val="en-NZ"/>
              </w:rPr>
              <w:t>Lead</w:t>
            </w:r>
          </w:p>
        </w:tc>
        <w:tc>
          <w:tcPr>
            <w:tcW w:w="1133" w:type="pct"/>
            <w:tcBorders>
              <w:bottom w:val="single" w:sz="8" w:space="0" w:color="000000" w:themeColor="text1"/>
            </w:tcBorders>
          </w:tcPr>
          <w:p w14:paraId="391DB4C9" w14:textId="1441B555" w:rsidR="008461B3" w:rsidRPr="00010867" w:rsidRDefault="00046CDF" w:rsidP="000F7557">
            <w:pPr>
              <w:pStyle w:val="TableParagraph"/>
              <w:spacing w:before="86"/>
              <w:ind w:left="284"/>
              <w:rPr>
                <w:rFonts w:ascii="Arial" w:hAnsi="Arial" w:cs="Arial"/>
                <w:b/>
                <w:sz w:val="18"/>
                <w:lang w:val="en-NZ"/>
              </w:rPr>
            </w:pPr>
            <w:r w:rsidRPr="00010867">
              <w:rPr>
                <w:rFonts w:ascii="Arial" w:hAnsi="Arial" w:cs="Arial"/>
                <w:b/>
                <w:spacing w:val="-8"/>
                <w:sz w:val="18"/>
                <w:lang w:val="en-NZ"/>
              </w:rPr>
              <w:t>Impact</w:t>
            </w:r>
          </w:p>
        </w:tc>
        <w:tc>
          <w:tcPr>
            <w:tcW w:w="1529" w:type="pct"/>
            <w:tcBorders>
              <w:bottom w:val="single" w:sz="8" w:space="0" w:color="000000" w:themeColor="text1"/>
            </w:tcBorders>
            <w:shd w:val="clear" w:color="auto" w:fill="FFF6D2"/>
          </w:tcPr>
          <w:p w14:paraId="43AD4DF3" w14:textId="146E4650" w:rsidR="008461B3" w:rsidRPr="00010867" w:rsidRDefault="00E068AB" w:rsidP="000F7557">
            <w:pPr>
              <w:pStyle w:val="TableParagraph"/>
              <w:spacing w:before="86" w:line="249" w:lineRule="auto"/>
              <w:ind w:left="284" w:right="59"/>
              <w:rPr>
                <w:rFonts w:ascii="Arial" w:hAnsi="Arial" w:cs="Arial"/>
                <w:b/>
                <w:w w:val="115"/>
                <w:sz w:val="18"/>
                <w:lang w:val="en-NZ"/>
              </w:rPr>
            </w:pPr>
            <w:r w:rsidRPr="00010867">
              <w:rPr>
                <w:rFonts w:ascii="Arial" w:hAnsi="Arial" w:cs="Arial"/>
                <w:b/>
                <w:w w:val="115"/>
                <w:sz w:val="18"/>
                <w:lang w:val="en-NZ"/>
              </w:rPr>
              <w:t>Comment</w:t>
            </w:r>
            <w:r w:rsidR="00046CDF" w:rsidRPr="00010867">
              <w:rPr>
                <w:rFonts w:ascii="Arial" w:hAnsi="Arial" w:cs="Arial"/>
                <w:b/>
                <w:w w:val="115"/>
                <w:sz w:val="18"/>
                <w:lang w:val="en-NZ"/>
              </w:rPr>
              <w:t>s</w:t>
            </w:r>
            <w:r w:rsidR="008461B3" w:rsidRPr="00010867">
              <w:rPr>
                <w:rFonts w:ascii="Arial" w:hAnsi="Arial" w:cs="Arial"/>
                <w:b/>
                <w:w w:val="115"/>
                <w:sz w:val="18"/>
                <w:lang w:val="en-NZ"/>
              </w:rPr>
              <w:t xml:space="preserve"> </w:t>
            </w:r>
          </w:p>
        </w:tc>
      </w:tr>
      <w:tr w:rsidR="008461B3" w:rsidRPr="00010867" w14:paraId="573A904F" w14:textId="77777777" w:rsidTr="0037558D">
        <w:trPr>
          <w:trHeight w:val="627"/>
        </w:trPr>
        <w:tc>
          <w:tcPr>
            <w:tcW w:w="1315" w:type="pct"/>
            <w:tcBorders>
              <w:top w:val="single" w:sz="8" w:space="0" w:color="000000" w:themeColor="text1"/>
              <w:bottom w:val="single" w:sz="8" w:space="0" w:color="000000" w:themeColor="text1"/>
            </w:tcBorders>
          </w:tcPr>
          <w:p w14:paraId="37A143C2" w14:textId="77777777" w:rsidR="008461B3" w:rsidRPr="00010867" w:rsidRDefault="008461B3" w:rsidP="000F7557">
            <w:pPr>
              <w:pStyle w:val="TableParagraph"/>
              <w:spacing w:before="79"/>
              <w:ind w:left="284"/>
              <w:rPr>
                <w:rFonts w:ascii="Arial" w:hAnsi="Arial" w:cs="Arial"/>
                <w:sz w:val="18"/>
                <w:lang w:val="en-NZ"/>
              </w:rPr>
            </w:pPr>
            <w:r w:rsidRPr="00010867">
              <w:rPr>
                <w:rFonts w:ascii="Arial" w:hAnsi="Arial" w:cs="Arial"/>
                <w:w w:val="105"/>
                <w:sz w:val="18"/>
                <w:lang w:val="en-NZ"/>
              </w:rPr>
              <w:t>Warmer</w:t>
            </w:r>
            <w:r w:rsidRPr="00010867">
              <w:rPr>
                <w:rFonts w:ascii="Arial" w:hAnsi="Arial" w:cs="Arial"/>
                <w:spacing w:val="2"/>
                <w:w w:val="105"/>
                <w:sz w:val="18"/>
                <w:lang w:val="en-NZ"/>
              </w:rPr>
              <w:t xml:space="preserve"> </w:t>
            </w:r>
            <w:r w:rsidRPr="00010867">
              <w:rPr>
                <w:rFonts w:ascii="Arial" w:hAnsi="Arial" w:cs="Arial"/>
                <w:w w:val="105"/>
                <w:sz w:val="18"/>
                <w:lang w:val="en-NZ"/>
              </w:rPr>
              <w:t>Kiwi</w:t>
            </w:r>
            <w:r w:rsidRPr="00010867">
              <w:rPr>
                <w:rFonts w:ascii="Arial" w:hAnsi="Arial" w:cs="Arial"/>
                <w:spacing w:val="2"/>
                <w:w w:val="105"/>
                <w:sz w:val="18"/>
                <w:lang w:val="en-NZ"/>
              </w:rPr>
              <w:t xml:space="preserve"> </w:t>
            </w:r>
            <w:r w:rsidRPr="00010867">
              <w:rPr>
                <w:rFonts w:ascii="Arial" w:hAnsi="Arial" w:cs="Arial"/>
                <w:spacing w:val="-4"/>
                <w:w w:val="105"/>
                <w:sz w:val="18"/>
                <w:lang w:val="en-NZ"/>
              </w:rPr>
              <w:t>Homes</w:t>
            </w:r>
          </w:p>
        </w:tc>
        <w:tc>
          <w:tcPr>
            <w:tcW w:w="1022" w:type="pct"/>
            <w:tcBorders>
              <w:top w:val="single" w:sz="8" w:space="0" w:color="000000" w:themeColor="text1"/>
              <w:bottom w:val="single" w:sz="8" w:space="0" w:color="000000" w:themeColor="text1"/>
            </w:tcBorders>
          </w:tcPr>
          <w:p w14:paraId="40B12904" w14:textId="77777777" w:rsidR="008461B3" w:rsidRPr="00010867" w:rsidRDefault="008461B3" w:rsidP="000F7557">
            <w:pPr>
              <w:pStyle w:val="TableParagraph"/>
              <w:spacing w:before="79"/>
              <w:ind w:left="284"/>
              <w:rPr>
                <w:rFonts w:ascii="Arial" w:hAnsi="Arial" w:cs="Arial"/>
                <w:sz w:val="18"/>
                <w:lang w:val="en-NZ"/>
              </w:rPr>
            </w:pPr>
            <w:r w:rsidRPr="00010867">
              <w:rPr>
                <w:rFonts w:ascii="Arial" w:hAnsi="Arial" w:cs="Arial"/>
                <w:spacing w:val="-2"/>
                <w:sz w:val="18"/>
                <w:lang w:val="en-NZ"/>
              </w:rPr>
              <w:t>EECA</w:t>
            </w:r>
            <w:r w:rsidRPr="00010867">
              <w:rPr>
                <w:rFonts w:ascii="Arial" w:hAnsi="Arial" w:cs="Arial"/>
                <w:spacing w:val="4"/>
                <w:sz w:val="18"/>
                <w:lang w:val="en-NZ"/>
              </w:rPr>
              <w:t xml:space="preserve"> </w:t>
            </w:r>
            <w:r w:rsidRPr="00010867">
              <w:rPr>
                <w:rFonts w:ascii="Arial" w:hAnsi="Arial" w:cs="Arial"/>
                <w:spacing w:val="-2"/>
                <w:sz w:val="18"/>
                <w:lang w:val="en-NZ"/>
              </w:rPr>
              <w:t>(10-</w:t>
            </w:r>
            <w:r w:rsidRPr="00010867">
              <w:rPr>
                <w:rFonts w:ascii="Arial" w:hAnsi="Arial" w:cs="Arial"/>
                <w:spacing w:val="-5"/>
                <w:sz w:val="18"/>
                <w:lang w:val="en-NZ"/>
              </w:rPr>
              <w:t>20%</w:t>
            </w:r>
          </w:p>
          <w:p w14:paraId="677F597D" w14:textId="77777777" w:rsidR="008461B3" w:rsidRPr="00010867" w:rsidRDefault="008461B3" w:rsidP="000F7557">
            <w:pPr>
              <w:pStyle w:val="TableParagraph"/>
              <w:spacing w:before="11"/>
              <w:ind w:left="284"/>
              <w:rPr>
                <w:rFonts w:ascii="Arial" w:hAnsi="Arial" w:cs="Arial"/>
                <w:sz w:val="18"/>
                <w:lang w:val="en-NZ"/>
              </w:rPr>
            </w:pPr>
            <w:r w:rsidRPr="00010867">
              <w:rPr>
                <w:rFonts w:ascii="Arial" w:hAnsi="Arial" w:cs="Arial"/>
                <w:w w:val="105"/>
                <w:sz w:val="18"/>
                <w:lang w:val="en-NZ"/>
              </w:rPr>
              <w:t>top</w:t>
            </w:r>
            <w:r w:rsidRPr="00010867">
              <w:rPr>
                <w:rFonts w:ascii="Arial" w:hAnsi="Arial" w:cs="Arial"/>
                <w:spacing w:val="4"/>
                <w:w w:val="105"/>
                <w:sz w:val="18"/>
                <w:lang w:val="en-NZ"/>
              </w:rPr>
              <w:t xml:space="preserve"> </w:t>
            </w:r>
            <w:r w:rsidRPr="00010867">
              <w:rPr>
                <w:rFonts w:ascii="Arial" w:hAnsi="Arial" w:cs="Arial"/>
                <w:w w:val="105"/>
                <w:sz w:val="18"/>
                <w:lang w:val="en-NZ"/>
              </w:rPr>
              <w:t>up</w:t>
            </w:r>
            <w:r w:rsidRPr="00010867">
              <w:rPr>
                <w:rFonts w:ascii="Arial" w:hAnsi="Arial" w:cs="Arial"/>
                <w:spacing w:val="4"/>
                <w:w w:val="105"/>
                <w:sz w:val="18"/>
                <w:lang w:val="en-NZ"/>
              </w:rPr>
              <w:t xml:space="preserve"> </w:t>
            </w:r>
            <w:r w:rsidRPr="00010867">
              <w:rPr>
                <w:rFonts w:ascii="Arial" w:hAnsi="Arial" w:cs="Arial"/>
                <w:w w:val="105"/>
                <w:sz w:val="18"/>
                <w:lang w:val="en-NZ"/>
              </w:rPr>
              <w:t>by</w:t>
            </w:r>
            <w:r w:rsidRPr="00010867">
              <w:rPr>
                <w:rFonts w:ascii="Arial" w:hAnsi="Arial" w:cs="Arial"/>
                <w:spacing w:val="4"/>
                <w:w w:val="105"/>
                <w:sz w:val="18"/>
                <w:lang w:val="en-NZ"/>
              </w:rPr>
              <w:t xml:space="preserve"> </w:t>
            </w:r>
            <w:r w:rsidRPr="00010867">
              <w:rPr>
                <w:rFonts w:ascii="Arial" w:hAnsi="Arial" w:cs="Arial"/>
                <w:spacing w:val="-4"/>
                <w:w w:val="105"/>
                <w:sz w:val="18"/>
                <w:lang w:val="en-NZ"/>
              </w:rPr>
              <w:t>WCC)</w:t>
            </w:r>
          </w:p>
        </w:tc>
        <w:tc>
          <w:tcPr>
            <w:tcW w:w="1133" w:type="pct"/>
            <w:tcBorders>
              <w:top w:val="single" w:sz="8" w:space="0" w:color="000000" w:themeColor="text1"/>
              <w:bottom w:val="single" w:sz="8" w:space="0" w:color="000000" w:themeColor="text1"/>
            </w:tcBorders>
          </w:tcPr>
          <w:p w14:paraId="1B9904DA" w14:textId="66EA135D" w:rsidR="008461B3" w:rsidRPr="00010867" w:rsidRDefault="00A43F65" w:rsidP="000F7557">
            <w:pPr>
              <w:pStyle w:val="TableParagraph"/>
              <w:spacing w:before="79"/>
              <w:ind w:left="284"/>
              <w:rPr>
                <w:rFonts w:ascii="Arial" w:hAnsi="Arial" w:cs="Arial"/>
                <w:sz w:val="18"/>
                <w:lang w:val="en-NZ"/>
              </w:rPr>
            </w:pPr>
            <w:r w:rsidRPr="00010867">
              <w:rPr>
                <w:rFonts w:ascii="Arial" w:hAnsi="Arial" w:cs="Arial"/>
                <w:spacing w:val="-2"/>
                <w:w w:val="105"/>
                <w:sz w:val="18"/>
                <w:lang w:val="en-NZ"/>
              </w:rPr>
              <w:t>Reducing emissions</w:t>
            </w:r>
          </w:p>
        </w:tc>
        <w:tc>
          <w:tcPr>
            <w:tcW w:w="1529" w:type="pct"/>
            <w:tcBorders>
              <w:top w:val="single" w:sz="8" w:space="0" w:color="000000" w:themeColor="text1"/>
              <w:bottom w:val="single" w:sz="8" w:space="0" w:color="000000" w:themeColor="text1"/>
            </w:tcBorders>
            <w:shd w:val="clear" w:color="auto" w:fill="FFF6D2"/>
          </w:tcPr>
          <w:p w14:paraId="585BDD03" w14:textId="19765E5E" w:rsidR="008461B3" w:rsidRPr="00010867" w:rsidRDefault="00E068AB" w:rsidP="000F7557">
            <w:pPr>
              <w:pStyle w:val="TableParagraph"/>
              <w:spacing w:before="79"/>
              <w:ind w:left="284"/>
              <w:rPr>
                <w:rFonts w:ascii="Arial" w:hAnsi="Arial" w:cs="Arial"/>
                <w:spacing w:val="-2"/>
                <w:w w:val="105"/>
                <w:sz w:val="18"/>
                <w:lang w:val="en-NZ"/>
              </w:rPr>
            </w:pPr>
            <w:r w:rsidRPr="00010867">
              <w:rPr>
                <w:rFonts w:ascii="Arial" w:hAnsi="Arial" w:cs="Arial"/>
                <w:spacing w:val="-2"/>
                <w:w w:val="105"/>
                <w:sz w:val="18"/>
                <w:lang w:val="en-NZ"/>
              </w:rPr>
              <w:t>This is now part of the Housing Action Plan</w:t>
            </w:r>
          </w:p>
        </w:tc>
      </w:tr>
      <w:tr w:rsidR="00E068AB" w:rsidRPr="00010867" w14:paraId="60FF4E3B" w14:textId="77777777" w:rsidTr="0037558D">
        <w:trPr>
          <w:trHeight w:val="627"/>
        </w:trPr>
        <w:tc>
          <w:tcPr>
            <w:tcW w:w="1315" w:type="pct"/>
            <w:tcBorders>
              <w:top w:val="single" w:sz="8" w:space="0" w:color="000000" w:themeColor="text1"/>
              <w:bottom w:val="single" w:sz="2" w:space="0" w:color="000000" w:themeColor="text1"/>
            </w:tcBorders>
          </w:tcPr>
          <w:p w14:paraId="0363C7C8" w14:textId="1E77BC4C" w:rsidR="00E068AB" w:rsidRPr="00010867" w:rsidRDefault="00EC45AC" w:rsidP="000F7557">
            <w:pPr>
              <w:pStyle w:val="TableParagraph"/>
              <w:spacing w:before="79"/>
              <w:ind w:left="284"/>
              <w:rPr>
                <w:rFonts w:ascii="Arial" w:hAnsi="Arial" w:cs="Arial"/>
                <w:w w:val="105"/>
                <w:sz w:val="18"/>
                <w:lang w:val="en-NZ"/>
              </w:rPr>
            </w:pPr>
            <w:r w:rsidRPr="00010867">
              <w:rPr>
                <w:rFonts w:ascii="Arial" w:hAnsi="Arial" w:cs="Arial"/>
                <w:w w:val="105"/>
                <w:sz w:val="18"/>
                <w:lang w:val="en-NZ"/>
              </w:rPr>
              <w:t>Reduce electricity and fossil gas consumption in Council buildings</w:t>
            </w:r>
          </w:p>
        </w:tc>
        <w:tc>
          <w:tcPr>
            <w:tcW w:w="1022" w:type="pct"/>
            <w:tcBorders>
              <w:top w:val="single" w:sz="8" w:space="0" w:color="000000" w:themeColor="text1"/>
              <w:bottom w:val="single" w:sz="2" w:space="0" w:color="000000" w:themeColor="text1"/>
            </w:tcBorders>
          </w:tcPr>
          <w:p w14:paraId="25F3F0D7" w14:textId="62D28BC1" w:rsidR="00E068AB" w:rsidRPr="00010867" w:rsidRDefault="00EC45AC" w:rsidP="000F7557">
            <w:pPr>
              <w:pStyle w:val="TableParagraph"/>
              <w:spacing w:before="79"/>
              <w:ind w:left="284"/>
              <w:rPr>
                <w:rFonts w:ascii="Arial" w:hAnsi="Arial" w:cs="Arial"/>
                <w:spacing w:val="-2"/>
                <w:sz w:val="18"/>
                <w:lang w:val="en-NZ"/>
              </w:rPr>
            </w:pPr>
            <w:r w:rsidRPr="00010867">
              <w:rPr>
                <w:rFonts w:ascii="Arial" w:hAnsi="Arial" w:cs="Arial"/>
                <w:spacing w:val="-5"/>
                <w:sz w:val="18"/>
                <w:lang w:val="en-NZ"/>
              </w:rPr>
              <w:t xml:space="preserve">WCC </w:t>
            </w:r>
            <w:r w:rsidRPr="00010867">
              <w:rPr>
                <w:rFonts w:ascii="Arial" w:hAnsi="Arial" w:cs="Arial"/>
                <w:spacing w:val="-5"/>
                <w:sz w:val="18"/>
                <w:lang w:val="en-NZ"/>
              </w:rPr>
              <w:br/>
              <w:t>(from Council’s Emissions Reduction Plan)</w:t>
            </w:r>
          </w:p>
        </w:tc>
        <w:tc>
          <w:tcPr>
            <w:tcW w:w="1133" w:type="pct"/>
            <w:tcBorders>
              <w:top w:val="single" w:sz="8" w:space="0" w:color="000000" w:themeColor="text1"/>
              <w:bottom w:val="single" w:sz="2" w:space="0" w:color="000000" w:themeColor="text1"/>
            </w:tcBorders>
          </w:tcPr>
          <w:p w14:paraId="1A6B2FE4" w14:textId="4ED4141D" w:rsidR="00D469E8" w:rsidRPr="00010867" w:rsidRDefault="00A43F65" w:rsidP="00D469E8">
            <w:pPr>
              <w:pStyle w:val="TableParagraph"/>
              <w:spacing w:before="79"/>
              <w:ind w:left="284"/>
              <w:rPr>
                <w:rFonts w:ascii="Arial" w:hAnsi="Arial" w:cs="Arial"/>
                <w:spacing w:val="-2"/>
                <w:w w:val="105"/>
                <w:sz w:val="18"/>
                <w:lang w:val="en-NZ"/>
              </w:rPr>
            </w:pPr>
            <w:r w:rsidRPr="00010867">
              <w:rPr>
                <w:rFonts w:ascii="Arial" w:hAnsi="Arial" w:cs="Arial"/>
                <w:spacing w:val="-2"/>
                <w:w w:val="105"/>
                <w:sz w:val="18"/>
                <w:lang w:val="en-NZ"/>
              </w:rPr>
              <w:t>Reducing emissions</w:t>
            </w:r>
          </w:p>
        </w:tc>
        <w:tc>
          <w:tcPr>
            <w:tcW w:w="1529" w:type="pct"/>
            <w:tcBorders>
              <w:top w:val="single" w:sz="8" w:space="0" w:color="000000" w:themeColor="text1"/>
              <w:bottom w:val="single" w:sz="2" w:space="0" w:color="000000" w:themeColor="text1"/>
            </w:tcBorders>
            <w:shd w:val="clear" w:color="auto" w:fill="FFF6D2"/>
          </w:tcPr>
          <w:p w14:paraId="1D18F1C2" w14:textId="637BAE52" w:rsidR="00E068AB" w:rsidRPr="00010867" w:rsidRDefault="0027715D" w:rsidP="000F7557">
            <w:pPr>
              <w:pStyle w:val="TableParagraph"/>
              <w:spacing w:before="79"/>
              <w:ind w:left="284"/>
              <w:rPr>
                <w:rFonts w:ascii="Arial" w:hAnsi="Arial" w:cs="Arial"/>
                <w:spacing w:val="-2"/>
                <w:w w:val="105"/>
                <w:sz w:val="18"/>
                <w:lang w:val="en-NZ"/>
              </w:rPr>
            </w:pPr>
            <w:r w:rsidRPr="00010867">
              <w:rPr>
                <w:rFonts w:ascii="Arial" w:hAnsi="Arial" w:cs="Arial"/>
                <w:spacing w:val="-2"/>
                <w:w w:val="105"/>
                <w:sz w:val="18"/>
                <w:lang w:val="en-NZ"/>
              </w:rPr>
              <w:t>New project funded to replace</w:t>
            </w:r>
            <w:r w:rsidR="006B10C8" w:rsidRPr="00010867">
              <w:rPr>
                <w:rFonts w:ascii="Arial" w:hAnsi="Arial" w:cs="Arial"/>
                <w:spacing w:val="-2"/>
                <w:w w:val="105"/>
                <w:sz w:val="18"/>
                <w:lang w:val="en-NZ"/>
              </w:rPr>
              <w:t xml:space="preserve"> natural gas heating with </w:t>
            </w:r>
            <w:r w:rsidR="00DF6BAC" w:rsidRPr="00010867">
              <w:rPr>
                <w:rFonts w:ascii="Arial" w:hAnsi="Arial" w:cs="Arial"/>
                <w:spacing w:val="-2"/>
                <w:w w:val="105"/>
                <w:sz w:val="18"/>
                <w:lang w:val="en-NZ"/>
              </w:rPr>
              <w:t xml:space="preserve">heat pump </w:t>
            </w:r>
            <w:r w:rsidR="00FC0D7F" w:rsidRPr="00010867">
              <w:rPr>
                <w:rFonts w:ascii="Arial" w:hAnsi="Arial" w:cs="Arial"/>
                <w:spacing w:val="-2"/>
                <w:w w:val="105"/>
                <w:sz w:val="18"/>
                <w:lang w:val="en-NZ"/>
              </w:rPr>
              <w:t>technology</w:t>
            </w:r>
            <w:r w:rsidR="00C24500" w:rsidRPr="00010867">
              <w:rPr>
                <w:rFonts w:ascii="Arial" w:hAnsi="Arial" w:cs="Arial"/>
                <w:spacing w:val="-2"/>
                <w:w w:val="105"/>
                <w:sz w:val="18"/>
                <w:lang w:val="en-NZ"/>
              </w:rPr>
              <w:t>, across four swimming pool facilities</w:t>
            </w:r>
          </w:p>
        </w:tc>
      </w:tr>
    </w:tbl>
    <w:p w14:paraId="3C9A6F8D" w14:textId="77777777" w:rsidR="007D6A2C" w:rsidRPr="00010867" w:rsidRDefault="007D6A2C" w:rsidP="00A97130">
      <w:pPr>
        <w:pStyle w:val="BodyText"/>
        <w:ind w:left="284"/>
        <w:rPr>
          <w:rFonts w:ascii="Arial" w:hAnsi="Arial" w:cs="Arial"/>
          <w:lang w:val="en-NZ"/>
        </w:rPr>
      </w:pPr>
    </w:p>
    <w:p w14:paraId="16EA17FF" w14:textId="77777777" w:rsidR="00DF4A07" w:rsidRPr="00010867" w:rsidRDefault="00DF4A07" w:rsidP="000F7557">
      <w:pPr>
        <w:ind w:left="284"/>
        <w:rPr>
          <w:rFonts w:ascii="Arial" w:eastAsia="Palatino Linotype" w:hAnsi="Arial" w:cs="Arial"/>
          <w:b/>
          <w:sz w:val="18"/>
          <w:szCs w:val="18"/>
          <w:lang w:val="en-NZ"/>
        </w:rPr>
      </w:pPr>
      <w:r w:rsidRPr="00010867">
        <w:rPr>
          <w:rFonts w:ascii="Arial" w:hAnsi="Arial" w:cs="Arial"/>
          <w:sz w:val="18"/>
          <w:szCs w:val="18"/>
          <w:lang w:val="en-NZ"/>
        </w:rPr>
        <w:br w:type="page"/>
      </w:r>
    </w:p>
    <w:p w14:paraId="751E5562" w14:textId="3B07C00F" w:rsidR="00E41263" w:rsidRPr="00010867" w:rsidRDefault="00E41263" w:rsidP="00551C09">
      <w:pPr>
        <w:pStyle w:val="Heading2"/>
        <w:rPr>
          <w:rFonts w:cs="Arial"/>
        </w:rPr>
      </w:pPr>
      <w:bookmarkStart w:id="69" w:name="_Toc177741380"/>
      <w:bookmarkStart w:id="70" w:name="_Toc178237025"/>
      <w:r w:rsidRPr="00010867">
        <w:rPr>
          <w:rFonts w:cs="Arial"/>
        </w:rPr>
        <w:t xml:space="preserve">Action area: </w:t>
      </w:r>
      <w:r w:rsidR="000122A3" w:rsidRPr="00010867">
        <w:rPr>
          <w:rFonts w:cs="Arial"/>
        </w:rPr>
        <w:t>Circular</w:t>
      </w:r>
      <w:r w:rsidR="00A12350" w:rsidRPr="00010867">
        <w:rPr>
          <w:rFonts w:cs="Arial"/>
        </w:rPr>
        <w:t xml:space="preserve"> w</w:t>
      </w:r>
      <w:r w:rsidR="00FC3069" w:rsidRPr="00010867">
        <w:rPr>
          <w:rFonts w:cs="Arial"/>
        </w:rPr>
        <w:t>aste and wastewater</w:t>
      </w:r>
      <w:bookmarkEnd w:id="69"/>
      <w:bookmarkEnd w:id="70"/>
    </w:p>
    <w:p w14:paraId="6EEA003B" w14:textId="77777777" w:rsidR="00A376A5" w:rsidRPr="00010867" w:rsidRDefault="00A376A5" w:rsidP="00A376A5">
      <w:pPr>
        <w:pStyle w:val="BodyText"/>
        <w:spacing w:line="304" w:lineRule="auto"/>
        <w:rPr>
          <w:rFonts w:ascii="Arial" w:hAnsi="Arial" w:cs="Arial"/>
          <w:lang w:val="en-NZ"/>
        </w:rPr>
      </w:pPr>
    </w:p>
    <w:p w14:paraId="0A5B9D99" w14:textId="77777777" w:rsidR="00A376A5" w:rsidRPr="0082527C" w:rsidRDefault="00A376A5" w:rsidP="009F1DD6">
      <w:pPr>
        <w:pStyle w:val="BodyText"/>
        <w:spacing w:line="304" w:lineRule="auto"/>
        <w:ind w:left="284"/>
        <w:rPr>
          <w:rFonts w:ascii="Arial" w:hAnsi="Arial" w:cs="Arial"/>
          <w:sz w:val="24"/>
          <w:szCs w:val="24"/>
          <w:lang w:val="en-NZ"/>
        </w:rPr>
      </w:pPr>
      <w:r w:rsidRPr="0082527C">
        <w:rPr>
          <w:rFonts w:ascii="Arial" w:hAnsi="Arial" w:cs="Arial"/>
          <w:sz w:val="24"/>
          <w:szCs w:val="24"/>
          <w:lang w:val="en-NZ"/>
        </w:rPr>
        <w:t>As the operator of the Southern Landfill and contract holder for waste and recycling services, the Council oversees key components of the waste system. We also own wastewater treatment facilities, operated by Wellington Water on our behalf. This is an area of significant investment.</w:t>
      </w:r>
    </w:p>
    <w:p w14:paraId="2A5600C2" w14:textId="77777777" w:rsidR="00A376A5" w:rsidRPr="0082527C" w:rsidRDefault="00A376A5" w:rsidP="009F1DD6">
      <w:pPr>
        <w:pStyle w:val="BodyText"/>
        <w:spacing w:line="304" w:lineRule="auto"/>
        <w:ind w:left="284"/>
        <w:rPr>
          <w:rFonts w:ascii="Arial" w:hAnsi="Arial" w:cs="Arial"/>
          <w:sz w:val="24"/>
          <w:szCs w:val="24"/>
          <w:lang w:val="en-NZ"/>
        </w:rPr>
      </w:pPr>
    </w:p>
    <w:p w14:paraId="457909DE" w14:textId="77B9B4B2" w:rsidR="009F1DD6" w:rsidRPr="0082527C" w:rsidRDefault="00EB0D9E" w:rsidP="009F1DD6">
      <w:pPr>
        <w:pStyle w:val="BodyText"/>
        <w:spacing w:line="304" w:lineRule="auto"/>
        <w:ind w:left="284"/>
        <w:rPr>
          <w:rFonts w:ascii="Arial" w:hAnsi="Arial" w:cs="Arial"/>
          <w:sz w:val="24"/>
          <w:szCs w:val="24"/>
          <w:lang w:val="en-NZ"/>
        </w:rPr>
      </w:pPr>
      <w:r w:rsidRPr="0082527C">
        <w:rPr>
          <w:rFonts w:ascii="Arial" w:hAnsi="Arial" w:cs="Arial"/>
          <w:sz w:val="24"/>
          <w:szCs w:val="24"/>
          <w:lang w:val="en-NZ"/>
        </w:rPr>
        <w:t xml:space="preserve">The </w:t>
      </w:r>
      <w:r w:rsidR="00FC3069" w:rsidRPr="0082527C">
        <w:rPr>
          <w:rFonts w:ascii="Arial" w:hAnsi="Arial" w:cs="Arial"/>
          <w:sz w:val="24"/>
          <w:szCs w:val="24"/>
          <w:lang w:val="en-NZ"/>
        </w:rPr>
        <w:t xml:space="preserve">Council </w:t>
      </w:r>
      <w:r w:rsidR="00703AA8" w:rsidRPr="0082527C">
        <w:rPr>
          <w:rFonts w:ascii="Arial" w:hAnsi="Arial" w:cs="Arial"/>
          <w:sz w:val="24"/>
          <w:szCs w:val="24"/>
          <w:lang w:val="en-NZ"/>
        </w:rPr>
        <w:t xml:space="preserve">owns landfills, runs the </w:t>
      </w:r>
      <w:r w:rsidR="00AC2BCC" w:rsidRPr="0082527C">
        <w:rPr>
          <w:rFonts w:ascii="Arial" w:hAnsi="Arial" w:cs="Arial"/>
          <w:sz w:val="24"/>
          <w:szCs w:val="24"/>
          <w:lang w:val="en-NZ"/>
        </w:rPr>
        <w:t xml:space="preserve">rubbish and recycling systems, and through Wellington Water </w:t>
      </w:r>
      <w:r w:rsidR="009A24A2" w:rsidRPr="0082527C">
        <w:rPr>
          <w:rFonts w:ascii="Arial" w:hAnsi="Arial" w:cs="Arial"/>
          <w:sz w:val="24"/>
          <w:szCs w:val="24"/>
          <w:lang w:val="en-NZ"/>
        </w:rPr>
        <w:t xml:space="preserve">owns the wastewater treatment </w:t>
      </w:r>
      <w:r w:rsidR="67E8ACA2" w:rsidRPr="0082527C">
        <w:rPr>
          <w:rFonts w:ascii="Arial" w:hAnsi="Arial" w:cs="Arial"/>
          <w:sz w:val="24"/>
          <w:szCs w:val="24"/>
          <w:lang w:val="en-NZ"/>
        </w:rPr>
        <w:t>facility</w:t>
      </w:r>
      <w:r w:rsidR="009A24A2" w:rsidRPr="0082527C">
        <w:rPr>
          <w:rFonts w:ascii="Arial" w:hAnsi="Arial" w:cs="Arial"/>
          <w:sz w:val="24"/>
          <w:szCs w:val="24"/>
          <w:lang w:val="en-NZ"/>
        </w:rPr>
        <w:t xml:space="preserve"> at Moa P</w:t>
      </w:r>
      <w:r w:rsidRPr="0082527C">
        <w:rPr>
          <w:rFonts w:ascii="Arial" w:hAnsi="Arial" w:cs="Arial"/>
          <w:sz w:val="24"/>
          <w:szCs w:val="24"/>
          <w:lang w:val="en-NZ"/>
        </w:rPr>
        <w:t>oin</w:t>
      </w:r>
      <w:r w:rsidR="009A24A2" w:rsidRPr="0082527C">
        <w:rPr>
          <w:rFonts w:ascii="Arial" w:hAnsi="Arial" w:cs="Arial"/>
          <w:sz w:val="24"/>
          <w:szCs w:val="24"/>
          <w:lang w:val="en-NZ"/>
        </w:rPr>
        <w:t xml:space="preserve">t, </w:t>
      </w:r>
      <w:r w:rsidR="5892E95C" w:rsidRPr="0082527C">
        <w:rPr>
          <w:rFonts w:ascii="Arial" w:hAnsi="Arial" w:cs="Arial"/>
          <w:sz w:val="24"/>
          <w:szCs w:val="24"/>
          <w:lang w:val="en-NZ"/>
        </w:rPr>
        <w:t>which is being transformed into</w:t>
      </w:r>
      <w:r w:rsidR="009A24A2" w:rsidRPr="0082527C">
        <w:rPr>
          <w:rFonts w:ascii="Arial" w:hAnsi="Arial" w:cs="Arial"/>
          <w:sz w:val="24"/>
          <w:szCs w:val="24"/>
          <w:lang w:val="en-NZ"/>
        </w:rPr>
        <w:t xml:space="preserve"> a sludge processing plant to reduce pressure on landfill space</w:t>
      </w:r>
      <w:r w:rsidR="21C5BEFD" w:rsidRPr="0082527C">
        <w:rPr>
          <w:rFonts w:ascii="Arial" w:hAnsi="Arial" w:cs="Arial"/>
          <w:sz w:val="24"/>
          <w:szCs w:val="24"/>
          <w:lang w:val="en-NZ"/>
        </w:rPr>
        <w:t xml:space="preserve"> and emissions</w:t>
      </w:r>
      <w:r w:rsidR="009A24A2" w:rsidRPr="0082527C">
        <w:rPr>
          <w:rFonts w:ascii="Arial" w:hAnsi="Arial" w:cs="Arial"/>
          <w:sz w:val="24"/>
          <w:szCs w:val="24"/>
          <w:lang w:val="en-NZ"/>
        </w:rPr>
        <w:t>.</w:t>
      </w:r>
      <w:r w:rsidR="009F1DD6" w:rsidRPr="0082527C">
        <w:rPr>
          <w:rFonts w:ascii="Arial" w:hAnsi="Arial" w:cs="Arial"/>
          <w:w w:val="110"/>
          <w:sz w:val="24"/>
          <w:szCs w:val="24"/>
          <w:lang w:val="en-NZ"/>
        </w:rPr>
        <w:t xml:space="preserve"> </w:t>
      </w:r>
      <w:r w:rsidR="5E74B095" w:rsidRPr="0082527C">
        <w:rPr>
          <w:rFonts w:ascii="Arial" w:hAnsi="Arial" w:cs="Arial"/>
          <w:w w:val="110"/>
          <w:sz w:val="24"/>
          <w:szCs w:val="24"/>
          <w:lang w:val="en-NZ"/>
        </w:rPr>
        <w:t xml:space="preserve">The </w:t>
      </w:r>
      <w:r w:rsidR="2B3BE9F3" w:rsidRPr="0082527C">
        <w:rPr>
          <w:rFonts w:ascii="Arial" w:hAnsi="Arial" w:cs="Arial"/>
          <w:w w:val="110"/>
          <w:sz w:val="24"/>
          <w:szCs w:val="24"/>
          <w:lang w:val="en-NZ"/>
        </w:rPr>
        <w:t>C</w:t>
      </w:r>
      <w:r w:rsidR="009F1DD6" w:rsidRPr="0082527C">
        <w:rPr>
          <w:rFonts w:ascii="Arial" w:hAnsi="Arial" w:cs="Arial"/>
          <w:w w:val="110"/>
          <w:sz w:val="24"/>
          <w:szCs w:val="24"/>
          <w:lang w:val="en-NZ"/>
        </w:rPr>
        <w:t>ouncil</w:t>
      </w:r>
      <w:r w:rsidR="009F1DD6" w:rsidRPr="0082527C">
        <w:rPr>
          <w:rFonts w:ascii="Arial" w:hAnsi="Arial" w:cs="Arial"/>
          <w:spacing w:val="-10"/>
          <w:w w:val="110"/>
          <w:sz w:val="24"/>
          <w:szCs w:val="24"/>
          <w:lang w:val="en-NZ"/>
        </w:rPr>
        <w:t xml:space="preserve"> </w:t>
      </w:r>
      <w:r w:rsidR="009F1DD6" w:rsidRPr="0082527C">
        <w:rPr>
          <w:rFonts w:ascii="Arial" w:hAnsi="Arial" w:cs="Arial"/>
          <w:w w:val="110"/>
          <w:sz w:val="24"/>
          <w:szCs w:val="24"/>
          <w:lang w:val="en-NZ"/>
        </w:rPr>
        <w:t>contributes</w:t>
      </w:r>
      <w:r w:rsidR="009F1DD6" w:rsidRPr="0082527C">
        <w:rPr>
          <w:rFonts w:ascii="Arial" w:hAnsi="Arial" w:cs="Arial"/>
          <w:spacing w:val="-10"/>
          <w:w w:val="110"/>
          <w:sz w:val="24"/>
          <w:szCs w:val="24"/>
          <w:lang w:val="en-NZ"/>
        </w:rPr>
        <w:t xml:space="preserve"> </w:t>
      </w:r>
      <w:r w:rsidR="5BF83DA3" w:rsidRPr="0082527C">
        <w:rPr>
          <w:rFonts w:ascii="Arial" w:hAnsi="Arial" w:cs="Arial"/>
          <w:spacing w:val="-10"/>
          <w:w w:val="110"/>
          <w:sz w:val="24"/>
          <w:szCs w:val="24"/>
          <w:lang w:val="en-NZ"/>
        </w:rPr>
        <w:t>approximately 5%</w:t>
      </w:r>
      <w:r w:rsidR="009F1DD6" w:rsidRPr="0082527C">
        <w:rPr>
          <w:rFonts w:ascii="Arial" w:hAnsi="Arial" w:cs="Arial"/>
          <w:spacing w:val="-10"/>
          <w:w w:val="110"/>
          <w:sz w:val="24"/>
          <w:szCs w:val="24"/>
          <w:lang w:val="en-NZ"/>
        </w:rPr>
        <w:t xml:space="preserve"> </w:t>
      </w:r>
      <w:r w:rsidR="009F1DD6" w:rsidRPr="0082527C">
        <w:rPr>
          <w:rFonts w:ascii="Arial" w:hAnsi="Arial" w:cs="Arial"/>
          <w:sz w:val="24"/>
          <w:szCs w:val="24"/>
          <w:lang w:val="en-NZ"/>
        </w:rPr>
        <w:t xml:space="preserve">of </w:t>
      </w:r>
      <w:r w:rsidR="009F1DD6" w:rsidRPr="0082527C">
        <w:rPr>
          <w:rFonts w:ascii="Arial" w:hAnsi="Arial" w:cs="Arial"/>
          <w:w w:val="110"/>
          <w:sz w:val="24"/>
          <w:szCs w:val="24"/>
          <w:lang w:val="en-NZ"/>
        </w:rPr>
        <w:t>the</w:t>
      </w:r>
      <w:r w:rsidR="009F1DD6" w:rsidRPr="0082527C">
        <w:rPr>
          <w:rFonts w:ascii="Arial" w:hAnsi="Arial" w:cs="Arial"/>
          <w:spacing w:val="-10"/>
          <w:w w:val="110"/>
          <w:sz w:val="24"/>
          <w:szCs w:val="24"/>
          <w:lang w:val="en-NZ"/>
        </w:rPr>
        <w:t xml:space="preserve"> </w:t>
      </w:r>
      <w:r w:rsidR="009F1DD6" w:rsidRPr="0082527C">
        <w:rPr>
          <w:rFonts w:ascii="Arial" w:hAnsi="Arial" w:cs="Arial"/>
          <w:w w:val="110"/>
          <w:sz w:val="24"/>
          <w:szCs w:val="24"/>
          <w:lang w:val="en-NZ"/>
        </w:rPr>
        <w:t>city’s</w:t>
      </w:r>
      <w:r w:rsidR="009F1DD6" w:rsidRPr="0082527C">
        <w:rPr>
          <w:rFonts w:ascii="Arial" w:hAnsi="Arial" w:cs="Arial"/>
          <w:spacing w:val="-10"/>
          <w:w w:val="110"/>
          <w:sz w:val="24"/>
          <w:szCs w:val="24"/>
          <w:lang w:val="en-NZ"/>
        </w:rPr>
        <w:t xml:space="preserve"> </w:t>
      </w:r>
      <w:r w:rsidR="009F1DD6" w:rsidRPr="0082527C">
        <w:rPr>
          <w:rFonts w:ascii="Arial" w:hAnsi="Arial" w:cs="Arial"/>
          <w:w w:val="110"/>
          <w:sz w:val="24"/>
          <w:szCs w:val="24"/>
          <w:lang w:val="en-NZ"/>
        </w:rPr>
        <w:t xml:space="preserve">emissions, </w:t>
      </w:r>
      <w:r w:rsidR="009F1DD6" w:rsidRPr="0082527C">
        <w:rPr>
          <w:rFonts w:ascii="Arial" w:hAnsi="Arial" w:cs="Arial"/>
          <w:spacing w:val="2"/>
          <w:sz w:val="24"/>
          <w:szCs w:val="24"/>
          <w:lang w:val="en-NZ"/>
        </w:rPr>
        <w:t>mostly</w:t>
      </w:r>
      <w:r w:rsidR="009F1DD6" w:rsidRPr="0082527C">
        <w:rPr>
          <w:rFonts w:ascii="Arial" w:hAnsi="Arial" w:cs="Arial"/>
          <w:spacing w:val="30"/>
          <w:sz w:val="24"/>
          <w:szCs w:val="24"/>
          <w:lang w:val="en-NZ"/>
        </w:rPr>
        <w:t xml:space="preserve"> </w:t>
      </w:r>
      <w:r w:rsidR="009F1DD6" w:rsidRPr="0082527C">
        <w:rPr>
          <w:rFonts w:ascii="Arial" w:hAnsi="Arial" w:cs="Arial"/>
          <w:spacing w:val="2"/>
          <w:sz w:val="24"/>
          <w:szCs w:val="24"/>
          <w:lang w:val="en-NZ"/>
        </w:rPr>
        <w:t>throug</w:t>
      </w:r>
      <w:r w:rsidR="1A098889" w:rsidRPr="0082527C">
        <w:rPr>
          <w:rFonts w:ascii="Arial" w:hAnsi="Arial" w:cs="Arial"/>
          <w:spacing w:val="2"/>
          <w:sz w:val="24"/>
          <w:szCs w:val="24"/>
          <w:lang w:val="en-NZ"/>
        </w:rPr>
        <w:t>h</w:t>
      </w:r>
      <w:r w:rsidR="00B21329" w:rsidRPr="0082527C">
        <w:rPr>
          <w:rFonts w:ascii="Arial" w:hAnsi="Arial" w:cs="Arial"/>
          <w:spacing w:val="2"/>
          <w:sz w:val="24"/>
          <w:szCs w:val="24"/>
          <w:lang w:val="en-NZ"/>
        </w:rPr>
        <w:t xml:space="preserve"> </w:t>
      </w:r>
      <w:r w:rsidR="00DD3B59" w:rsidRPr="0082527C">
        <w:rPr>
          <w:rFonts w:ascii="Arial" w:hAnsi="Arial" w:cs="Arial"/>
          <w:spacing w:val="2"/>
          <w:sz w:val="24"/>
          <w:szCs w:val="24"/>
          <w:lang w:val="en-NZ"/>
        </w:rPr>
        <w:t>emissions from</w:t>
      </w:r>
      <w:r w:rsidR="009F1DD6" w:rsidRPr="0082527C">
        <w:rPr>
          <w:rFonts w:ascii="Arial" w:hAnsi="Arial" w:cs="Arial"/>
          <w:spacing w:val="2"/>
          <w:sz w:val="24"/>
          <w:szCs w:val="24"/>
          <w:lang w:val="en-NZ"/>
        </w:rPr>
        <w:t xml:space="preserve"> the </w:t>
      </w:r>
      <w:r w:rsidR="00DD3B59" w:rsidRPr="0082527C">
        <w:rPr>
          <w:rFonts w:ascii="Arial" w:hAnsi="Arial" w:cs="Arial"/>
          <w:spacing w:val="2"/>
          <w:sz w:val="24"/>
          <w:szCs w:val="24"/>
          <w:lang w:val="en-NZ"/>
        </w:rPr>
        <w:t xml:space="preserve">Council owned </w:t>
      </w:r>
      <w:r w:rsidR="009F1DD6" w:rsidRPr="0082527C">
        <w:rPr>
          <w:rFonts w:ascii="Arial" w:hAnsi="Arial" w:cs="Arial"/>
          <w:spacing w:val="-2"/>
          <w:sz w:val="24"/>
          <w:szCs w:val="24"/>
          <w:lang w:val="en-NZ"/>
        </w:rPr>
        <w:t>Southern</w:t>
      </w:r>
      <w:r w:rsidR="00A172BD" w:rsidRPr="0082527C">
        <w:rPr>
          <w:rFonts w:ascii="Arial" w:hAnsi="Arial" w:cs="Arial"/>
          <w:sz w:val="24"/>
          <w:szCs w:val="24"/>
          <w:lang w:val="en-NZ"/>
        </w:rPr>
        <w:t xml:space="preserve"> </w:t>
      </w:r>
      <w:r w:rsidR="009F1DD6" w:rsidRPr="0082527C">
        <w:rPr>
          <w:rFonts w:ascii="Arial" w:hAnsi="Arial" w:cs="Arial"/>
          <w:w w:val="105"/>
          <w:sz w:val="24"/>
          <w:szCs w:val="24"/>
          <w:lang w:val="en-NZ"/>
        </w:rPr>
        <w:t>Landfill</w:t>
      </w:r>
      <w:r w:rsidR="009F1DD6" w:rsidRPr="0082527C" w:rsidDel="009F1DD6">
        <w:rPr>
          <w:rFonts w:ascii="Arial" w:hAnsi="Arial" w:cs="Arial"/>
          <w:w w:val="105"/>
          <w:sz w:val="24"/>
          <w:szCs w:val="24"/>
          <w:lang w:val="en-NZ"/>
        </w:rPr>
        <w:t>.</w:t>
      </w:r>
    </w:p>
    <w:p w14:paraId="70031408" w14:textId="4F7C649D" w:rsidR="00FC3069" w:rsidRPr="00010867" w:rsidRDefault="00FC3069" w:rsidP="008F7D4E">
      <w:pPr>
        <w:pStyle w:val="Heading5"/>
        <w:spacing w:before="0"/>
        <w:ind w:left="284"/>
        <w:rPr>
          <w:rFonts w:ascii="Arial" w:hAnsi="Arial" w:cs="Arial"/>
          <w:sz w:val="18"/>
          <w:szCs w:val="18"/>
          <w:highlight w:val="yellow"/>
          <w:lang w:val="en-NZ"/>
        </w:rPr>
      </w:pPr>
    </w:p>
    <w:p w14:paraId="2DEA734E" w14:textId="26D40A1E" w:rsidR="4C666F2B" w:rsidRDefault="00AF00C4" w:rsidP="00AF00C4">
      <w:pPr>
        <w:pStyle w:val="Heading3"/>
        <w:rPr>
          <w:rFonts w:ascii="Arial" w:hAnsi="Arial" w:cs="Arial"/>
          <w:lang w:val="en-NZ"/>
        </w:rPr>
      </w:pPr>
      <w:r w:rsidRPr="00010867">
        <w:rPr>
          <w:rFonts w:ascii="Arial" w:hAnsi="Arial" w:cs="Arial"/>
          <w:lang w:val="en-NZ"/>
        </w:rPr>
        <w:t>Wellington city waste emissions over time</w:t>
      </w:r>
    </w:p>
    <w:p w14:paraId="7FAF09FC" w14:textId="5D5FDFF2" w:rsidR="009B6AD6" w:rsidRDefault="00370507" w:rsidP="009B6AD6">
      <w:pPr>
        <w:rPr>
          <w:rFonts w:ascii="Arial" w:hAnsi="Arial" w:cs="Arial"/>
          <w:sz w:val="24"/>
          <w:szCs w:val="24"/>
          <w:lang w:val="en-NZ"/>
        </w:rPr>
      </w:pPr>
      <w:commentRangeStart w:id="71"/>
      <w:r>
        <w:rPr>
          <w:rFonts w:ascii="Arial" w:hAnsi="Arial" w:cs="Arial"/>
          <w:sz w:val="24"/>
          <w:szCs w:val="24"/>
          <w:lang w:val="en-NZ"/>
        </w:rPr>
        <w:t xml:space="preserve">Graph shows Wellington City’s waste emissions per financial year (ending 30 June) in units of kilotonnes of </w:t>
      </w:r>
      <w:r w:rsidR="00485710">
        <w:rPr>
          <w:rFonts w:ascii="Arial" w:hAnsi="Arial" w:cs="Arial"/>
          <w:sz w:val="24"/>
          <w:szCs w:val="24"/>
          <w:lang w:val="en-NZ"/>
        </w:rPr>
        <w:t xml:space="preserve">carbon dioxide. </w:t>
      </w:r>
    </w:p>
    <w:p w14:paraId="42BC154E" w14:textId="3D763342" w:rsidR="00485710" w:rsidRDefault="00485710" w:rsidP="009B6AD6">
      <w:pPr>
        <w:rPr>
          <w:rFonts w:ascii="Arial" w:hAnsi="Arial" w:cs="Arial"/>
          <w:sz w:val="24"/>
          <w:szCs w:val="24"/>
          <w:lang w:val="en-NZ"/>
        </w:rPr>
      </w:pPr>
      <w:r>
        <w:rPr>
          <w:rFonts w:ascii="Arial" w:hAnsi="Arial" w:cs="Arial"/>
          <w:sz w:val="24"/>
          <w:szCs w:val="24"/>
          <w:lang w:val="en-NZ"/>
        </w:rPr>
        <w:t>2020: 68.26</w:t>
      </w:r>
    </w:p>
    <w:p w14:paraId="52EF2C86" w14:textId="7D77F436" w:rsidR="00485710" w:rsidRDefault="00485710" w:rsidP="009B6AD6">
      <w:pPr>
        <w:rPr>
          <w:rFonts w:ascii="Arial" w:hAnsi="Arial" w:cs="Arial"/>
          <w:sz w:val="24"/>
          <w:szCs w:val="24"/>
          <w:lang w:val="en-NZ"/>
        </w:rPr>
      </w:pPr>
      <w:r>
        <w:rPr>
          <w:rFonts w:ascii="Arial" w:hAnsi="Arial" w:cs="Arial"/>
          <w:sz w:val="24"/>
          <w:szCs w:val="24"/>
          <w:lang w:val="en-NZ"/>
        </w:rPr>
        <w:t>2021: 65.22</w:t>
      </w:r>
    </w:p>
    <w:p w14:paraId="486E01B4" w14:textId="29F32B24" w:rsidR="00485710" w:rsidRDefault="00485710" w:rsidP="009B6AD6">
      <w:pPr>
        <w:rPr>
          <w:rFonts w:ascii="Arial" w:hAnsi="Arial" w:cs="Arial"/>
          <w:sz w:val="24"/>
          <w:szCs w:val="24"/>
          <w:lang w:val="en-NZ"/>
        </w:rPr>
      </w:pPr>
      <w:r>
        <w:rPr>
          <w:rFonts w:ascii="Arial" w:hAnsi="Arial" w:cs="Arial"/>
          <w:sz w:val="24"/>
          <w:szCs w:val="24"/>
          <w:lang w:val="en-NZ"/>
        </w:rPr>
        <w:t>2022: 62.22</w:t>
      </w:r>
    </w:p>
    <w:p w14:paraId="3BCD96F0" w14:textId="47627947" w:rsidR="00485710" w:rsidRDefault="00485710" w:rsidP="009B6AD6">
      <w:pPr>
        <w:rPr>
          <w:rFonts w:ascii="Arial" w:hAnsi="Arial" w:cs="Arial"/>
          <w:sz w:val="24"/>
          <w:szCs w:val="24"/>
          <w:lang w:val="en-NZ"/>
        </w:rPr>
      </w:pPr>
      <w:r>
        <w:rPr>
          <w:rFonts w:ascii="Arial" w:hAnsi="Arial" w:cs="Arial"/>
          <w:sz w:val="24"/>
          <w:szCs w:val="24"/>
          <w:lang w:val="en-NZ"/>
        </w:rPr>
        <w:t>2023:</w:t>
      </w:r>
      <w:r w:rsidR="003F60D2">
        <w:rPr>
          <w:rFonts w:ascii="Arial" w:hAnsi="Arial" w:cs="Arial"/>
          <w:sz w:val="24"/>
          <w:szCs w:val="24"/>
          <w:lang w:val="en-NZ"/>
        </w:rPr>
        <w:t xml:space="preserve"> 53.69</w:t>
      </w:r>
    </w:p>
    <w:p w14:paraId="3ECAE207" w14:textId="729D32FE" w:rsidR="00485710" w:rsidRPr="009B6AD6" w:rsidRDefault="00485710" w:rsidP="009B6AD6">
      <w:pPr>
        <w:rPr>
          <w:rFonts w:ascii="Arial" w:hAnsi="Arial" w:cs="Arial"/>
          <w:sz w:val="24"/>
          <w:szCs w:val="24"/>
          <w:lang w:val="en-NZ"/>
        </w:rPr>
      </w:pPr>
      <w:r>
        <w:rPr>
          <w:rFonts w:ascii="Arial" w:hAnsi="Arial" w:cs="Arial"/>
          <w:sz w:val="24"/>
          <w:szCs w:val="24"/>
          <w:lang w:val="en-NZ"/>
        </w:rPr>
        <w:t>2024:</w:t>
      </w:r>
      <w:r w:rsidR="003F60D2">
        <w:rPr>
          <w:rFonts w:ascii="Arial" w:hAnsi="Arial" w:cs="Arial"/>
          <w:sz w:val="24"/>
          <w:szCs w:val="24"/>
          <w:lang w:val="en-NZ"/>
        </w:rPr>
        <w:t xml:space="preserve"> 34.809</w:t>
      </w:r>
      <w:commentRangeEnd w:id="71"/>
      <w:r w:rsidR="003F60D2">
        <w:rPr>
          <w:rStyle w:val="CommentReference"/>
        </w:rPr>
        <w:commentReference w:id="71"/>
      </w:r>
    </w:p>
    <w:p w14:paraId="08B999CC" w14:textId="675A9F32" w:rsidR="00AF00C4" w:rsidRPr="00010867" w:rsidRDefault="00863FAF" w:rsidP="00AF00C4">
      <w:pPr>
        <w:pStyle w:val="Heading3"/>
        <w:rPr>
          <w:rFonts w:ascii="Arial" w:hAnsi="Arial" w:cs="Arial"/>
          <w:lang w:val="en-NZ"/>
        </w:rPr>
      </w:pPr>
      <w:commentRangeStart w:id="72"/>
      <w:r w:rsidRPr="00010867">
        <w:rPr>
          <w:rFonts w:ascii="Arial" w:hAnsi="Arial" w:cs="Arial"/>
          <w:noProof/>
        </w:rPr>
        <w:drawing>
          <wp:inline distT="0" distB="0" distL="0" distR="0" wp14:anchorId="1A9A342E" wp14:editId="5BF160F4">
            <wp:extent cx="4724400" cy="3238500"/>
            <wp:effectExtent l="0" t="0" r="0" b="0"/>
            <wp:docPr id="1443164892" name="Picture 1" descr="A graph with a line going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64892" name="Picture 1" descr="A graph with a line going up&#10;&#10;AI-generated content may be incorrect."/>
                    <pic:cNvPicPr/>
                  </pic:nvPicPr>
                  <pic:blipFill>
                    <a:blip r:embed="rId53"/>
                    <a:stretch>
                      <a:fillRect/>
                    </a:stretch>
                  </pic:blipFill>
                  <pic:spPr>
                    <a:xfrm>
                      <a:off x="0" y="0"/>
                      <a:ext cx="4724400" cy="3238500"/>
                    </a:xfrm>
                    <a:prstGeom prst="rect">
                      <a:avLst/>
                    </a:prstGeom>
                  </pic:spPr>
                </pic:pic>
              </a:graphicData>
            </a:graphic>
          </wp:inline>
        </w:drawing>
      </w:r>
      <w:commentRangeEnd w:id="72"/>
      <w:r w:rsidRPr="00010867">
        <w:rPr>
          <w:rStyle w:val="CommentReference"/>
          <w:rFonts w:ascii="Arial" w:eastAsia="Georgia" w:hAnsi="Arial" w:cs="Arial"/>
          <w:b w:val="0"/>
          <w:bCs w:val="0"/>
        </w:rPr>
        <w:commentReference w:id="72"/>
      </w:r>
    </w:p>
    <w:p w14:paraId="7FADEC33" w14:textId="4AACE8E0" w:rsidR="00AF00C4" w:rsidRDefault="00AF00C4" w:rsidP="00AF00C4">
      <w:pPr>
        <w:pStyle w:val="Heading3"/>
        <w:rPr>
          <w:rFonts w:ascii="Arial" w:hAnsi="Arial" w:cs="Arial"/>
          <w:lang w:val="en-NZ"/>
        </w:rPr>
      </w:pPr>
      <w:r w:rsidRPr="00010867">
        <w:rPr>
          <w:rFonts w:ascii="Arial" w:hAnsi="Arial" w:cs="Arial"/>
          <w:lang w:val="en-NZ"/>
        </w:rPr>
        <w:t>Wellington city wastewater emissions over time</w:t>
      </w:r>
    </w:p>
    <w:p w14:paraId="7F950CF8" w14:textId="44ABD9DF" w:rsidR="003F60D2" w:rsidRDefault="003F60D2" w:rsidP="003F60D2">
      <w:pPr>
        <w:rPr>
          <w:rFonts w:ascii="Arial" w:hAnsi="Arial" w:cs="Arial"/>
          <w:sz w:val="24"/>
          <w:szCs w:val="24"/>
          <w:lang w:val="en-NZ"/>
        </w:rPr>
      </w:pPr>
      <w:r>
        <w:rPr>
          <w:rFonts w:ascii="Arial" w:hAnsi="Arial" w:cs="Arial"/>
          <w:sz w:val="24"/>
          <w:szCs w:val="24"/>
          <w:lang w:val="en-NZ"/>
        </w:rPr>
        <w:t xml:space="preserve">Graph shows Wellington City’s wastewater emissions per financial year (ending 30 June) in units of kilotonnes of Carbon Dioxide. </w:t>
      </w:r>
    </w:p>
    <w:p w14:paraId="0CDCF35A" w14:textId="2B7CE016" w:rsidR="003F60D2" w:rsidRDefault="003F60D2" w:rsidP="003F60D2">
      <w:pPr>
        <w:rPr>
          <w:rFonts w:ascii="Arial" w:hAnsi="Arial" w:cs="Arial"/>
          <w:sz w:val="24"/>
          <w:szCs w:val="24"/>
          <w:lang w:val="en-NZ"/>
        </w:rPr>
      </w:pPr>
      <w:commentRangeStart w:id="73"/>
      <w:r>
        <w:rPr>
          <w:rFonts w:ascii="Arial" w:hAnsi="Arial" w:cs="Arial"/>
          <w:sz w:val="24"/>
          <w:szCs w:val="24"/>
          <w:lang w:val="en-NZ"/>
        </w:rPr>
        <w:t xml:space="preserve">2020: </w:t>
      </w:r>
      <w:r w:rsidR="005149CC">
        <w:rPr>
          <w:rFonts w:ascii="Arial" w:hAnsi="Arial" w:cs="Arial"/>
          <w:sz w:val="24"/>
          <w:szCs w:val="24"/>
          <w:lang w:val="en-NZ"/>
        </w:rPr>
        <w:t>10.72</w:t>
      </w:r>
    </w:p>
    <w:p w14:paraId="7F6DAEAE" w14:textId="4E24A5DF" w:rsidR="003F60D2" w:rsidRDefault="003F60D2" w:rsidP="003F60D2">
      <w:pPr>
        <w:rPr>
          <w:rFonts w:ascii="Arial" w:hAnsi="Arial" w:cs="Arial"/>
          <w:sz w:val="24"/>
          <w:szCs w:val="24"/>
          <w:lang w:val="en-NZ"/>
        </w:rPr>
      </w:pPr>
      <w:r>
        <w:rPr>
          <w:rFonts w:ascii="Arial" w:hAnsi="Arial" w:cs="Arial"/>
          <w:sz w:val="24"/>
          <w:szCs w:val="24"/>
          <w:lang w:val="en-NZ"/>
        </w:rPr>
        <w:t>2021:</w:t>
      </w:r>
      <w:r w:rsidR="005149CC">
        <w:rPr>
          <w:rFonts w:ascii="Arial" w:hAnsi="Arial" w:cs="Arial"/>
          <w:sz w:val="24"/>
          <w:szCs w:val="24"/>
          <w:lang w:val="en-NZ"/>
        </w:rPr>
        <w:t xml:space="preserve"> 11.17</w:t>
      </w:r>
    </w:p>
    <w:p w14:paraId="7AC3A063" w14:textId="2C74CA2E" w:rsidR="003F60D2" w:rsidRDefault="003F60D2" w:rsidP="003F60D2">
      <w:pPr>
        <w:rPr>
          <w:rFonts w:ascii="Arial" w:hAnsi="Arial" w:cs="Arial"/>
          <w:sz w:val="24"/>
          <w:szCs w:val="24"/>
          <w:lang w:val="en-NZ"/>
        </w:rPr>
      </w:pPr>
      <w:r>
        <w:rPr>
          <w:rFonts w:ascii="Arial" w:hAnsi="Arial" w:cs="Arial"/>
          <w:sz w:val="24"/>
          <w:szCs w:val="24"/>
          <w:lang w:val="en-NZ"/>
        </w:rPr>
        <w:t>2022:</w:t>
      </w:r>
      <w:r w:rsidR="005149CC">
        <w:rPr>
          <w:rFonts w:ascii="Arial" w:hAnsi="Arial" w:cs="Arial"/>
          <w:sz w:val="24"/>
          <w:szCs w:val="24"/>
          <w:lang w:val="en-NZ"/>
        </w:rPr>
        <w:t xml:space="preserve"> 10.82</w:t>
      </w:r>
    </w:p>
    <w:p w14:paraId="43726055" w14:textId="79E55E7B" w:rsidR="003F60D2" w:rsidRDefault="003F60D2" w:rsidP="003F60D2">
      <w:pPr>
        <w:rPr>
          <w:rFonts w:ascii="Arial" w:hAnsi="Arial" w:cs="Arial"/>
          <w:sz w:val="24"/>
          <w:szCs w:val="24"/>
          <w:lang w:val="en-NZ"/>
        </w:rPr>
      </w:pPr>
      <w:r>
        <w:rPr>
          <w:rFonts w:ascii="Arial" w:hAnsi="Arial" w:cs="Arial"/>
          <w:sz w:val="24"/>
          <w:szCs w:val="24"/>
          <w:lang w:val="en-NZ"/>
        </w:rPr>
        <w:t>2023:</w:t>
      </w:r>
      <w:r w:rsidR="005149CC">
        <w:rPr>
          <w:rFonts w:ascii="Arial" w:hAnsi="Arial" w:cs="Arial"/>
          <w:sz w:val="24"/>
          <w:szCs w:val="24"/>
          <w:lang w:val="en-NZ"/>
        </w:rPr>
        <w:t xml:space="preserve"> 10.76</w:t>
      </w:r>
    </w:p>
    <w:p w14:paraId="04A09AF7" w14:textId="3B6213FE" w:rsidR="003F60D2" w:rsidRPr="003F60D2" w:rsidRDefault="003F60D2" w:rsidP="003F60D2">
      <w:pPr>
        <w:rPr>
          <w:rFonts w:ascii="Arial" w:hAnsi="Arial" w:cs="Arial"/>
          <w:sz w:val="24"/>
          <w:szCs w:val="24"/>
          <w:lang w:val="en-NZ"/>
        </w:rPr>
      </w:pPr>
      <w:r>
        <w:rPr>
          <w:rFonts w:ascii="Arial" w:hAnsi="Arial" w:cs="Arial"/>
          <w:sz w:val="24"/>
          <w:szCs w:val="24"/>
          <w:lang w:val="en-NZ"/>
        </w:rPr>
        <w:t>2024:</w:t>
      </w:r>
      <w:r w:rsidR="005149CC">
        <w:rPr>
          <w:rFonts w:ascii="Arial" w:hAnsi="Arial" w:cs="Arial"/>
          <w:sz w:val="24"/>
          <w:szCs w:val="24"/>
          <w:lang w:val="en-NZ"/>
        </w:rPr>
        <w:t xml:space="preserve"> 8.91</w:t>
      </w:r>
      <w:commentRangeEnd w:id="73"/>
      <w:r w:rsidR="005149CC">
        <w:rPr>
          <w:rStyle w:val="CommentReference"/>
        </w:rPr>
        <w:commentReference w:id="73"/>
      </w:r>
    </w:p>
    <w:p w14:paraId="41FA7E57" w14:textId="64A7A6DA" w:rsidR="00AF00C4" w:rsidRPr="00010867" w:rsidRDefault="00863FAF" w:rsidP="00AF00C4">
      <w:pPr>
        <w:pStyle w:val="Heading3"/>
        <w:rPr>
          <w:rFonts w:ascii="Arial" w:hAnsi="Arial" w:cs="Arial"/>
          <w:lang w:val="en-NZ"/>
        </w:rPr>
      </w:pPr>
      <w:commentRangeStart w:id="74"/>
      <w:commentRangeStart w:id="75"/>
      <w:r w:rsidRPr="00010867">
        <w:rPr>
          <w:rFonts w:ascii="Arial" w:hAnsi="Arial" w:cs="Arial"/>
          <w:noProof/>
        </w:rPr>
        <w:drawing>
          <wp:inline distT="0" distB="0" distL="0" distR="0" wp14:anchorId="0EB8F07C" wp14:editId="30F7B75A">
            <wp:extent cx="5210175" cy="3324225"/>
            <wp:effectExtent l="0" t="0" r="9525" b="9525"/>
            <wp:docPr id="338945498" name="Picture 1" descr="A graph with orang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945498" name="Picture 1" descr="A graph with orange line&#10;&#10;AI-generated content may be incorrect."/>
                    <pic:cNvPicPr/>
                  </pic:nvPicPr>
                  <pic:blipFill>
                    <a:blip r:embed="rId54"/>
                    <a:stretch>
                      <a:fillRect/>
                    </a:stretch>
                  </pic:blipFill>
                  <pic:spPr>
                    <a:xfrm>
                      <a:off x="0" y="0"/>
                      <a:ext cx="5210175" cy="3324225"/>
                    </a:xfrm>
                    <a:prstGeom prst="rect">
                      <a:avLst/>
                    </a:prstGeom>
                  </pic:spPr>
                </pic:pic>
              </a:graphicData>
            </a:graphic>
          </wp:inline>
        </w:drawing>
      </w:r>
      <w:commentRangeEnd w:id="74"/>
      <w:r w:rsidR="005149CC">
        <w:rPr>
          <w:rStyle w:val="CommentReference"/>
          <w:rFonts w:ascii="Georgia" w:eastAsia="Georgia" w:hAnsi="Georgia" w:cs="Georgia"/>
          <w:b w:val="0"/>
          <w:bCs w:val="0"/>
        </w:rPr>
        <w:commentReference w:id="74"/>
      </w:r>
      <w:commentRangeEnd w:id="75"/>
      <w:r w:rsidRPr="00010867">
        <w:rPr>
          <w:rStyle w:val="CommentReference"/>
          <w:rFonts w:ascii="Arial" w:eastAsia="Georgia" w:hAnsi="Arial" w:cs="Arial"/>
          <w:b w:val="0"/>
          <w:bCs w:val="0"/>
        </w:rPr>
        <w:commentReference w:id="75"/>
      </w:r>
    </w:p>
    <w:p w14:paraId="02E701AC" w14:textId="77777777" w:rsidR="003B199E" w:rsidRPr="00010867" w:rsidRDefault="003B199E" w:rsidP="004F022C">
      <w:pPr>
        <w:pStyle w:val="Heading4"/>
        <w:spacing w:before="0" w:line="360" w:lineRule="auto"/>
        <w:ind w:left="284"/>
        <w:rPr>
          <w:rFonts w:ascii="Arial" w:hAnsi="Arial" w:cs="Arial"/>
          <w:lang w:val="en-NZ"/>
        </w:rPr>
      </w:pPr>
    </w:p>
    <w:p w14:paraId="4A9896B6" w14:textId="79BDD6D1" w:rsidR="00AE495D" w:rsidRPr="00010867" w:rsidRDefault="00280078" w:rsidP="003B199E">
      <w:pPr>
        <w:pStyle w:val="Heading3"/>
        <w:rPr>
          <w:rFonts w:ascii="Arial" w:hAnsi="Arial" w:cs="Arial"/>
          <w:lang w:val="en-NZ"/>
        </w:rPr>
      </w:pPr>
      <w:r w:rsidRPr="00010867">
        <w:rPr>
          <w:rFonts w:ascii="Arial" w:hAnsi="Arial" w:cs="Arial"/>
          <w:lang w:val="en-NZ"/>
        </w:rPr>
        <w:t>Central and regional government policy settings</w:t>
      </w:r>
    </w:p>
    <w:p w14:paraId="111E23D7" w14:textId="56144D00" w:rsidR="00AE495D" w:rsidRPr="0082527C" w:rsidRDefault="003B199E" w:rsidP="00AE495D">
      <w:pPr>
        <w:spacing w:line="304" w:lineRule="auto"/>
        <w:ind w:left="284"/>
        <w:rPr>
          <w:rFonts w:ascii="Arial" w:hAnsi="Arial" w:cs="Arial"/>
          <w:sz w:val="24"/>
          <w:szCs w:val="24"/>
          <w:lang w:val="en-NZ"/>
        </w:rPr>
      </w:pPr>
      <w:r w:rsidRPr="0082527C">
        <w:rPr>
          <w:rFonts w:ascii="Arial" w:hAnsi="Arial" w:cs="Arial"/>
          <w:sz w:val="24"/>
          <w:szCs w:val="24"/>
          <w:lang w:val="en-NZ"/>
        </w:rPr>
        <w:t xml:space="preserve">The Government’s draft </w:t>
      </w:r>
      <w:r w:rsidRPr="0082527C">
        <w:rPr>
          <w:rFonts w:ascii="Arial" w:hAnsi="Arial" w:cs="Arial"/>
          <w:i/>
          <w:iCs/>
          <w:sz w:val="24"/>
          <w:szCs w:val="24"/>
          <w:lang w:val="en-NZ"/>
        </w:rPr>
        <w:t>Second</w:t>
      </w:r>
      <w:r w:rsidR="004052CF" w:rsidRPr="0082527C">
        <w:rPr>
          <w:rFonts w:ascii="Arial" w:hAnsi="Arial" w:cs="Arial"/>
          <w:sz w:val="24"/>
          <w:szCs w:val="24"/>
          <w:lang w:val="en-NZ"/>
        </w:rPr>
        <w:t xml:space="preserve"> </w:t>
      </w:r>
      <w:r w:rsidR="00B05842" w:rsidRPr="0082527C">
        <w:rPr>
          <w:rFonts w:ascii="Arial" w:hAnsi="Arial" w:cs="Arial"/>
          <w:i/>
          <w:iCs/>
          <w:sz w:val="24"/>
          <w:szCs w:val="24"/>
          <w:lang w:val="en-NZ"/>
        </w:rPr>
        <w:t>Emissions Reduction Plan</w:t>
      </w:r>
      <w:r w:rsidR="00B05842" w:rsidRPr="0082527C">
        <w:rPr>
          <w:rFonts w:ascii="Arial" w:hAnsi="Arial" w:cs="Arial"/>
          <w:sz w:val="24"/>
          <w:szCs w:val="24"/>
          <w:lang w:val="en-NZ"/>
        </w:rPr>
        <w:t xml:space="preserve"> </w:t>
      </w:r>
      <w:r w:rsidR="00832753" w:rsidRPr="0082527C">
        <w:rPr>
          <w:rFonts w:ascii="Arial" w:hAnsi="Arial" w:cs="Arial"/>
          <w:sz w:val="24"/>
          <w:szCs w:val="24"/>
          <w:lang w:val="en-NZ"/>
        </w:rPr>
        <w:t>emphasises targeted investments in resource recovery infrastructure and systems, including construction and demolition waste. It also focuses on improving organic waste disposal methods and enhancing landfill gas capture to effectively reduce emissions.</w:t>
      </w:r>
      <w:r w:rsidR="00AE495D" w:rsidRPr="0082527C">
        <w:rPr>
          <w:rFonts w:ascii="Arial" w:hAnsi="Arial" w:cs="Arial"/>
          <w:sz w:val="24"/>
          <w:szCs w:val="24"/>
          <w:lang w:val="en-NZ"/>
        </w:rPr>
        <w:t xml:space="preserve"> </w:t>
      </w:r>
      <w:r w:rsidR="00B46ED7" w:rsidRPr="0082527C">
        <w:rPr>
          <w:rFonts w:ascii="Arial" w:hAnsi="Arial" w:cs="Arial"/>
          <w:sz w:val="24"/>
          <w:szCs w:val="24"/>
          <w:lang w:val="en-NZ"/>
        </w:rPr>
        <w:t xml:space="preserve">The </w:t>
      </w:r>
      <w:r w:rsidR="00553427" w:rsidRPr="0082527C">
        <w:rPr>
          <w:rFonts w:ascii="Arial" w:hAnsi="Arial" w:cs="Arial"/>
          <w:sz w:val="24"/>
          <w:szCs w:val="24"/>
          <w:lang w:val="en-NZ"/>
        </w:rPr>
        <w:t>government also has</w:t>
      </w:r>
      <w:r w:rsidR="00B46ED7" w:rsidRPr="0082527C">
        <w:rPr>
          <w:rFonts w:ascii="Arial" w:hAnsi="Arial" w:cs="Arial"/>
          <w:sz w:val="24"/>
          <w:szCs w:val="24"/>
          <w:lang w:val="en-NZ"/>
        </w:rPr>
        <w:t xml:space="preserve"> a waste strategy </w:t>
      </w:r>
      <w:r w:rsidR="00B46ED7" w:rsidRPr="0082527C">
        <w:rPr>
          <w:rFonts w:ascii="Arial" w:hAnsi="Arial" w:cs="Arial"/>
          <w:i/>
          <w:iCs/>
          <w:sz w:val="24"/>
          <w:szCs w:val="24"/>
          <w:lang w:val="en-NZ"/>
        </w:rPr>
        <w:t>Te Rautaki Para</w:t>
      </w:r>
      <w:r w:rsidR="00FB31EF" w:rsidRPr="0082527C">
        <w:rPr>
          <w:rFonts w:ascii="Arial" w:hAnsi="Arial" w:cs="Arial"/>
          <w:sz w:val="24"/>
          <w:szCs w:val="24"/>
          <w:lang w:val="en-NZ"/>
        </w:rPr>
        <w:t xml:space="preserve">, which was published in March 2023. This strategy provides further detail on transitioning towards a circular economy, with the vision that </w:t>
      </w:r>
      <w:r w:rsidR="00FE342B" w:rsidRPr="0082527C">
        <w:rPr>
          <w:rFonts w:ascii="Arial" w:hAnsi="Arial" w:cs="Arial"/>
          <w:sz w:val="24"/>
          <w:szCs w:val="24"/>
          <w:lang w:val="en-NZ"/>
        </w:rPr>
        <w:t>Aotearoa</w:t>
      </w:r>
      <w:r w:rsidR="00FB31EF" w:rsidRPr="0082527C">
        <w:rPr>
          <w:rFonts w:ascii="Arial" w:hAnsi="Arial" w:cs="Arial"/>
          <w:sz w:val="24"/>
          <w:szCs w:val="24"/>
          <w:lang w:val="en-NZ"/>
        </w:rPr>
        <w:t xml:space="preserve"> will be a low-emissions, low-waste society, built upon a circular economy by 2050.</w:t>
      </w:r>
      <w:r w:rsidR="00B46ED7" w:rsidRPr="0082527C">
        <w:rPr>
          <w:rFonts w:ascii="Arial" w:hAnsi="Arial" w:cs="Arial"/>
          <w:sz w:val="24"/>
          <w:szCs w:val="24"/>
          <w:lang w:val="en-NZ"/>
        </w:rPr>
        <w:t xml:space="preserve"> </w:t>
      </w:r>
      <w:r w:rsidR="00AE495D" w:rsidRPr="0082527C">
        <w:rPr>
          <w:rFonts w:ascii="Arial" w:hAnsi="Arial" w:cs="Arial"/>
          <w:sz w:val="24"/>
          <w:szCs w:val="24"/>
          <w:lang w:val="en-NZ"/>
        </w:rPr>
        <w:t xml:space="preserve">Central government funding is </w:t>
      </w:r>
      <w:r w:rsidR="000D1525" w:rsidRPr="0082527C">
        <w:rPr>
          <w:rFonts w:ascii="Arial" w:hAnsi="Arial" w:cs="Arial"/>
          <w:sz w:val="24"/>
          <w:szCs w:val="24"/>
          <w:lang w:val="en-NZ"/>
        </w:rPr>
        <w:t xml:space="preserve">currently </w:t>
      </w:r>
      <w:r w:rsidR="00AE495D" w:rsidRPr="0082527C">
        <w:rPr>
          <w:rFonts w:ascii="Arial" w:hAnsi="Arial" w:cs="Arial"/>
          <w:sz w:val="24"/>
          <w:szCs w:val="24"/>
          <w:lang w:val="en-NZ"/>
        </w:rPr>
        <w:t>available for councils to process organic waste and create recovery infrastructure, as well as for the implementation of kerbside organic collections.</w:t>
      </w:r>
    </w:p>
    <w:p w14:paraId="4C51B58A" w14:textId="77777777" w:rsidR="00AE495D" w:rsidRPr="0082527C" w:rsidRDefault="00AE495D" w:rsidP="00AE495D">
      <w:pPr>
        <w:spacing w:line="304" w:lineRule="auto"/>
        <w:ind w:left="284"/>
        <w:rPr>
          <w:rFonts w:ascii="Arial" w:hAnsi="Arial" w:cs="Arial"/>
          <w:sz w:val="24"/>
          <w:szCs w:val="24"/>
          <w:highlight w:val="yellow"/>
          <w:lang w:val="en-NZ"/>
        </w:rPr>
      </w:pPr>
    </w:p>
    <w:p w14:paraId="5CE11CA6" w14:textId="1C5D6387" w:rsidR="00767919" w:rsidRPr="0082527C" w:rsidRDefault="003C422E" w:rsidP="00AE495D">
      <w:pPr>
        <w:spacing w:line="304" w:lineRule="auto"/>
        <w:ind w:left="284"/>
        <w:rPr>
          <w:rFonts w:ascii="Arial" w:hAnsi="Arial" w:cs="Arial"/>
          <w:sz w:val="24"/>
          <w:szCs w:val="24"/>
          <w:lang w:val="en-NZ"/>
        </w:rPr>
      </w:pPr>
      <w:r w:rsidRPr="0082527C">
        <w:rPr>
          <w:rFonts w:ascii="Arial" w:hAnsi="Arial" w:cs="Arial"/>
          <w:sz w:val="24"/>
          <w:szCs w:val="24"/>
          <w:lang w:val="en-NZ"/>
        </w:rPr>
        <w:t xml:space="preserve">At the 2024 WasteMINZ Conference the Minister for the Environment acknowledged </w:t>
      </w:r>
      <w:r w:rsidR="0079401D" w:rsidRPr="0082527C">
        <w:rPr>
          <w:rFonts w:ascii="Arial" w:hAnsi="Arial" w:cs="Arial"/>
          <w:sz w:val="24"/>
          <w:szCs w:val="24"/>
          <w:lang w:val="en-NZ"/>
        </w:rPr>
        <w:t>that they are reviewing some policy direction set by the Labour Government</w:t>
      </w:r>
      <w:r w:rsidR="00B70BE1" w:rsidRPr="0082527C">
        <w:rPr>
          <w:rFonts w:ascii="Arial" w:hAnsi="Arial" w:cs="Arial"/>
          <w:sz w:val="24"/>
          <w:szCs w:val="24"/>
          <w:lang w:val="en-NZ"/>
        </w:rPr>
        <w:t xml:space="preserve">, although no major announcements have been made with the exception of </w:t>
      </w:r>
      <w:r w:rsidR="00524633" w:rsidRPr="0082527C">
        <w:rPr>
          <w:rFonts w:ascii="Arial" w:hAnsi="Arial" w:cs="Arial"/>
          <w:sz w:val="24"/>
          <w:szCs w:val="24"/>
          <w:lang w:val="en-NZ"/>
        </w:rPr>
        <w:t xml:space="preserve">amending the </w:t>
      </w:r>
      <w:r w:rsidR="00E54C5F" w:rsidRPr="0082527C">
        <w:rPr>
          <w:rFonts w:ascii="Arial" w:hAnsi="Arial" w:cs="Arial"/>
          <w:sz w:val="24"/>
          <w:szCs w:val="24"/>
          <w:lang w:val="en-NZ"/>
        </w:rPr>
        <w:t>Waste Minimisation and Management Act</w:t>
      </w:r>
      <w:r w:rsidR="009C5778" w:rsidRPr="0082527C">
        <w:rPr>
          <w:rFonts w:ascii="Arial" w:hAnsi="Arial" w:cs="Arial"/>
          <w:sz w:val="24"/>
          <w:szCs w:val="24"/>
          <w:lang w:val="en-NZ"/>
        </w:rPr>
        <w:t xml:space="preserve">. The recently adopted </w:t>
      </w:r>
      <w:r w:rsidR="00E00002" w:rsidRPr="0082527C">
        <w:rPr>
          <w:rFonts w:ascii="Arial" w:hAnsi="Arial" w:cs="Arial"/>
          <w:sz w:val="24"/>
          <w:szCs w:val="24"/>
          <w:lang w:val="en-NZ"/>
        </w:rPr>
        <w:t xml:space="preserve">Waste Minimisation (Waste Disposal Levy) Amendment Act 2024 </w:t>
      </w:r>
      <w:r w:rsidR="00ED6B18" w:rsidRPr="0082527C">
        <w:rPr>
          <w:rFonts w:ascii="Arial" w:hAnsi="Arial" w:cs="Arial"/>
          <w:sz w:val="24"/>
          <w:szCs w:val="24"/>
          <w:lang w:val="en-NZ"/>
        </w:rPr>
        <w:t>has broadened the scope</w:t>
      </w:r>
      <w:r w:rsidR="007677C9" w:rsidRPr="0082527C">
        <w:rPr>
          <w:rFonts w:ascii="Arial" w:hAnsi="Arial" w:cs="Arial"/>
          <w:sz w:val="24"/>
          <w:szCs w:val="24"/>
          <w:lang w:val="en-NZ"/>
        </w:rPr>
        <w:t xml:space="preserve"> </w:t>
      </w:r>
      <w:r w:rsidR="00AC5EBF" w:rsidRPr="0082527C">
        <w:rPr>
          <w:rFonts w:ascii="Arial" w:hAnsi="Arial" w:cs="Arial"/>
          <w:sz w:val="24"/>
          <w:szCs w:val="24"/>
          <w:lang w:val="en-NZ"/>
        </w:rPr>
        <w:t>of what the</w:t>
      </w:r>
      <w:r w:rsidR="006143B5" w:rsidRPr="0082527C">
        <w:rPr>
          <w:rFonts w:ascii="Arial" w:hAnsi="Arial" w:cs="Arial"/>
          <w:sz w:val="24"/>
          <w:szCs w:val="24"/>
          <w:lang w:val="en-NZ"/>
        </w:rPr>
        <w:t xml:space="preserve"> </w:t>
      </w:r>
      <w:r w:rsidR="000710A8" w:rsidRPr="0082527C">
        <w:rPr>
          <w:rFonts w:ascii="Arial" w:hAnsi="Arial" w:cs="Arial"/>
          <w:sz w:val="24"/>
          <w:szCs w:val="24"/>
          <w:lang w:val="en-NZ"/>
        </w:rPr>
        <w:t>government’s portion o</w:t>
      </w:r>
      <w:r w:rsidR="00382B52" w:rsidRPr="0082527C">
        <w:rPr>
          <w:rFonts w:ascii="Arial" w:hAnsi="Arial" w:cs="Arial"/>
          <w:sz w:val="24"/>
          <w:szCs w:val="24"/>
          <w:lang w:val="en-NZ"/>
        </w:rPr>
        <w:t xml:space="preserve">f the levy </w:t>
      </w:r>
      <w:r w:rsidR="00A20DBA" w:rsidRPr="0082527C">
        <w:rPr>
          <w:rFonts w:ascii="Arial" w:hAnsi="Arial" w:cs="Arial"/>
          <w:sz w:val="24"/>
          <w:szCs w:val="24"/>
          <w:lang w:val="en-NZ"/>
        </w:rPr>
        <w:t>can fund. This now includes</w:t>
      </w:r>
      <w:r w:rsidR="00382B52" w:rsidRPr="0082527C">
        <w:rPr>
          <w:rFonts w:ascii="Arial" w:hAnsi="Arial" w:cs="Arial"/>
          <w:sz w:val="24"/>
          <w:szCs w:val="24"/>
          <w:lang w:val="en-NZ"/>
        </w:rPr>
        <w:t xml:space="preserve"> remediation of contaminated sites, including landfill</w:t>
      </w:r>
      <w:r w:rsidR="00A20DBA" w:rsidRPr="0082527C">
        <w:rPr>
          <w:rFonts w:ascii="Arial" w:hAnsi="Arial" w:cs="Arial"/>
          <w:sz w:val="24"/>
          <w:szCs w:val="24"/>
          <w:lang w:val="en-NZ"/>
        </w:rPr>
        <w:t>s</w:t>
      </w:r>
      <w:r w:rsidR="00382B52" w:rsidRPr="0082527C">
        <w:rPr>
          <w:rFonts w:ascii="Arial" w:hAnsi="Arial" w:cs="Arial"/>
          <w:sz w:val="24"/>
          <w:szCs w:val="24"/>
          <w:lang w:val="en-NZ"/>
        </w:rPr>
        <w:t xml:space="preserve"> vulnerable to </w:t>
      </w:r>
      <w:r w:rsidR="003D7BC8" w:rsidRPr="0082527C">
        <w:rPr>
          <w:rFonts w:ascii="Arial" w:hAnsi="Arial" w:cs="Arial"/>
          <w:sz w:val="24"/>
          <w:szCs w:val="24"/>
          <w:lang w:val="en-NZ"/>
        </w:rPr>
        <w:t>severe</w:t>
      </w:r>
      <w:r w:rsidR="00382B52" w:rsidRPr="0082527C">
        <w:rPr>
          <w:rFonts w:ascii="Arial" w:hAnsi="Arial" w:cs="Arial"/>
          <w:sz w:val="24"/>
          <w:szCs w:val="24"/>
          <w:lang w:val="en-NZ"/>
        </w:rPr>
        <w:t xml:space="preserve"> weather impacts</w:t>
      </w:r>
      <w:r w:rsidR="00CD1B61" w:rsidRPr="0082527C">
        <w:rPr>
          <w:rFonts w:ascii="Arial" w:hAnsi="Arial" w:cs="Arial"/>
          <w:sz w:val="24"/>
          <w:szCs w:val="24"/>
          <w:lang w:val="en-NZ"/>
        </w:rPr>
        <w:t xml:space="preserve">, as well as wider </w:t>
      </w:r>
      <w:r w:rsidR="00F645F4" w:rsidRPr="0082527C">
        <w:rPr>
          <w:rFonts w:ascii="Arial" w:hAnsi="Arial" w:cs="Arial"/>
          <w:sz w:val="24"/>
          <w:szCs w:val="24"/>
          <w:lang w:val="en-NZ"/>
        </w:rPr>
        <w:t>environmental benefit</w:t>
      </w:r>
      <w:r w:rsidR="009214DD" w:rsidRPr="0082527C">
        <w:rPr>
          <w:rFonts w:ascii="Arial" w:hAnsi="Arial" w:cs="Arial"/>
          <w:sz w:val="24"/>
          <w:szCs w:val="24"/>
          <w:lang w:val="en-NZ"/>
        </w:rPr>
        <w:t xml:space="preserve"> activities</w:t>
      </w:r>
      <w:r w:rsidR="00F4142D" w:rsidRPr="0082527C">
        <w:rPr>
          <w:rFonts w:ascii="Arial" w:hAnsi="Arial" w:cs="Arial"/>
          <w:sz w:val="24"/>
          <w:szCs w:val="24"/>
          <w:lang w:val="en-NZ"/>
        </w:rPr>
        <w:t>.</w:t>
      </w:r>
      <w:r w:rsidR="00794096" w:rsidRPr="0082527C">
        <w:rPr>
          <w:rFonts w:ascii="Arial" w:hAnsi="Arial" w:cs="Arial"/>
          <w:sz w:val="24"/>
          <w:szCs w:val="24"/>
          <w:lang w:val="en-NZ"/>
        </w:rPr>
        <w:t xml:space="preserve"> </w:t>
      </w:r>
      <w:r w:rsidR="00EC08BD" w:rsidRPr="0082527C">
        <w:rPr>
          <w:rFonts w:ascii="Arial" w:hAnsi="Arial" w:cs="Arial"/>
          <w:sz w:val="24"/>
          <w:szCs w:val="24"/>
          <w:lang w:val="en-NZ"/>
        </w:rPr>
        <w:t xml:space="preserve">At this stage, it does not impact on the Territorial Authorities </w:t>
      </w:r>
      <w:r w:rsidR="00CA1D2A" w:rsidRPr="0082527C">
        <w:rPr>
          <w:rFonts w:ascii="Arial" w:hAnsi="Arial" w:cs="Arial"/>
          <w:sz w:val="24"/>
          <w:szCs w:val="24"/>
          <w:lang w:val="en-NZ"/>
        </w:rPr>
        <w:t>portions of the waste levy or how they can use the funding</w:t>
      </w:r>
      <w:r w:rsidR="007B0AC3" w:rsidRPr="0082527C">
        <w:rPr>
          <w:rFonts w:ascii="Arial" w:hAnsi="Arial" w:cs="Arial"/>
          <w:sz w:val="24"/>
          <w:szCs w:val="24"/>
          <w:lang w:val="en-NZ"/>
        </w:rPr>
        <w:t xml:space="preserve"> to implement </w:t>
      </w:r>
      <w:r w:rsidR="00097178" w:rsidRPr="0082527C">
        <w:rPr>
          <w:rFonts w:ascii="Arial" w:hAnsi="Arial" w:cs="Arial"/>
          <w:sz w:val="24"/>
          <w:szCs w:val="24"/>
          <w:lang w:val="en-NZ"/>
        </w:rPr>
        <w:t>w</w:t>
      </w:r>
      <w:r w:rsidR="00263A35" w:rsidRPr="0082527C">
        <w:rPr>
          <w:rFonts w:ascii="Arial" w:hAnsi="Arial" w:cs="Arial"/>
          <w:sz w:val="24"/>
          <w:szCs w:val="24"/>
          <w:lang w:val="en-NZ"/>
        </w:rPr>
        <w:t xml:space="preserve">aste </w:t>
      </w:r>
      <w:r w:rsidR="00097178" w:rsidRPr="0082527C">
        <w:rPr>
          <w:rFonts w:ascii="Arial" w:hAnsi="Arial" w:cs="Arial"/>
          <w:sz w:val="24"/>
          <w:szCs w:val="24"/>
          <w:lang w:val="en-NZ"/>
        </w:rPr>
        <w:t>m</w:t>
      </w:r>
      <w:r w:rsidR="00263A35" w:rsidRPr="0082527C">
        <w:rPr>
          <w:rFonts w:ascii="Arial" w:hAnsi="Arial" w:cs="Arial"/>
          <w:sz w:val="24"/>
          <w:szCs w:val="24"/>
          <w:lang w:val="en-NZ"/>
        </w:rPr>
        <w:t xml:space="preserve">anagement and </w:t>
      </w:r>
      <w:r w:rsidR="00097178" w:rsidRPr="0082527C">
        <w:rPr>
          <w:rFonts w:ascii="Arial" w:hAnsi="Arial" w:cs="Arial"/>
          <w:sz w:val="24"/>
          <w:szCs w:val="24"/>
          <w:lang w:val="en-NZ"/>
        </w:rPr>
        <w:t>m</w:t>
      </w:r>
      <w:r w:rsidR="00263A35" w:rsidRPr="0082527C">
        <w:rPr>
          <w:rFonts w:ascii="Arial" w:hAnsi="Arial" w:cs="Arial"/>
          <w:sz w:val="24"/>
          <w:szCs w:val="24"/>
          <w:lang w:val="en-NZ"/>
        </w:rPr>
        <w:t xml:space="preserve">inimisation </w:t>
      </w:r>
      <w:r w:rsidR="00097178" w:rsidRPr="0082527C">
        <w:rPr>
          <w:rFonts w:ascii="Arial" w:hAnsi="Arial" w:cs="Arial"/>
          <w:sz w:val="24"/>
          <w:szCs w:val="24"/>
          <w:lang w:val="en-NZ"/>
        </w:rPr>
        <w:t>p</w:t>
      </w:r>
      <w:r w:rsidR="00263A35" w:rsidRPr="0082527C">
        <w:rPr>
          <w:rFonts w:ascii="Arial" w:hAnsi="Arial" w:cs="Arial"/>
          <w:sz w:val="24"/>
          <w:szCs w:val="24"/>
          <w:lang w:val="en-NZ"/>
        </w:rPr>
        <w:t>lans.</w:t>
      </w:r>
    </w:p>
    <w:p w14:paraId="246211F0" w14:textId="77777777" w:rsidR="00794096" w:rsidRPr="0082527C" w:rsidRDefault="00794096" w:rsidP="00AE495D">
      <w:pPr>
        <w:spacing w:line="304" w:lineRule="auto"/>
        <w:ind w:left="284"/>
        <w:rPr>
          <w:rFonts w:ascii="Arial" w:hAnsi="Arial" w:cs="Arial"/>
          <w:sz w:val="24"/>
          <w:szCs w:val="24"/>
          <w:lang w:val="en-NZ"/>
        </w:rPr>
      </w:pPr>
    </w:p>
    <w:p w14:paraId="06995E88" w14:textId="6FE5D931" w:rsidR="00794096" w:rsidRPr="0082527C" w:rsidRDefault="00794096" w:rsidP="00AE495D">
      <w:pPr>
        <w:spacing w:line="304" w:lineRule="auto"/>
        <w:ind w:left="284"/>
        <w:rPr>
          <w:rFonts w:ascii="Arial" w:hAnsi="Arial" w:cs="Arial"/>
          <w:sz w:val="24"/>
          <w:szCs w:val="24"/>
          <w:lang w:val="en-NZ"/>
        </w:rPr>
      </w:pPr>
      <w:r w:rsidRPr="0082527C">
        <w:rPr>
          <w:rFonts w:ascii="Arial" w:hAnsi="Arial" w:cs="Arial"/>
          <w:sz w:val="24"/>
          <w:szCs w:val="24"/>
          <w:lang w:val="en-NZ"/>
        </w:rPr>
        <w:t>The</w:t>
      </w:r>
      <w:r w:rsidR="00CF23A8" w:rsidRPr="0082527C">
        <w:rPr>
          <w:rFonts w:ascii="Arial" w:hAnsi="Arial" w:cs="Arial"/>
          <w:sz w:val="24"/>
          <w:szCs w:val="24"/>
          <w:lang w:val="en-NZ"/>
        </w:rPr>
        <w:t xml:space="preserve"> future rates for the</w:t>
      </w:r>
      <w:r w:rsidR="00360A7F" w:rsidRPr="0082527C">
        <w:rPr>
          <w:rFonts w:ascii="Arial" w:hAnsi="Arial" w:cs="Arial"/>
          <w:sz w:val="24"/>
          <w:szCs w:val="24"/>
          <w:lang w:val="en-NZ"/>
        </w:rPr>
        <w:t xml:space="preserve"> </w:t>
      </w:r>
      <w:r w:rsidR="001E4383" w:rsidRPr="0082527C">
        <w:rPr>
          <w:rFonts w:ascii="Arial" w:hAnsi="Arial" w:cs="Arial"/>
          <w:sz w:val="24"/>
          <w:szCs w:val="24"/>
          <w:lang w:val="en-NZ"/>
        </w:rPr>
        <w:t>waste disposal levy ha</w:t>
      </w:r>
      <w:r w:rsidR="00CF23A8" w:rsidRPr="0082527C">
        <w:rPr>
          <w:rFonts w:ascii="Arial" w:hAnsi="Arial" w:cs="Arial"/>
          <w:sz w:val="24"/>
          <w:szCs w:val="24"/>
          <w:lang w:val="en-NZ"/>
        </w:rPr>
        <w:t>ve also been set until 2027</w:t>
      </w:r>
      <w:r w:rsidR="00914AB3" w:rsidRPr="0082527C">
        <w:rPr>
          <w:rFonts w:ascii="Arial" w:hAnsi="Arial" w:cs="Arial"/>
          <w:sz w:val="24"/>
          <w:szCs w:val="24"/>
          <w:lang w:val="en-NZ"/>
        </w:rPr>
        <w:t>, providing</w:t>
      </w:r>
      <w:r w:rsidR="003A6553" w:rsidRPr="0082527C">
        <w:rPr>
          <w:rFonts w:ascii="Arial" w:hAnsi="Arial" w:cs="Arial"/>
          <w:sz w:val="24"/>
          <w:szCs w:val="24"/>
          <w:lang w:val="en-NZ"/>
        </w:rPr>
        <w:t xml:space="preserve"> an additional $5 per tonne until 1 July 2027. This equates to </w:t>
      </w:r>
      <w:r w:rsidR="004369D4" w:rsidRPr="0082527C">
        <w:rPr>
          <w:rFonts w:ascii="Arial" w:hAnsi="Arial" w:cs="Arial"/>
          <w:sz w:val="24"/>
          <w:szCs w:val="24"/>
          <w:lang w:val="en-NZ"/>
        </w:rPr>
        <w:t xml:space="preserve">an increase from a current $60 p/T to </w:t>
      </w:r>
      <w:r w:rsidR="003A6553" w:rsidRPr="0082527C">
        <w:rPr>
          <w:rFonts w:ascii="Arial" w:hAnsi="Arial" w:cs="Arial"/>
          <w:sz w:val="24"/>
          <w:szCs w:val="24"/>
          <w:lang w:val="en-NZ"/>
        </w:rPr>
        <w:t>$75</w:t>
      </w:r>
      <w:r w:rsidR="004369D4" w:rsidRPr="0082527C">
        <w:rPr>
          <w:rFonts w:ascii="Arial" w:hAnsi="Arial" w:cs="Arial"/>
          <w:sz w:val="24"/>
          <w:szCs w:val="24"/>
          <w:lang w:val="en-NZ"/>
        </w:rPr>
        <w:t xml:space="preserve"> </w:t>
      </w:r>
      <w:r w:rsidR="003A6553" w:rsidRPr="0082527C">
        <w:rPr>
          <w:rFonts w:ascii="Arial" w:hAnsi="Arial" w:cs="Arial"/>
          <w:sz w:val="24"/>
          <w:szCs w:val="24"/>
          <w:lang w:val="en-NZ"/>
        </w:rPr>
        <w:t xml:space="preserve">p/T for municipal landfills, </w:t>
      </w:r>
    </w:p>
    <w:p w14:paraId="5E216E53" w14:textId="77777777" w:rsidR="00811C62" w:rsidRPr="0082527C" w:rsidRDefault="00811C62" w:rsidP="00031115">
      <w:pPr>
        <w:pStyle w:val="BodyText"/>
        <w:spacing w:line="304" w:lineRule="auto"/>
        <w:ind w:left="284"/>
        <w:rPr>
          <w:rFonts w:ascii="Arial" w:hAnsi="Arial" w:cs="Arial"/>
          <w:w w:val="105"/>
          <w:sz w:val="24"/>
          <w:szCs w:val="24"/>
          <w:lang w:val="en-NZ"/>
        </w:rPr>
      </w:pPr>
    </w:p>
    <w:p w14:paraId="565F86CB" w14:textId="17EFA59B" w:rsidR="00F002A9" w:rsidRPr="0082527C" w:rsidRDefault="00F002A9" w:rsidP="00F002A9">
      <w:pPr>
        <w:spacing w:line="304" w:lineRule="auto"/>
        <w:ind w:left="284"/>
        <w:rPr>
          <w:rFonts w:ascii="Arial" w:hAnsi="Arial" w:cs="Arial"/>
          <w:sz w:val="24"/>
          <w:szCs w:val="24"/>
          <w:lang w:val="en-NZ"/>
        </w:rPr>
      </w:pPr>
      <w:r w:rsidRPr="0082527C">
        <w:rPr>
          <w:rFonts w:ascii="Arial" w:hAnsi="Arial" w:cs="Arial"/>
          <w:sz w:val="24"/>
          <w:szCs w:val="24"/>
          <w:lang w:val="en-NZ"/>
        </w:rPr>
        <w:t xml:space="preserve">As part of our regional collaboration on waste, the </w:t>
      </w:r>
      <w:r w:rsidRPr="0082527C">
        <w:rPr>
          <w:rFonts w:ascii="Arial" w:hAnsi="Arial" w:cs="Arial"/>
          <w:i/>
          <w:sz w:val="24"/>
          <w:szCs w:val="24"/>
          <w:lang w:val="en-NZ"/>
        </w:rPr>
        <w:t xml:space="preserve">Wellington Region Waste Management and Minimisation Plan 2023-29 </w:t>
      </w:r>
      <w:r w:rsidRPr="0082527C">
        <w:rPr>
          <w:rFonts w:ascii="Arial" w:hAnsi="Arial" w:cs="Arial"/>
          <w:sz w:val="24"/>
          <w:szCs w:val="24"/>
          <w:lang w:val="en-NZ"/>
        </w:rPr>
        <w:t>was adopted in February 2024 by the Environment and Infrastructure Committee. This plan shows a strong move towards achieving a circular economy, stepping away from a more traditional focus on waste minimisation.</w:t>
      </w:r>
    </w:p>
    <w:p w14:paraId="29C30352" w14:textId="77777777" w:rsidR="00F002A9" w:rsidRPr="00010867" w:rsidRDefault="00F002A9" w:rsidP="00F002A9">
      <w:pPr>
        <w:spacing w:line="304" w:lineRule="auto"/>
        <w:ind w:left="284"/>
        <w:rPr>
          <w:rFonts w:ascii="Arial" w:hAnsi="Arial" w:cs="Arial"/>
          <w:sz w:val="18"/>
          <w:lang w:val="en-NZ"/>
        </w:rPr>
      </w:pPr>
    </w:p>
    <w:p w14:paraId="46C46F0D" w14:textId="1621E978" w:rsidR="00280078" w:rsidRPr="00010867" w:rsidRDefault="00DA295C" w:rsidP="003B199E">
      <w:pPr>
        <w:pStyle w:val="Heading3"/>
        <w:rPr>
          <w:rFonts w:ascii="Arial" w:hAnsi="Arial" w:cs="Arial"/>
          <w:lang w:val="en-NZ"/>
        </w:rPr>
      </w:pPr>
      <w:r w:rsidRPr="00010867">
        <w:rPr>
          <w:rFonts w:ascii="Arial" w:hAnsi="Arial" w:cs="Arial"/>
          <w:lang w:val="en-NZ"/>
        </w:rPr>
        <w:t xml:space="preserve">The </w:t>
      </w:r>
      <w:r w:rsidR="00280078" w:rsidRPr="00010867">
        <w:rPr>
          <w:rFonts w:ascii="Arial" w:hAnsi="Arial" w:cs="Arial"/>
          <w:lang w:val="en-NZ"/>
        </w:rPr>
        <w:t xml:space="preserve">Council’s role </w:t>
      </w:r>
    </w:p>
    <w:p w14:paraId="57B1C685" w14:textId="3FEF1D44" w:rsidR="00296273" w:rsidRPr="00010867" w:rsidRDefault="00296273" w:rsidP="003B199E">
      <w:pPr>
        <w:pStyle w:val="Heading4"/>
        <w:rPr>
          <w:rFonts w:ascii="Arial" w:hAnsi="Arial" w:cs="Arial"/>
          <w:w w:val="105"/>
          <w:lang w:val="en-NZ"/>
        </w:rPr>
      </w:pPr>
      <w:r w:rsidRPr="00010867">
        <w:rPr>
          <w:rFonts w:ascii="Arial" w:hAnsi="Arial" w:cs="Arial"/>
          <w:w w:val="105"/>
          <w:lang w:val="en-NZ"/>
        </w:rPr>
        <w:t>Setting policy</w:t>
      </w:r>
    </w:p>
    <w:p w14:paraId="5DEAFDB1" w14:textId="7A47176B" w:rsidR="00502C8E" w:rsidRPr="0082527C" w:rsidRDefault="00A37780" w:rsidP="000F7557">
      <w:pPr>
        <w:spacing w:line="304" w:lineRule="auto"/>
        <w:ind w:left="284"/>
        <w:rPr>
          <w:rFonts w:ascii="Arial" w:hAnsi="Arial" w:cs="Arial"/>
          <w:sz w:val="24"/>
          <w:szCs w:val="24"/>
          <w:lang w:val="en-NZ"/>
        </w:rPr>
      </w:pPr>
      <w:r w:rsidRPr="0082527C">
        <w:rPr>
          <w:rFonts w:ascii="Arial" w:hAnsi="Arial" w:cs="Arial"/>
          <w:sz w:val="24"/>
          <w:szCs w:val="24"/>
          <w:lang w:val="en-NZ"/>
        </w:rPr>
        <w:t xml:space="preserve">The </w:t>
      </w:r>
      <w:hyperlink r:id="rId55">
        <w:r w:rsidR="00AF7F0A" w:rsidRPr="0082527C">
          <w:rPr>
            <w:rFonts w:ascii="Arial" w:hAnsi="Arial" w:cs="Arial"/>
            <w:i/>
            <w:w w:val="105"/>
            <w:sz w:val="24"/>
            <w:szCs w:val="24"/>
            <w:u w:val="single"/>
            <w:lang w:val="en-NZ"/>
          </w:rPr>
          <w:t xml:space="preserve">He anamata para kore mō Pōneke – Zero Waste </w:t>
        </w:r>
      </w:hyperlink>
      <w:r w:rsidR="00AF7F0A" w:rsidRPr="0082527C">
        <w:rPr>
          <w:rFonts w:ascii="Arial" w:hAnsi="Arial" w:cs="Arial"/>
          <w:i/>
          <w:w w:val="105"/>
          <w:sz w:val="24"/>
          <w:szCs w:val="24"/>
          <w:lang w:val="en-NZ"/>
        </w:rPr>
        <w:t xml:space="preserve"> </w:t>
      </w:r>
      <w:hyperlink r:id="rId56">
        <w:r w:rsidR="00AF7F0A" w:rsidRPr="0082527C">
          <w:rPr>
            <w:rFonts w:ascii="Arial" w:hAnsi="Arial" w:cs="Arial"/>
            <w:i/>
            <w:w w:val="105"/>
            <w:sz w:val="24"/>
            <w:szCs w:val="24"/>
            <w:u w:val="single"/>
            <w:lang w:val="en-NZ"/>
          </w:rPr>
          <w:t>Strategy</w:t>
        </w:r>
      </w:hyperlink>
      <w:r w:rsidR="00CC47F4" w:rsidRPr="0082527C">
        <w:rPr>
          <w:rFonts w:ascii="Arial" w:hAnsi="Arial" w:cs="Arial"/>
          <w:i/>
          <w:w w:val="105"/>
          <w:sz w:val="24"/>
          <w:szCs w:val="24"/>
          <w:u w:val="single"/>
          <w:lang w:val="en-NZ"/>
        </w:rPr>
        <w:t>,</w:t>
      </w:r>
      <w:r w:rsidR="00AF7F0A" w:rsidRPr="0082527C">
        <w:rPr>
          <w:rFonts w:ascii="Arial" w:hAnsi="Arial" w:cs="Arial"/>
          <w:sz w:val="24"/>
          <w:szCs w:val="24"/>
          <w:lang w:val="en-NZ"/>
        </w:rPr>
        <w:t xml:space="preserve"> </w:t>
      </w:r>
      <w:r w:rsidR="00CC47F4" w:rsidRPr="0082527C">
        <w:rPr>
          <w:rFonts w:ascii="Arial" w:hAnsi="Arial" w:cs="Arial"/>
          <w:w w:val="105"/>
          <w:sz w:val="24"/>
          <w:szCs w:val="24"/>
          <w:lang w:val="en-NZ"/>
        </w:rPr>
        <w:t xml:space="preserve">adopted by Council in April 2023, </w:t>
      </w:r>
      <w:r w:rsidRPr="0082527C">
        <w:rPr>
          <w:rFonts w:ascii="Arial" w:hAnsi="Arial" w:cs="Arial"/>
          <w:sz w:val="24"/>
          <w:szCs w:val="24"/>
          <w:lang w:val="en-NZ"/>
        </w:rPr>
        <w:t xml:space="preserve">outlines Council’s approach to </w:t>
      </w:r>
      <w:r w:rsidR="00EC0FB1" w:rsidRPr="0082527C">
        <w:rPr>
          <w:rFonts w:ascii="Arial" w:hAnsi="Arial" w:cs="Arial"/>
          <w:sz w:val="24"/>
          <w:szCs w:val="24"/>
          <w:lang w:val="en-NZ"/>
        </w:rPr>
        <w:t>zero waste and circular economy, and</w:t>
      </w:r>
      <w:r w:rsidR="00EC0FB1" w:rsidRPr="0082527C">
        <w:rPr>
          <w:rFonts w:ascii="Arial" w:hAnsi="Arial" w:cs="Arial"/>
          <w:i/>
          <w:sz w:val="24"/>
          <w:szCs w:val="24"/>
          <w:lang w:val="en-NZ"/>
        </w:rPr>
        <w:t xml:space="preserve"> </w:t>
      </w:r>
      <w:r w:rsidR="00EC0FB1" w:rsidRPr="0082527C">
        <w:rPr>
          <w:rFonts w:ascii="Arial" w:hAnsi="Arial" w:cs="Arial"/>
          <w:sz w:val="24"/>
          <w:szCs w:val="24"/>
          <w:lang w:val="en-NZ"/>
        </w:rPr>
        <w:t xml:space="preserve">intentionally aligns with the Ministry for the Environment’s waste strategy </w:t>
      </w:r>
      <w:r w:rsidR="00EC0FB1" w:rsidRPr="0082527C">
        <w:rPr>
          <w:rFonts w:ascii="Arial" w:hAnsi="Arial" w:cs="Arial"/>
          <w:i/>
          <w:sz w:val="24"/>
          <w:szCs w:val="24"/>
          <w:lang w:val="en-NZ"/>
        </w:rPr>
        <w:t>Te rautaki para.</w:t>
      </w:r>
      <w:r w:rsidR="00EC0FB1" w:rsidRPr="0082527C">
        <w:rPr>
          <w:rFonts w:ascii="Arial" w:hAnsi="Arial" w:cs="Arial"/>
          <w:sz w:val="24"/>
          <w:szCs w:val="24"/>
          <w:lang w:val="en-NZ"/>
        </w:rPr>
        <w:t xml:space="preserve"> </w:t>
      </w:r>
      <w:r w:rsidR="1AB89730" w:rsidRPr="0082527C">
        <w:rPr>
          <w:rFonts w:ascii="Arial" w:hAnsi="Arial" w:cs="Arial"/>
          <w:sz w:val="24"/>
          <w:szCs w:val="24"/>
          <w:lang w:val="en-NZ"/>
        </w:rPr>
        <w:t xml:space="preserve">In February 2024 Council adopted the </w:t>
      </w:r>
      <w:hyperlink r:id="rId57" w:history="1">
        <w:r w:rsidR="1AB89730" w:rsidRPr="0082527C">
          <w:rPr>
            <w:rStyle w:val="Hyperlink"/>
            <w:rFonts w:ascii="Arial" w:hAnsi="Arial" w:cs="Arial"/>
            <w:i/>
            <w:color w:val="auto"/>
            <w:sz w:val="24"/>
            <w:szCs w:val="24"/>
            <w:lang w:val="en-NZ"/>
          </w:rPr>
          <w:t>2023-29 Wellington Region Waste Management and Minimisation Plan</w:t>
        </w:r>
      </w:hyperlink>
      <w:r w:rsidR="1AB89730" w:rsidRPr="0082527C">
        <w:rPr>
          <w:rFonts w:ascii="Arial" w:hAnsi="Arial" w:cs="Arial"/>
          <w:sz w:val="24"/>
          <w:szCs w:val="24"/>
          <w:lang w:val="en-NZ"/>
        </w:rPr>
        <w:t xml:space="preserve"> </w:t>
      </w:r>
      <w:r w:rsidR="00A037C5" w:rsidRPr="0082527C">
        <w:rPr>
          <w:rFonts w:ascii="Arial" w:hAnsi="Arial" w:cs="Arial"/>
          <w:sz w:val="24"/>
          <w:szCs w:val="24"/>
          <w:lang w:val="en-NZ"/>
        </w:rPr>
        <w:t xml:space="preserve">which builds on </w:t>
      </w:r>
      <w:r w:rsidR="00CC47F4" w:rsidRPr="0082527C">
        <w:rPr>
          <w:rFonts w:ascii="Arial" w:hAnsi="Arial" w:cs="Arial"/>
          <w:w w:val="105"/>
          <w:sz w:val="24"/>
          <w:szCs w:val="24"/>
          <w:lang w:val="en-NZ"/>
        </w:rPr>
        <w:t>this strategy</w:t>
      </w:r>
      <w:r w:rsidR="00A037C5" w:rsidRPr="0082527C">
        <w:rPr>
          <w:rFonts w:ascii="Arial" w:hAnsi="Arial" w:cs="Arial"/>
          <w:sz w:val="24"/>
          <w:szCs w:val="24"/>
          <w:lang w:val="en-NZ"/>
        </w:rPr>
        <w:t>. Implementation planning for the regional and local plans is underway with further projects expected to be identified and progressed.</w:t>
      </w:r>
    </w:p>
    <w:p w14:paraId="7333CC7A" w14:textId="77777777" w:rsidR="00E755C7" w:rsidRPr="0082527C" w:rsidRDefault="00E755C7" w:rsidP="000F7557">
      <w:pPr>
        <w:spacing w:line="304" w:lineRule="auto"/>
        <w:ind w:left="284"/>
        <w:rPr>
          <w:rFonts w:ascii="Arial" w:hAnsi="Arial" w:cs="Arial"/>
          <w:sz w:val="24"/>
          <w:szCs w:val="24"/>
          <w:lang w:val="en-NZ"/>
        </w:rPr>
      </w:pPr>
    </w:p>
    <w:p w14:paraId="7CCEC191" w14:textId="2F6F875F" w:rsidR="00A037C5" w:rsidRPr="0082527C" w:rsidRDefault="00023860" w:rsidP="000F7557">
      <w:pPr>
        <w:spacing w:line="304" w:lineRule="auto"/>
        <w:ind w:left="284"/>
        <w:rPr>
          <w:rFonts w:ascii="Arial" w:hAnsi="Arial" w:cs="Arial"/>
          <w:sz w:val="24"/>
          <w:szCs w:val="24"/>
          <w:lang w:val="en-NZ"/>
        </w:rPr>
      </w:pPr>
      <w:r w:rsidRPr="0082527C">
        <w:rPr>
          <w:rFonts w:ascii="Arial" w:hAnsi="Arial" w:cs="Arial"/>
          <w:sz w:val="24"/>
          <w:szCs w:val="24"/>
          <w:lang w:val="en-NZ"/>
        </w:rPr>
        <w:t>Two key projects were included in</w:t>
      </w:r>
      <w:r w:rsidR="00A037C5" w:rsidRPr="0082527C">
        <w:rPr>
          <w:rFonts w:ascii="Arial" w:hAnsi="Arial" w:cs="Arial"/>
          <w:sz w:val="24"/>
          <w:szCs w:val="24"/>
          <w:lang w:val="en-NZ"/>
        </w:rPr>
        <w:t xml:space="preserve"> the</w:t>
      </w:r>
      <w:r w:rsidR="00A037C5" w:rsidRPr="0082527C">
        <w:rPr>
          <w:rFonts w:ascii="Arial" w:hAnsi="Arial" w:cs="Arial"/>
          <w:i/>
          <w:sz w:val="24"/>
          <w:szCs w:val="24"/>
          <w:lang w:val="en-NZ"/>
        </w:rPr>
        <w:t xml:space="preserve"> 2024 </w:t>
      </w:r>
      <w:r w:rsidR="005A26B3" w:rsidRPr="0082527C">
        <w:rPr>
          <w:rFonts w:ascii="Arial" w:hAnsi="Arial" w:cs="Arial"/>
          <w:i/>
          <w:sz w:val="24"/>
          <w:szCs w:val="24"/>
          <w:lang w:val="en-NZ"/>
        </w:rPr>
        <w:t>LTP</w:t>
      </w:r>
      <w:r w:rsidRPr="0082527C">
        <w:rPr>
          <w:rFonts w:ascii="Arial" w:hAnsi="Arial" w:cs="Arial"/>
          <w:sz w:val="24"/>
          <w:szCs w:val="24"/>
          <w:lang w:val="en-NZ"/>
        </w:rPr>
        <w:t>,</w:t>
      </w:r>
      <w:r w:rsidR="00A037C5" w:rsidRPr="0082527C">
        <w:rPr>
          <w:rFonts w:ascii="Arial" w:hAnsi="Arial" w:cs="Arial"/>
          <w:sz w:val="24"/>
          <w:szCs w:val="24"/>
          <w:lang w:val="en-NZ"/>
        </w:rPr>
        <w:t xml:space="preserve"> the introduction of kerbside organic collections</w:t>
      </w:r>
      <w:r w:rsidR="00CE3F1D" w:rsidRPr="0082527C">
        <w:rPr>
          <w:rFonts w:ascii="Arial" w:hAnsi="Arial" w:cs="Arial"/>
          <w:sz w:val="24"/>
          <w:szCs w:val="24"/>
          <w:lang w:val="en-NZ"/>
        </w:rPr>
        <w:t>,</w:t>
      </w:r>
      <w:r w:rsidR="00A037C5" w:rsidRPr="0082527C">
        <w:rPr>
          <w:rFonts w:ascii="Arial" w:hAnsi="Arial" w:cs="Arial"/>
          <w:sz w:val="24"/>
          <w:szCs w:val="24"/>
          <w:lang w:val="en-NZ"/>
        </w:rPr>
        <w:t xml:space="preserve"> and progressing with a regional organics processing solution.</w:t>
      </w:r>
    </w:p>
    <w:p w14:paraId="22E4E5D1" w14:textId="77777777" w:rsidR="00A037C5" w:rsidRPr="00010867" w:rsidRDefault="00A037C5" w:rsidP="000F7557">
      <w:pPr>
        <w:spacing w:line="304" w:lineRule="auto"/>
        <w:ind w:left="284"/>
        <w:rPr>
          <w:rFonts w:ascii="Arial" w:hAnsi="Arial" w:cs="Arial"/>
          <w:sz w:val="18"/>
          <w:szCs w:val="18"/>
          <w:lang w:val="en-NZ"/>
        </w:rPr>
      </w:pPr>
    </w:p>
    <w:p w14:paraId="6BD34669" w14:textId="30C00292" w:rsidR="00296273" w:rsidRPr="00010867" w:rsidRDefault="00296273" w:rsidP="003B199E">
      <w:pPr>
        <w:pStyle w:val="Heading4"/>
        <w:rPr>
          <w:rFonts w:ascii="Arial" w:hAnsi="Arial" w:cs="Arial"/>
          <w:w w:val="105"/>
          <w:lang w:val="en-NZ"/>
        </w:rPr>
      </w:pPr>
      <w:r w:rsidRPr="00010867">
        <w:rPr>
          <w:rFonts w:ascii="Arial" w:hAnsi="Arial" w:cs="Arial"/>
          <w:w w:val="105"/>
          <w:lang w:val="en-NZ"/>
        </w:rPr>
        <w:t>Invest</w:t>
      </w:r>
      <w:r w:rsidR="292BCDD5" w:rsidRPr="00010867">
        <w:rPr>
          <w:rFonts w:ascii="Arial" w:hAnsi="Arial" w:cs="Arial"/>
          <w:w w:val="105"/>
          <w:lang w:val="en-NZ"/>
        </w:rPr>
        <w:t>ing</w:t>
      </w:r>
      <w:r w:rsidRPr="00010867">
        <w:rPr>
          <w:rFonts w:ascii="Arial" w:hAnsi="Arial" w:cs="Arial"/>
          <w:w w:val="105"/>
          <w:lang w:val="en-NZ"/>
        </w:rPr>
        <w:t xml:space="preserve"> in infrastructure</w:t>
      </w:r>
    </w:p>
    <w:p w14:paraId="369C8046" w14:textId="667A8A8A" w:rsidR="00A037C5" w:rsidRPr="00010867" w:rsidRDefault="00A037C5" w:rsidP="003B199E">
      <w:pPr>
        <w:pStyle w:val="Heading5"/>
        <w:rPr>
          <w:rFonts w:ascii="Arial" w:hAnsi="Arial" w:cs="Arial"/>
          <w:bCs/>
          <w:w w:val="105"/>
          <w:lang w:val="en-NZ"/>
        </w:rPr>
      </w:pPr>
      <w:r w:rsidRPr="00010867">
        <w:rPr>
          <w:rFonts w:ascii="Arial" w:hAnsi="Arial" w:cs="Arial"/>
          <w:w w:val="105"/>
          <w:lang w:val="en-NZ"/>
        </w:rPr>
        <w:t>Sewage sludge solution</w:t>
      </w:r>
    </w:p>
    <w:p w14:paraId="2CF1CCDB" w14:textId="77777777" w:rsidR="00A037C5" w:rsidRPr="0082527C" w:rsidRDefault="00A037C5" w:rsidP="00F05B49">
      <w:pPr>
        <w:spacing w:line="304" w:lineRule="auto"/>
        <w:ind w:left="284"/>
        <w:rPr>
          <w:rFonts w:ascii="Arial" w:hAnsi="Arial" w:cs="Arial"/>
          <w:sz w:val="24"/>
          <w:szCs w:val="24"/>
          <w:lang w:val="en-NZ"/>
        </w:rPr>
      </w:pPr>
      <w:r w:rsidRPr="0082527C">
        <w:rPr>
          <w:rFonts w:ascii="Arial" w:hAnsi="Arial" w:cs="Arial"/>
          <w:sz w:val="24"/>
          <w:szCs w:val="24"/>
          <w:lang w:val="en-NZ"/>
        </w:rPr>
        <w:t xml:space="preserve">Construction of an </w:t>
      </w:r>
      <w:r w:rsidRPr="0082527C">
        <w:rPr>
          <w:rFonts w:ascii="Arial" w:hAnsi="Arial" w:cs="Arial"/>
          <w:sz w:val="24"/>
          <w:szCs w:val="24"/>
          <w:u w:val="single"/>
          <w:lang w:val="en-NZ"/>
        </w:rPr>
        <w:t xml:space="preserve">innovative </w:t>
      </w:r>
      <w:hyperlink r:id="rId58">
        <w:r w:rsidRPr="0082527C">
          <w:rPr>
            <w:rFonts w:ascii="Arial" w:hAnsi="Arial" w:cs="Arial"/>
            <w:sz w:val="24"/>
            <w:szCs w:val="24"/>
            <w:u w:val="single"/>
            <w:lang w:val="en-NZ"/>
          </w:rPr>
          <w:t xml:space="preserve">sludge minimisation </w:t>
        </w:r>
      </w:hyperlink>
      <w:hyperlink r:id="rId59">
        <w:r w:rsidRPr="0082527C">
          <w:rPr>
            <w:rFonts w:ascii="Arial" w:hAnsi="Arial" w:cs="Arial"/>
            <w:sz w:val="24"/>
            <w:szCs w:val="24"/>
            <w:u w:val="single"/>
            <w:lang w:val="en-NZ"/>
          </w:rPr>
          <w:t>facility</w:t>
        </w:r>
      </w:hyperlink>
      <w:r w:rsidRPr="0082527C">
        <w:rPr>
          <w:rFonts w:ascii="Arial" w:hAnsi="Arial" w:cs="Arial"/>
          <w:sz w:val="24"/>
          <w:szCs w:val="24"/>
          <w:lang w:val="en-NZ"/>
        </w:rPr>
        <w:t>, named Te Whare Wai Para Nuku, has started and completion is due in 2026. This facility will reduce the amount of sludge being sent to the Southern Landfill by up to 80%. The process being introduced will reduce carbon emissions by approximately 60% compared to the current sludge management process. In parallel, the Council is exploring options with iwi and community stakeholders to divert the biosolid produced from landfill completely for beneficial re-use. Once operational the plant will use the biogas produced as a byproduct of the treatment process as a fuel to power its thermal dryer and steam boilers.</w:t>
      </w:r>
    </w:p>
    <w:p w14:paraId="23BF42C9" w14:textId="6EE9B3C1" w:rsidR="1EA3E220" w:rsidRPr="00010867" w:rsidRDefault="1EA3E220" w:rsidP="1EA3E220">
      <w:pPr>
        <w:pStyle w:val="BodyText"/>
        <w:spacing w:line="304" w:lineRule="auto"/>
        <w:ind w:left="284"/>
        <w:rPr>
          <w:rFonts w:ascii="Arial" w:hAnsi="Arial" w:cs="Arial"/>
          <w:highlight w:val="yellow"/>
          <w:lang w:val="en-NZ"/>
        </w:rPr>
      </w:pPr>
    </w:p>
    <w:p w14:paraId="40E4043F" w14:textId="77777777" w:rsidR="00A037C5" w:rsidRPr="00010867" w:rsidRDefault="00A037C5" w:rsidP="00C317A3">
      <w:pPr>
        <w:pStyle w:val="Heading5"/>
        <w:rPr>
          <w:rFonts w:ascii="Arial" w:hAnsi="Arial" w:cs="Arial"/>
          <w:bCs/>
          <w:w w:val="105"/>
          <w:lang w:val="en-NZ"/>
        </w:rPr>
      </w:pPr>
      <w:r w:rsidRPr="00010867">
        <w:rPr>
          <w:rFonts w:ascii="Arial" w:hAnsi="Arial" w:cs="Arial"/>
          <w:w w:val="105"/>
          <w:lang w:val="en-NZ"/>
        </w:rPr>
        <w:t>Diversion of food waste</w:t>
      </w:r>
    </w:p>
    <w:p w14:paraId="5C96BD6A" w14:textId="64A91AC1" w:rsidR="00C90434" w:rsidRPr="0082527C" w:rsidRDefault="00A037C5" w:rsidP="00C90434">
      <w:pPr>
        <w:spacing w:line="304" w:lineRule="auto"/>
        <w:ind w:left="284"/>
        <w:rPr>
          <w:rFonts w:ascii="Arial" w:hAnsi="Arial" w:cs="Arial"/>
          <w:w w:val="105"/>
          <w:sz w:val="24"/>
          <w:szCs w:val="24"/>
          <w:lang w:val="en-NZ"/>
        </w:rPr>
      </w:pPr>
      <w:r w:rsidRPr="0082527C">
        <w:rPr>
          <w:rFonts w:ascii="Arial" w:hAnsi="Arial" w:cs="Arial"/>
          <w:w w:val="105"/>
          <w:sz w:val="24"/>
          <w:szCs w:val="24"/>
          <w:lang w:val="en-NZ"/>
        </w:rPr>
        <w:t>When food waste ends up in a landfill it releases more methane than if it decomposed naturally, for example</w:t>
      </w:r>
      <w:r w:rsidRPr="0082527C">
        <w:rPr>
          <w:rFonts w:ascii="Arial" w:hAnsi="Arial" w:cs="Arial"/>
          <w:spacing w:val="40"/>
          <w:w w:val="105"/>
          <w:sz w:val="24"/>
          <w:szCs w:val="24"/>
          <w:lang w:val="en-NZ"/>
        </w:rPr>
        <w:t xml:space="preserve"> </w:t>
      </w:r>
      <w:r w:rsidRPr="0082527C">
        <w:rPr>
          <w:rFonts w:ascii="Arial" w:hAnsi="Arial" w:cs="Arial"/>
          <w:w w:val="105"/>
          <w:sz w:val="24"/>
          <w:szCs w:val="24"/>
          <w:lang w:val="en-NZ"/>
        </w:rPr>
        <w:t xml:space="preserve">in a compost bin. Whilst the Government has not yet mandated territorial authorities to collect food scraps, as part of the </w:t>
      </w:r>
      <w:r w:rsidRPr="0082527C">
        <w:rPr>
          <w:rFonts w:ascii="Arial" w:hAnsi="Arial" w:cs="Arial"/>
          <w:i/>
          <w:w w:val="105"/>
          <w:sz w:val="24"/>
          <w:szCs w:val="24"/>
          <w:lang w:val="en-NZ"/>
        </w:rPr>
        <w:t xml:space="preserve">2024 </w:t>
      </w:r>
      <w:r w:rsidR="005A26B3" w:rsidRPr="0082527C">
        <w:rPr>
          <w:rFonts w:ascii="Arial" w:hAnsi="Arial" w:cs="Arial"/>
          <w:i/>
          <w:w w:val="105"/>
          <w:sz w:val="24"/>
          <w:szCs w:val="24"/>
          <w:lang w:val="en-NZ"/>
        </w:rPr>
        <w:t>LTP</w:t>
      </w:r>
      <w:r w:rsidRPr="0082527C">
        <w:rPr>
          <w:rFonts w:ascii="Arial" w:hAnsi="Arial" w:cs="Arial"/>
          <w:w w:val="105"/>
          <w:sz w:val="24"/>
          <w:szCs w:val="24"/>
          <w:lang w:val="en-NZ"/>
        </w:rPr>
        <w:t xml:space="preserve"> the Council has made the decision to proceed with a weekly food scraps and garden waste collection starting in 2027/28. To enable the collection of organic material, a</w:t>
      </w:r>
      <w:r w:rsidR="00341A73" w:rsidRPr="0082527C">
        <w:rPr>
          <w:rFonts w:ascii="Arial" w:hAnsi="Arial" w:cs="Arial"/>
          <w:w w:val="105"/>
          <w:sz w:val="24"/>
          <w:szCs w:val="24"/>
          <w:lang w:val="en-NZ"/>
        </w:rPr>
        <w:t>n</w:t>
      </w:r>
      <w:r w:rsidRPr="0082527C">
        <w:rPr>
          <w:rFonts w:ascii="Arial" w:hAnsi="Arial" w:cs="Arial"/>
          <w:w w:val="105"/>
          <w:sz w:val="24"/>
          <w:szCs w:val="24"/>
          <w:lang w:val="en-NZ"/>
        </w:rPr>
        <w:t xml:space="preserve"> organics processing solution is required. No decision has yet been made on what this solution looks like, what technology it will use or where it will be located. Decisions on this will be made next year.</w:t>
      </w:r>
    </w:p>
    <w:p w14:paraId="72D20736" w14:textId="4DC0E29B" w:rsidR="00C67751" w:rsidRPr="00010867" w:rsidRDefault="00C67751" w:rsidP="000F7557">
      <w:pPr>
        <w:spacing w:line="304" w:lineRule="auto"/>
        <w:ind w:left="284"/>
        <w:rPr>
          <w:rFonts w:ascii="Arial" w:hAnsi="Arial" w:cs="Arial"/>
          <w:w w:val="105"/>
          <w:sz w:val="18"/>
          <w:szCs w:val="18"/>
          <w:lang w:val="en-NZ"/>
        </w:rPr>
      </w:pPr>
    </w:p>
    <w:p w14:paraId="3BF6E7ED" w14:textId="77777777" w:rsidR="009C229A" w:rsidRPr="00010867" w:rsidRDefault="009C229A" w:rsidP="00C317A3">
      <w:pPr>
        <w:pStyle w:val="Heading4"/>
        <w:rPr>
          <w:rFonts w:ascii="Arial" w:hAnsi="Arial" w:cs="Arial"/>
          <w:w w:val="105"/>
          <w:lang w:val="en-NZ"/>
        </w:rPr>
      </w:pPr>
      <w:r w:rsidRPr="00010867">
        <w:rPr>
          <w:rFonts w:ascii="Arial" w:hAnsi="Arial" w:cs="Arial"/>
          <w:w w:val="105"/>
          <w:lang w:val="en-NZ"/>
        </w:rPr>
        <w:t>Partnerships</w:t>
      </w:r>
    </w:p>
    <w:p w14:paraId="0A2C4EF9" w14:textId="77777777" w:rsidR="009C229A" w:rsidRPr="00010867" w:rsidRDefault="009C229A" w:rsidP="00C317A3">
      <w:pPr>
        <w:pStyle w:val="Heading5"/>
        <w:rPr>
          <w:rFonts w:ascii="Arial" w:hAnsi="Arial" w:cs="Arial"/>
          <w:bCs/>
          <w:w w:val="105"/>
          <w:lang w:val="en-NZ"/>
        </w:rPr>
      </w:pPr>
      <w:r w:rsidRPr="00010867">
        <w:rPr>
          <w:rFonts w:ascii="Arial" w:hAnsi="Arial" w:cs="Arial"/>
          <w:w w:val="105"/>
          <w:lang w:val="en-NZ"/>
        </w:rPr>
        <w:t xml:space="preserve">Te Aro Zero Waste </w:t>
      </w:r>
    </w:p>
    <w:p w14:paraId="60DE5669" w14:textId="3C8EE469" w:rsidR="009C229A" w:rsidRPr="0082527C" w:rsidRDefault="009C229A" w:rsidP="009C229A">
      <w:pPr>
        <w:spacing w:line="304" w:lineRule="auto"/>
        <w:ind w:left="284"/>
        <w:rPr>
          <w:rFonts w:ascii="Arial" w:hAnsi="Arial" w:cs="Arial"/>
          <w:sz w:val="24"/>
          <w:szCs w:val="24"/>
        </w:rPr>
      </w:pPr>
      <w:r w:rsidRPr="0082527C">
        <w:rPr>
          <w:rFonts w:ascii="Arial" w:eastAsia="Arial" w:hAnsi="Arial" w:cs="Arial"/>
          <w:sz w:val="24"/>
          <w:szCs w:val="24"/>
          <w:lang w:val="en-NZ"/>
        </w:rPr>
        <w:t>In partnership with Sustainability Trust, Te Aro Zero Waste is based in the Sustainability Trust’s Forresters Lane</w:t>
      </w:r>
      <w:r w:rsidR="0082527C">
        <w:rPr>
          <w:rFonts w:ascii="Arial" w:eastAsia="Arial" w:hAnsi="Arial" w:cs="Arial"/>
          <w:sz w:val="24"/>
          <w:szCs w:val="24"/>
          <w:lang w:val="en-NZ"/>
        </w:rPr>
        <w:t xml:space="preserve"> </w:t>
      </w:r>
      <w:r w:rsidR="00DD3C2C" w:rsidRPr="0082527C">
        <w:rPr>
          <w:rFonts w:ascii="Arial" w:eastAsia="Arial" w:hAnsi="Arial" w:cs="Arial"/>
          <w:sz w:val="24"/>
          <w:szCs w:val="24"/>
          <w:lang w:val="en-NZ"/>
        </w:rPr>
        <w:t>location</w:t>
      </w:r>
      <w:r w:rsidRPr="0082527C">
        <w:rPr>
          <w:rFonts w:ascii="Arial" w:eastAsia="Arial" w:hAnsi="Arial" w:cs="Arial"/>
          <w:sz w:val="24"/>
          <w:szCs w:val="24"/>
          <w:lang w:val="en-NZ"/>
        </w:rPr>
        <w:t xml:space="preserve">, off Tory Street. This new resource recovery centre offers services similar to the much-loved Tip Shop at the Southern Landfill. It’s a place where people can drop-off items for reuse and </w:t>
      </w:r>
      <w:r w:rsidR="0082527C" w:rsidRPr="0082527C">
        <w:rPr>
          <w:rFonts w:ascii="Arial" w:eastAsia="Arial" w:hAnsi="Arial" w:cs="Arial"/>
          <w:sz w:val="24"/>
          <w:szCs w:val="24"/>
          <w:lang w:val="en-NZ"/>
        </w:rPr>
        <w:t>recycling and</w:t>
      </w:r>
      <w:r w:rsidRPr="0082527C">
        <w:rPr>
          <w:rFonts w:ascii="Arial" w:eastAsia="Arial" w:hAnsi="Arial" w:cs="Arial"/>
          <w:sz w:val="24"/>
          <w:szCs w:val="24"/>
          <w:lang w:val="en-NZ"/>
        </w:rPr>
        <w:t xml:space="preserve"> get help fixing things instead of throwing them out. </w:t>
      </w:r>
      <w:r w:rsidR="006545E0" w:rsidRPr="0082527C">
        <w:rPr>
          <w:rFonts w:ascii="Arial" w:eastAsia="Arial" w:hAnsi="Arial" w:cs="Arial"/>
          <w:sz w:val="24"/>
          <w:szCs w:val="24"/>
          <w:lang w:val="en-NZ"/>
        </w:rPr>
        <w:t>People</w:t>
      </w:r>
      <w:r w:rsidRPr="0082527C">
        <w:rPr>
          <w:rFonts w:ascii="Arial" w:eastAsia="Arial" w:hAnsi="Arial" w:cs="Arial"/>
          <w:sz w:val="24"/>
          <w:szCs w:val="24"/>
          <w:lang w:val="en-NZ"/>
        </w:rPr>
        <w:t xml:space="preserve"> can also drop-off hard to recycle items like electronic gear, batteries and plastic/ metal lids.</w:t>
      </w:r>
    </w:p>
    <w:p w14:paraId="11E3597B" w14:textId="23006B22" w:rsidR="009C229A" w:rsidRPr="0082527C" w:rsidRDefault="009C229A" w:rsidP="009C229A">
      <w:pPr>
        <w:spacing w:line="304" w:lineRule="auto"/>
        <w:ind w:left="284"/>
        <w:rPr>
          <w:rFonts w:ascii="Arial" w:hAnsi="Arial" w:cs="Arial"/>
          <w:w w:val="105"/>
          <w:sz w:val="24"/>
          <w:szCs w:val="24"/>
          <w:lang w:val="en-NZ"/>
        </w:rPr>
      </w:pPr>
    </w:p>
    <w:p w14:paraId="6C19200B" w14:textId="34237FAB" w:rsidR="00FB4FE5" w:rsidRPr="0082527C" w:rsidRDefault="009C229A" w:rsidP="002D3D51">
      <w:pPr>
        <w:spacing w:line="304" w:lineRule="auto"/>
        <w:ind w:left="284"/>
        <w:rPr>
          <w:rFonts w:ascii="Arial" w:hAnsi="Arial" w:cs="Arial"/>
          <w:w w:val="105"/>
          <w:sz w:val="24"/>
          <w:szCs w:val="24"/>
          <w:lang w:val="en-NZ"/>
        </w:rPr>
      </w:pPr>
      <w:r w:rsidRPr="0082527C">
        <w:rPr>
          <w:rFonts w:ascii="Arial" w:hAnsi="Arial" w:cs="Arial"/>
          <w:w w:val="105"/>
          <w:sz w:val="24"/>
          <w:szCs w:val="24"/>
          <w:lang w:val="en-NZ"/>
        </w:rPr>
        <w:t>Te Aro Zero Waste will increase the estimated 1000 tonnes diverted by the Tip Shop from landfill, and due to its central location minimises emissions from transport</w:t>
      </w:r>
      <w:r w:rsidR="00FB4FE5" w:rsidRPr="0082527C">
        <w:rPr>
          <w:rFonts w:ascii="Arial" w:hAnsi="Arial" w:cs="Arial"/>
          <w:w w:val="105"/>
          <w:sz w:val="24"/>
          <w:szCs w:val="24"/>
          <w:lang w:val="en-NZ"/>
        </w:rPr>
        <w:t>.</w:t>
      </w:r>
      <w:r w:rsidRPr="0082527C">
        <w:rPr>
          <w:rFonts w:ascii="Arial" w:hAnsi="Arial" w:cs="Arial"/>
          <w:w w:val="105"/>
          <w:sz w:val="24"/>
          <w:szCs w:val="24"/>
          <w:lang w:val="en-NZ"/>
        </w:rPr>
        <w:t xml:space="preserve"> Expanding the resource recovery network is key to achieving </w:t>
      </w:r>
      <w:r w:rsidR="00F03E61" w:rsidRPr="0082527C">
        <w:rPr>
          <w:rFonts w:ascii="Arial" w:hAnsi="Arial" w:cs="Arial"/>
          <w:w w:val="105"/>
          <w:sz w:val="24"/>
          <w:szCs w:val="24"/>
          <w:lang w:val="en-NZ"/>
        </w:rPr>
        <w:t>a key o</w:t>
      </w:r>
      <w:r w:rsidRPr="0082527C">
        <w:rPr>
          <w:rFonts w:ascii="Arial" w:hAnsi="Arial" w:cs="Arial"/>
          <w:w w:val="105"/>
          <w:sz w:val="24"/>
          <w:szCs w:val="24"/>
          <w:lang w:val="en-NZ"/>
        </w:rPr>
        <w:t xml:space="preserve">bjective of the Zero Waste Strategy </w:t>
      </w:r>
      <w:r w:rsidR="00F03E61" w:rsidRPr="0082527C">
        <w:rPr>
          <w:rFonts w:ascii="Arial" w:hAnsi="Arial" w:cs="Arial"/>
          <w:w w:val="105"/>
          <w:sz w:val="24"/>
          <w:szCs w:val="24"/>
          <w:lang w:val="en-NZ"/>
        </w:rPr>
        <w:t xml:space="preserve">to </w:t>
      </w:r>
      <w:r w:rsidR="00E45F39" w:rsidRPr="0082527C">
        <w:rPr>
          <w:rFonts w:ascii="Arial" w:hAnsi="Arial" w:cs="Arial"/>
          <w:w w:val="105"/>
          <w:sz w:val="24"/>
          <w:szCs w:val="24"/>
          <w:lang w:val="en-NZ"/>
        </w:rPr>
        <w:t>make w</w:t>
      </w:r>
      <w:r w:rsidRPr="0082527C">
        <w:rPr>
          <w:rFonts w:ascii="Arial" w:hAnsi="Arial" w:cs="Arial"/>
          <w:w w:val="105"/>
          <w:sz w:val="24"/>
          <w:szCs w:val="24"/>
          <w:lang w:val="en-NZ"/>
        </w:rPr>
        <w:t>aste reduction attractive and accessible to Wellingtonians.</w:t>
      </w:r>
    </w:p>
    <w:p w14:paraId="59EC72AA" w14:textId="5BFA1F73" w:rsidR="00FB4FE5" w:rsidRPr="00010867" w:rsidRDefault="00FB4FE5" w:rsidP="00FB4FE5">
      <w:pPr>
        <w:spacing w:line="304" w:lineRule="auto"/>
        <w:ind w:left="284"/>
        <w:rPr>
          <w:rFonts w:ascii="Arial" w:hAnsi="Arial" w:cs="Arial"/>
          <w:w w:val="105"/>
          <w:sz w:val="18"/>
          <w:szCs w:val="18"/>
          <w:lang w:val="en-NZ"/>
        </w:rPr>
      </w:pPr>
    </w:p>
    <w:p w14:paraId="2FA2D1FA" w14:textId="17CDEE72" w:rsidR="00EB2B69" w:rsidRPr="00010867" w:rsidRDefault="00AC01A8" w:rsidP="00C317A3">
      <w:pPr>
        <w:pStyle w:val="Heading4"/>
        <w:rPr>
          <w:rFonts w:ascii="Arial" w:hAnsi="Arial" w:cs="Arial"/>
          <w:w w:val="105"/>
          <w:lang w:val="en-NZ"/>
        </w:rPr>
      </w:pPr>
      <w:r w:rsidRPr="00010867">
        <w:rPr>
          <w:rFonts w:ascii="Arial" w:hAnsi="Arial" w:cs="Arial"/>
          <w:w w:val="105"/>
          <w:lang w:val="en-NZ"/>
        </w:rPr>
        <w:t>Education and practical support</w:t>
      </w:r>
    </w:p>
    <w:p w14:paraId="312BB5FC" w14:textId="56590882" w:rsidR="00EB2B69" w:rsidRPr="00010867" w:rsidRDefault="00EB2B69" w:rsidP="00C317A3">
      <w:pPr>
        <w:pStyle w:val="Heading5"/>
        <w:rPr>
          <w:rFonts w:ascii="Arial" w:hAnsi="Arial" w:cs="Arial"/>
          <w:w w:val="105"/>
          <w:lang w:val="en-NZ"/>
        </w:rPr>
      </w:pPr>
      <w:r w:rsidRPr="00010867">
        <w:rPr>
          <w:rFonts w:ascii="Arial" w:hAnsi="Arial" w:cs="Arial"/>
          <w:w w:val="105"/>
          <w:lang w:val="en-NZ"/>
        </w:rPr>
        <w:t>Reducing waste to landfill</w:t>
      </w:r>
    </w:p>
    <w:p w14:paraId="3DF21D20" w14:textId="77777777" w:rsidR="00133899" w:rsidRPr="0082527C" w:rsidRDefault="00EB2B69" w:rsidP="00BA6E7A">
      <w:pPr>
        <w:pStyle w:val="BodyText"/>
        <w:spacing w:line="304" w:lineRule="auto"/>
        <w:ind w:left="284"/>
        <w:rPr>
          <w:rFonts w:ascii="Arial" w:hAnsi="Arial" w:cs="Arial"/>
          <w:w w:val="105"/>
          <w:sz w:val="24"/>
          <w:szCs w:val="24"/>
        </w:rPr>
      </w:pPr>
      <w:r w:rsidRPr="0082527C">
        <w:rPr>
          <w:rFonts w:ascii="Arial" w:hAnsi="Arial" w:cs="Arial"/>
          <w:w w:val="105"/>
          <w:sz w:val="24"/>
          <w:szCs w:val="24"/>
          <w:lang w:val="en-NZ"/>
        </w:rPr>
        <w:t>Our waste minimisation team continue to support schools, businesses and the wider community to reduce waste through education, campaigns, resources and funding. The focus is on moving towards a circular economy where waste is designed out and the lifespan of products and materials are extended through reuse, repair, refurbishment and recycling.</w:t>
      </w:r>
      <w:r w:rsidR="00AD7A19" w:rsidRPr="0082527C">
        <w:rPr>
          <w:rFonts w:ascii="Arial" w:hAnsi="Arial" w:cs="Arial"/>
          <w:w w:val="105"/>
          <w:sz w:val="24"/>
          <w:szCs w:val="24"/>
          <w:lang w:val="en-NZ"/>
        </w:rPr>
        <w:t xml:space="preserve"> For example, </w:t>
      </w:r>
      <w:r w:rsidR="00AD7A19" w:rsidRPr="0082527C">
        <w:rPr>
          <w:rFonts w:ascii="Arial" w:hAnsi="Arial" w:cs="Arial"/>
          <w:w w:val="105"/>
          <w:sz w:val="24"/>
          <w:szCs w:val="24"/>
        </w:rPr>
        <w:t xml:space="preserve">a weekly average of 0.4 tonnes of waste is diverted </w:t>
      </w:r>
      <w:r w:rsidR="00927B57" w:rsidRPr="0082527C">
        <w:rPr>
          <w:rFonts w:ascii="Arial" w:hAnsi="Arial" w:cs="Arial"/>
          <w:w w:val="105"/>
          <w:sz w:val="24"/>
          <w:szCs w:val="24"/>
        </w:rPr>
        <w:t xml:space="preserve">from the waste transfer station </w:t>
      </w:r>
      <w:r w:rsidR="00AD7A19" w:rsidRPr="0082527C">
        <w:rPr>
          <w:rFonts w:ascii="Arial" w:hAnsi="Arial" w:cs="Arial"/>
          <w:w w:val="105"/>
          <w:sz w:val="24"/>
          <w:szCs w:val="24"/>
        </w:rPr>
        <w:t>to the Council’s Tip Shop.</w:t>
      </w:r>
    </w:p>
    <w:p w14:paraId="638B3BCA" w14:textId="77777777" w:rsidR="00754AA4" w:rsidRPr="00010867" w:rsidRDefault="00754AA4" w:rsidP="00BA6E7A">
      <w:pPr>
        <w:pStyle w:val="BodyText"/>
        <w:spacing w:line="304" w:lineRule="auto"/>
        <w:ind w:left="284"/>
        <w:rPr>
          <w:rFonts w:ascii="Arial" w:hAnsi="Arial" w:cs="Arial"/>
          <w:w w:val="105"/>
        </w:rPr>
      </w:pPr>
    </w:p>
    <w:p w14:paraId="750FED40" w14:textId="193E37FE" w:rsidR="00A953DC" w:rsidRPr="00010867" w:rsidRDefault="00A953DC" w:rsidP="00C317A3">
      <w:pPr>
        <w:pStyle w:val="Heading4"/>
        <w:rPr>
          <w:rFonts w:ascii="Arial" w:hAnsi="Arial" w:cs="Arial"/>
          <w:lang w:val="en-NZ"/>
        </w:rPr>
      </w:pPr>
      <w:r w:rsidRPr="00010867">
        <w:rPr>
          <w:rFonts w:ascii="Arial" w:hAnsi="Arial" w:cs="Arial"/>
          <w:lang w:val="en-NZ"/>
        </w:rPr>
        <w:t>Climate and Sustainability Fund - Kaicycle</w:t>
      </w:r>
    </w:p>
    <w:p w14:paraId="7F0DAE33" w14:textId="5A53F397" w:rsidR="00A953DC" w:rsidRPr="0082527C" w:rsidRDefault="00A953DC" w:rsidP="00BA6E7A">
      <w:pPr>
        <w:pStyle w:val="BodyText"/>
        <w:spacing w:line="304" w:lineRule="auto"/>
        <w:ind w:left="284"/>
        <w:rPr>
          <w:rFonts w:ascii="Arial" w:hAnsi="Arial" w:cs="Arial"/>
          <w:sz w:val="24"/>
          <w:szCs w:val="24"/>
          <w:lang w:val="en-NZ"/>
        </w:rPr>
      </w:pPr>
      <w:r w:rsidRPr="0082527C">
        <w:rPr>
          <w:rFonts w:ascii="Arial" w:hAnsi="Arial" w:cs="Arial"/>
          <w:sz w:val="24"/>
          <w:szCs w:val="24"/>
          <w:lang w:val="en-NZ"/>
        </w:rPr>
        <w:t xml:space="preserve">The Climate and Sustainability Fund supported community organisations like Kaicycle to take climate actions that will reduce emissions. Kaicycle received funding to help establish a community composting facility in Rongotai. This facility will allow Kaicycle to divert another 55 tonnes per year of </w:t>
      </w:r>
      <w:r w:rsidR="00546915" w:rsidRPr="0082527C">
        <w:rPr>
          <w:rFonts w:ascii="Arial" w:hAnsi="Arial" w:cs="Arial"/>
          <w:sz w:val="24"/>
          <w:szCs w:val="24"/>
          <w:lang w:val="en-NZ"/>
        </w:rPr>
        <w:t>green waste</w:t>
      </w:r>
      <w:r w:rsidR="7B792208" w:rsidRPr="0082527C">
        <w:rPr>
          <w:rFonts w:ascii="Arial" w:hAnsi="Arial" w:cs="Arial"/>
          <w:sz w:val="24"/>
          <w:szCs w:val="24"/>
          <w:lang w:val="en-NZ"/>
        </w:rPr>
        <w:t xml:space="preserve"> </w:t>
      </w:r>
      <w:r w:rsidRPr="0082527C">
        <w:rPr>
          <w:rFonts w:ascii="Arial" w:hAnsi="Arial" w:cs="Arial"/>
          <w:sz w:val="24"/>
          <w:szCs w:val="24"/>
          <w:lang w:val="en-NZ"/>
        </w:rPr>
        <w:t>from our landfill, reducing greenhouse gas emissions and building healthy soil, kai and community.</w:t>
      </w:r>
    </w:p>
    <w:p w14:paraId="3BB8CDCE" w14:textId="77777777" w:rsidR="00C76669" w:rsidRPr="0082527C" w:rsidRDefault="00C76669" w:rsidP="00754AA4">
      <w:pPr>
        <w:pStyle w:val="BodyText"/>
        <w:spacing w:line="304" w:lineRule="auto"/>
        <w:ind w:left="284"/>
        <w:rPr>
          <w:rFonts w:ascii="Arial" w:hAnsi="Arial" w:cs="Arial"/>
          <w:sz w:val="24"/>
          <w:szCs w:val="24"/>
          <w:lang w:val="en-NZ"/>
        </w:rPr>
      </w:pPr>
    </w:p>
    <w:p w14:paraId="4AE0E7C4" w14:textId="77777777" w:rsidR="00A953DC" w:rsidRPr="0082527C" w:rsidRDefault="00A953DC" w:rsidP="00754AA4">
      <w:pPr>
        <w:pStyle w:val="BodyText"/>
        <w:spacing w:line="304" w:lineRule="auto"/>
        <w:ind w:left="284"/>
        <w:rPr>
          <w:rFonts w:ascii="Arial" w:hAnsi="Arial" w:cs="Arial"/>
          <w:sz w:val="24"/>
          <w:szCs w:val="24"/>
          <w:lang w:val="en-NZ"/>
        </w:rPr>
      </w:pPr>
      <w:r w:rsidRPr="0082527C">
        <w:rPr>
          <w:rFonts w:ascii="Arial" w:hAnsi="Arial" w:cs="Arial"/>
          <w:sz w:val="24"/>
          <w:szCs w:val="24"/>
          <w:lang w:val="en-NZ"/>
        </w:rPr>
        <w:t>They have more than doubled their capacity to process food waste from whānau and businesses around the city and are currently composting 160 kg of food waste per day into high-quality living compost that is used to grow local kai.</w:t>
      </w:r>
    </w:p>
    <w:p w14:paraId="3128332E" w14:textId="77777777" w:rsidR="00A953DC" w:rsidRPr="0082527C" w:rsidRDefault="00A953DC" w:rsidP="00754AA4">
      <w:pPr>
        <w:pStyle w:val="BodyText"/>
        <w:spacing w:line="304" w:lineRule="auto"/>
        <w:ind w:left="284"/>
        <w:rPr>
          <w:rFonts w:ascii="Arial" w:hAnsi="Arial" w:cs="Arial"/>
          <w:sz w:val="24"/>
          <w:szCs w:val="24"/>
          <w:lang w:val="en-NZ"/>
        </w:rPr>
      </w:pPr>
      <w:r w:rsidRPr="0082527C">
        <w:rPr>
          <w:rFonts w:ascii="Arial" w:hAnsi="Arial" w:cs="Arial"/>
          <w:sz w:val="24"/>
          <w:szCs w:val="24"/>
          <w:lang w:val="en-NZ"/>
        </w:rPr>
        <w:t>They have a vision of a distributed network of small-medium scale composting operations across the city helping to divert food scraps from landfill, with the focus on producing living compost to improve soil health, grow nutritious local kai, and build food resilience. Kaicycle is an ‘open-source’ organisation, aiming to share their knowledge and experience to help other similar initiatives start and scale up.</w:t>
      </w:r>
    </w:p>
    <w:p w14:paraId="72BED3FD" w14:textId="5B235916" w:rsidR="5ED2E44A" w:rsidRPr="00010867" w:rsidRDefault="5ED2E44A" w:rsidP="5ED2E44A">
      <w:pPr>
        <w:pStyle w:val="BodyText"/>
        <w:spacing w:line="304" w:lineRule="auto"/>
        <w:ind w:left="284"/>
        <w:rPr>
          <w:rFonts w:ascii="Arial" w:hAnsi="Arial" w:cs="Arial"/>
          <w:lang w:val="en-NZ"/>
        </w:rPr>
      </w:pPr>
    </w:p>
    <w:p w14:paraId="78E50F86" w14:textId="21632012" w:rsidR="00280078" w:rsidRPr="00010867" w:rsidRDefault="00296273" w:rsidP="00C317A3">
      <w:pPr>
        <w:pStyle w:val="Heading3"/>
        <w:rPr>
          <w:rFonts w:ascii="Arial" w:hAnsi="Arial" w:cs="Arial"/>
          <w:lang w:val="en-NZ"/>
        </w:rPr>
      </w:pPr>
      <w:r w:rsidRPr="00010867">
        <w:rPr>
          <w:rFonts w:ascii="Arial" w:hAnsi="Arial" w:cs="Arial"/>
          <w:lang w:val="en-NZ"/>
        </w:rPr>
        <w:t>P</w:t>
      </w:r>
      <w:r w:rsidR="00280078" w:rsidRPr="00010867">
        <w:rPr>
          <w:rFonts w:ascii="Arial" w:hAnsi="Arial" w:cs="Arial"/>
          <w:lang w:val="en-NZ"/>
        </w:rPr>
        <w:t>rogress on actions</w:t>
      </w:r>
    </w:p>
    <w:p w14:paraId="069184AA" w14:textId="13613E79" w:rsidR="00280078" w:rsidRDefault="00280078" w:rsidP="000F7557">
      <w:pPr>
        <w:ind w:left="284"/>
        <w:rPr>
          <w:rFonts w:ascii="Arial" w:hAnsi="Arial" w:cs="Arial"/>
          <w:b/>
          <w:sz w:val="20"/>
          <w:szCs w:val="20"/>
          <w:lang w:val="en-NZ"/>
        </w:rPr>
      </w:pPr>
      <w:r w:rsidRPr="00010867">
        <w:rPr>
          <w:rFonts w:ascii="Arial" w:hAnsi="Arial" w:cs="Arial"/>
          <w:b/>
          <w:sz w:val="20"/>
          <w:szCs w:val="20"/>
          <w:lang w:val="en-NZ"/>
        </w:rPr>
        <w:t>Table of actions for FY24</w:t>
      </w:r>
    </w:p>
    <w:p w14:paraId="3A8F06B1" w14:textId="5521FAA8" w:rsidR="009443F0" w:rsidRDefault="009443F0" w:rsidP="009443F0">
      <w:pPr>
        <w:rPr>
          <w:rFonts w:ascii="Arial" w:hAnsi="Arial" w:cs="Arial"/>
          <w:sz w:val="24"/>
          <w:szCs w:val="24"/>
        </w:rPr>
      </w:pPr>
      <w:r w:rsidRPr="009443F0">
        <w:rPr>
          <w:rFonts w:ascii="Arial" w:hAnsi="Arial" w:cs="Arial"/>
          <w:sz w:val="24"/>
          <w:szCs w:val="24"/>
        </w:rPr>
        <w:t>Action: Sewage Sludge Solution</w:t>
      </w:r>
      <w:r>
        <w:rPr>
          <w:rFonts w:ascii="Arial" w:hAnsi="Arial" w:cs="Arial"/>
          <w:sz w:val="24"/>
          <w:szCs w:val="24"/>
        </w:rPr>
        <w:t>. Led by WCC. Impact: Reducing emissions. Status as at 30 June 2024</w:t>
      </w:r>
      <w:r w:rsidR="00E16499">
        <w:rPr>
          <w:rFonts w:ascii="Arial" w:hAnsi="Arial" w:cs="Arial"/>
          <w:sz w:val="24"/>
          <w:szCs w:val="24"/>
        </w:rPr>
        <w:t xml:space="preserve">: Underway. </w:t>
      </w:r>
    </w:p>
    <w:p w14:paraId="11BCC231" w14:textId="45F24C46" w:rsidR="00E16499" w:rsidRPr="009443F0" w:rsidRDefault="00E16499" w:rsidP="009443F0">
      <w:pPr>
        <w:rPr>
          <w:rFonts w:ascii="Arial" w:hAnsi="Arial" w:cs="Arial"/>
          <w:sz w:val="24"/>
          <w:szCs w:val="24"/>
        </w:rPr>
      </w:pPr>
      <w:r>
        <w:rPr>
          <w:rFonts w:ascii="Arial" w:hAnsi="Arial" w:cs="Arial"/>
          <w:sz w:val="24"/>
          <w:szCs w:val="24"/>
        </w:rPr>
        <w:t xml:space="preserve">Action: Diversion of food waste. Led by WCC. Impact: Reducing emissions. Status as at 30 June 2024: Underway. </w:t>
      </w:r>
    </w:p>
    <w:p w14:paraId="35EF58ED" w14:textId="77777777" w:rsidR="000C7E18" w:rsidRPr="00010867" w:rsidRDefault="000C7E18" w:rsidP="000C7E18">
      <w:pPr>
        <w:ind w:left="284"/>
        <w:rPr>
          <w:rFonts w:ascii="Arial" w:hAnsi="Arial" w:cs="Arial"/>
          <w:sz w:val="20"/>
          <w:szCs w:val="20"/>
          <w:lang w:val="en-NZ"/>
        </w:rPr>
      </w:pPr>
    </w:p>
    <w:tbl>
      <w:tblPr>
        <w:tblW w:w="4477" w:type="pct"/>
        <w:tblInd w:w="284" w:type="dxa"/>
        <w:tblCellMar>
          <w:left w:w="0" w:type="dxa"/>
          <w:right w:w="0" w:type="dxa"/>
        </w:tblCellMar>
        <w:tblLook w:val="01E0" w:firstRow="1" w:lastRow="1" w:firstColumn="1" w:lastColumn="1" w:noHBand="0" w:noVBand="0"/>
      </w:tblPr>
      <w:tblGrid>
        <w:gridCol w:w="3402"/>
        <w:gridCol w:w="1279"/>
        <w:gridCol w:w="1981"/>
        <w:gridCol w:w="2552"/>
      </w:tblGrid>
      <w:tr w:rsidR="00496123" w:rsidRPr="00010867" w14:paraId="3748A7C9" w14:textId="77777777" w:rsidTr="001237EB">
        <w:trPr>
          <w:trHeight w:val="630"/>
        </w:trPr>
        <w:tc>
          <w:tcPr>
            <w:tcW w:w="1846" w:type="pct"/>
            <w:tcBorders>
              <w:bottom w:val="single" w:sz="8" w:space="0" w:color="000000"/>
            </w:tcBorders>
          </w:tcPr>
          <w:p w14:paraId="58433136" w14:textId="77777777" w:rsidR="00496123" w:rsidRPr="00010867" w:rsidRDefault="00496123" w:rsidP="000F7557">
            <w:pPr>
              <w:pStyle w:val="TableParagraph"/>
              <w:spacing w:before="86"/>
              <w:ind w:left="284"/>
              <w:rPr>
                <w:rFonts w:ascii="Arial" w:hAnsi="Arial" w:cs="Arial"/>
                <w:b/>
                <w:sz w:val="18"/>
                <w:lang w:val="en-NZ"/>
              </w:rPr>
            </w:pPr>
            <w:r w:rsidRPr="00010867">
              <w:rPr>
                <w:rFonts w:ascii="Arial" w:hAnsi="Arial" w:cs="Arial"/>
                <w:b/>
                <w:spacing w:val="-2"/>
                <w:w w:val="115"/>
                <w:sz w:val="18"/>
                <w:lang w:val="en-NZ"/>
              </w:rPr>
              <w:t>Action</w:t>
            </w:r>
          </w:p>
        </w:tc>
        <w:tc>
          <w:tcPr>
            <w:tcW w:w="694" w:type="pct"/>
            <w:tcBorders>
              <w:bottom w:val="single" w:sz="8" w:space="0" w:color="000000"/>
            </w:tcBorders>
          </w:tcPr>
          <w:p w14:paraId="24C3B9AA" w14:textId="77777777" w:rsidR="00496123" w:rsidRPr="00010867" w:rsidRDefault="00496123" w:rsidP="000F7557">
            <w:pPr>
              <w:pStyle w:val="TableParagraph"/>
              <w:spacing w:before="86"/>
              <w:ind w:left="284"/>
              <w:rPr>
                <w:rFonts w:ascii="Arial" w:hAnsi="Arial" w:cs="Arial"/>
                <w:b/>
                <w:sz w:val="18"/>
                <w:lang w:val="en-NZ"/>
              </w:rPr>
            </w:pPr>
            <w:r w:rsidRPr="00010867">
              <w:rPr>
                <w:rFonts w:ascii="Arial" w:hAnsi="Arial" w:cs="Arial"/>
                <w:b/>
                <w:spacing w:val="-4"/>
                <w:w w:val="110"/>
                <w:sz w:val="18"/>
                <w:lang w:val="en-NZ"/>
              </w:rPr>
              <w:t>Lead</w:t>
            </w:r>
          </w:p>
        </w:tc>
        <w:tc>
          <w:tcPr>
            <w:tcW w:w="1075" w:type="pct"/>
            <w:tcBorders>
              <w:bottom w:val="single" w:sz="8" w:space="0" w:color="000000"/>
            </w:tcBorders>
          </w:tcPr>
          <w:p w14:paraId="03B66875" w14:textId="09CBE39D" w:rsidR="00496123" w:rsidRPr="00010867" w:rsidRDefault="00637CBE" w:rsidP="00637CBE">
            <w:pPr>
              <w:pStyle w:val="TableParagraph"/>
              <w:spacing w:before="86"/>
              <w:ind w:left="284"/>
              <w:rPr>
                <w:rFonts w:ascii="Arial" w:hAnsi="Arial" w:cs="Arial"/>
                <w:b/>
                <w:sz w:val="18"/>
                <w:lang w:val="en-NZ"/>
              </w:rPr>
            </w:pPr>
            <w:r w:rsidRPr="00010867">
              <w:rPr>
                <w:rFonts w:ascii="Arial" w:hAnsi="Arial" w:cs="Arial"/>
                <w:b/>
                <w:spacing w:val="-8"/>
                <w:sz w:val="18"/>
                <w:lang w:val="en-NZ"/>
              </w:rPr>
              <w:t>Impact</w:t>
            </w:r>
          </w:p>
        </w:tc>
        <w:tc>
          <w:tcPr>
            <w:tcW w:w="1385" w:type="pct"/>
            <w:tcBorders>
              <w:bottom w:val="single" w:sz="8" w:space="0" w:color="000000"/>
            </w:tcBorders>
            <w:shd w:val="clear" w:color="auto" w:fill="FFF6D2"/>
          </w:tcPr>
          <w:p w14:paraId="3566794F" w14:textId="1D8BCDD6" w:rsidR="00496123" w:rsidRPr="00010867" w:rsidRDefault="00496123" w:rsidP="000F7557">
            <w:pPr>
              <w:pStyle w:val="TableParagraph"/>
              <w:spacing w:before="86" w:line="249" w:lineRule="auto"/>
              <w:ind w:left="284" w:right="59"/>
              <w:rPr>
                <w:rFonts w:ascii="Arial" w:hAnsi="Arial" w:cs="Arial"/>
                <w:b/>
                <w:w w:val="115"/>
                <w:sz w:val="18"/>
                <w:lang w:val="en-NZ"/>
              </w:rPr>
            </w:pPr>
            <w:r w:rsidRPr="00010867">
              <w:rPr>
                <w:rFonts w:ascii="Arial" w:hAnsi="Arial" w:cs="Arial"/>
                <w:b/>
                <w:w w:val="115"/>
                <w:sz w:val="18"/>
                <w:lang w:val="en-NZ"/>
              </w:rPr>
              <w:t>Status</w:t>
            </w:r>
            <w:r w:rsidRPr="00010867">
              <w:rPr>
                <w:rFonts w:ascii="Arial" w:hAnsi="Arial" w:cs="Arial"/>
                <w:b/>
                <w:spacing w:val="-14"/>
                <w:w w:val="115"/>
                <w:sz w:val="18"/>
                <w:lang w:val="en-NZ"/>
              </w:rPr>
              <w:t xml:space="preserve"> </w:t>
            </w:r>
            <w:r w:rsidRPr="00010867">
              <w:rPr>
                <w:rFonts w:ascii="Arial" w:hAnsi="Arial" w:cs="Arial"/>
                <w:b/>
                <w:w w:val="115"/>
                <w:sz w:val="18"/>
                <w:lang w:val="en-NZ"/>
              </w:rPr>
              <w:t xml:space="preserve">2024 </w:t>
            </w:r>
            <w:r w:rsidR="00551A93" w:rsidRPr="00010867">
              <w:rPr>
                <w:rFonts w:ascii="Arial" w:hAnsi="Arial" w:cs="Arial"/>
                <w:b/>
                <w:w w:val="115"/>
                <w:sz w:val="18"/>
                <w:lang w:val="en-NZ"/>
              </w:rPr>
              <w:br/>
            </w:r>
            <w:r w:rsidR="00551A93" w:rsidRPr="00010867">
              <w:rPr>
                <w:rFonts w:ascii="Arial" w:hAnsi="Arial" w:cs="Arial"/>
                <w:b/>
                <w:spacing w:val="-2"/>
                <w:w w:val="115"/>
                <w:sz w:val="18"/>
                <w:lang w:val="en-NZ"/>
              </w:rPr>
              <w:t>(as</w:t>
            </w:r>
            <w:r w:rsidR="00551A93" w:rsidRPr="00010867">
              <w:rPr>
                <w:rFonts w:ascii="Arial" w:hAnsi="Arial" w:cs="Arial"/>
                <w:b/>
                <w:spacing w:val="-17"/>
                <w:w w:val="115"/>
                <w:sz w:val="18"/>
                <w:lang w:val="en-NZ"/>
              </w:rPr>
              <w:t xml:space="preserve"> </w:t>
            </w:r>
            <w:r w:rsidR="00551A93" w:rsidRPr="00010867">
              <w:rPr>
                <w:rFonts w:ascii="Arial" w:hAnsi="Arial" w:cs="Arial"/>
                <w:b/>
                <w:spacing w:val="-2"/>
                <w:w w:val="115"/>
                <w:sz w:val="18"/>
                <w:lang w:val="en-NZ"/>
              </w:rPr>
              <w:t>at</w:t>
            </w:r>
            <w:r w:rsidR="00551A93" w:rsidRPr="00010867">
              <w:rPr>
                <w:rFonts w:ascii="Arial" w:hAnsi="Arial" w:cs="Arial"/>
                <w:b/>
                <w:spacing w:val="-18"/>
                <w:w w:val="115"/>
                <w:sz w:val="18"/>
                <w:lang w:val="en-NZ"/>
              </w:rPr>
              <w:t xml:space="preserve"> </w:t>
            </w:r>
            <w:r w:rsidR="00551A93" w:rsidRPr="00010867">
              <w:rPr>
                <w:rFonts w:ascii="Arial" w:hAnsi="Arial" w:cs="Arial"/>
                <w:b/>
                <w:spacing w:val="-2"/>
                <w:w w:val="115"/>
                <w:sz w:val="18"/>
                <w:lang w:val="en-NZ"/>
              </w:rPr>
              <w:t>30</w:t>
            </w:r>
            <w:r w:rsidR="00551A93" w:rsidRPr="00010867">
              <w:rPr>
                <w:rFonts w:ascii="Arial" w:hAnsi="Arial" w:cs="Arial"/>
                <w:b/>
                <w:spacing w:val="-18"/>
                <w:w w:val="115"/>
                <w:sz w:val="18"/>
                <w:lang w:val="en-NZ"/>
              </w:rPr>
              <w:t xml:space="preserve"> </w:t>
            </w:r>
            <w:r w:rsidR="00551A93" w:rsidRPr="00010867">
              <w:rPr>
                <w:rFonts w:ascii="Arial" w:hAnsi="Arial" w:cs="Arial"/>
                <w:b/>
                <w:spacing w:val="-2"/>
                <w:w w:val="115"/>
                <w:sz w:val="18"/>
                <w:lang w:val="en-NZ"/>
              </w:rPr>
              <w:t>June)</w:t>
            </w:r>
          </w:p>
        </w:tc>
      </w:tr>
      <w:tr w:rsidR="00496123" w:rsidRPr="00010867" w14:paraId="19B78A8F" w14:textId="77777777" w:rsidTr="001237EB">
        <w:trPr>
          <w:trHeight w:val="635"/>
        </w:trPr>
        <w:tc>
          <w:tcPr>
            <w:tcW w:w="1846" w:type="pct"/>
            <w:tcBorders>
              <w:top w:val="single" w:sz="2" w:space="0" w:color="000000"/>
              <w:bottom w:val="single" w:sz="2" w:space="0" w:color="000000"/>
            </w:tcBorders>
          </w:tcPr>
          <w:p w14:paraId="22671C1D" w14:textId="77777777" w:rsidR="00496123" w:rsidRPr="00010867" w:rsidRDefault="00496123" w:rsidP="000F7557">
            <w:pPr>
              <w:pStyle w:val="TableParagraph"/>
              <w:ind w:left="284"/>
              <w:rPr>
                <w:rFonts w:ascii="Arial" w:hAnsi="Arial" w:cs="Arial"/>
                <w:sz w:val="18"/>
                <w:lang w:val="en-NZ"/>
              </w:rPr>
            </w:pPr>
            <w:r w:rsidRPr="00010867">
              <w:rPr>
                <w:rFonts w:ascii="Arial" w:hAnsi="Arial" w:cs="Arial"/>
                <w:spacing w:val="2"/>
                <w:sz w:val="18"/>
                <w:lang w:val="en-NZ"/>
              </w:rPr>
              <w:t>Sewage</w:t>
            </w:r>
            <w:r w:rsidRPr="00010867">
              <w:rPr>
                <w:rFonts w:ascii="Arial" w:hAnsi="Arial" w:cs="Arial"/>
                <w:spacing w:val="29"/>
                <w:sz w:val="18"/>
                <w:lang w:val="en-NZ"/>
              </w:rPr>
              <w:t xml:space="preserve"> </w:t>
            </w:r>
            <w:r w:rsidRPr="00010867">
              <w:rPr>
                <w:rFonts w:ascii="Arial" w:hAnsi="Arial" w:cs="Arial"/>
                <w:spacing w:val="2"/>
                <w:sz w:val="18"/>
                <w:lang w:val="en-NZ"/>
              </w:rPr>
              <w:t>Sludge</w:t>
            </w:r>
            <w:r w:rsidRPr="00010867">
              <w:rPr>
                <w:rFonts w:ascii="Arial" w:hAnsi="Arial" w:cs="Arial"/>
                <w:spacing w:val="30"/>
                <w:sz w:val="18"/>
                <w:lang w:val="en-NZ"/>
              </w:rPr>
              <w:t xml:space="preserve"> </w:t>
            </w:r>
            <w:r w:rsidRPr="00010867">
              <w:rPr>
                <w:rFonts w:ascii="Arial" w:hAnsi="Arial" w:cs="Arial"/>
                <w:spacing w:val="-2"/>
                <w:sz w:val="18"/>
                <w:lang w:val="en-NZ"/>
              </w:rPr>
              <w:t>Solution</w:t>
            </w:r>
          </w:p>
        </w:tc>
        <w:tc>
          <w:tcPr>
            <w:tcW w:w="694" w:type="pct"/>
            <w:tcBorders>
              <w:top w:val="single" w:sz="2" w:space="0" w:color="000000"/>
              <w:bottom w:val="single" w:sz="2" w:space="0" w:color="000000"/>
            </w:tcBorders>
          </w:tcPr>
          <w:p w14:paraId="68AE457F" w14:textId="77777777" w:rsidR="00496123" w:rsidRPr="00010867" w:rsidRDefault="00496123" w:rsidP="000F7557">
            <w:pPr>
              <w:pStyle w:val="TableParagraph"/>
              <w:ind w:left="284"/>
              <w:rPr>
                <w:rFonts w:ascii="Arial" w:hAnsi="Arial" w:cs="Arial"/>
                <w:sz w:val="18"/>
                <w:lang w:val="en-NZ"/>
              </w:rPr>
            </w:pPr>
            <w:r w:rsidRPr="00010867">
              <w:rPr>
                <w:rFonts w:ascii="Arial" w:hAnsi="Arial" w:cs="Arial"/>
                <w:spacing w:val="-5"/>
                <w:sz w:val="18"/>
                <w:lang w:val="en-NZ"/>
              </w:rPr>
              <w:t>WCC</w:t>
            </w:r>
          </w:p>
        </w:tc>
        <w:tc>
          <w:tcPr>
            <w:tcW w:w="1075" w:type="pct"/>
            <w:tcBorders>
              <w:top w:val="single" w:sz="2" w:space="0" w:color="000000"/>
              <w:bottom w:val="single" w:sz="2" w:space="0" w:color="000000"/>
            </w:tcBorders>
          </w:tcPr>
          <w:p w14:paraId="00AD057D" w14:textId="7EB8CEF3" w:rsidR="00496123" w:rsidRPr="00010867" w:rsidRDefault="00A43F65" w:rsidP="000F7557">
            <w:pPr>
              <w:pStyle w:val="TableParagraph"/>
              <w:ind w:left="284"/>
              <w:rPr>
                <w:rFonts w:ascii="Arial" w:hAnsi="Arial" w:cs="Arial"/>
                <w:sz w:val="18"/>
                <w:lang w:val="en-NZ"/>
              </w:rPr>
            </w:pPr>
            <w:r w:rsidRPr="00010867">
              <w:rPr>
                <w:rFonts w:ascii="Arial" w:hAnsi="Arial" w:cs="Arial"/>
                <w:spacing w:val="-2"/>
                <w:w w:val="105"/>
                <w:sz w:val="18"/>
                <w:lang w:val="en-NZ"/>
              </w:rPr>
              <w:t>Reducing emissions</w:t>
            </w:r>
          </w:p>
        </w:tc>
        <w:tc>
          <w:tcPr>
            <w:tcW w:w="1385" w:type="pct"/>
            <w:tcBorders>
              <w:top w:val="single" w:sz="2" w:space="0" w:color="000000"/>
              <w:bottom w:val="single" w:sz="2" w:space="0" w:color="000000"/>
            </w:tcBorders>
            <w:shd w:val="clear" w:color="auto" w:fill="FFF6D2"/>
          </w:tcPr>
          <w:p w14:paraId="76724B16" w14:textId="77777777" w:rsidR="00496123" w:rsidRPr="00010867" w:rsidRDefault="00496123" w:rsidP="000F7557">
            <w:pPr>
              <w:pStyle w:val="TableParagraph"/>
              <w:ind w:left="284"/>
              <w:rPr>
                <w:rFonts w:ascii="Arial" w:hAnsi="Arial" w:cs="Arial"/>
                <w:spacing w:val="-2"/>
                <w:w w:val="105"/>
                <w:sz w:val="18"/>
                <w:lang w:val="en-NZ"/>
              </w:rPr>
            </w:pPr>
            <w:r w:rsidRPr="00010867">
              <w:rPr>
                <w:rFonts w:ascii="Arial" w:hAnsi="Arial" w:cs="Arial"/>
                <w:spacing w:val="-2"/>
                <w:w w:val="105"/>
                <w:sz w:val="18"/>
                <w:lang w:val="en-NZ"/>
              </w:rPr>
              <w:t>Underway</w:t>
            </w:r>
          </w:p>
        </w:tc>
      </w:tr>
      <w:tr w:rsidR="00496123" w:rsidRPr="00010867" w14:paraId="4BCF60F9" w14:textId="77777777" w:rsidTr="001237EB">
        <w:trPr>
          <w:trHeight w:val="635"/>
        </w:trPr>
        <w:tc>
          <w:tcPr>
            <w:tcW w:w="1846" w:type="pct"/>
            <w:tcBorders>
              <w:top w:val="single" w:sz="2" w:space="0" w:color="000000"/>
              <w:bottom w:val="single" w:sz="2" w:space="0" w:color="000000"/>
            </w:tcBorders>
          </w:tcPr>
          <w:p w14:paraId="314B600C" w14:textId="77777777" w:rsidR="00496123" w:rsidRPr="00010867" w:rsidRDefault="00496123" w:rsidP="000F7557">
            <w:pPr>
              <w:pStyle w:val="TableParagraph"/>
              <w:ind w:left="284"/>
              <w:rPr>
                <w:rFonts w:ascii="Arial" w:hAnsi="Arial" w:cs="Arial"/>
                <w:sz w:val="18"/>
                <w:lang w:val="en-NZ"/>
              </w:rPr>
            </w:pPr>
            <w:r w:rsidRPr="00010867">
              <w:rPr>
                <w:rFonts w:ascii="Arial" w:hAnsi="Arial" w:cs="Arial"/>
                <w:sz w:val="18"/>
                <w:lang w:val="en-NZ"/>
              </w:rPr>
              <w:t>Diversion</w:t>
            </w:r>
            <w:r w:rsidRPr="00010867">
              <w:rPr>
                <w:rFonts w:ascii="Arial" w:hAnsi="Arial" w:cs="Arial"/>
                <w:spacing w:val="31"/>
                <w:sz w:val="18"/>
                <w:lang w:val="en-NZ"/>
              </w:rPr>
              <w:t xml:space="preserve"> </w:t>
            </w:r>
            <w:r w:rsidRPr="00010867">
              <w:rPr>
                <w:rFonts w:ascii="Arial" w:hAnsi="Arial" w:cs="Arial"/>
                <w:sz w:val="18"/>
                <w:lang w:val="en-NZ"/>
              </w:rPr>
              <w:t>of</w:t>
            </w:r>
            <w:r w:rsidRPr="00010867">
              <w:rPr>
                <w:rFonts w:ascii="Arial" w:hAnsi="Arial" w:cs="Arial"/>
                <w:spacing w:val="31"/>
                <w:sz w:val="18"/>
                <w:lang w:val="en-NZ"/>
              </w:rPr>
              <w:t xml:space="preserve"> </w:t>
            </w:r>
            <w:r w:rsidRPr="00010867">
              <w:rPr>
                <w:rFonts w:ascii="Arial" w:hAnsi="Arial" w:cs="Arial"/>
                <w:sz w:val="18"/>
                <w:lang w:val="en-NZ"/>
              </w:rPr>
              <w:t>food</w:t>
            </w:r>
            <w:r w:rsidRPr="00010867">
              <w:rPr>
                <w:rFonts w:ascii="Arial" w:hAnsi="Arial" w:cs="Arial"/>
                <w:spacing w:val="31"/>
                <w:sz w:val="18"/>
                <w:lang w:val="en-NZ"/>
              </w:rPr>
              <w:t xml:space="preserve"> </w:t>
            </w:r>
            <w:r w:rsidRPr="00010867">
              <w:rPr>
                <w:rFonts w:ascii="Arial" w:hAnsi="Arial" w:cs="Arial"/>
                <w:spacing w:val="-4"/>
                <w:sz w:val="18"/>
                <w:lang w:val="en-NZ"/>
              </w:rPr>
              <w:t>waste</w:t>
            </w:r>
          </w:p>
        </w:tc>
        <w:tc>
          <w:tcPr>
            <w:tcW w:w="694" w:type="pct"/>
            <w:tcBorders>
              <w:top w:val="single" w:sz="2" w:space="0" w:color="000000"/>
              <w:bottom w:val="single" w:sz="2" w:space="0" w:color="000000"/>
            </w:tcBorders>
          </w:tcPr>
          <w:p w14:paraId="33B08CDE" w14:textId="77777777" w:rsidR="00496123" w:rsidRPr="00010867" w:rsidRDefault="00496123" w:rsidP="000F7557">
            <w:pPr>
              <w:pStyle w:val="TableParagraph"/>
              <w:ind w:left="284"/>
              <w:rPr>
                <w:rFonts w:ascii="Arial" w:hAnsi="Arial" w:cs="Arial"/>
                <w:sz w:val="18"/>
                <w:lang w:val="en-NZ"/>
              </w:rPr>
            </w:pPr>
            <w:r w:rsidRPr="00010867">
              <w:rPr>
                <w:rFonts w:ascii="Arial" w:hAnsi="Arial" w:cs="Arial"/>
                <w:spacing w:val="-5"/>
                <w:sz w:val="18"/>
                <w:lang w:val="en-NZ"/>
              </w:rPr>
              <w:t>WCC</w:t>
            </w:r>
          </w:p>
        </w:tc>
        <w:tc>
          <w:tcPr>
            <w:tcW w:w="1075" w:type="pct"/>
            <w:tcBorders>
              <w:top w:val="single" w:sz="2" w:space="0" w:color="000000"/>
              <w:bottom w:val="single" w:sz="2" w:space="0" w:color="000000"/>
            </w:tcBorders>
          </w:tcPr>
          <w:p w14:paraId="1718F8B1" w14:textId="6530139C" w:rsidR="00496123" w:rsidRPr="00010867" w:rsidRDefault="004344F0" w:rsidP="000F7557">
            <w:pPr>
              <w:pStyle w:val="TableParagraph"/>
              <w:ind w:left="284"/>
              <w:rPr>
                <w:rFonts w:ascii="Arial" w:hAnsi="Arial" w:cs="Arial"/>
                <w:sz w:val="18"/>
                <w:lang w:val="en-NZ"/>
              </w:rPr>
            </w:pPr>
            <w:r w:rsidRPr="00010867">
              <w:rPr>
                <w:rFonts w:ascii="Arial" w:hAnsi="Arial" w:cs="Arial"/>
                <w:spacing w:val="-2"/>
                <w:w w:val="105"/>
                <w:sz w:val="18"/>
                <w:lang w:val="en-NZ"/>
              </w:rPr>
              <w:t>Reducing emissions</w:t>
            </w:r>
          </w:p>
        </w:tc>
        <w:tc>
          <w:tcPr>
            <w:tcW w:w="1385" w:type="pct"/>
            <w:tcBorders>
              <w:top w:val="single" w:sz="2" w:space="0" w:color="000000"/>
              <w:bottom w:val="single" w:sz="2" w:space="0" w:color="000000"/>
            </w:tcBorders>
            <w:shd w:val="clear" w:color="auto" w:fill="FFF6D2"/>
          </w:tcPr>
          <w:p w14:paraId="2F8CE8E5" w14:textId="27BD6804" w:rsidR="00496123" w:rsidRPr="00010867" w:rsidRDefault="00653D69" w:rsidP="000F7557">
            <w:pPr>
              <w:pStyle w:val="TableParagraph"/>
              <w:ind w:left="284"/>
              <w:rPr>
                <w:rFonts w:ascii="Arial" w:hAnsi="Arial" w:cs="Arial"/>
                <w:spacing w:val="-2"/>
                <w:w w:val="105"/>
                <w:sz w:val="18"/>
                <w:lang w:val="en-NZ"/>
              </w:rPr>
            </w:pPr>
            <w:r w:rsidRPr="00010867">
              <w:rPr>
                <w:rFonts w:ascii="Arial" w:hAnsi="Arial" w:cs="Arial"/>
                <w:spacing w:val="-2"/>
                <w:w w:val="105"/>
                <w:sz w:val="18"/>
                <w:lang w:val="en-NZ"/>
              </w:rPr>
              <w:t>Underway</w:t>
            </w:r>
          </w:p>
        </w:tc>
      </w:tr>
    </w:tbl>
    <w:p w14:paraId="444CFAED" w14:textId="77777777" w:rsidR="00AB57FF" w:rsidRPr="00010867" w:rsidRDefault="00AB57FF" w:rsidP="000F7557">
      <w:pPr>
        <w:ind w:left="284"/>
        <w:rPr>
          <w:rFonts w:ascii="Arial" w:hAnsi="Arial" w:cs="Arial"/>
          <w:sz w:val="18"/>
          <w:szCs w:val="18"/>
          <w:lang w:val="en-NZ"/>
        </w:rPr>
      </w:pPr>
    </w:p>
    <w:p w14:paraId="637C0DAD" w14:textId="77777777" w:rsidR="00570C92" w:rsidRPr="00010867" w:rsidDel="00570C92" w:rsidRDefault="00570C92" w:rsidP="00570C92">
      <w:pPr>
        <w:ind w:left="284"/>
        <w:rPr>
          <w:rFonts w:ascii="Arial" w:hAnsi="Arial" w:cs="Arial"/>
          <w:sz w:val="18"/>
          <w:szCs w:val="18"/>
          <w:lang w:val="en-NZ"/>
        </w:rPr>
      </w:pPr>
    </w:p>
    <w:p w14:paraId="179B2056" w14:textId="0A781C1D" w:rsidR="00280078" w:rsidRDefault="00280078" w:rsidP="00C317A3">
      <w:pPr>
        <w:pStyle w:val="Heading3"/>
        <w:rPr>
          <w:rFonts w:ascii="Arial" w:hAnsi="Arial" w:cs="Arial"/>
          <w:lang w:val="en-NZ"/>
        </w:rPr>
      </w:pPr>
      <w:r w:rsidRPr="00010867">
        <w:rPr>
          <w:rFonts w:ascii="Arial" w:hAnsi="Arial" w:cs="Arial"/>
          <w:lang w:val="en-NZ"/>
        </w:rPr>
        <w:t xml:space="preserve">Metrics </w:t>
      </w:r>
    </w:p>
    <w:p w14:paraId="5916806C" w14:textId="4FA1675A" w:rsidR="00E52344" w:rsidRDefault="00B32A05" w:rsidP="00E52344">
      <w:pPr>
        <w:rPr>
          <w:rFonts w:ascii="Arial" w:hAnsi="Arial" w:cs="Arial"/>
          <w:sz w:val="24"/>
          <w:szCs w:val="24"/>
          <w:lang w:val="en-NZ"/>
        </w:rPr>
      </w:pPr>
      <w:r>
        <w:rPr>
          <w:rFonts w:ascii="Arial" w:hAnsi="Arial" w:cs="Arial"/>
          <w:sz w:val="24"/>
          <w:szCs w:val="24"/>
          <w:lang w:val="en-NZ"/>
        </w:rPr>
        <w:t>Indicator: Waste – annual landfilled rubbish (tones)</w:t>
      </w:r>
    </w:p>
    <w:p w14:paraId="6618A0F9" w14:textId="0B4AEA32" w:rsidR="00B32A05" w:rsidRDefault="00B32A05" w:rsidP="00E52344">
      <w:pPr>
        <w:rPr>
          <w:rFonts w:ascii="Arial" w:hAnsi="Arial" w:cs="Arial"/>
          <w:sz w:val="24"/>
          <w:szCs w:val="24"/>
          <w:lang w:val="en-NZ"/>
        </w:rPr>
      </w:pPr>
      <w:r>
        <w:rPr>
          <w:rFonts w:ascii="Arial" w:hAnsi="Arial" w:cs="Arial"/>
          <w:sz w:val="24"/>
          <w:szCs w:val="24"/>
          <w:lang w:val="en-NZ"/>
        </w:rPr>
        <w:t>2020 (as at 30 June) 97,745 tonnes</w:t>
      </w:r>
    </w:p>
    <w:p w14:paraId="49AED348" w14:textId="091C3377" w:rsidR="00B32A05" w:rsidRDefault="00B32A05" w:rsidP="00E52344">
      <w:pPr>
        <w:rPr>
          <w:rFonts w:ascii="Arial" w:hAnsi="Arial" w:cs="Arial"/>
          <w:sz w:val="24"/>
          <w:szCs w:val="24"/>
          <w:lang w:val="en-NZ"/>
        </w:rPr>
      </w:pPr>
      <w:r>
        <w:rPr>
          <w:rFonts w:ascii="Arial" w:hAnsi="Arial" w:cs="Arial"/>
          <w:sz w:val="24"/>
          <w:szCs w:val="24"/>
          <w:lang w:val="en-NZ"/>
        </w:rPr>
        <w:t>2021 (as at 30 June) 89</w:t>
      </w:r>
      <w:r w:rsidR="00DA7516">
        <w:rPr>
          <w:rFonts w:ascii="Arial" w:hAnsi="Arial" w:cs="Arial"/>
          <w:sz w:val="24"/>
          <w:szCs w:val="24"/>
          <w:lang w:val="en-NZ"/>
        </w:rPr>
        <w:t>,287 tonnes</w:t>
      </w:r>
    </w:p>
    <w:p w14:paraId="0D180EDA" w14:textId="1275BC48" w:rsidR="00B32A05" w:rsidRDefault="00B32A05" w:rsidP="00E52344">
      <w:pPr>
        <w:rPr>
          <w:rFonts w:ascii="Arial" w:hAnsi="Arial" w:cs="Arial"/>
          <w:sz w:val="24"/>
          <w:szCs w:val="24"/>
          <w:lang w:val="en-NZ"/>
        </w:rPr>
      </w:pPr>
      <w:r>
        <w:rPr>
          <w:rFonts w:ascii="Arial" w:hAnsi="Arial" w:cs="Arial"/>
          <w:sz w:val="24"/>
          <w:szCs w:val="24"/>
          <w:lang w:val="en-NZ"/>
        </w:rPr>
        <w:t>2022 (as at 30 June)</w:t>
      </w:r>
      <w:r w:rsidR="00DA7516">
        <w:rPr>
          <w:rFonts w:ascii="Arial" w:hAnsi="Arial" w:cs="Arial"/>
          <w:sz w:val="24"/>
          <w:szCs w:val="24"/>
          <w:lang w:val="en-NZ"/>
        </w:rPr>
        <w:t xml:space="preserve"> 85,135 tonnes</w:t>
      </w:r>
    </w:p>
    <w:p w14:paraId="6425232C" w14:textId="1ABB8D22" w:rsidR="00B32A05" w:rsidRDefault="00B32A05" w:rsidP="00E52344">
      <w:pPr>
        <w:rPr>
          <w:rFonts w:ascii="Arial" w:hAnsi="Arial" w:cs="Arial"/>
          <w:sz w:val="24"/>
          <w:szCs w:val="24"/>
          <w:lang w:val="en-NZ"/>
        </w:rPr>
      </w:pPr>
      <w:r>
        <w:rPr>
          <w:rFonts w:ascii="Arial" w:hAnsi="Arial" w:cs="Arial"/>
          <w:sz w:val="24"/>
          <w:szCs w:val="24"/>
          <w:lang w:val="en-NZ"/>
        </w:rPr>
        <w:t>2023 (as at 30 June)</w:t>
      </w:r>
      <w:r w:rsidR="00DA7516">
        <w:rPr>
          <w:rFonts w:ascii="Arial" w:hAnsi="Arial" w:cs="Arial"/>
          <w:sz w:val="24"/>
          <w:szCs w:val="24"/>
          <w:lang w:val="en-NZ"/>
        </w:rPr>
        <w:t xml:space="preserve"> </w:t>
      </w:r>
      <w:r w:rsidR="00DA7516" w:rsidRPr="00DA7516">
        <w:rPr>
          <w:rFonts w:ascii="Arial" w:hAnsi="Arial" w:cs="Arial"/>
          <w:sz w:val="24"/>
          <w:szCs w:val="24"/>
        </w:rPr>
        <w:t>160,324 (This increase is largely due to the treatment of contaminated soil. Before July 2022, contaminated soil was diverted from landfill to re-contour a closed landfill. As such, volumes were excluded from previous years reporting</w:t>
      </w:r>
      <w:r w:rsidR="00DA7516">
        <w:rPr>
          <w:rFonts w:ascii="Arial" w:hAnsi="Arial" w:cs="Arial"/>
          <w:sz w:val="24"/>
          <w:szCs w:val="24"/>
        </w:rPr>
        <w:t>)</w:t>
      </w:r>
    </w:p>
    <w:p w14:paraId="346F035D" w14:textId="0A0411C6" w:rsidR="00B32A05" w:rsidRDefault="00B32A05" w:rsidP="00E52344">
      <w:pPr>
        <w:rPr>
          <w:rFonts w:ascii="Arial" w:hAnsi="Arial" w:cs="Arial"/>
          <w:sz w:val="24"/>
          <w:szCs w:val="24"/>
        </w:rPr>
      </w:pPr>
      <w:r>
        <w:rPr>
          <w:rFonts w:ascii="Arial" w:hAnsi="Arial" w:cs="Arial"/>
          <w:sz w:val="24"/>
          <w:szCs w:val="24"/>
          <w:lang w:val="en-NZ"/>
        </w:rPr>
        <w:t>2024 (as at 30 June)</w:t>
      </w:r>
      <w:r w:rsidR="00DA7516">
        <w:rPr>
          <w:rFonts w:ascii="Arial" w:hAnsi="Arial" w:cs="Arial"/>
          <w:sz w:val="24"/>
          <w:szCs w:val="24"/>
          <w:lang w:val="en-NZ"/>
        </w:rPr>
        <w:t xml:space="preserve"> </w:t>
      </w:r>
      <w:r w:rsidR="00DA7516" w:rsidRPr="00DA7516">
        <w:rPr>
          <w:rFonts w:ascii="Arial" w:hAnsi="Arial" w:cs="Arial"/>
          <w:sz w:val="24"/>
          <w:szCs w:val="24"/>
        </w:rPr>
        <w:t>142,311 (This decrease is due to the reduction in contaminated soil volumes because we now reject applications for contaminated soil outside Wellington city district.)</w:t>
      </w:r>
    </w:p>
    <w:p w14:paraId="360331C1" w14:textId="7BD99A22" w:rsidR="00DA7516" w:rsidRDefault="00DA7516" w:rsidP="00E52344">
      <w:pPr>
        <w:rPr>
          <w:rFonts w:ascii="Arial" w:hAnsi="Arial" w:cs="Arial"/>
          <w:spacing w:val="-13"/>
          <w:sz w:val="24"/>
          <w:szCs w:val="24"/>
          <w:lang w:val="en-NZ"/>
        </w:rPr>
      </w:pPr>
      <w:r>
        <w:rPr>
          <w:rFonts w:ascii="Arial" w:hAnsi="Arial" w:cs="Arial"/>
          <w:sz w:val="24"/>
          <w:szCs w:val="24"/>
        </w:rPr>
        <w:t xml:space="preserve">Indicator: </w:t>
      </w:r>
      <w:r w:rsidRPr="00DA7516">
        <w:rPr>
          <w:rFonts w:ascii="Arial" w:hAnsi="Arial" w:cs="Arial"/>
          <w:sz w:val="24"/>
          <w:szCs w:val="24"/>
          <w:lang w:val="en-NZ"/>
        </w:rPr>
        <w:t>Waste</w:t>
      </w:r>
      <w:r w:rsidRPr="00DA7516">
        <w:rPr>
          <w:rFonts w:ascii="Arial" w:hAnsi="Arial" w:cs="Arial"/>
          <w:spacing w:val="26"/>
          <w:sz w:val="24"/>
          <w:szCs w:val="24"/>
          <w:lang w:val="en-NZ"/>
        </w:rPr>
        <w:t xml:space="preserve"> </w:t>
      </w:r>
      <w:r w:rsidRPr="00DA7516">
        <w:rPr>
          <w:rFonts w:ascii="Arial" w:hAnsi="Arial" w:cs="Arial"/>
          <w:sz w:val="24"/>
          <w:szCs w:val="24"/>
          <w:lang w:val="en-NZ"/>
        </w:rPr>
        <w:t>–</w:t>
      </w:r>
      <w:r w:rsidRPr="00DA7516">
        <w:rPr>
          <w:rFonts w:ascii="Arial" w:hAnsi="Arial" w:cs="Arial"/>
          <w:spacing w:val="27"/>
          <w:sz w:val="24"/>
          <w:szCs w:val="24"/>
          <w:lang w:val="en-NZ"/>
        </w:rPr>
        <w:t xml:space="preserve"> </w:t>
      </w:r>
      <w:r w:rsidRPr="00DA7516">
        <w:rPr>
          <w:rFonts w:ascii="Arial" w:hAnsi="Arial" w:cs="Arial"/>
          <w:sz w:val="24"/>
          <w:szCs w:val="24"/>
          <w:lang w:val="en-NZ"/>
        </w:rPr>
        <w:t>diverted</w:t>
      </w:r>
      <w:r w:rsidRPr="00DA7516">
        <w:rPr>
          <w:rFonts w:ascii="Arial" w:hAnsi="Arial" w:cs="Arial"/>
          <w:spacing w:val="27"/>
          <w:sz w:val="24"/>
          <w:szCs w:val="24"/>
          <w:lang w:val="en-NZ"/>
        </w:rPr>
        <w:t xml:space="preserve"> </w:t>
      </w:r>
      <w:r w:rsidRPr="00DA7516">
        <w:rPr>
          <w:rFonts w:ascii="Arial" w:hAnsi="Arial" w:cs="Arial"/>
          <w:sz w:val="24"/>
          <w:szCs w:val="24"/>
          <w:lang w:val="en-NZ"/>
        </w:rPr>
        <w:t>from</w:t>
      </w:r>
      <w:r w:rsidRPr="00DA7516">
        <w:rPr>
          <w:rFonts w:ascii="Arial" w:hAnsi="Arial" w:cs="Arial"/>
          <w:spacing w:val="27"/>
          <w:sz w:val="24"/>
          <w:szCs w:val="24"/>
          <w:lang w:val="en-NZ"/>
        </w:rPr>
        <w:t xml:space="preserve"> </w:t>
      </w:r>
      <w:r w:rsidRPr="00DA7516">
        <w:rPr>
          <w:rFonts w:ascii="Arial" w:hAnsi="Arial" w:cs="Arial"/>
          <w:sz w:val="24"/>
          <w:szCs w:val="24"/>
          <w:lang w:val="en-NZ"/>
        </w:rPr>
        <w:t>landfill</w:t>
      </w:r>
      <w:r w:rsidRPr="00DA7516">
        <w:rPr>
          <w:rFonts w:ascii="Arial" w:hAnsi="Arial" w:cs="Arial"/>
          <w:spacing w:val="27"/>
          <w:sz w:val="24"/>
          <w:szCs w:val="24"/>
          <w:lang w:val="en-NZ"/>
        </w:rPr>
        <w:t xml:space="preserve"> </w:t>
      </w:r>
      <w:r w:rsidRPr="00DA7516">
        <w:rPr>
          <w:rFonts w:ascii="Arial" w:hAnsi="Arial" w:cs="Arial"/>
          <w:spacing w:val="-2"/>
          <w:sz w:val="24"/>
          <w:szCs w:val="24"/>
          <w:lang w:val="en-NZ"/>
        </w:rPr>
        <w:t>(tonnes) (</w:t>
      </w:r>
      <w:r w:rsidRPr="00DA7516">
        <w:rPr>
          <w:rFonts w:ascii="Arial" w:hAnsi="Arial" w:cs="Arial"/>
          <w:spacing w:val="-4"/>
          <w:sz w:val="24"/>
          <w:szCs w:val="24"/>
          <w:lang w:val="en-NZ"/>
        </w:rPr>
        <w:t>This</w:t>
      </w:r>
      <w:r w:rsidRPr="00DA7516">
        <w:rPr>
          <w:rFonts w:ascii="Arial" w:hAnsi="Arial" w:cs="Arial"/>
          <w:spacing w:val="-20"/>
          <w:sz w:val="24"/>
          <w:szCs w:val="24"/>
          <w:lang w:val="en-NZ"/>
        </w:rPr>
        <w:t xml:space="preserve"> </w:t>
      </w:r>
      <w:r w:rsidRPr="00DA7516">
        <w:rPr>
          <w:rFonts w:ascii="Arial" w:hAnsi="Arial" w:cs="Arial"/>
          <w:spacing w:val="-4"/>
          <w:sz w:val="24"/>
          <w:szCs w:val="24"/>
          <w:lang w:val="en-NZ"/>
        </w:rPr>
        <w:t>figure</w:t>
      </w:r>
      <w:r w:rsidRPr="00DA7516">
        <w:rPr>
          <w:rFonts w:ascii="Arial" w:hAnsi="Arial" w:cs="Arial"/>
          <w:spacing w:val="-20"/>
          <w:sz w:val="24"/>
          <w:szCs w:val="24"/>
          <w:lang w:val="en-NZ"/>
        </w:rPr>
        <w:t xml:space="preserve"> </w:t>
      </w:r>
      <w:r w:rsidRPr="00DA7516">
        <w:rPr>
          <w:rFonts w:ascii="Arial" w:hAnsi="Arial" w:cs="Arial"/>
          <w:spacing w:val="-4"/>
          <w:sz w:val="24"/>
          <w:szCs w:val="24"/>
          <w:lang w:val="en-NZ"/>
        </w:rPr>
        <w:t>relates</w:t>
      </w:r>
      <w:r w:rsidRPr="00DA7516">
        <w:rPr>
          <w:rFonts w:ascii="Arial" w:hAnsi="Arial" w:cs="Arial"/>
          <w:spacing w:val="-20"/>
          <w:sz w:val="24"/>
          <w:szCs w:val="24"/>
          <w:lang w:val="en-NZ"/>
        </w:rPr>
        <w:t xml:space="preserve"> </w:t>
      </w:r>
      <w:r w:rsidRPr="00DA7516">
        <w:rPr>
          <w:rFonts w:ascii="Arial" w:hAnsi="Arial" w:cs="Arial"/>
          <w:spacing w:val="-4"/>
          <w:sz w:val="24"/>
          <w:szCs w:val="24"/>
          <w:lang w:val="en-NZ"/>
        </w:rPr>
        <w:t>to</w:t>
      </w:r>
      <w:r w:rsidRPr="00DA7516">
        <w:rPr>
          <w:rFonts w:ascii="Arial" w:hAnsi="Arial" w:cs="Arial"/>
          <w:spacing w:val="-20"/>
          <w:sz w:val="24"/>
          <w:szCs w:val="24"/>
          <w:lang w:val="en-NZ"/>
        </w:rPr>
        <w:t xml:space="preserve"> </w:t>
      </w:r>
      <w:r w:rsidRPr="00DA7516">
        <w:rPr>
          <w:rFonts w:ascii="Arial" w:hAnsi="Arial" w:cs="Arial"/>
          <w:spacing w:val="-4"/>
          <w:sz w:val="24"/>
          <w:szCs w:val="24"/>
          <w:lang w:val="en-NZ"/>
        </w:rPr>
        <w:t>material</w:t>
      </w:r>
      <w:r w:rsidRPr="00DA7516">
        <w:rPr>
          <w:rFonts w:ascii="Arial" w:hAnsi="Arial" w:cs="Arial"/>
          <w:spacing w:val="-20"/>
          <w:sz w:val="24"/>
          <w:szCs w:val="24"/>
          <w:lang w:val="en-NZ"/>
        </w:rPr>
        <w:t xml:space="preserve"> </w:t>
      </w:r>
      <w:r w:rsidRPr="00DA7516">
        <w:rPr>
          <w:rFonts w:ascii="Arial" w:hAnsi="Arial" w:cs="Arial"/>
          <w:spacing w:val="-4"/>
          <w:sz w:val="24"/>
          <w:szCs w:val="24"/>
          <w:lang w:val="en-NZ"/>
        </w:rPr>
        <w:t>diverted</w:t>
      </w:r>
      <w:r w:rsidRPr="00DA7516">
        <w:rPr>
          <w:rFonts w:ascii="Arial" w:hAnsi="Arial" w:cs="Arial"/>
          <w:spacing w:val="-20"/>
          <w:sz w:val="24"/>
          <w:szCs w:val="24"/>
          <w:lang w:val="en-NZ"/>
        </w:rPr>
        <w:t xml:space="preserve"> </w:t>
      </w:r>
      <w:r w:rsidRPr="00DA7516">
        <w:rPr>
          <w:rFonts w:ascii="Arial" w:hAnsi="Arial" w:cs="Arial"/>
          <w:spacing w:val="-4"/>
          <w:sz w:val="24"/>
          <w:szCs w:val="24"/>
          <w:lang w:val="en-NZ"/>
        </w:rPr>
        <w:t>from</w:t>
      </w:r>
      <w:r w:rsidRPr="00DA7516">
        <w:rPr>
          <w:rFonts w:ascii="Arial" w:hAnsi="Arial" w:cs="Arial"/>
          <w:spacing w:val="-20"/>
          <w:sz w:val="24"/>
          <w:szCs w:val="24"/>
          <w:lang w:val="en-NZ"/>
        </w:rPr>
        <w:t xml:space="preserve"> </w:t>
      </w:r>
      <w:r w:rsidRPr="00DA7516">
        <w:rPr>
          <w:rFonts w:ascii="Arial" w:hAnsi="Arial" w:cs="Arial"/>
          <w:spacing w:val="-4"/>
          <w:sz w:val="24"/>
          <w:szCs w:val="24"/>
          <w:lang w:val="en-NZ"/>
        </w:rPr>
        <w:t>the</w:t>
      </w:r>
      <w:r w:rsidRPr="00DA7516">
        <w:rPr>
          <w:rFonts w:ascii="Arial" w:hAnsi="Arial" w:cs="Arial"/>
          <w:spacing w:val="-20"/>
          <w:sz w:val="24"/>
          <w:szCs w:val="24"/>
          <w:lang w:val="en-NZ"/>
        </w:rPr>
        <w:t xml:space="preserve"> </w:t>
      </w:r>
      <w:r w:rsidRPr="00DA7516">
        <w:rPr>
          <w:rFonts w:ascii="Arial" w:hAnsi="Arial" w:cs="Arial"/>
          <w:spacing w:val="-4"/>
          <w:sz w:val="24"/>
          <w:szCs w:val="24"/>
          <w:lang w:val="en-NZ"/>
        </w:rPr>
        <w:t>transfer</w:t>
      </w:r>
      <w:r w:rsidRPr="00DA7516">
        <w:rPr>
          <w:rFonts w:ascii="Arial" w:hAnsi="Arial" w:cs="Arial"/>
          <w:spacing w:val="-20"/>
          <w:sz w:val="24"/>
          <w:szCs w:val="24"/>
          <w:lang w:val="en-NZ"/>
        </w:rPr>
        <w:t xml:space="preserve"> </w:t>
      </w:r>
      <w:r w:rsidRPr="00DA7516">
        <w:rPr>
          <w:rFonts w:ascii="Arial" w:hAnsi="Arial" w:cs="Arial"/>
          <w:spacing w:val="-4"/>
          <w:sz w:val="24"/>
          <w:szCs w:val="24"/>
          <w:lang w:val="en-NZ"/>
        </w:rPr>
        <w:t>station</w:t>
      </w:r>
      <w:r w:rsidRPr="00DA7516">
        <w:rPr>
          <w:rFonts w:ascii="Arial" w:hAnsi="Arial" w:cs="Arial"/>
          <w:spacing w:val="-20"/>
          <w:sz w:val="24"/>
          <w:szCs w:val="24"/>
          <w:lang w:val="en-NZ"/>
        </w:rPr>
        <w:t xml:space="preserve"> </w:t>
      </w:r>
      <w:r w:rsidRPr="00DA7516">
        <w:rPr>
          <w:rFonts w:ascii="Arial" w:hAnsi="Arial" w:cs="Arial"/>
          <w:spacing w:val="-4"/>
          <w:sz w:val="24"/>
          <w:szCs w:val="24"/>
          <w:lang w:val="en-NZ"/>
        </w:rPr>
        <w:t>and</w:t>
      </w:r>
      <w:r w:rsidRPr="00DA7516">
        <w:rPr>
          <w:rFonts w:ascii="Arial" w:hAnsi="Arial" w:cs="Arial"/>
          <w:spacing w:val="-20"/>
          <w:sz w:val="24"/>
          <w:szCs w:val="24"/>
          <w:lang w:val="en-NZ"/>
        </w:rPr>
        <w:t xml:space="preserve"> </w:t>
      </w:r>
      <w:r w:rsidRPr="00DA7516">
        <w:rPr>
          <w:rFonts w:ascii="Arial" w:hAnsi="Arial" w:cs="Arial"/>
          <w:spacing w:val="-4"/>
          <w:sz w:val="24"/>
          <w:szCs w:val="24"/>
          <w:lang w:val="en-NZ"/>
        </w:rPr>
        <w:t>includes</w:t>
      </w:r>
      <w:r w:rsidRPr="00DA7516">
        <w:rPr>
          <w:rFonts w:ascii="Arial" w:hAnsi="Arial" w:cs="Arial"/>
          <w:spacing w:val="-20"/>
          <w:sz w:val="24"/>
          <w:szCs w:val="24"/>
          <w:lang w:val="en-NZ"/>
        </w:rPr>
        <w:t xml:space="preserve"> </w:t>
      </w:r>
      <w:r w:rsidRPr="00DA7516">
        <w:rPr>
          <w:rFonts w:ascii="Arial" w:hAnsi="Arial" w:cs="Arial"/>
          <w:spacing w:val="-4"/>
          <w:sz w:val="24"/>
          <w:szCs w:val="24"/>
          <w:lang w:val="en-NZ"/>
        </w:rPr>
        <w:t>green waste,</w:t>
      </w:r>
      <w:r w:rsidRPr="00DA7516">
        <w:rPr>
          <w:rFonts w:ascii="Arial" w:hAnsi="Arial" w:cs="Arial"/>
          <w:spacing w:val="-20"/>
          <w:sz w:val="24"/>
          <w:szCs w:val="24"/>
          <w:lang w:val="en-NZ"/>
        </w:rPr>
        <w:t xml:space="preserve"> </w:t>
      </w:r>
      <w:r w:rsidRPr="00DA7516">
        <w:rPr>
          <w:rFonts w:ascii="Arial" w:hAnsi="Arial" w:cs="Arial"/>
          <w:spacing w:val="-4"/>
          <w:sz w:val="24"/>
          <w:szCs w:val="24"/>
          <w:lang w:val="en-NZ"/>
        </w:rPr>
        <w:t>hazardous waste,</w:t>
      </w:r>
      <w:r w:rsidRPr="00DA7516">
        <w:rPr>
          <w:rFonts w:ascii="Arial" w:hAnsi="Arial" w:cs="Arial"/>
          <w:spacing w:val="-20"/>
          <w:sz w:val="24"/>
          <w:szCs w:val="24"/>
          <w:lang w:val="en-NZ"/>
        </w:rPr>
        <w:t xml:space="preserve"> </w:t>
      </w:r>
      <w:r w:rsidRPr="00DA7516">
        <w:rPr>
          <w:rFonts w:ascii="Arial" w:hAnsi="Arial" w:cs="Arial"/>
          <w:spacing w:val="-4"/>
          <w:sz w:val="24"/>
          <w:szCs w:val="24"/>
          <w:lang w:val="en-NZ"/>
        </w:rPr>
        <w:t>commercial</w:t>
      </w:r>
      <w:r w:rsidRPr="00DA7516">
        <w:rPr>
          <w:rFonts w:ascii="Arial" w:hAnsi="Arial" w:cs="Arial"/>
          <w:spacing w:val="-20"/>
          <w:sz w:val="24"/>
          <w:szCs w:val="24"/>
          <w:lang w:val="en-NZ"/>
        </w:rPr>
        <w:t xml:space="preserve"> </w:t>
      </w:r>
      <w:r w:rsidRPr="00DA7516">
        <w:rPr>
          <w:rFonts w:ascii="Arial" w:hAnsi="Arial" w:cs="Arial"/>
          <w:spacing w:val="-4"/>
          <w:sz w:val="24"/>
          <w:szCs w:val="24"/>
          <w:lang w:val="en-NZ"/>
        </w:rPr>
        <w:t>food</w:t>
      </w:r>
      <w:r w:rsidRPr="00DA7516">
        <w:rPr>
          <w:rFonts w:ascii="Arial" w:hAnsi="Arial" w:cs="Arial"/>
          <w:spacing w:val="-20"/>
          <w:sz w:val="24"/>
          <w:szCs w:val="24"/>
          <w:lang w:val="en-NZ"/>
        </w:rPr>
        <w:t xml:space="preserve"> </w:t>
      </w:r>
      <w:r w:rsidRPr="00DA7516">
        <w:rPr>
          <w:rFonts w:ascii="Arial" w:hAnsi="Arial" w:cs="Arial"/>
          <w:spacing w:val="-4"/>
          <w:sz w:val="24"/>
          <w:szCs w:val="24"/>
          <w:lang w:val="en-NZ"/>
        </w:rPr>
        <w:t>scraps,</w:t>
      </w:r>
      <w:r w:rsidRPr="00DA7516">
        <w:rPr>
          <w:rFonts w:ascii="Arial" w:hAnsi="Arial" w:cs="Arial"/>
          <w:spacing w:val="-20"/>
          <w:sz w:val="24"/>
          <w:szCs w:val="24"/>
          <w:lang w:val="en-NZ"/>
        </w:rPr>
        <w:t xml:space="preserve"> </w:t>
      </w:r>
      <w:r w:rsidRPr="00DA7516">
        <w:rPr>
          <w:rFonts w:ascii="Arial" w:hAnsi="Arial" w:cs="Arial"/>
          <w:spacing w:val="-4"/>
          <w:sz w:val="24"/>
          <w:szCs w:val="24"/>
          <w:lang w:val="en-NZ"/>
        </w:rPr>
        <w:t>scrap</w:t>
      </w:r>
      <w:r w:rsidRPr="00DA7516">
        <w:rPr>
          <w:rFonts w:ascii="Arial" w:hAnsi="Arial" w:cs="Arial"/>
          <w:spacing w:val="-20"/>
          <w:sz w:val="24"/>
          <w:szCs w:val="24"/>
          <w:lang w:val="en-NZ"/>
        </w:rPr>
        <w:t xml:space="preserve"> </w:t>
      </w:r>
      <w:r w:rsidRPr="00DA7516">
        <w:rPr>
          <w:rFonts w:ascii="Arial" w:hAnsi="Arial" w:cs="Arial"/>
          <w:spacing w:val="-4"/>
          <w:sz w:val="24"/>
          <w:szCs w:val="24"/>
          <w:lang w:val="en-NZ"/>
        </w:rPr>
        <w:t>metal</w:t>
      </w:r>
      <w:r w:rsidRPr="00DA7516">
        <w:rPr>
          <w:rFonts w:ascii="Arial" w:hAnsi="Arial" w:cs="Arial"/>
          <w:spacing w:val="-20"/>
          <w:sz w:val="24"/>
          <w:szCs w:val="24"/>
          <w:lang w:val="en-NZ"/>
        </w:rPr>
        <w:t xml:space="preserve"> </w:t>
      </w:r>
      <w:r w:rsidRPr="00DA7516">
        <w:rPr>
          <w:rFonts w:ascii="Arial" w:hAnsi="Arial" w:cs="Arial"/>
          <w:spacing w:val="-4"/>
          <w:sz w:val="24"/>
          <w:szCs w:val="24"/>
          <w:lang w:val="en-NZ"/>
        </w:rPr>
        <w:t>as</w:t>
      </w:r>
      <w:r w:rsidRPr="00DA7516">
        <w:rPr>
          <w:rFonts w:ascii="Arial" w:hAnsi="Arial" w:cs="Arial"/>
          <w:spacing w:val="-20"/>
          <w:sz w:val="24"/>
          <w:szCs w:val="24"/>
          <w:lang w:val="en-NZ"/>
        </w:rPr>
        <w:t xml:space="preserve"> </w:t>
      </w:r>
      <w:r w:rsidRPr="00DA7516">
        <w:rPr>
          <w:rFonts w:ascii="Arial" w:hAnsi="Arial" w:cs="Arial"/>
          <w:spacing w:val="-4"/>
          <w:sz w:val="24"/>
          <w:szCs w:val="24"/>
          <w:lang w:val="en-NZ"/>
        </w:rPr>
        <w:t>well</w:t>
      </w:r>
      <w:r w:rsidRPr="00DA7516">
        <w:rPr>
          <w:rFonts w:ascii="Arial" w:hAnsi="Arial" w:cs="Arial"/>
          <w:spacing w:val="-20"/>
          <w:sz w:val="24"/>
          <w:szCs w:val="24"/>
          <w:lang w:val="en-NZ"/>
        </w:rPr>
        <w:t xml:space="preserve"> </w:t>
      </w:r>
      <w:r w:rsidRPr="00DA7516">
        <w:rPr>
          <w:rFonts w:ascii="Arial" w:hAnsi="Arial" w:cs="Arial"/>
          <w:spacing w:val="-4"/>
          <w:sz w:val="24"/>
          <w:szCs w:val="24"/>
          <w:lang w:val="en-NZ"/>
        </w:rPr>
        <w:t xml:space="preserve">as </w:t>
      </w:r>
      <w:r w:rsidRPr="00DA7516">
        <w:rPr>
          <w:rFonts w:ascii="Arial" w:hAnsi="Arial" w:cs="Arial"/>
          <w:spacing w:val="-2"/>
          <w:sz w:val="24"/>
          <w:szCs w:val="24"/>
          <w:lang w:val="en-NZ"/>
        </w:rPr>
        <w:t>recycling</w:t>
      </w:r>
      <w:r w:rsidRPr="00DA7516">
        <w:rPr>
          <w:rFonts w:ascii="Arial" w:hAnsi="Arial" w:cs="Arial"/>
          <w:spacing w:val="-13"/>
          <w:sz w:val="24"/>
          <w:szCs w:val="24"/>
          <w:lang w:val="en-NZ"/>
        </w:rPr>
        <w:t xml:space="preserve"> </w:t>
      </w:r>
      <w:r w:rsidRPr="00DA7516">
        <w:rPr>
          <w:rFonts w:ascii="Arial" w:hAnsi="Arial" w:cs="Arial"/>
          <w:spacing w:val="-2"/>
          <w:sz w:val="24"/>
          <w:szCs w:val="24"/>
          <w:lang w:val="en-NZ"/>
        </w:rPr>
        <w:t>tonnages</w:t>
      </w:r>
      <w:r w:rsidRPr="00DA7516">
        <w:rPr>
          <w:rFonts w:ascii="Arial" w:hAnsi="Arial" w:cs="Arial"/>
          <w:spacing w:val="-13"/>
          <w:sz w:val="24"/>
          <w:szCs w:val="24"/>
          <w:lang w:val="en-NZ"/>
        </w:rPr>
        <w:t xml:space="preserve"> </w:t>
      </w:r>
      <w:r w:rsidRPr="00DA7516">
        <w:rPr>
          <w:rFonts w:ascii="Arial" w:hAnsi="Arial" w:cs="Arial"/>
          <w:spacing w:val="-2"/>
          <w:sz w:val="24"/>
          <w:szCs w:val="24"/>
          <w:lang w:val="en-NZ"/>
        </w:rPr>
        <w:t>from</w:t>
      </w:r>
      <w:r w:rsidRPr="00DA7516">
        <w:rPr>
          <w:rFonts w:ascii="Arial" w:hAnsi="Arial" w:cs="Arial"/>
          <w:spacing w:val="-13"/>
          <w:sz w:val="24"/>
          <w:szCs w:val="24"/>
          <w:lang w:val="en-NZ"/>
        </w:rPr>
        <w:t xml:space="preserve"> </w:t>
      </w:r>
      <w:r w:rsidRPr="00DA7516">
        <w:rPr>
          <w:rFonts w:ascii="Arial" w:hAnsi="Arial" w:cs="Arial"/>
          <w:spacing w:val="-2"/>
          <w:sz w:val="24"/>
          <w:szCs w:val="24"/>
          <w:lang w:val="en-NZ"/>
        </w:rPr>
        <w:t>the</w:t>
      </w:r>
      <w:r w:rsidRPr="00DA7516">
        <w:rPr>
          <w:rFonts w:ascii="Arial" w:hAnsi="Arial" w:cs="Arial"/>
          <w:spacing w:val="-13"/>
          <w:sz w:val="24"/>
          <w:szCs w:val="24"/>
          <w:lang w:val="en-NZ"/>
        </w:rPr>
        <w:t xml:space="preserve"> </w:t>
      </w:r>
      <w:r w:rsidRPr="00DA7516">
        <w:rPr>
          <w:rFonts w:ascii="Arial" w:hAnsi="Arial" w:cs="Arial"/>
          <w:spacing w:val="-2"/>
          <w:sz w:val="24"/>
          <w:szCs w:val="24"/>
          <w:lang w:val="en-NZ"/>
        </w:rPr>
        <w:t>kerbside</w:t>
      </w:r>
      <w:r w:rsidRPr="00DA7516">
        <w:rPr>
          <w:rFonts w:ascii="Arial" w:hAnsi="Arial" w:cs="Arial"/>
          <w:spacing w:val="-13"/>
          <w:sz w:val="24"/>
          <w:szCs w:val="24"/>
          <w:lang w:val="en-NZ"/>
        </w:rPr>
        <w:t xml:space="preserve"> and the recycle centre)</w:t>
      </w:r>
    </w:p>
    <w:p w14:paraId="2B1B7E45" w14:textId="742287A0" w:rsidR="00DA7516" w:rsidRDefault="00DA7516" w:rsidP="00DA7516">
      <w:pPr>
        <w:rPr>
          <w:rFonts w:ascii="Arial" w:hAnsi="Arial" w:cs="Arial"/>
          <w:sz w:val="24"/>
          <w:szCs w:val="24"/>
          <w:lang w:val="en-NZ"/>
        </w:rPr>
      </w:pPr>
      <w:r>
        <w:rPr>
          <w:rFonts w:ascii="Arial" w:hAnsi="Arial" w:cs="Arial"/>
          <w:sz w:val="24"/>
          <w:szCs w:val="24"/>
          <w:lang w:val="en-NZ"/>
        </w:rPr>
        <w:t>2020 (as at 30 June)</w:t>
      </w:r>
      <w:r w:rsidR="00C3236C">
        <w:rPr>
          <w:rFonts w:ascii="Arial" w:hAnsi="Arial" w:cs="Arial"/>
          <w:sz w:val="24"/>
          <w:szCs w:val="24"/>
          <w:lang w:val="en-NZ"/>
        </w:rPr>
        <w:t>:</w:t>
      </w:r>
      <w:r>
        <w:rPr>
          <w:rFonts w:ascii="Arial" w:hAnsi="Arial" w:cs="Arial"/>
          <w:sz w:val="24"/>
          <w:szCs w:val="24"/>
          <w:lang w:val="en-NZ"/>
        </w:rPr>
        <w:t xml:space="preserve"> </w:t>
      </w:r>
      <w:r w:rsidR="008160EA">
        <w:rPr>
          <w:rFonts w:ascii="Arial" w:hAnsi="Arial" w:cs="Arial"/>
          <w:sz w:val="24"/>
          <w:szCs w:val="24"/>
          <w:lang w:val="en-NZ"/>
        </w:rPr>
        <w:t xml:space="preserve">17,900 </w:t>
      </w:r>
    </w:p>
    <w:p w14:paraId="58C7E033" w14:textId="6BB9F943" w:rsidR="00DA7516" w:rsidRDefault="00DA7516" w:rsidP="00DA7516">
      <w:pPr>
        <w:rPr>
          <w:rFonts w:ascii="Arial" w:hAnsi="Arial" w:cs="Arial"/>
          <w:sz w:val="24"/>
          <w:szCs w:val="24"/>
          <w:lang w:val="en-NZ"/>
        </w:rPr>
      </w:pPr>
      <w:r>
        <w:rPr>
          <w:rFonts w:ascii="Arial" w:hAnsi="Arial" w:cs="Arial"/>
          <w:sz w:val="24"/>
          <w:szCs w:val="24"/>
          <w:lang w:val="en-NZ"/>
        </w:rPr>
        <w:t>2021 (as at 30 June)</w:t>
      </w:r>
      <w:r w:rsidR="00C3236C">
        <w:rPr>
          <w:rFonts w:ascii="Arial" w:hAnsi="Arial" w:cs="Arial"/>
          <w:sz w:val="24"/>
          <w:szCs w:val="24"/>
          <w:lang w:val="en-NZ"/>
        </w:rPr>
        <w:t>:</w:t>
      </w:r>
      <w:r>
        <w:rPr>
          <w:rFonts w:ascii="Arial" w:hAnsi="Arial" w:cs="Arial"/>
          <w:sz w:val="24"/>
          <w:szCs w:val="24"/>
          <w:lang w:val="en-NZ"/>
        </w:rPr>
        <w:t xml:space="preserve"> </w:t>
      </w:r>
      <w:r w:rsidR="008160EA">
        <w:rPr>
          <w:rFonts w:ascii="Arial" w:hAnsi="Arial" w:cs="Arial"/>
          <w:sz w:val="24"/>
          <w:szCs w:val="24"/>
          <w:lang w:val="en-NZ"/>
        </w:rPr>
        <w:t>18,174</w:t>
      </w:r>
      <w:r>
        <w:rPr>
          <w:rFonts w:ascii="Arial" w:hAnsi="Arial" w:cs="Arial"/>
          <w:sz w:val="24"/>
          <w:szCs w:val="24"/>
          <w:lang w:val="en-NZ"/>
        </w:rPr>
        <w:t xml:space="preserve"> </w:t>
      </w:r>
    </w:p>
    <w:p w14:paraId="06F0FB25" w14:textId="589C6E28" w:rsidR="00DA7516" w:rsidRDefault="00DA7516" w:rsidP="00DA7516">
      <w:pPr>
        <w:rPr>
          <w:rFonts w:ascii="Arial" w:hAnsi="Arial" w:cs="Arial"/>
          <w:sz w:val="24"/>
          <w:szCs w:val="24"/>
          <w:lang w:val="en-NZ"/>
        </w:rPr>
      </w:pPr>
      <w:r>
        <w:rPr>
          <w:rFonts w:ascii="Arial" w:hAnsi="Arial" w:cs="Arial"/>
          <w:sz w:val="24"/>
          <w:szCs w:val="24"/>
          <w:lang w:val="en-NZ"/>
        </w:rPr>
        <w:t>2022 (as at 30 June)</w:t>
      </w:r>
      <w:r w:rsidR="00C3236C">
        <w:rPr>
          <w:rFonts w:ascii="Arial" w:hAnsi="Arial" w:cs="Arial"/>
          <w:sz w:val="24"/>
          <w:szCs w:val="24"/>
          <w:lang w:val="en-NZ"/>
        </w:rPr>
        <w:t>:</w:t>
      </w:r>
      <w:r>
        <w:rPr>
          <w:rFonts w:ascii="Arial" w:hAnsi="Arial" w:cs="Arial"/>
          <w:sz w:val="24"/>
          <w:szCs w:val="24"/>
          <w:lang w:val="en-NZ"/>
        </w:rPr>
        <w:t xml:space="preserve"> </w:t>
      </w:r>
      <w:r w:rsidR="008160EA">
        <w:rPr>
          <w:rFonts w:ascii="Arial" w:hAnsi="Arial" w:cs="Arial"/>
          <w:sz w:val="24"/>
          <w:szCs w:val="24"/>
          <w:lang w:val="en-NZ"/>
        </w:rPr>
        <w:t>17,179</w:t>
      </w:r>
      <w:r>
        <w:rPr>
          <w:rFonts w:ascii="Arial" w:hAnsi="Arial" w:cs="Arial"/>
          <w:sz w:val="24"/>
          <w:szCs w:val="24"/>
          <w:lang w:val="en-NZ"/>
        </w:rPr>
        <w:t xml:space="preserve"> </w:t>
      </w:r>
    </w:p>
    <w:p w14:paraId="65DF5C28" w14:textId="043AE740" w:rsidR="00DA7516" w:rsidRDefault="00DA7516" w:rsidP="00DA7516">
      <w:pPr>
        <w:rPr>
          <w:rFonts w:ascii="Arial" w:hAnsi="Arial" w:cs="Arial"/>
          <w:sz w:val="24"/>
          <w:szCs w:val="24"/>
          <w:lang w:val="en-NZ"/>
        </w:rPr>
      </w:pPr>
      <w:r>
        <w:rPr>
          <w:rFonts w:ascii="Arial" w:hAnsi="Arial" w:cs="Arial"/>
          <w:sz w:val="24"/>
          <w:szCs w:val="24"/>
          <w:lang w:val="en-NZ"/>
        </w:rPr>
        <w:t>2023 (as at 30 June)</w:t>
      </w:r>
      <w:r w:rsidR="00C3236C">
        <w:rPr>
          <w:rFonts w:ascii="Arial" w:hAnsi="Arial" w:cs="Arial"/>
          <w:sz w:val="24"/>
          <w:szCs w:val="24"/>
          <w:lang w:val="en-NZ"/>
        </w:rPr>
        <w:t>:</w:t>
      </w:r>
      <w:r>
        <w:rPr>
          <w:rFonts w:ascii="Arial" w:hAnsi="Arial" w:cs="Arial"/>
          <w:sz w:val="24"/>
          <w:szCs w:val="24"/>
          <w:lang w:val="en-NZ"/>
        </w:rPr>
        <w:t xml:space="preserve"> </w:t>
      </w:r>
      <w:r w:rsidR="008160EA">
        <w:rPr>
          <w:rFonts w:ascii="Arial" w:hAnsi="Arial" w:cs="Arial"/>
          <w:sz w:val="24"/>
          <w:szCs w:val="24"/>
          <w:lang w:val="en-NZ"/>
        </w:rPr>
        <w:t xml:space="preserve">16,719 </w:t>
      </w:r>
    </w:p>
    <w:p w14:paraId="0ADBBE2D" w14:textId="62C6393F" w:rsidR="00DA7516" w:rsidRDefault="00DA7516" w:rsidP="00DA7516">
      <w:pPr>
        <w:rPr>
          <w:rFonts w:ascii="Arial" w:hAnsi="Arial" w:cs="Arial"/>
          <w:sz w:val="24"/>
          <w:szCs w:val="24"/>
          <w:lang w:val="en-NZ"/>
        </w:rPr>
      </w:pPr>
      <w:r>
        <w:rPr>
          <w:rFonts w:ascii="Arial" w:hAnsi="Arial" w:cs="Arial"/>
          <w:sz w:val="24"/>
          <w:szCs w:val="24"/>
          <w:lang w:val="en-NZ"/>
        </w:rPr>
        <w:t>2024 (as at 30 June)</w:t>
      </w:r>
      <w:r w:rsidR="00C3236C">
        <w:rPr>
          <w:rFonts w:ascii="Arial" w:hAnsi="Arial" w:cs="Arial"/>
          <w:sz w:val="24"/>
          <w:szCs w:val="24"/>
          <w:lang w:val="en-NZ"/>
        </w:rPr>
        <w:t>:</w:t>
      </w:r>
      <w:r w:rsidR="008160EA">
        <w:rPr>
          <w:rFonts w:ascii="Arial" w:hAnsi="Arial" w:cs="Arial"/>
          <w:sz w:val="24"/>
          <w:szCs w:val="24"/>
          <w:lang w:val="en-NZ"/>
        </w:rPr>
        <w:t xml:space="preserve"> 17,029 </w:t>
      </w:r>
    </w:p>
    <w:p w14:paraId="0A6FED41" w14:textId="30C15F96" w:rsidR="00DD1D41" w:rsidRDefault="00DD1D41" w:rsidP="00DA7516">
      <w:pPr>
        <w:rPr>
          <w:rFonts w:ascii="Arial" w:hAnsi="Arial" w:cs="Arial"/>
          <w:sz w:val="24"/>
          <w:szCs w:val="24"/>
        </w:rPr>
      </w:pPr>
      <w:r>
        <w:rPr>
          <w:rFonts w:ascii="Arial" w:hAnsi="Arial" w:cs="Arial"/>
          <w:sz w:val="24"/>
          <w:szCs w:val="24"/>
        </w:rPr>
        <w:t>Indicator: Green waste (tonnes)</w:t>
      </w:r>
    </w:p>
    <w:p w14:paraId="2B86EDD7" w14:textId="2FD27EC6" w:rsidR="00DD1D41" w:rsidRDefault="00DD1D41" w:rsidP="00DD1D41">
      <w:pPr>
        <w:rPr>
          <w:rFonts w:ascii="Arial" w:hAnsi="Arial" w:cs="Arial"/>
          <w:sz w:val="24"/>
          <w:szCs w:val="24"/>
          <w:lang w:val="en-NZ"/>
        </w:rPr>
      </w:pPr>
      <w:r>
        <w:rPr>
          <w:rFonts w:ascii="Arial" w:hAnsi="Arial" w:cs="Arial"/>
          <w:sz w:val="24"/>
          <w:szCs w:val="24"/>
          <w:lang w:val="en-NZ"/>
        </w:rPr>
        <w:t>2020 (as at 30 June)</w:t>
      </w:r>
      <w:r w:rsidR="00C3236C">
        <w:rPr>
          <w:rFonts w:ascii="Arial" w:hAnsi="Arial" w:cs="Arial"/>
          <w:sz w:val="24"/>
          <w:szCs w:val="24"/>
          <w:lang w:val="en-NZ"/>
        </w:rPr>
        <w:t>:</w:t>
      </w:r>
      <w:r>
        <w:rPr>
          <w:rFonts w:ascii="Arial" w:hAnsi="Arial" w:cs="Arial"/>
          <w:sz w:val="24"/>
          <w:szCs w:val="24"/>
          <w:lang w:val="en-NZ"/>
        </w:rPr>
        <w:t xml:space="preserve"> 5,210 </w:t>
      </w:r>
    </w:p>
    <w:p w14:paraId="725F265F" w14:textId="1CC65305" w:rsidR="00DD1D41" w:rsidRDefault="00DD1D41" w:rsidP="00DD1D41">
      <w:pPr>
        <w:rPr>
          <w:rFonts w:ascii="Arial" w:hAnsi="Arial" w:cs="Arial"/>
          <w:sz w:val="24"/>
          <w:szCs w:val="24"/>
          <w:lang w:val="en-NZ"/>
        </w:rPr>
      </w:pPr>
      <w:r>
        <w:rPr>
          <w:rFonts w:ascii="Arial" w:hAnsi="Arial" w:cs="Arial"/>
          <w:sz w:val="24"/>
          <w:szCs w:val="24"/>
          <w:lang w:val="en-NZ"/>
        </w:rPr>
        <w:t>2021 (as at 30 June)</w:t>
      </w:r>
      <w:r w:rsidR="00C3236C">
        <w:rPr>
          <w:rFonts w:ascii="Arial" w:hAnsi="Arial" w:cs="Arial"/>
          <w:sz w:val="24"/>
          <w:szCs w:val="24"/>
          <w:lang w:val="en-NZ"/>
        </w:rPr>
        <w:t>:</w:t>
      </w:r>
      <w:r>
        <w:rPr>
          <w:rFonts w:ascii="Arial" w:hAnsi="Arial" w:cs="Arial"/>
          <w:sz w:val="24"/>
          <w:szCs w:val="24"/>
          <w:lang w:val="en-NZ"/>
        </w:rPr>
        <w:t xml:space="preserve"> 5,482 </w:t>
      </w:r>
    </w:p>
    <w:p w14:paraId="474FFF7A" w14:textId="13CC397E" w:rsidR="00DD1D41" w:rsidRDefault="00DD1D41" w:rsidP="00DD1D41">
      <w:pPr>
        <w:rPr>
          <w:rFonts w:ascii="Arial" w:hAnsi="Arial" w:cs="Arial"/>
          <w:sz w:val="24"/>
          <w:szCs w:val="24"/>
          <w:lang w:val="en-NZ"/>
        </w:rPr>
      </w:pPr>
      <w:r>
        <w:rPr>
          <w:rFonts w:ascii="Arial" w:hAnsi="Arial" w:cs="Arial"/>
          <w:sz w:val="24"/>
          <w:szCs w:val="24"/>
          <w:lang w:val="en-NZ"/>
        </w:rPr>
        <w:t>2022 (as at 30 June)</w:t>
      </w:r>
      <w:r w:rsidR="00C3236C">
        <w:rPr>
          <w:rFonts w:ascii="Arial" w:hAnsi="Arial" w:cs="Arial"/>
          <w:sz w:val="24"/>
          <w:szCs w:val="24"/>
          <w:lang w:val="en-NZ"/>
        </w:rPr>
        <w:t>:</w:t>
      </w:r>
      <w:r>
        <w:rPr>
          <w:rFonts w:ascii="Arial" w:hAnsi="Arial" w:cs="Arial"/>
          <w:sz w:val="24"/>
          <w:szCs w:val="24"/>
          <w:lang w:val="en-NZ"/>
        </w:rPr>
        <w:t xml:space="preserve"> 5,295 </w:t>
      </w:r>
    </w:p>
    <w:p w14:paraId="6308B3A0" w14:textId="32A58AD7" w:rsidR="00DD1D41" w:rsidRDefault="00DD1D41" w:rsidP="00DD1D41">
      <w:pPr>
        <w:rPr>
          <w:rFonts w:ascii="Arial" w:hAnsi="Arial" w:cs="Arial"/>
          <w:sz w:val="24"/>
          <w:szCs w:val="24"/>
          <w:lang w:val="en-NZ"/>
        </w:rPr>
      </w:pPr>
      <w:r>
        <w:rPr>
          <w:rFonts w:ascii="Arial" w:hAnsi="Arial" w:cs="Arial"/>
          <w:sz w:val="24"/>
          <w:szCs w:val="24"/>
          <w:lang w:val="en-NZ"/>
        </w:rPr>
        <w:t>2023 (as at 30 June)</w:t>
      </w:r>
      <w:r w:rsidR="00C3236C">
        <w:rPr>
          <w:rFonts w:ascii="Arial" w:hAnsi="Arial" w:cs="Arial"/>
          <w:sz w:val="24"/>
          <w:szCs w:val="24"/>
          <w:lang w:val="en-NZ"/>
        </w:rPr>
        <w:t>:</w:t>
      </w:r>
      <w:r>
        <w:rPr>
          <w:rFonts w:ascii="Arial" w:hAnsi="Arial" w:cs="Arial"/>
          <w:sz w:val="24"/>
          <w:szCs w:val="24"/>
          <w:lang w:val="en-NZ"/>
        </w:rPr>
        <w:t xml:space="preserve"> 5,288 </w:t>
      </w:r>
    </w:p>
    <w:p w14:paraId="5FDFE5D4" w14:textId="76BFAEE5" w:rsidR="00DD1D41" w:rsidRDefault="00DD1D41" w:rsidP="00DD1D41">
      <w:pPr>
        <w:rPr>
          <w:rFonts w:ascii="Arial" w:hAnsi="Arial" w:cs="Arial"/>
          <w:sz w:val="24"/>
          <w:szCs w:val="24"/>
          <w:lang w:val="en-NZ"/>
        </w:rPr>
      </w:pPr>
      <w:r>
        <w:rPr>
          <w:rFonts w:ascii="Arial" w:hAnsi="Arial" w:cs="Arial"/>
          <w:sz w:val="24"/>
          <w:szCs w:val="24"/>
          <w:lang w:val="en-NZ"/>
        </w:rPr>
        <w:t>2024 (as at 30 June)</w:t>
      </w:r>
      <w:r w:rsidR="00C3236C">
        <w:rPr>
          <w:rFonts w:ascii="Arial" w:hAnsi="Arial" w:cs="Arial"/>
          <w:sz w:val="24"/>
          <w:szCs w:val="24"/>
          <w:lang w:val="en-NZ"/>
        </w:rPr>
        <w:t>:</w:t>
      </w:r>
      <w:r>
        <w:rPr>
          <w:rFonts w:ascii="Arial" w:hAnsi="Arial" w:cs="Arial"/>
          <w:sz w:val="24"/>
          <w:szCs w:val="24"/>
          <w:lang w:val="en-NZ"/>
        </w:rPr>
        <w:t xml:space="preserve"> 5,464 </w:t>
      </w:r>
    </w:p>
    <w:p w14:paraId="53F650CF" w14:textId="108BBFE5" w:rsidR="00DD1D41" w:rsidRDefault="00DD1D41" w:rsidP="00DA7516">
      <w:pPr>
        <w:rPr>
          <w:rFonts w:ascii="Arial" w:hAnsi="Arial" w:cs="Arial"/>
          <w:sz w:val="24"/>
          <w:szCs w:val="24"/>
        </w:rPr>
      </w:pPr>
      <w:r>
        <w:rPr>
          <w:rFonts w:ascii="Arial" w:hAnsi="Arial" w:cs="Arial"/>
          <w:sz w:val="24"/>
          <w:szCs w:val="24"/>
        </w:rPr>
        <w:t xml:space="preserve">Indicator: </w:t>
      </w:r>
      <w:r w:rsidRPr="00DD1D41">
        <w:rPr>
          <w:rFonts w:ascii="Arial" w:hAnsi="Arial" w:cs="Arial"/>
          <w:sz w:val="24"/>
          <w:szCs w:val="24"/>
        </w:rPr>
        <w:t>Commercial food waste (Kai to compost) (tonnes)</w:t>
      </w:r>
    </w:p>
    <w:p w14:paraId="0131B6E7" w14:textId="7F6B9BCA" w:rsidR="00DD1D41" w:rsidRDefault="00DD1D41" w:rsidP="00DD1D41">
      <w:pPr>
        <w:rPr>
          <w:rFonts w:ascii="Arial" w:hAnsi="Arial" w:cs="Arial"/>
          <w:sz w:val="24"/>
          <w:szCs w:val="24"/>
          <w:lang w:val="en-NZ"/>
        </w:rPr>
      </w:pPr>
      <w:r>
        <w:rPr>
          <w:rFonts w:ascii="Arial" w:hAnsi="Arial" w:cs="Arial"/>
          <w:sz w:val="24"/>
          <w:szCs w:val="24"/>
          <w:lang w:val="en-NZ"/>
        </w:rPr>
        <w:t>2020 (as at 30 June)</w:t>
      </w:r>
      <w:r w:rsidR="00C3236C">
        <w:rPr>
          <w:rFonts w:ascii="Arial" w:hAnsi="Arial" w:cs="Arial"/>
          <w:sz w:val="24"/>
          <w:szCs w:val="24"/>
          <w:lang w:val="en-NZ"/>
        </w:rPr>
        <w:t>:</w:t>
      </w:r>
      <w:r>
        <w:rPr>
          <w:rFonts w:ascii="Arial" w:hAnsi="Arial" w:cs="Arial"/>
          <w:sz w:val="24"/>
          <w:szCs w:val="24"/>
          <w:lang w:val="en-NZ"/>
        </w:rPr>
        <w:t xml:space="preserve"> </w:t>
      </w:r>
      <w:r w:rsidR="00510852">
        <w:rPr>
          <w:rFonts w:ascii="Arial" w:hAnsi="Arial" w:cs="Arial"/>
          <w:sz w:val="24"/>
          <w:szCs w:val="24"/>
          <w:lang w:val="en-NZ"/>
        </w:rPr>
        <w:t>1,392</w:t>
      </w:r>
    </w:p>
    <w:p w14:paraId="6B425D55" w14:textId="5E447E54" w:rsidR="00DD1D41" w:rsidRDefault="00DD1D41" w:rsidP="00DD1D41">
      <w:pPr>
        <w:rPr>
          <w:rFonts w:ascii="Arial" w:hAnsi="Arial" w:cs="Arial"/>
          <w:sz w:val="24"/>
          <w:szCs w:val="24"/>
          <w:lang w:val="en-NZ"/>
        </w:rPr>
      </w:pPr>
      <w:r>
        <w:rPr>
          <w:rFonts w:ascii="Arial" w:hAnsi="Arial" w:cs="Arial"/>
          <w:sz w:val="24"/>
          <w:szCs w:val="24"/>
          <w:lang w:val="en-NZ"/>
        </w:rPr>
        <w:t>2021 (as at 30 June)</w:t>
      </w:r>
      <w:r w:rsidR="00C3236C">
        <w:rPr>
          <w:rFonts w:ascii="Arial" w:hAnsi="Arial" w:cs="Arial"/>
          <w:sz w:val="24"/>
          <w:szCs w:val="24"/>
          <w:lang w:val="en-NZ"/>
        </w:rPr>
        <w:t>:</w:t>
      </w:r>
      <w:r>
        <w:rPr>
          <w:rFonts w:ascii="Arial" w:hAnsi="Arial" w:cs="Arial"/>
          <w:sz w:val="24"/>
          <w:szCs w:val="24"/>
          <w:lang w:val="en-NZ"/>
        </w:rPr>
        <w:t xml:space="preserve"> </w:t>
      </w:r>
      <w:r w:rsidR="00510852">
        <w:rPr>
          <w:rFonts w:ascii="Arial" w:hAnsi="Arial" w:cs="Arial"/>
          <w:sz w:val="24"/>
          <w:szCs w:val="24"/>
          <w:lang w:val="en-NZ"/>
        </w:rPr>
        <w:t>1,521</w:t>
      </w:r>
    </w:p>
    <w:p w14:paraId="6C038688" w14:textId="04AF56BA" w:rsidR="00DD1D41" w:rsidRDefault="00DD1D41" w:rsidP="00DD1D41">
      <w:pPr>
        <w:rPr>
          <w:rFonts w:ascii="Arial" w:hAnsi="Arial" w:cs="Arial"/>
          <w:sz w:val="24"/>
          <w:szCs w:val="24"/>
          <w:lang w:val="en-NZ"/>
        </w:rPr>
      </w:pPr>
      <w:r>
        <w:rPr>
          <w:rFonts w:ascii="Arial" w:hAnsi="Arial" w:cs="Arial"/>
          <w:sz w:val="24"/>
          <w:szCs w:val="24"/>
          <w:lang w:val="en-NZ"/>
        </w:rPr>
        <w:t>2022 (as at 30 June)</w:t>
      </w:r>
      <w:r w:rsidR="00C3236C">
        <w:rPr>
          <w:rFonts w:ascii="Arial" w:hAnsi="Arial" w:cs="Arial"/>
          <w:sz w:val="24"/>
          <w:szCs w:val="24"/>
          <w:lang w:val="en-NZ"/>
        </w:rPr>
        <w:t>:</w:t>
      </w:r>
      <w:r>
        <w:rPr>
          <w:rFonts w:ascii="Arial" w:hAnsi="Arial" w:cs="Arial"/>
          <w:sz w:val="24"/>
          <w:szCs w:val="24"/>
          <w:lang w:val="en-NZ"/>
        </w:rPr>
        <w:t xml:space="preserve"> </w:t>
      </w:r>
      <w:r w:rsidR="00510852">
        <w:rPr>
          <w:rFonts w:ascii="Arial" w:hAnsi="Arial" w:cs="Arial"/>
          <w:sz w:val="24"/>
          <w:szCs w:val="24"/>
          <w:lang w:val="en-NZ"/>
        </w:rPr>
        <w:t>1,201</w:t>
      </w:r>
    </w:p>
    <w:p w14:paraId="5E4CF023" w14:textId="559EDADC" w:rsidR="00DD1D41" w:rsidRDefault="00DD1D41" w:rsidP="00DD1D41">
      <w:pPr>
        <w:rPr>
          <w:rFonts w:ascii="Arial" w:hAnsi="Arial" w:cs="Arial"/>
          <w:sz w:val="24"/>
          <w:szCs w:val="24"/>
          <w:lang w:val="en-NZ"/>
        </w:rPr>
      </w:pPr>
      <w:r>
        <w:rPr>
          <w:rFonts w:ascii="Arial" w:hAnsi="Arial" w:cs="Arial"/>
          <w:sz w:val="24"/>
          <w:szCs w:val="24"/>
          <w:lang w:val="en-NZ"/>
        </w:rPr>
        <w:t>2023 (as at 30 June)</w:t>
      </w:r>
      <w:r w:rsidR="00C3236C">
        <w:rPr>
          <w:rFonts w:ascii="Arial" w:hAnsi="Arial" w:cs="Arial"/>
          <w:sz w:val="24"/>
          <w:szCs w:val="24"/>
          <w:lang w:val="en-NZ"/>
        </w:rPr>
        <w:t>:</w:t>
      </w:r>
      <w:r>
        <w:rPr>
          <w:rFonts w:ascii="Arial" w:hAnsi="Arial" w:cs="Arial"/>
          <w:sz w:val="24"/>
          <w:szCs w:val="24"/>
          <w:lang w:val="en-NZ"/>
        </w:rPr>
        <w:t xml:space="preserve"> </w:t>
      </w:r>
      <w:r w:rsidR="00510852">
        <w:rPr>
          <w:rFonts w:ascii="Arial" w:hAnsi="Arial" w:cs="Arial"/>
          <w:sz w:val="24"/>
          <w:szCs w:val="24"/>
          <w:lang w:val="en-NZ"/>
        </w:rPr>
        <w:t>1,156</w:t>
      </w:r>
    </w:p>
    <w:p w14:paraId="48A55BBC" w14:textId="4A3F1A17" w:rsidR="00DD1D41" w:rsidRDefault="00DD1D41" w:rsidP="00DD1D41">
      <w:pPr>
        <w:rPr>
          <w:rFonts w:ascii="Arial" w:hAnsi="Arial" w:cs="Arial"/>
          <w:sz w:val="24"/>
          <w:szCs w:val="24"/>
          <w:lang w:val="en-NZ"/>
        </w:rPr>
      </w:pPr>
      <w:r>
        <w:rPr>
          <w:rFonts w:ascii="Arial" w:hAnsi="Arial" w:cs="Arial"/>
          <w:sz w:val="24"/>
          <w:szCs w:val="24"/>
          <w:lang w:val="en-NZ"/>
        </w:rPr>
        <w:t>2024 (as at 30 June)</w:t>
      </w:r>
      <w:r w:rsidR="00C3236C">
        <w:rPr>
          <w:rFonts w:ascii="Arial" w:hAnsi="Arial" w:cs="Arial"/>
          <w:sz w:val="24"/>
          <w:szCs w:val="24"/>
          <w:lang w:val="en-NZ"/>
        </w:rPr>
        <w:t>:</w:t>
      </w:r>
      <w:r>
        <w:rPr>
          <w:rFonts w:ascii="Arial" w:hAnsi="Arial" w:cs="Arial"/>
          <w:sz w:val="24"/>
          <w:szCs w:val="24"/>
          <w:lang w:val="en-NZ"/>
        </w:rPr>
        <w:t xml:space="preserve"> </w:t>
      </w:r>
      <w:r w:rsidR="00041300">
        <w:rPr>
          <w:rFonts w:ascii="Arial" w:hAnsi="Arial" w:cs="Arial"/>
          <w:sz w:val="24"/>
          <w:szCs w:val="24"/>
          <w:lang w:val="en-NZ"/>
        </w:rPr>
        <w:t>1,231</w:t>
      </w:r>
    </w:p>
    <w:p w14:paraId="004C41E8" w14:textId="2C45499B" w:rsidR="00041300" w:rsidRDefault="00041300" w:rsidP="00DD1D41">
      <w:pPr>
        <w:rPr>
          <w:rFonts w:ascii="Arial" w:hAnsi="Arial" w:cs="Arial"/>
          <w:sz w:val="24"/>
          <w:szCs w:val="24"/>
          <w:lang w:val="en-NZ"/>
        </w:rPr>
      </w:pPr>
      <w:r>
        <w:rPr>
          <w:rFonts w:ascii="Arial" w:hAnsi="Arial" w:cs="Arial"/>
          <w:sz w:val="24"/>
          <w:szCs w:val="24"/>
          <w:lang w:val="en-NZ"/>
        </w:rPr>
        <w:t>Indicator: Recycling (tonnes)</w:t>
      </w:r>
    </w:p>
    <w:p w14:paraId="5DDAD64B" w14:textId="71D8BAF8" w:rsidR="00041300" w:rsidRDefault="00041300" w:rsidP="00041300">
      <w:pPr>
        <w:rPr>
          <w:rFonts w:ascii="Arial" w:hAnsi="Arial" w:cs="Arial"/>
          <w:sz w:val="24"/>
          <w:szCs w:val="24"/>
          <w:lang w:val="en-NZ"/>
        </w:rPr>
      </w:pPr>
      <w:r>
        <w:rPr>
          <w:rFonts w:ascii="Arial" w:hAnsi="Arial" w:cs="Arial"/>
          <w:sz w:val="24"/>
          <w:szCs w:val="24"/>
          <w:lang w:val="en-NZ"/>
        </w:rPr>
        <w:t>2020 (as at 30 June)</w:t>
      </w:r>
      <w:r w:rsidR="00C3236C">
        <w:rPr>
          <w:rFonts w:ascii="Arial" w:hAnsi="Arial" w:cs="Arial"/>
          <w:sz w:val="24"/>
          <w:szCs w:val="24"/>
          <w:lang w:val="en-NZ"/>
        </w:rPr>
        <w:t>:</w:t>
      </w:r>
      <w:r>
        <w:rPr>
          <w:rFonts w:ascii="Arial" w:hAnsi="Arial" w:cs="Arial"/>
          <w:sz w:val="24"/>
          <w:szCs w:val="24"/>
          <w:lang w:val="en-NZ"/>
        </w:rPr>
        <w:t xml:space="preserve"> </w:t>
      </w:r>
      <w:r w:rsidR="00551E81">
        <w:rPr>
          <w:rFonts w:ascii="Arial" w:hAnsi="Arial" w:cs="Arial"/>
          <w:sz w:val="24"/>
          <w:szCs w:val="24"/>
          <w:lang w:val="en-NZ"/>
        </w:rPr>
        <w:t>10,679</w:t>
      </w:r>
    </w:p>
    <w:p w14:paraId="2F5BD8D5" w14:textId="2289BB66" w:rsidR="00041300" w:rsidRDefault="00041300" w:rsidP="00041300">
      <w:pPr>
        <w:rPr>
          <w:rFonts w:ascii="Arial" w:hAnsi="Arial" w:cs="Arial"/>
          <w:sz w:val="24"/>
          <w:szCs w:val="24"/>
          <w:lang w:val="en-NZ"/>
        </w:rPr>
      </w:pPr>
      <w:r>
        <w:rPr>
          <w:rFonts w:ascii="Arial" w:hAnsi="Arial" w:cs="Arial"/>
          <w:sz w:val="24"/>
          <w:szCs w:val="24"/>
          <w:lang w:val="en-NZ"/>
        </w:rPr>
        <w:t>2021 (as at 30 June)</w:t>
      </w:r>
      <w:r w:rsidR="00C3236C">
        <w:rPr>
          <w:rFonts w:ascii="Arial" w:hAnsi="Arial" w:cs="Arial"/>
          <w:sz w:val="24"/>
          <w:szCs w:val="24"/>
          <w:lang w:val="en-NZ"/>
        </w:rPr>
        <w:t>:</w:t>
      </w:r>
      <w:r>
        <w:rPr>
          <w:rFonts w:ascii="Arial" w:hAnsi="Arial" w:cs="Arial"/>
          <w:sz w:val="24"/>
          <w:szCs w:val="24"/>
          <w:lang w:val="en-NZ"/>
        </w:rPr>
        <w:t xml:space="preserve"> </w:t>
      </w:r>
      <w:r w:rsidR="00551E81">
        <w:rPr>
          <w:rFonts w:ascii="Arial" w:hAnsi="Arial" w:cs="Arial"/>
          <w:sz w:val="24"/>
          <w:szCs w:val="24"/>
          <w:lang w:val="en-NZ"/>
        </w:rPr>
        <w:t>10,568</w:t>
      </w:r>
    </w:p>
    <w:p w14:paraId="719A3832" w14:textId="18E702E9" w:rsidR="00041300" w:rsidRDefault="00041300" w:rsidP="00041300">
      <w:pPr>
        <w:rPr>
          <w:rFonts w:ascii="Arial" w:hAnsi="Arial" w:cs="Arial"/>
          <w:sz w:val="24"/>
          <w:szCs w:val="24"/>
          <w:lang w:val="en-NZ"/>
        </w:rPr>
      </w:pPr>
      <w:r>
        <w:rPr>
          <w:rFonts w:ascii="Arial" w:hAnsi="Arial" w:cs="Arial"/>
          <w:sz w:val="24"/>
          <w:szCs w:val="24"/>
          <w:lang w:val="en-NZ"/>
        </w:rPr>
        <w:t>2022 (as at 30 June)</w:t>
      </w:r>
      <w:r w:rsidR="00C3236C">
        <w:rPr>
          <w:rFonts w:ascii="Arial" w:hAnsi="Arial" w:cs="Arial"/>
          <w:sz w:val="24"/>
          <w:szCs w:val="24"/>
          <w:lang w:val="en-NZ"/>
        </w:rPr>
        <w:t>:</w:t>
      </w:r>
      <w:r>
        <w:rPr>
          <w:rFonts w:ascii="Arial" w:hAnsi="Arial" w:cs="Arial"/>
          <w:sz w:val="24"/>
          <w:szCs w:val="24"/>
          <w:lang w:val="en-NZ"/>
        </w:rPr>
        <w:t xml:space="preserve"> </w:t>
      </w:r>
      <w:r w:rsidR="00551E81">
        <w:rPr>
          <w:rFonts w:ascii="Arial" w:hAnsi="Arial" w:cs="Arial"/>
          <w:sz w:val="24"/>
          <w:szCs w:val="24"/>
          <w:lang w:val="en-NZ"/>
        </w:rPr>
        <w:t>10,232</w:t>
      </w:r>
    </w:p>
    <w:p w14:paraId="446AC7AE" w14:textId="716769BA" w:rsidR="00041300" w:rsidRDefault="00041300" w:rsidP="00041300">
      <w:pPr>
        <w:rPr>
          <w:rFonts w:ascii="Arial" w:hAnsi="Arial" w:cs="Arial"/>
          <w:sz w:val="24"/>
          <w:szCs w:val="24"/>
          <w:lang w:val="en-NZ"/>
        </w:rPr>
      </w:pPr>
      <w:r>
        <w:rPr>
          <w:rFonts w:ascii="Arial" w:hAnsi="Arial" w:cs="Arial"/>
          <w:sz w:val="24"/>
          <w:szCs w:val="24"/>
          <w:lang w:val="en-NZ"/>
        </w:rPr>
        <w:t>2023 (as at 30 June)</w:t>
      </w:r>
      <w:r w:rsidR="00C3236C">
        <w:rPr>
          <w:rFonts w:ascii="Arial" w:hAnsi="Arial" w:cs="Arial"/>
          <w:sz w:val="24"/>
          <w:szCs w:val="24"/>
          <w:lang w:val="en-NZ"/>
        </w:rPr>
        <w:t>:</w:t>
      </w:r>
      <w:r>
        <w:rPr>
          <w:rFonts w:ascii="Arial" w:hAnsi="Arial" w:cs="Arial"/>
          <w:sz w:val="24"/>
          <w:szCs w:val="24"/>
          <w:lang w:val="en-NZ"/>
        </w:rPr>
        <w:t xml:space="preserve"> </w:t>
      </w:r>
      <w:r w:rsidR="00551E81">
        <w:rPr>
          <w:rFonts w:ascii="Arial" w:hAnsi="Arial" w:cs="Arial"/>
          <w:sz w:val="24"/>
          <w:szCs w:val="24"/>
          <w:lang w:val="en-NZ"/>
        </w:rPr>
        <w:t>9,598</w:t>
      </w:r>
    </w:p>
    <w:p w14:paraId="4F7B3F3E" w14:textId="274FF08B" w:rsidR="00041300" w:rsidRDefault="00041300" w:rsidP="00041300">
      <w:pPr>
        <w:rPr>
          <w:rFonts w:ascii="Arial" w:hAnsi="Arial" w:cs="Arial"/>
          <w:sz w:val="24"/>
          <w:szCs w:val="24"/>
        </w:rPr>
      </w:pPr>
      <w:r>
        <w:rPr>
          <w:rFonts w:ascii="Arial" w:hAnsi="Arial" w:cs="Arial"/>
          <w:sz w:val="24"/>
          <w:szCs w:val="24"/>
          <w:lang w:val="en-NZ"/>
        </w:rPr>
        <w:t>2024 (as at 30 June)</w:t>
      </w:r>
      <w:r w:rsidR="00C3236C">
        <w:rPr>
          <w:rFonts w:ascii="Arial" w:hAnsi="Arial" w:cs="Arial"/>
          <w:sz w:val="24"/>
          <w:szCs w:val="24"/>
          <w:lang w:val="en-NZ"/>
        </w:rPr>
        <w:t>:</w:t>
      </w:r>
      <w:r>
        <w:rPr>
          <w:rFonts w:ascii="Arial" w:hAnsi="Arial" w:cs="Arial"/>
          <w:sz w:val="24"/>
          <w:szCs w:val="24"/>
          <w:lang w:val="en-NZ"/>
        </w:rPr>
        <w:t xml:space="preserve"> </w:t>
      </w:r>
      <w:r w:rsidR="00551E81" w:rsidRPr="00551E81">
        <w:rPr>
          <w:rFonts w:ascii="Arial" w:hAnsi="Arial" w:cs="Arial"/>
          <w:sz w:val="24"/>
          <w:szCs w:val="24"/>
        </w:rPr>
        <w:t>9,909 (This tonnage figure includes central business district recycling tonnage where previous financial year tonnages did not include this)</w:t>
      </w:r>
    </w:p>
    <w:p w14:paraId="712EAE54" w14:textId="34E406ED" w:rsidR="00551E81" w:rsidRDefault="00551E81" w:rsidP="00041300">
      <w:pPr>
        <w:rPr>
          <w:rFonts w:ascii="Arial" w:hAnsi="Arial" w:cs="Arial"/>
          <w:sz w:val="24"/>
          <w:szCs w:val="24"/>
        </w:rPr>
      </w:pPr>
      <w:r>
        <w:rPr>
          <w:rFonts w:ascii="Arial" w:hAnsi="Arial" w:cs="Arial"/>
          <w:sz w:val="24"/>
          <w:szCs w:val="24"/>
        </w:rPr>
        <w:t xml:space="preserve">Indicator: </w:t>
      </w:r>
      <w:r w:rsidRPr="00551E81">
        <w:rPr>
          <w:rFonts w:ascii="Arial" w:hAnsi="Arial" w:cs="Arial"/>
          <w:sz w:val="24"/>
          <w:szCs w:val="24"/>
        </w:rPr>
        <w:t>Tip Shop – diverted from landfill (tonnes) (Refers to recovered items diverted from the transfer station to be processed through the Tip Shop for recycle, repair or re-use)</w:t>
      </w:r>
    </w:p>
    <w:p w14:paraId="76526652" w14:textId="081EA9D1" w:rsidR="00551E81" w:rsidRDefault="00551E81" w:rsidP="00551E81">
      <w:pPr>
        <w:rPr>
          <w:rFonts w:ascii="Arial" w:hAnsi="Arial" w:cs="Arial"/>
          <w:sz w:val="24"/>
          <w:szCs w:val="24"/>
          <w:lang w:val="en-NZ"/>
        </w:rPr>
      </w:pPr>
      <w:r>
        <w:rPr>
          <w:rFonts w:ascii="Arial" w:hAnsi="Arial" w:cs="Arial"/>
          <w:sz w:val="24"/>
          <w:szCs w:val="24"/>
          <w:lang w:val="en-NZ"/>
        </w:rPr>
        <w:t>2020 (as at 30 June)</w:t>
      </w:r>
      <w:r w:rsidR="00061EAA">
        <w:rPr>
          <w:rFonts w:ascii="Arial" w:hAnsi="Arial" w:cs="Arial"/>
          <w:sz w:val="24"/>
          <w:szCs w:val="24"/>
          <w:lang w:val="en-NZ"/>
        </w:rPr>
        <w:t>:</w:t>
      </w:r>
      <w:r>
        <w:rPr>
          <w:rFonts w:ascii="Arial" w:hAnsi="Arial" w:cs="Arial"/>
          <w:sz w:val="24"/>
          <w:szCs w:val="24"/>
          <w:lang w:val="en-NZ"/>
        </w:rPr>
        <w:t xml:space="preserve"> 19</w:t>
      </w:r>
    </w:p>
    <w:p w14:paraId="522C59A4" w14:textId="1B656083" w:rsidR="00551E81" w:rsidRDefault="00551E81" w:rsidP="00551E81">
      <w:pPr>
        <w:rPr>
          <w:rFonts w:ascii="Arial" w:hAnsi="Arial" w:cs="Arial"/>
          <w:sz w:val="24"/>
          <w:szCs w:val="24"/>
          <w:lang w:val="en-NZ"/>
        </w:rPr>
      </w:pPr>
      <w:r>
        <w:rPr>
          <w:rFonts w:ascii="Arial" w:hAnsi="Arial" w:cs="Arial"/>
          <w:sz w:val="24"/>
          <w:szCs w:val="24"/>
          <w:lang w:val="en-NZ"/>
        </w:rPr>
        <w:t>2021 (as at 30 June)</w:t>
      </w:r>
      <w:r w:rsidR="00061EAA">
        <w:rPr>
          <w:rFonts w:ascii="Arial" w:hAnsi="Arial" w:cs="Arial"/>
          <w:sz w:val="24"/>
          <w:szCs w:val="24"/>
          <w:lang w:val="en-NZ"/>
        </w:rPr>
        <w:t>:</w:t>
      </w:r>
      <w:r>
        <w:rPr>
          <w:rFonts w:ascii="Arial" w:hAnsi="Arial" w:cs="Arial"/>
          <w:sz w:val="24"/>
          <w:szCs w:val="24"/>
          <w:lang w:val="en-NZ"/>
        </w:rPr>
        <w:t xml:space="preserve"> 19</w:t>
      </w:r>
    </w:p>
    <w:p w14:paraId="0A77BA2E" w14:textId="1B34542A" w:rsidR="00551E81" w:rsidRDefault="00551E81" w:rsidP="00551E81">
      <w:pPr>
        <w:rPr>
          <w:rFonts w:ascii="Arial" w:hAnsi="Arial" w:cs="Arial"/>
          <w:sz w:val="24"/>
          <w:szCs w:val="24"/>
          <w:lang w:val="en-NZ"/>
        </w:rPr>
      </w:pPr>
      <w:r>
        <w:rPr>
          <w:rFonts w:ascii="Arial" w:hAnsi="Arial" w:cs="Arial"/>
          <w:sz w:val="24"/>
          <w:szCs w:val="24"/>
          <w:lang w:val="en-NZ"/>
        </w:rPr>
        <w:t>2022 (as at 30 June)</w:t>
      </w:r>
      <w:r w:rsidR="00061EAA">
        <w:rPr>
          <w:rFonts w:ascii="Arial" w:hAnsi="Arial" w:cs="Arial"/>
          <w:sz w:val="24"/>
          <w:szCs w:val="24"/>
          <w:lang w:val="en-NZ"/>
        </w:rPr>
        <w:t>:</w:t>
      </w:r>
      <w:r>
        <w:rPr>
          <w:rFonts w:ascii="Arial" w:hAnsi="Arial" w:cs="Arial"/>
          <w:sz w:val="24"/>
          <w:szCs w:val="24"/>
          <w:lang w:val="en-NZ"/>
        </w:rPr>
        <w:t xml:space="preserve"> 44</w:t>
      </w:r>
    </w:p>
    <w:p w14:paraId="2E2E22C5" w14:textId="418D892D" w:rsidR="00551E81" w:rsidRDefault="00551E81" w:rsidP="00551E81">
      <w:pPr>
        <w:rPr>
          <w:rFonts w:ascii="Arial" w:hAnsi="Arial" w:cs="Arial"/>
          <w:sz w:val="24"/>
          <w:szCs w:val="24"/>
          <w:lang w:val="en-NZ"/>
        </w:rPr>
      </w:pPr>
      <w:r>
        <w:rPr>
          <w:rFonts w:ascii="Arial" w:hAnsi="Arial" w:cs="Arial"/>
          <w:sz w:val="24"/>
          <w:szCs w:val="24"/>
          <w:lang w:val="en-NZ"/>
        </w:rPr>
        <w:t>2023 (as at 30 June)</w:t>
      </w:r>
      <w:r w:rsidR="00061EAA">
        <w:rPr>
          <w:rFonts w:ascii="Arial" w:hAnsi="Arial" w:cs="Arial"/>
          <w:sz w:val="24"/>
          <w:szCs w:val="24"/>
          <w:lang w:val="en-NZ"/>
        </w:rPr>
        <w:t>:</w:t>
      </w:r>
      <w:r>
        <w:rPr>
          <w:rFonts w:ascii="Arial" w:hAnsi="Arial" w:cs="Arial"/>
          <w:sz w:val="24"/>
          <w:szCs w:val="24"/>
          <w:lang w:val="en-NZ"/>
        </w:rPr>
        <w:t xml:space="preserve"> 25 </w:t>
      </w:r>
      <w:r w:rsidRPr="00551E81">
        <w:rPr>
          <w:rFonts w:ascii="Arial" w:hAnsi="Arial" w:cs="Arial"/>
          <w:sz w:val="24"/>
          <w:szCs w:val="24"/>
        </w:rPr>
        <w:t>(The Tip Shop employed more resource to support the recovery of re-usable items from the transfer station. This reduction can also be attributed to an increase in people dropping goods off at the Tip Shop before entering the landfill.)</w:t>
      </w:r>
    </w:p>
    <w:p w14:paraId="7F19351F" w14:textId="6DD46CD8" w:rsidR="00551E81" w:rsidRDefault="00551E81" w:rsidP="00551E81">
      <w:pPr>
        <w:rPr>
          <w:rFonts w:ascii="Arial" w:hAnsi="Arial" w:cs="Arial"/>
          <w:sz w:val="24"/>
          <w:szCs w:val="24"/>
          <w:lang w:val="en-NZ"/>
        </w:rPr>
      </w:pPr>
      <w:r>
        <w:rPr>
          <w:rFonts w:ascii="Arial" w:hAnsi="Arial" w:cs="Arial"/>
          <w:sz w:val="24"/>
          <w:szCs w:val="24"/>
          <w:lang w:val="en-NZ"/>
        </w:rPr>
        <w:t>2024 (as at 30 June)</w:t>
      </w:r>
      <w:r w:rsidR="00061EAA">
        <w:rPr>
          <w:rFonts w:ascii="Arial" w:hAnsi="Arial" w:cs="Arial"/>
          <w:sz w:val="24"/>
          <w:szCs w:val="24"/>
          <w:lang w:val="en-NZ"/>
        </w:rPr>
        <w:t>:</w:t>
      </w:r>
      <w:r>
        <w:rPr>
          <w:rFonts w:ascii="Arial" w:hAnsi="Arial" w:cs="Arial"/>
          <w:sz w:val="24"/>
          <w:szCs w:val="24"/>
          <w:lang w:val="en-NZ"/>
        </w:rPr>
        <w:t xml:space="preserve"> </w:t>
      </w:r>
      <w:r>
        <w:rPr>
          <w:rFonts w:ascii="Arial" w:hAnsi="Arial" w:cs="Arial"/>
          <w:sz w:val="24"/>
          <w:szCs w:val="24"/>
        </w:rPr>
        <w:t>34</w:t>
      </w:r>
      <w:r w:rsidRPr="00551E81">
        <w:rPr>
          <w:rFonts w:ascii="Arial" w:hAnsi="Arial" w:cs="Arial"/>
          <w:sz w:val="24"/>
          <w:szCs w:val="24"/>
        </w:rPr>
        <w:t xml:space="preserve"> </w:t>
      </w:r>
    </w:p>
    <w:p w14:paraId="32E9D30C" w14:textId="504F09E5" w:rsidR="00041300" w:rsidRDefault="001F6463" w:rsidP="00DD1D41">
      <w:pPr>
        <w:rPr>
          <w:rFonts w:ascii="Arial" w:hAnsi="Arial" w:cs="Arial"/>
          <w:sz w:val="24"/>
          <w:szCs w:val="24"/>
          <w:lang w:val="en-NZ"/>
        </w:rPr>
      </w:pPr>
      <w:r>
        <w:rPr>
          <w:rFonts w:ascii="Arial" w:hAnsi="Arial" w:cs="Arial"/>
          <w:sz w:val="24"/>
          <w:szCs w:val="24"/>
          <w:lang w:val="en-NZ"/>
        </w:rPr>
        <w:t>Indicator: Scrap metal (tonnes)</w:t>
      </w:r>
    </w:p>
    <w:p w14:paraId="6B11DBE6" w14:textId="09609115" w:rsidR="001F6463" w:rsidRDefault="001F6463" w:rsidP="001F6463">
      <w:pPr>
        <w:rPr>
          <w:rFonts w:ascii="Arial" w:hAnsi="Arial" w:cs="Arial"/>
          <w:sz w:val="24"/>
          <w:szCs w:val="24"/>
          <w:lang w:val="en-NZ"/>
        </w:rPr>
      </w:pPr>
      <w:r>
        <w:rPr>
          <w:rFonts w:ascii="Arial" w:hAnsi="Arial" w:cs="Arial"/>
          <w:sz w:val="24"/>
          <w:szCs w:val="24"/>
          <w:lang w:val="en-NZ"/>
        </w:rPr>
        <w:t>2020 (as at 30 June)</w:t>
      </w:r>
      <w:r w:rsidR="00061EAA">
        <w:rPr>
          <w:rFonts w:ascii="Arial" w:hAnsi="Arial" w:cs="Arial"/>
          <w:sz w:val="24"/>
          <w:szCs w:val="24"/>
          <w:lang w:val="en-NZ"/>
        </w:rPr>
        <w:t>:</w:t>
      </w:r>
      <w:r>
        <w:rPr>
          <w:rFonts w:ascii="Arial" w:hAnsi="Arial" w:cs="Arial"/>
          <w:sz w:val="24"/>
          <w:szCs w:val="24"/>
          <w:lang w:val="en-NZ"/>
        </w:rPr>
        <w:t xml:space="preserve"> 571</w:t>
      </w:r>
    </w:p>
    <w:p w14:paraId="272E0449" w14:textId="58AA9AC9" w:rsidR="001F6463" w:rsidRDefault="001F6463" w:rsidP="001F6463">
      <w:pPr>
        <w:rPr>
          <w:rFonts w:ascii="Arial" w:hAnsi="Arial" w:cs="Arial"/>
          <w:sz w:val="24"/>
          <w:szCs w:val="24"/>
          <w:lang w:val="en-NZ"/>
        </w:rPr>
      </w:pPr>
      <w:r>
        <w:rPr>
          <w:rFonts w:ascii="Arial" w:hAnsi="Arial" w:cs="Arial"/>
          <w:sz w:val="24"/>
          <w:szCs w:val="24"/>
          <w:lang w:val="en-NZ"/>
        </w:rPr>
        <w:t>2021 (as at 30 June)</w:t>
      </w:r>
      <w:r w:rsidR="00061EAA">
        <w:rPr>
          <w:rFonts w:ascii="Arial" w:hAnsi="Arial" w:cs="Arial"/>
          <w:sz w:val="24"/>
          <w:szCs w:val="24"/>
          <w:lang w:val="en-NZ"/>
        </w:rPr>
        <w:t>:</w:t>
      </w:r>
      <w:r>
        <w:rPr>
          <w:rFonts w:ascii="Arial" w:hAnsi="Arial" w:cs="Arial"/>
          <w:sz w:val="24"/>
          <w:szCs w:val="24"/>
          <w:lang w:val="en-NZ"/>
        </w:rPr>
        <w:t xml:space="preserve"> 557</w:t>
      </w:r>
    </w:p>
    <w:p w14:paraId="2B673691" w14:textId="2400E7CA" w:rsidR="001F6463" w:rsidRDefault="001F6463" w:rsidP="001F6463">
      <w:pPr>
        <w:rPr>
          <w:rFonts w:ascii="Arial" w:hAnsi="Arial" w:cs="Arial"/>
          <w:sz w:val="24"/>
          <w:szCs w:val="24"/>
          <w:lang w:val="en-NZ"/>
        </w:rPr>
      </w:pPr>
      <w:r>
        <w:rPr>
          <w:rFonts w:ascii="Arial" w:hAnsi="Arial" w:cs="Arial"/>
          <w:sz w:val="24"/>
          <w:szCs w:val="24"/>
          <w:lang w:val="en-NZ"/>
        </w:rPr>
        <w:t>2022 (as at 30 June)</w:t>
      </w:r>
      <w:r w:rsidR="00061EAA">
        <w:rPr>
          <w:rFonts w:ascii="Arial" w:hAnsi="Arial" w:cs="Arial"/>
          <w:sz w:val="24"/>
          <w:szCs w:val="24"/>
          <w:lang w:val="en-NZ"/>
        </w:rPr>
        <w:t>:</w:t>
      </w:r>
      <w:r>
        <w:rPr>
          <w:rFonts w:ascii="Arial" w:hAnsi="Arial" w:cs="Arial"/>
          <w:sz w:val="24"/>
          <w:szCs w:val="24"/>
          <w:lang w:val="en-NZ"/>
        </w:rPr>
        <w:t xml:space="preserve"> 531</w:t>
      </w:r>
    </w:p>
    <w:p w14:paraId="31A52E8B" w14:textId="51C8F0E5" w:rsidR="001F6463" w:rsidRDefault="001F6463" w:rsidP="001F6463">
      <w:pPr>
        <w:rPr>
          <w:rFonts w:ascii="Arial" w:hAnsi="Arial" w:cs="Arial"/>
          <w:sz w:val="24"/>
          <w:szCs w:val="24"/>
          <w:lang w:val="en-NZ"/>
        </w:rPr>
      </w:pPr>
      <w:r>
        <w:rPr>
          <w:rFonts w:ascii="Arial" w:hAnsi="Arial" w:cs="Arial"/>
          <w:sz w:val="24"/>
          <w:szCs w:val="24"/>
          <w:lang w:val="en-NZ"/>
        </w:rPr>
        <w:t>2023 (as at 30 June)</w:t>
      </w:r>
      <w:r w:rsidR="00061EAA">
        <w:rPr>
          <w:rFonts w:ascii="Arial" w:hAnsi="Arial" w:cs="Arial"/>
          <w:sz w:val="24"/>
          <w:szCs w:val="24"/>
          <w:lang w:val="en-NZ"/>
        </w:rPr>
        <w:t>:</w:t>
      </w:r>
      <w:r>
        <w:rPr>
          <w:rFonts w:ascii="Arial" w:hAnsi="Arial" w:cs="Arial"/>
          <w:sz w:val="24"/>
          <w:szCs w:val="24"/>
          <w:lang w:val="en-NZ"/>
        </w:rPr>
        <w:t xml:space="preserve"> </w:t>
      </w:r>
      <w:r w:rsidR="003E314E">
        <w:rPr>
          <w:rFonts w:ascii="Arial" w:hAnsi="Arial" w:cs="Arial"/>
          <w:sz w:val="24"/>
          <w:szCs w:val="24"/>
          <w:lang w:val="en-NZ"/>
        </w:rPr>
        <w:t>373</w:t>
      </w:r>
    </w:p>
    <w:p w14:paraId="28F76A7B" w14:textId="24CE6A18" w:rsidR="001F6463" w:rsidRDefault="001F6463" w:rsidP="001F6463">
      <w:pPr>
        <w:rPr>
          <w:rFonts w:ascii="Arial" w:hAnsi="Arial" w:cs="Arial"/>
          <w:sz w:val="24"/>
          <w:szCs w:val="24"/>
        </w:rPr>
      </w:pPr>
      <w:r>
        <w:rPr>
          <w:rFonts w:ascii="Arial" w:hAnsi="Arial" w:cs="Arial"/>
          <w:sz w:val="24"/>
          <w:szCs w:val="24"/>
          <w:lang w:val="en-NZ"/>
        </w:rPr>
        <w:t>2024 (as at 30 June)</w:t>
      </w:r>
      <w:r w:rsidR="00061EAA">
        <w:rPr>
          <w:rFonts w:ascii="Arial" w:hAnsi="Arial" w:cs="Arial"/>
          <w:sz w:val="24"/>
          <w:szCs w:val="24"/>
          <w:lang w:val="en-NZ"/>
        </w:rPr>
        <w:t>:</w:t>
      </w:r>
      <w:r>
        <w:rPr>
          <w:rFonts w:ascii="Arial" w:hAnsi="Arial" w:cs="Arial"/>
          <w:sz w:val="24"/>
          <w:szCs w:val="24"/>
          <w:lang w:val="en-NZ"/>
        </w:rPr>
        <w:t xml:space="preserve"> </w:t>
      </w:r>
      <w:r w:rsidR="003E314E">
        <w:rPr>
          <w:rFonts w:ascii="Arial" w:hAnsi="Arial" w:cs="Arial"/>
          <w:sz w:val="24"/>
          <w:szCs w:val="24"/>
        </w:rPr>
        <w:t>364</w:t>
      </w:r>
    </w:p>
    <w:p w14:paraId="470F22B0" w14:textId="583395B4" w:rsidR="003E314E" w:rsidRDefault="003E314E" w:rsidP="001F6463">
      <w:pPr>
        <w:rPr>
          <w:rFonts w:ascii="Arial" w:hAnsi="Arial" w:cs="Arial"/>
          <w:sz w:val="24"/>
          <w:szCs w:val="24"/>
        </w:rPr>
      </w:pPr>
      <w:r>
        <w:rPr>
          <w:rFonts w:ascii="Arial" w:hAnsi="Arial" w:cs="Arial"/>
          <w:sz w:val="24"/>
          <w:szCs w:val="24"/>
        </w:rPr>
        <w:t>Indicator: Hazardous waste (tonnes)</w:t>
      </w:r>
    </w:p>
    <w:p w14:paraId="73A570BD" w14:textId="1DC8D996" w:rsidR="003E314E" w:rsidRDefault="003E314E" w:rsidP="003E314E">
      <w:pPr>
        <w:rPr>
          <w:rFonts w:ascii="Arial" w:hAnsi="Arial" w:cs="Arial"/>
          <w:sz w:val="24"/>
          <w:szCs w:val="24"/>
          <w:lang w:val="en-NZ"/>
        </w:rPr>
      </w:pPr>
      <w:r>
        <w:rPr>
          <w:rFonts w:ascii="Arial" w:hAnsi="Arial" w:cs="Arial"/>
          <w:sz w:val="24"/>
          <w:szCs w:val="24"/>
          <w:lang w:val="en-NZ"/>
        </w:rPr>
        <w:t>2020 (as at 30 June)</w:t>
      </w:r>
      <w:r w:rsidR="00061EAA">
        <w:rPr>
          <w:rFonts w:ascii="Arial" w:hAnsi="Arial" w:cs="Arial"/>
          <w:sz w:val="24"/>
          <w:szCs w:val="24"/>
          <w:lang w:val="en-NZ"/>
        </w:rPr>
        <w:t>:</w:t>
      </w:r>
      <w:r>
        <w:rPr>
          <w:rFonts w:ascii="Arial" w:hAnsi="Arial" w:cs="Arial"/>
          <w:sz w:val="24"/>
          <w:szCs w:val="24"/>
          <w:lang w:val="en-NZ"/>
        </w:rPr>
        <w:t xml:space="preserve"> 29</w:t>
      </w:r>
    </w:p>
    <w:p w14:paraId="2CE2F6CD" w14:textId="3D50122E" w:rsidR="003E314E" w:rsidRDefault="003E314E" w:rsidP="003E314E">
      <w:pPr>
        <w:rPr>
          <w:rFonts w:ascii="Arial" w:hAnsi="Arial" w:cs="Arial"/>
          <w:sz w:val="24"/>
          <w:szCs w:val="24"/>
          <w:lang w:val="en-NZ"/>
        </w:rPr>
      </w:pPr>
      <w:r>
        <w:rPr>
          <w:rFonts w:ascii="Arial" w:hAnsi="Arial" w:cs="Arial"/>
          <w:sz w:val="24"/>
          <w:szCs w:val="24"/>
          <w:lang w:val="en-NZ"/>
        </w:rPr>
        <w:t>2021 (as at 30 June)</w:t>
      </w:r>
      <w:r w:rsidR="00061EAA">
        <w:rPr>
          <w:rFonts w:ascii="Arial" w:hAnsi="Arial" w:cs="Arial"/>
          <w:sz w:val="24"/>
          <w:szCs w:val="24"/>
          <w:lang w:val="en-NZ"/>
        </w:rPr>
        <w:t>:</w:t>
      </w:r>
      <w:r>
        <w:rPr>
          <w:rFonts w:ascii="Arial" w:hAnsi="Arial" w:cs="Arial"/>
          <w:sz w:val="24"/>
          <w:szCs w:val="24"/>
          <w:lang w:val="en-NZ"/>
        </w:rPr>
        <w:t xml:space="preserve"> 29</w:t>
      </w:r>
    </w:p>
    <w:p w14:paraId="1A22DEEE" w14:textId="43D63B83" w:rsidR="003E314E" w:rsidRDefault="003E314E" w:rsidP="003E314E">
      <w:pPr>
        <w:rPr>
          <w:rFonts w:ascii="Arial" w:hAnsi="Arial" w:cs="Arial"/>
          <w:sz w:val="24"/>
          <w:szCs w:val="24"/>
          <w:lang w:val="en-NZ"/>
        </w:rPr>
      </w:pPr>
      <w:r>
        <w:rPr>
          <w:rFonts w:ascii="Arial" w:hAnsi="Arial" w:cs="Arial"/>
          <w:sz w:val="24"/>
          <w:szCs w:val="24"/>
          <w:lang w:val="en-NZ"/>
        </w:rPr>
        <w:t>2022 (as at 30 June)</w:t>
      </w:r>
      <w:r w:rsidR="00061EAA">
        <w:rPr>
          <w:rFonts w:ascii="Arial" w:hAnsi="Arial" w:cs="Arial"/>
          <w:sz w:val="24"/>
          <w:szCs w:val="24"/>
          <w:lang w:val="en-NZ"/>
        </w:rPr>
        <w:t>:</w:t>
      </w:r>
      <w:r>
        <w:rPr>
          <w:rFonts w:ascii="Arial" w:hAnsi="Arial" w:cs="Arial"/>
          <w:sz w:val="24"/>
          <w:szCs w:val="24"/>
          <w:lang w:val="en-NZ"/>
        </w:rPr>
        <w:t xml:space="preserve"> 30</w:t>
      </w:r>
    </w:p>
    <w:p w14:paraId="46CF1CBD" w14:textId="0CB5F167" w:rsidR="003E314E" w:rsidRDefault="003E314E" w:rsidP="003E314E">
      <w:pPr>
        <w:rPr>
          <w:rFonts w:ascii="Arial" w:hAnsi="Arial" w:cs="Arial"/>
          <w:sz w:val="24"/>
          <w:szCs w:val="24"/>
          <w:lang w:val="en-NZ"/>
        </w:rPr>
      </w:pPr>
      <w:r>
        <w:rPr>
          <w:rFonts w:ascii="Arial" w:hAnsi="Arial" w:cs="Arial"/>
          <w:sz w:val="24"/>
          <w:szCs w:val="24"/>
          <w:lang w:val="en-NZ"/>
        </w:rPr>
        <w:t>2023 (as at 30 June)</w:t>
      </w:r>
      <w:r w:rsidR="00061EAA">
        <w:rPr>
          <w:rFonts w:ascii="Arial" w:hAnsi="Arial" w:cs="Arial"/>
          <w:sz w:val="24"/>
          <w:szCs w:val="24"/>
          <w:lang w:val="en-NZ"/>
        </w:rPr>
        <w:t>:</w:t>
      </w:r>
      <w:r>
        <w:rPr>
          <w:rFonts w:ascii="Arial" w:hAnsi="Arial" w:cs="Arial"/>
          <w:sz w:val="24"/>
          <w:szCs w:val="24"/>
          <w:lang w:val="en-NZ"/>
        </w:rPr>
        <w:t xml:space="preserve"> </w:t>
      </w:r>
      <w:r w:rsidR="006D7967">
        <w:rPr>
          <w:rFonts w:ascii="Arial" w:hAnsi="Arial" w:cs="Arial"/>
          <w:sz w:val="24"/>
          <w:szCs w:val="24"/>
          <w:lang w:val="en-NZ"/>
        </w:rPr>
        <w:t>20</w:t>
      </w:r>
    </w:p>
    <w:p w14:paraId="128E550E" w14:textId="3AFAA39B" w:rsidR="003E314E" w:rsidRDefault="003E314E" w:rsidP="003E314E">
      <w:pPr>
        <w:rPr>
          <w:rFonts w:ascii="Arial" w:hAnsi="Arial" w:cs="Arial"/>
          <w:sz w:val="24"/>
          <w:szCs w:val="24"/>
          <w:lang w:val="en-NZ"/>
        </w:rPr>
      </w:pPr>
      <w:r>
        <w:rPr>
          <w:rFonts w:ascii="Arial" w:hAnsi="Arial" w:cs="Arial"/>
          <w:sz w:val="24"/>
          <w:szCs w:val="24"/>
          <w:lang w:val="en-NZ"/>
        </w:rPr>
        <w:t>2024 (as at 30 June)</w:t>
      </w:r>
      <w:r w:rsidR="00061EAA">
        <w:rPr>
          <w:rFonts w:ascii="Arial" w:hAnsi="Arial" w:cs="Arial"/>
          <w:sz w:val="24"/>
          <w:szCs w:val="24"/>
          <w:lang w:val="en-NZ"/>
        </w:rPr>
        <w:t>:</w:t>
      </w:r>
      <w:r w:rsidRPr="00551E81">
        <w:rPr>
          <w:rFonts w:ascii="Arial" w:hAnsi="Arial" w:cs="Arial"/>
          <w:sz w:val="24"/>
          <w:szCs w:val="24"/>
        </w:rPr>
        <w:t xml:space="preserve"> </w:t>
      </w:r>
      <w:r w:rsidR="006D7967">
        <w:rPr>
          <w:rFonts w:ascii="Arial" w:hAnsi="Arial" w:cs="Arial"/>
          <w:sz w:val="24"/>
          <w:szCs w:val="24"/>
        </w:rPr>
        <w:t>25</w:t>
      </w:r>
    </w:p>
    <w:p w14:paraId="65CFE588" w14:textId="7CDA2F23" w:rsidR="003E314E" w:rsidRDefault="006D7967" w:rsidP="001F6463">
      <w:pPr>
        <w:rPr>
          <w:rFonts w:ascii="Arial" w:hAnsi="Arial" w:cs="Arial"/>
          <w:sz w:val="24"/>
          <w:szCs w:val="24"/>
          <w:lang w:val="en-NZ"/>
        </w:rPr>
      </w:pPr>
      <w:r>
        <w:rPr>
          <w:rFonts w:ascii="Arial" w:hAnsi="Arial" w:cs="Arial"/>
          <w:sz w:val="24"/>
          <w:szCs w:val="24"/>
          <w:lang w:val="en-NZ"/>
        </w:rPr>
        <w:t>Indicator: Council battery electric passenger vehicle fleet:</w:t>
      </w:r>
    </w:p>
    <w:p w14:paraId="53DEF528" w14:textId="3C634B13" w:rsidR="006D7967" w:rsidRDefault="006D7967" w:rsidP="006D7967">
      <w:pPr>
        <w:rPr>
          <w:rFonts w:ascii="Arial" w:hAnsi="Arial" w:cs="Arial"/>
          <w:sz w:val="24"/>
          <w:szCs w:val="24"/>
          <w:lang w:val="en-NZ"/>
        </w:rPr>
      </w:pPr>
      <w:r>
        <w:rPr>
          <w:rFonts w:ascii="Arial" w:hAnsi="Arial" w:cs="Arial"/>
          <w:sz w:val="24"/>
          <w:szCs w:val="24"/>
          <w:lang w:val="en-NZ"/>
        </w:rPr>
        <w:t>2020 (as at 30 June)</w:t>
      </w:r>
      <w:r w:rsidR="00061EAA">
        <w:rPr>
          <w:rFonts w:ascii="Arial" w:hAnsi="Arial" w:cs="Arial"/>
          <w:sz w:val="24"/>
          <w:szCs w:val="24"/>
          <w:lang w:val="en-NZ"/>
        </w:rPr>
        <w:t>:</w:t>
      </w:r>
      <w:r>
        <w:rPr>
          <w:rFonts w:ascii="Arial" w:hAnsi="Arial" w:cs="Arial"/>
          <w:sz w:val="24"/>
          <w:szCs w:val="24"/>
          <w:lang w:val="en-NZ"/>
        </w:rPr>
        <w:t xml:space="preserve"> </w:t>
      </w:r>
      <w:r w:rsidR="00416686">
        <w:rPr>
          <w:rFonts w:ascii="Arial" w:hAnsi="Arial" w:cs="Arial"/>
          <w:sz w:val="24"/>
          <w:szCs w:val="24"/>
          <w:lang w:val="en-NZ"/>
        </w:rPr>
        <w:t>5%</w:t>
      </w:r>
    </w:p>
    <w:p w14:paraId="2B6FD22E" w14:textId="4843E29B" w:rsidR="006D7967" w:rsidRDefault="006D7967" w:rsidP="006D7967">
      <w:pPr>
        <w:rPr>
          <w:rFonts w:ascii="Arial" w:hAnsi="Arial" w:cs="Arial"/>
          <w:sz w:val="24"/>
          <w:szCs w:val="24"/>
          <w:lang w:val="en-NZ"/>
        </w:rPr>
      </w:pPr>
      <w:r>
        <w:rPr>
          <w:rFonts w:ascii="Arial" w:hAnsi="Arial" w:cs="Arial"/>
          <w:sz w:val="24"/>
          <w:szCs w:val="24"/>
          <w:lang w:val="en-NZ"/>
        </w:rPr>
        <w:t>2021 (as at 30 June)</w:t>
      </w:r>
      <w:r w:rsidR="00061EAA">
        <w:rPr>
          <w:rFonts w:ascii="Arial" w:hAnsi="Arial" w:cs="Arial"/>
          <w:sz w:val="24"/>
          <w:szCs w:val="24"/>
          <w:lang w:val="en-NZ"/>
        </w:rPr>
        <w:t>:</w:t>
      </w:r>
      <w:r>
        <w:rPr>
          <w:rFonts w:ascii="Arial" w:hAnsi="Arial" w:cs="Arial"/>
          <w:sz w:val="24"/>
          <w:szCs w:val="24"/>
          <w:lang w:val="en-NZ"/>
        </w:rPr>
        <w:t xml:space="preserve"> </w:t>
      </w:r>
      <w:r w:rsidR="00416686">
        <w:rPr>
          <w:rFonts w:ascii="Arial" w:hAnsi="Arial" w:cs="Arial"/>
          <w:sz w:val="24"/>
          <w:szCs w:val="24"/>
          <w:lang w:val="en-NZ"/>
        </w:rPr>
        <w:t>6%</w:t>
      </w:r>
    </w:p>
    <w:p w14:paraId="7BDEEF98" w14:textId="6F5931D1" w:rsidR="006D7967" w:rsidRDefault="006D7967" w:rsidP="006D7967">
      <w:pPr>
        <w:rPr>
          <w:rFonts w:ascii="Arial" w:hAnsi="Arial" w:cs="Arial"/>
          <w:sz w:val="24"/>
          <w:szCs w:val="24"/>
          <w:lang w:val="en-NZ"/>
        </w:rPr>
      </w:pPr>
      <w:r>
        <w:rPr>
          <w:rFonts w:ascii="Arial" w:hAnsi="Arial" w:cs="Arial"/>
          <w:sz w:val="24"/>
          <w:szCs w:val="24"/>
          <w:lang w:val="en-NZ"/>
        </w:rPr>
        <w:t>2022 (as at 30 June)</w:t>
      </w:r>
      <w:r w:rsidR="00061EAA">
        <w:rPr>
          <w:rFonts w:ascii="Arial" w:hAnsi="Arial" w:cs="Arial"/>
          <w:sz w:val="24"/>
          <w:szCs w:val="24"/>
          <w:lang w:val="en-NZ"/>
        </w:rPr>
        <w:t>:</w:t>
      </w:r>
      <w:r>
        <w:rPr>
          <w:rFonts w:ascii="Arial" w:hAnsi="Arial" w:cs="Arial"/>
          <w:sz w:val="24"/>
          <w:szCs w:val="24"/>
          <w:lang w:val="en-NZ"/>
        </w:rPr>
        <w:t xml:space="preserve"> </w:t>
      </w:r>
      <w:r w:rsidR="00416686">
        <w:rPr>
          <w:rFonts w:ascii="Arial" w:hAnsi="Arial" w:cs="Arial"/>
          <w:sz w:val="24"/>
          <w:szCs w:val="24"/>
          <w:lang w:val="en-NZ"/>
        </w:rPr>
        <w:t>12%</w:t>
      </w:r>
    </w:p>
    <w:p w14:paraId="329AA5F6" w14:textId="4BD91324" w:rsidR="006D7967" w:rsidRDefault="006D7967" w:rsidP="006D7967">
      <w:pPr>
        <w:rPr>
          <w:rFonts w:ascii="Arial" w:hAnsi="Arial" w:cs="Arial"/>
          <w:sz w:val="24"/>
          <w:szCs w:val="24"/>
          <w:lang w:val="en-NZ"/>
        </w:rPr>
      </w:pPr>
      <w:r>
        <w:rPr>
          <w:rFonts w:ascii="Arial" w:hAnsi="Arial" w:cs="Arial"/>
          <w:sz w:val="24"/>
          <w:szCs w:val="24"/>
          <w:lang w:val="en-NZ"/>
        </w:rPr>
        <w:t>2023 (as at 30 June)</w:t>
      </w:r>
      <w:r w:rsidR="00061EAA">
        <w:rPr>
          <w:rFonts w:ascii="Arial" w:hAnsi="Arial" w:cs="Arial"/>
          <w:sz w:val="24"/>
          <w:szCs w:val="24"/>
          <w:lang w:val="en-NZ"/>
        </w:rPr>
        <w:t>:</w:t>
      </w:r>
      <w:r>
        <w:rPr>
          <w:rFonts w:ascii="Arial" w:hAnsi="Arial" w:cs="Arial"/>
          <w:sz w:val="24"/>
          <w:szCs w:val="24"/>
          <w:lang w:val="en-NZ"/>
        </w:rPr>
        <w:t xml:space="preserve"> </w:t>
      </w:r>
      <w:r w:rsidR="00416686">
        <w:rPr>
          <w:rFonts w:ascii="Arial" w:hAnsi="Arial" w:cs="Arial"/>
          <w:sz w:val="24"/>
          <w:szCs w:val="24"/>
          <w:lang w:val="en-NZ"/>
        </w:rPr>
        <w:t>68%</w:t>
      </w:r>
    </w:p>
    <w:p w14:paraId="71DD9F10" w14:textId="61C01B6D" w:rsidR="006D7967" w:rsidRDefault="006D7967" w:rsidP="006D7967">
      <w:pPr>
        <w:rPr>
          <w:rFonts w:ascii="Arial" w:hAnsi="Arial" w:cs="Arial"/>
          <w:sz w:val="24"/>
          <w:szCs w:val="24"/>
          <w:lang w:val="en-NZ"/>
        </w:rPr>
      </w:pPr>
      <w:r>
        <w:rPr>
          <w:rFonts w:ascii="Arial" w:hAnsi="Arial" w:cs="Arial"/>
          <w:sz w:val="24"/>
          <w:szCs w:val="24"/>
          <w:lang w:val="en-NZ"/>
        </w:rPr>
        <w:t>2024 (as at 30 June)</w:t>
      </w:r>
      <w:r w:rsidR="00061EAA">
        <w:rPr>
          <w:rFonts w:ascii="Arial" w:hAnsi="Arial" w:cs="Arial"/>
          <w:sz w:val="24"/>
          <w:szCs w:val="24"/>
          <w:lang w:val="en-NZ"/>
        </w:rPr>
        <w:t>:</w:t>
      </w:r>
      <w:r>
        <w:rPr>
          <w:rFonts w:ascii="Arial" w:hAnsi="Arial" w:cs="Arial"/>
          <w:sz w:val="24"/>
          <w:szCs w:val="24"/>
          <w:lang w:val="en-NZ"/>
        </w:rPr>
        <w:t xml:space="preserve"> </w:t>
      </w:r>
      <w:r w:rsidR="00416686">
        <w:rPr>
          <w:rFonts w:ascii="Arial" w:hAnsi="Arial" w:cs="Arial"/>
          <w:sz w:val="24"/>
          <w:szCs w:val="24"/>
          <w:lang w:val="en-NZ"/>
        </w:rPr>
        <w:t>67%</w:t>
      </w:r>
    </w:p>
    <w:p w14:paraId="50FB4DA8" w14:textId="2D40C823" w:rsidR="006D7967" w:rsidRDefault="00416686" w:rsidP="001F6463">
      <w:pPr>
        <w:rPr>
          <w:rFonts w:ascii="Arial" w:hAnsi="Arial" w:cs="Arial"/>
          <w:sz w:val="24"/>
          <w:szCs w:val="24"/>
          <w:lang w:val="en-NZ"/>
        </w:rPr>
      </w:pPr>
      <w:r>
        <w:rPr>
          <w:rFonts w:ascii="Arial" w:hAnsi="Arial" w:cs="Arial"/>
          <w:sz w:val="24"/>
          <w:szCs w:val="24"/>
          <w:lang w:val="en-NZ"/>
        </w:rPr>
        <w:t xml:space="preserve">Indicator: </w:t>
      </w:r>
      <w:r w:rsidR="00C3236C">
        <w:rPr>
          <w:rFonts w:ascii="Arial" w:hAnsi="Arial" w:cs="Arial"/>
          <w:sz w:val="24"/>
          <w:szCs w:val="24"/>
          <w:lang w:val="en-NZ"/>
        </w:rPr>
        <w:t>Reduce total waste to landfill by 50% by 2030</w:t>
      </w:r>
    </w:p>
    <w:p w14:paraId="5105BCF4" w14:textId="21E90C27" w:rsidR="00C3236C" w:rsidRDefault="00C3236C" w:rsidP="00C3236C">
      <w:pPr>
        <w:rPr>
          <w:rFonts w:ascii="Arial" w:hAnsi="Arial" w:cs="Arial"/>
          <w:sz w:val="24"/>
          <w:szCs w:val="24"/>
          <w:lang w:val="en-NZ"/>
        </w:rPr>
      </w:pPr>
      <w:r>
        <w:rPr>
          <w:rFonts w:ascii="Arial" w:hAnsi="Arial" w:cs="Arial"/>
          <w:sz w:val="24"/>
          <w:szCs w:val="24"/>
          <w:lang w:val="en-NZ"/>
        </w:rPr>
        <w:t>2024 (as at 30 June)</w:t>
      </w:r>
      <w:r w:rsidR="00061EAA">
        <w:rPr>
          <w:rFonts w:ascii="Arial" w:hAnsi="Arial" w:cs="Arial"/>
          <w:sz w:val="24"/>
          <w:szCs w:val="24"/>
          <w:lang w:val="en-NZ"/>
        </w:rPr>
        <w:t>:</w:t>
      </w:r>
      <w:r>
        <w:rPr>
          <w:rFonts w:ascii="Arial" w:hAnsi="Arial" w:cs="Arial"/>
          <w:sz w:val="24"/>
          <w:szCs w:val="24"/>
          <w:lang w:val="en-NZ"/>
        </w:rPr>
        <w:t xml:space="preserve"> </w:t>
      </w:r>
      <w:r w:rsidRPr="00C3236C">
        <w:rPr>
          <w:rFonts w:ascii="Arial" w:hAnsi="Arial" w:cs="Arial"/>
          <w:sz w:val="24"/>
          <w:szCs w:val="24"/>
        </w:rPr>
        <w:t>11% reduction between FY2023 and FY2024</w:t>
      </w:r>
    </w:p>
    <w:p w14:paraId="33B5BA2A" w14:textId="6D8D0E2B" w:rsidR="00C3236C" w:rsidRDefault="00C3236C" w:rsidP="001F6463">
      <w:pPr>
        <w:rPr>
          <w:rFonts w:ascii="Arial" w:hAnsi="Arial" w:cs="Arial"/>
          <w:sz w:val="24"/>
          <w:szCs w:val="24"/>
          <w:lang w:val="en-NZ"/>
        </w:rPr>
      </w:pPr>
      <w:r>
        <w:rPr>
          <w:rFonts w:ascii="Arial" w:hAnsi="Arial" w:cs="Arial"/>
          <w:sz w:val="24"/>
          <w:szCs w:val="24"/>
          <w:lang w:val="en-NZ"/>
        </w:rPr>
        <w:t xml:space="preserve">Indicator: </w:t>
      </w:r>
      <w:r w:rsidRPr="00C3236C">
        <w:rPr>
          <w:rFonts w:ascii="Arial" w:hAnsi="Arial" w:cs="Arial"/>
          <w:sz w:val="24"/>
          <w:szCs w:val="24"/>
        </w:rPr>
        <w:t>Reduce biogenic methane gas emissions by at least 30% by 2035 - New indicator</w:t>
      </w:r>
    </w:p>
    <w:p w14:paraId="58165042" w14:textId="51B51D72" w:rsidR="001F6463" w:rsidRPr="00C3236C" w:rsidRDefault="00C3236C" w:rsidP="00DD1D41">
      <w:pPr>
        <w:rPr>
          <w:rFonts w:ascii="Arial" w:hAnsi="Arial" w:cs="Arial"/>
          <w:sz w:val="24"/>
          <w:szCs w:val="24"/>
        </w:rPr>
      </w:pPr>
      <w:r>
        <w:rPr>
          <w:rFonts w:ascii="Arial" w:hAnsi="Arial" w:cs="Arial"/>
          <w:sz w:val="24"/>
          <w:szCs w:val="24"/>
          <w:lang w:val="en-NZ"/>
        </w:rPr>
        <w:t xml:space="preserve">2024 (as at 30 June): </w:t>
      </w:r>
      <w:r w:rsidRPr="00C3236C">
        <w:rPr>
          <w:rFonts w:ascii="Arial" w:hAnsi="Arial" w:cs="Arial"/>
          <w:sz w:val="24"/>
          <w:szCs w:val="24"/>
        </w:rPr>
        <w:t>Data will be reported at a later date</w:t>
      </w:r>
    </w:p>
    <w:p w14:paraId="1BAFE449" w14:textId="6A503E28" w:rsidR="001F6463" w:rsidRDefault="00C3236C" w:rsidP="00DD1D41">
      <w:pPr>
        <w:rPr>
          <w:rFonts w:ascii="Arial" w:hAnsi="Arial" w:cs="Arial"/>
          <w:sz w:val="24"/>
          <w:szCs w:val="24"/>
          <w:lang w:val="en-NZ"/>
        </w:rPr>
      </w:pPr>
      <w:r>
        <w:rPr>
          <w:rFonts w:ascii="Arial" w:hAnsi="Arial" w:cs="Arial"/>
          <w:sz w:val="24"/>
          <w:szCs w:val="24"/>
          <w:lang w:val="en-NZ"/>
        </w:rPr>
        <w:t xml:space="preserve">Indicator: </w:t>
      </w:r>
      <w:r w:rsidRPr="00C3236C">
        <w:rPr>
          <w:rFonts w:ascii="Arial" w:hAnsi="Arial" w:cs="Arial"/>
          <w:sz w:val="24"/>
          <w:szCs w:val="24"/>
        </w:rPr>
        <w:t>Divert 50-70% of organic waste from landfill by 2030</w:t>
      </w:r>
    </w:p>
    <w:p w14:paraId="19AC4723" w14:textId="5CF5AC4D" w:rsidR="00DD1D41" w:rsidRDefault="00C3236C" w:rsidP="00DA7516">
      <w:pPr>
        <w:rPr>
          <w:rFonts w:ascii="Arial" w:hAnsi="Arial" w:cs="Arial"/>
          <w:sz w:val="24"/>
          <w:szCs w:val="24"/>
        </w:rPr>
      </w:pPr>
      <w:r>
        <w:rPr>
          <w:rFonts w:ascii="Arial" w:hAnsi="Arial" w:cs="Arial"/>
          <w:sz w:val="24"/>
          <w:szCs w:val="24"/>
          <w:lang w:val="en-NZ"/>
        </w:rPr>
        <w:t>2024 (as at 30 June):</w:t>
      </w:r>
      <w:r w:rsidRPr="00C3236C">
        <w:rPr>
          <w:rFonts w:ascii="Arial" w:hAnsi="Arial" w:cs="Arial"/>
          <w:sz w:val="18"/>
          <w:szCs w:val="18"/>
          <w:lang w:val="en-NZ"/>
        </w:rPr>
        <w:t xml:space="preserve"> </w:t>
      </w:r>
      <w:r w:rsidRPr="00C3236C">
        <w:rPr>
          <w:rFonts w:ascii="Arial" w:hAnsi="Arial" w:cs="Arial"/>
          <w:sz w:val="24"/>
          <w:szCs w:val="24"/>
        </w:rPr>
        <w:t>Monitoring will start after the organics collections commence in 2027/2028</w:t>
      </w:r>
    </w:p>
    <w:p w14:paraId="02EC1B84" w14:textId="0E65DE6A" w:rsidR="00C3236C" w:rsidRDefault="00C3236C" w:rsidP="00DA7516">
      <w:pPr>
        <w:rPr>
          <w:rFonts w:ascii="Arial" w:hAnsi="Arial" w:cs="Arial"/>
          <w:sz w:val="24"/>
          <w:szCs w:val="24"/>
        </w:rPr>
      </w:pPr>
      <w:r>
        <w:rPr>
          <w:rFonts w:ascii="Arial" w:hAnsi="Arial" w:cs="Arial"/>
          <w:sz w:val="24"/>
          <w:szCs w:val="24"/>
        </w:rPr>
        <w:t xml:space="preserve">Indicator: </w:t>
      </w:r>
      <w:r w:rsidRPr="00C3236C">
        <w:rPr>
          <w:rFonts w:ascii="Arial" w:hAnsi="Arial" w:cs="Arial"/>
          <w:sz w:val="24"/>
          <w:szCs w:val="24"/>
        </w:rPr>
        <w:t>Divert 50-70% of organic waste from landfill by 2030</w:t>
      </w:r>
    </w:p>
    <w:p w14:paraId="6090926E" w14:textId="144DCD32" w:rsidR="00C3236C" w:rsidRDefault="00C3236C" w:rsidP="00DA7516">
      <w:pPr>
        <w:rPr>
          <w:rFonts w:ascii="Arial" w:hAnsi="Arial" w:cs="Arial"/>
          <w:sz w:val="24"/>
          <w:szCs w:val="24"/>
        </w:rPr>
      </w:pPr>
      <w:r>
        <w:rPr>
          <w:rFonts w:ascii="Arial" w:hAnsi="Arial" w:cs="Arial"/>
          <w:sz w:val="24"/>
          <w:szCs w:val="24"/>
          <w:lang w:val="en-NZ"/>
        </w:rPr>
        <w:t>2024 (as at 30 June):</w:t>
      </w:r>
      <w:r w:rsidRPr="00C3236C">
        <w:rPr>
          <w:rFonts w:ascii="Arial" w:hAnsi="Arial" w:cs="Arial"/>
          <w:sz w:val="18"/>
          <w:szCs w:val="18"/>
          <w:lang w:val="en-NZ"/>
        </w:rPr>
        <w:t xml:space="preserve"> </w:t>
      </w:r>
      <w:r w:rsidRPr="00C3236C">
        <w:rPr>
          <w:rFonts w:ascii="Arial" w:hAnsi="Arial" w:cs="Arial"/>
          <w:sz w:val="24"/>
          <w:szCs w:val="24"/>
        </w:rPr>
        <w:t>Monitoring will start after the organics collections commence in 2027/2028</w:t>
      </w:r>
    </w:p>
    <w:p w14:paraId="2D30DAA9" w14:textId="238EDA20" w:rsidR="00C3236C" w:rsidRDefault="00C3236C" w:rsidP="00DA7516">
      <w:pPr>
        <w:rPr>
          <w:rFonts w:ascii="Arial" w:hAnsi="Arial" w:cs="Arial"/>
          <w:sz w:val="24"/>
          <w:szCs w:val="24"/>
        </w:rPr>
      </w:pPr>
      <w:r>
        <w:rPr>
          <w:rFonts w:ascii="Arial" w:hAnsi="Arial" w:cs="Arial"/>
          <w:sz w:val="24"/>
          <w:szCs w:val="24"/>
        </w:rPr>
        <w:t xml:space="preserve">Indicator: </w:t>
      </w:r>
      <w:r w:rsidRPr="00C3236C">
        <w:rPr>
          <w:rFonts w:ascii="Arial" w:hAnsi="Arial" w:cs="Arial"/>
          <w:sz w:val="24"/>
          <w:szCs w:val="24"/>
        </w:rPr>
        <w:t>Reduce per capita kerbside waste by 40% by 2030</w:t>
      </w:r>
    </w:p>
    <w:p w14:paraId="48BDF1C6" w14:textId="4EA11677" w:rsidR="00C3236C" w:rsidRDefault="00C3236C" w:rsidP="00DA7516">
      <w:pPr>
        <w:rPr>
          <w:rFonts w:ascii="Arial" w:hAnsi="Arial" w:cs="Arial"/>
          <w:sz w:val="24"/>
          <w:szCs w:val="24"/>
        </w:rPr>
      </w:pPr>
      <w:r>
        <w:rPr>
          <w:rFonts w:ascii="Arial" w:hAnsi="Arial" w:cs="Arial"/>
          <w:sz w:val="24"/>
          <w:szCs w:val="24"/>
          <w:lang w:val="en-NZ"/>
        </w:rPr>
        <w:t>2024 (as at 30 June):</w:t>
      </w:r>
      <w:r w:rsidRPr="00C3236C">
        <w:rPr>
          <w:rFonts w:ascii="Arial" w:hAnsi="Arial" w:cs="Arial"/>
          <w:sz w:val="18"/>
          <w:szCs w:val="18"/>
          <w:lang w:val="en-NZ"/>
        </w:rPr>
        <w:t xml:space="preserve"> </w:t>
      </w:r>
      <w:r w:rsidRPr="00C3236C">
        <w:rPr>
          <w:rFonts w:ascii="Arial" w:hAnsi="Arial" w:cs="Arial"/>
          <w:sz w:val="24"/>
          <w:szCs w:val="24"/>
        </w:rPr>
        <w:t>Monitoring will start after the organics collections commence in 2027/2028</w:t>
      </w:r>
    </w:p>
    <w:p w14:paraId="5E59B126" w14:textId="3E1537AA" w:rsidR="00C3236C" w:rsidRDefault="00C3236C" w:rsidP="00DA7516">
      <w:pPr>
        <w:rPr>
          <w:rFonts w:ascii="Arial" w:hAnsi="Arial" w:cs="Arial"/>
          <w:sz w:val="24"/>
          <w:szCs w:val="24"/>
        </w:rPr>
      </w:pPr>
      <w:r>
        <w:rPr>
          <w:rFonts w:ascii="Arial" w:hAnsi="Arial" w:cs="Arial"/>
          <w:sz w:val="24"/>
          <w:szCs w:val="24"/>
        </w:rPr>
        <w:t xml:space="preserve">Indicator: </w:t>
      </w:r>
      <w:r w:rsidRPr="00C3236C">
        <w:rPr>
          <w:rFonts w:ascii="Arial" w:hAnsi="Arial" w:cs="Arial"/>
          <w:sz w:val="24"/>
          <w:szCs w:val="24"/>
        </w:rPr>
        <w:t>Divert 50% of construction and demolition waste from landfill by 2030; 70% by 2035</w:t>
      </w:r>
    </w:p>
    <w:p w14:paraId="6C7144D5" w14:textId="7738CC0B" w:rsidR="00C3236C" w:rsidRDefault="00C3236C" w:rsidP="00DA7516">
      <w:pPr>
        <w:rPr>
          <w:rFonts w:ascii="Arial" w:hAnsi="Arial" w:cs="Arial"/>
          <w:sz w:val="24"/>
          <w:szCs w:val="24"/>
        </w:rPr>
      </w:pPr>
      <w:r>
        <w:rPr>
          <w:rFonts w:ascii="Arial" w:hAnsi="Arial" w:cs="Arial"/>
          <w:sz w:val="24"/>
          <w:szCs w:val="24"/>
          <w:lang w:val="en-NZ"/>
        </w:rPr>
        <w:t xml:space="preserve">2024 (as at 30 June): </w:t>
      </w:r>
      <w:r w:rsidRPr="00C3236C">
        <w:rPr>
          <w:rFonts w:ascii="Arial" w:hAnsi="Arial" w:cs="Arial"/>
          <w:sz w:val="24"/>
          <w:szCs w:val="24"/>
        </w:rPr>
        <w:t>An updated survey of waste, using the Solid Waste Analysis Protocol, will provide a baseline figure in 2025</w:t>
      </w:r>
      <w:commentRangeStart w:id="76"/>
      <w:commentRangeEnd w:id="76"/>
      <w:r w:rsidRPr="00C3236C">
        <w:rPr>
          <w:rFonts w:ascii="Arial" w:hAnsi="Arial" w:cs="Arial"/>
          <w:sz w:val="24"/>
          <w:szCs w:val="24"/>
        </w:rPr>
        <w:commentReference w:id="76"/>
      </w:r>
    </w:p>
    <w:p w14:paraId="4C3FA8A2" w14:textId="77777777" w:rsidR="00C3236C" w:rsidRDefault="00C3236C" w:rsidP="00DA7516">
      <w:pPr>
        <w:rPr>
          <w:rFonts w:ascii="Arial" w:hAnsi="Arial" w:cs="Arial"/>
          <w:sz w:val="24"/>
          <w:szCs w:val="24"/>
        </w:rPr>
      </w:pPr>
    </w:p>
    <w:p w14:paraId="39F93ACA" w14:textId="77777777" w:rsidR="00C3236C" w:rsidRPr="00C3236C" w:rsidRDefault="00C3236C" w:rsidP="00C3236C">
      <w:pPr>
        <w:rPr>
          <w:rFonts w:ascii="Arial" w:hAnsi="Arial" w:cs="Arial"/>
        </w:rPr>
      </w:pPr>
      <w:r w:rsidRPr="00C3236C">
        <w:rPr>
          <w:rFonts w:ascii="Arial" w:hAnsi="Arial" w:cs="Arial"/>
          <w:sz w:val="24"/>
          <w:szCs w:val="24"/>
        </w:rPr>
        <w:t>Note that the landfill data in the metrics above is from the Council-owned Southern Landfill.</w:t>
      </w:r>
    </w:p>
    <w:p w14:paraId="306F5413" w14:textId="77777777" w:rsidR="00C3236C" w:rsidRPr="00C3236C" w:rsidRDefault="00C3236C" w:rsidP="00DA7516">
      <w:pPr>
        <w:rPr>
          <w:rFonts w:ascii="Arial" w:hAnsi="Arial" w:cs="Arial"/>
          <w:sz w:val="24"/>
          <w:szCs w:val="24"/>
        </w:rPr>
      </w:pPr>
    </w:p>
    <w:p w14:paraId="1D4A3880" w14:textId="77777777" w:rsidR="00DD1D41" w:rsidRPr="00DA7516" w:rsidRDefault="00DD1D41" w:rsidP="00DA7516">
      <w:pPr>
        <w:rPr>
          <w:rFonts w:ascii="Arial" w:hAnsi="Arial" w:cs="Arial"/>
          <w:sz w:val="24"/>
          <w:szCs w:val="24"/>
        </w:rPr>
      </w:pPr>
    </w:p>
    <w:tbl>
      <w:tblPr>
        <w:tblW w:w="4862" w:type="pct"/>
        <w:jc w:val="center"/>
        <w:tblLayout w:type="fixed"/>
        <w:tblCellMar>
          <w:left w:w="0" w:type="dxa"/>
          <w:right w:w="0" w:type="dxa"/>
        </w:tblCellMar>
        <w:tblLook w:val="01E0" w:firstRow="1" w:lastRow="1" w:firstColumn="1" w:lastColumn="1" w:noHBand="0" w:noVBand="0"/>
      </w:tblPr>
      <w:tblGrid>
        <w:gridCol w:w="2767"/>
        <w:gridCol w:w="1060"/>
        <w:gridCol w:w="993"/>
        <w:gridCol w:w="993"/>
        <w:gridCol w:w="993"/>
        <w:gridCol w:w="3200"/>
      </w:tblGrid>
      <w:tr w:rsidR="00200003" w:rsidRPr="00010867" w14:paraId="224FAB64" w14:textId="77777777" w:rsidTr="00923590">
        <w:trPr>
          <w:trHeight w:val="630"/>
          <w:tblHeader/>
          <w:jc w:val="center"/>
        </w:trPr>
        <w:tc>
          <w:tcPr>
            <w:tcW w:w="1383" w:type="pct"/>
            <w:tcBorders>
              <w:bottom w:val="single" w:sz="8" w:space="0" w:color="000000" w:themeColor="text1"/>
            </w:tcBorders>
          </w:tcPr>
          <w:p w14:paraId="718ACADE" w14:textId="77777777" w:rsidR="00ED2D6C" w:rsidRPr="00010867" w:rsidRDefault="00ED2D6C" w:rsidP="00F0634F">
            <w:pPr>
              <w:pStyle w:val="TableParagraph"/>
              <w:spacing w:before="86"/>
              <w:ind w:left="284"/>
              <w:rPr>
                <w:rFonts w:ascii="Arial" w:hAnsi="Arial" w:cs="Arial"/>
                <w:b/>
                <w:sz w:val="18"/>
                <w:lang w:val="en-NZ"/>
              </w:rPr>
            </w:pPr>
            <w:commentRangeStart w:id="77"/>
            <w:r w:rsidRPr="00010867">
              <w:rPr>
                <w:rFonts w:ascii="Arial" w:hAnsi="Arial" w:cs="Arial"/>
                <w:b/>
                <w:spacing w:val="-2"/>
                <w:w w:val="110"/>
                <w:sz w:val="18"/>
                <w:lang w:val="en-NZ"/>
              </w:rPr>
              <w:t>Indicators</w:t>
            </w:r>
          </w:p>
          <w:p w14:paraId="749590E5" w14:textId="77777777" w:rsidR="00ED2D6C" w:rsidRPr="00010867" w:rsidRDefault="00ED2D6C" w:rsidP="00F0634F">
            <w:pPr>
              <w:pStyle w:val="TableParagraph"/>
              <w:spacing w:before="9"/>
              <w:ind w:left="284"/>
              <w:rPr>
                <w:rFonts w:ascii="Arial" w:hAnsi="Arial" w:cs="Arial"/>
                <w:b/>
                <w:spacing w:val="-4"/>
                <w:w w:val="110"/>
                <w:sz w:val="18"/>
                <w:lang w:val="en-NZ"/>
              </w:rPr>
            </w:pPr>
          </w:p>
        </w:tc>
        <w:tc>
          <w:tcPr>
            <w:tcW w:w="530" w:type="pct"/>
            <w:tcBorders>
              <w:bottom w:val="single" w:sz="8" w:space="0" w:color="000000" w:themeColor="text1"/>
            </w:tcBorders>
          </w:tcPr>
          <w:p w14:paraId="28E490E9" w14:textId="77777777" w:rsidR="00ED2D6C" w:rsidRPr="00010867" w:rsidRDefault="00ED2D6C" w:rsidP="00F0634F">
            <w:pPr>
              <w:pStyle w:val="TableParagraph"/>
              <w:spacing w:before="9"/>
              <w:ind w:left="284"/>
              <w:rPr>
                <w:rFonts w:ascii="Arial" w:hAnsi="Arial" w:cs="Arial"/>
                <w:b/>
                <w:spacing w:val="-2"/>
                <w:w w:val="115"/>
                <w:sz w:val="18"/>
                <w:szCs w:val="18"/>
                <w:lang w:val="en-NZ"/>
              </w:rPr>
            </w:pPr>
            <w:r w:rsidRPr="00010867">
              <w:rPr>
                <w:rFonts w:ascii="Arial" w:hAnsi="Arial" w:cs="Arial"/>
                <w:b/>
                <w:spacing w:val="-2"/>
                <w:w w:val="115"/>
                <w:sz w:val="18"/>
                <w:lang w:val="en-NZ"/>
              </w:rPr>
              <w:t>2020</w:t>
            </w:r>
          </w:p>
          <w:p w14:paraId="63980DE3" w14:textId="77777777" w:rsidR="00ED2D6C" w:rsidRPr="00010867" w:rsidDel="009E6FD1" w:rsidRDefault="00ED2D6C" w:rsidP="00F0634F">
            <w:pPr>
              <w:pStyle w:val="TableParagraph"/>
              <w:spacing w:before="9"/>
              <w:ind w:left="284"/>
              <w:rPr>
                <w:rFonts w:ascii="Arial" w:hAnsi="Arial" w:cs="Arial"/>
                <w:b/>
                <w:spacing w:val="-4"/>
                <w:w w:val="110"/>
                <w:sz w:val="18"/>
                <w:szCs w:val="18"/>
                <w:lang w:val="en-NZ"/>
              </w:rPr>
            </w:pPr>
            <w:r w:rsidRPr="00010867">
              <w:rPr>
                <w:rFonts w:ascii="Arial" w:hAnsi="Arial" w:cs="Arial"/>
                <w:b/>
                <w:spacing w:val="-2"/>
                <w:w w:val="115"/>
                <w:sz w:val="18"/>
                <w:szCs w:val="18"/>
                <w:lang w:val="en-NZ"/>
              </w:rPr>
              <w:t>(as</w:t>
            </w:r>
            <w:r w:rsidRPr="00010867">
              <w:rPr>
                <w:rFonts w:ascii="Arial" w:hAnsi="Arial" w:cs="Arial"/>
                <w:b/>
                <w:spacing w:val="-17"/>
                <w:w w:val="115"/>
                <w:sz w:val="18"/>
                <w:szCs w:val="18"/>
                <w:lang w:val="en-NZ"/>
              </w:rPr>
              <w:t xml:space="preserve"> </w:t>
            </w:r>
            <w:r w:rsidRPr="00010867">
              <w:rPr>
                <w:rFonts w:ascii="Arial" w:hAnsi="Arial" w:cs="Arial"/>
                <w:b/>
                <w:spacing w:val="-2"/>
                <w:w w:val="115"/>
                <w:sz w:val="18"/>
                <w:szCs w:val="18"/>
                <w:lang w:val="en-NZ"/>
              </w:rPr>
              <w:t>at</w:t>
            </w:r>
            <w:r w:rsidRPr="00010867">
              <w:rPr>
                <w:rFonts w:ascii="Arial" w:hAnsi="Arial" w:cs="Arial"/>
                <w:b/>
                <w:spacing w:val="-18"/>
                <w:w w:val="115"/>
                <w:sz w:val="18"/>
                <w:szCs w:val="18"/>
                <w:lang w:val="en-NZ"/>
              </w:rPr>
              <w:t xml:space="preserve"> </w:t>
            </w:r>
            <w:r w:rsidRPr="00010867">
              <w:rPr>
                <w:rFonts w:ascii="Arial" w:hAnsi="Arial" w:cs="Arial"/>
                <w:b/>
                <w:spacing w:val="-2"/>
                <w:w w:val="115"/>
                <w:sz w:val="18"/>
                <w:szCs w:val="18"/>
                <w:lang w:val="en-NZ"/>
              </w:rPr>
              <w:t>30</w:t>
            </w:r>
            <w:r w:rsidRPr="00010867">
              <w:rPr>
                <w:rFonts w:ascii="Arial" w:hAnsi="Arial" w:cs="Arial"/>
                <w:b/>
                <w:spacing w:val="-18"/>
                <w:w w:val="115"/>
                <w:sz w:val="18"/>
                <w:szCs w:val="18"/>
                <w:lang w:val="en-NZ"/>
              </w:rPr>
              <w:t xml:space="preserve"> </w:t>
            </w:r>
            <w:r w:rsidRPr="00010867">
              <w:rPr>
                <w:rFonts w:ascii="Arial" w:hAnsi="Arial" w:cs="Arial"/>
                <w:b/>
                <w:spacing w:val="-2"/>
                <w:w w:val="115"/>
                <w:sz w:val="18"/>
                <w:szCs w:val="18"/>
                <w:lang w:val="en-NZ"/>
              </w:rPr>
              <w:t>June)</w:t>
            </w:r>
          </w:p>
        </w:tc>
        <w:tc>
          <w:tcPr>
            <w:tcW w:w="496" w:type="pct"/>
            <w:tcBorders>
              <w:bottom w:val="single" w:sz="8" w:space="0" w:color="000000" w:themeColor="text1"/>
            </w:tcBorders>
          </w:tcPr>
          <w:p w14:paraId="5B59B619" w14:textId="77777777" w:rsidR="00ED2D6C" w:rsidRPr="00010867" w:rsidRDefault="00ED2D6C" w:rsidP="00F0634F">
            <w:pPr>
              <w:pStyle w:val="TableParagraph"/>
              <w:spacing w:before="9"/>
              <w:ind w:left="284"/>
              <w:rPr>
                <w:rFonts w:ascii="Arial" w:hAnsi="Arial" w:cs="Arial"/>
                <w:b/>
                <w:spacing w:val="-2"/>
                <w:w w:val="115"/>
                <w:sz w:val="18"/>
                <w:szCs w:val="18"/>
                <w:lang w:val="en-NZ"/>
              </w:rPr>
            </w:pPr>
            <w:r w:rsidRPr="00010867">
              <w:rPr>
                <w:rFonts w:ascii="Arial" w:hAnsi="Arial" w:cs="Arial"/>
                <w:b/>
                <w:spacing w:val="-2"/>
                <w:w w:val="115"/>
                <w:sz w:val="18"/>
                <w:lang w:val="en-NZ"/>
              </w:rPr>
              <w:t>2021</w:t>
            </w:r>
          </w:p>
          <w:p w14:paraId="1BABC7DB" w14:textId="77777777" w:rsidR="00ED2D6C" w:rsidRPr="00010867" w:rsidRDefault="00ED2D6C" w:rsidP="00F0634F">
            <w:pPr>
              <w:pStyle w:val="TableParagraph"/>
              <w:spacing w:before="9"/>
              <w:ind w:left="284"/>
              <w:rPr>
                <w:rFonts w:ascii="Arial" w:hAnsi="Arial" w:cs="Arial"/>
                <w:b/>
                <w:sz w:val="18"/>
                <w:szCs w:val="18"/>
                <w:lang w:val="en-NZ"/>
              </w:rPr>
            </w:pPr>
            <w:r w:rsidRPr="00010867">
              <w:rPr>
                <w:rFonts w:ascii="Arial" w:hAnsi="Arial" w:cs="Arial"/>
                <w:b/>
                <w:spacing w:val="-2"/>
                <w:w w:val="115"/>
                <w:sz w:val="18"/>
                <w:szCs w:val="18"/>
                <w:lang w:val="en-NZ"/>
              </w:rPr>
              <w:t>(as</w:t>
            </w:r>
            <w:r w:rsidRPr="00010867">
              <w:rPr>
                <w:rFonts w:ascii="Arial" w:hAnsi="Arial" w:cs="Arial"/>
                <w:b/>
                <w:spacing w:val="-17"/>
                <w:w w:val="115"/>
                <w:sz w:val="18"/>
                <w:szCs w:val="18"/>
                <w:lang w:val="en-NZ"/>
              </w:rPr>
              <w:t xml:space="preserve"> </w:t>
            </w:r>
            <w:r w:rsidRPr="00010867">
              <w:rPr>
                <w:rFonts w:ascii="Arial" w:hAnsi="Arial" w:cs="Arial"/>
                <w:b/>
                <w:spacing w:val="-2"/>
                <w:w w:val="115"/>
                <w:sz w:val="18"/>
                <w:szCs w:val="18"/>
                <w:lang w:val="en-NZ"/>
              </w:rPr>
              <w:t>at</w:t>
            </w:r>
            <w:r w:rsidRPr="00010867">
              <w:rPr>
                <w:rFonts w:ascii="Arial" w:hAnsi="Arial" w:cs="Arial"/>
                <w:b/>
                <w:spacing w:val="-18"/>
                <w:w w:val="115"/>
                <w:sz w:val="18"/>
                <w:szCs w:val="18"/>
                <w:lang w:val="en-NZ"/>
              </w:rPr>
              <w:t xml:space="preserve"> </w:t>
            </w:r>
            <w:r w:rsidRPr="00010867">
              <w:rPr>
                <w:rFonts w:ascii="Arial" w:hAnsi="Arial" w:cs="Arial"/>
                <w:b/>
                <w:spacing w:val="-2"/>
                <w:w w:val="115"/>
                <w:sz w:val="18"/>
                <w:szCs w:val="18"/>
                <w:lang w:val="en-NZ"/>
              </w:rPr>
              <w:t>30</w:t>
            </w:r>
            <w:r w:rsidRPr="00010867">
              <w:rPr>
                <w:rFonts w:ascii="Arial" w:hAnsi="Arial" w:cs="Arial"/>
                <w:b/>
                <w:spacing w:val="-18"/>
                <w:w w:val="115"/>
                <w:sz w:val="18"/>
                <w:szCs w:val="18"/>
                <w:lang w:val="en-NZ"/>
              </w:rPr>
              <w:t xml:space="preserve"> </w:t>
            </w:r>
            <w:r w:rsidRPr="00010867">
              <w:rPr>
                <w:rFonts w:ascii="Arial" w:hAnsi="Arial" w:cs="Arial"/>
                <w:b/>
                <w:spacing w:val="-2"/>
                <w:w w:val="115"/>
                <w:sz w:val="18"/>
                <w:szCs w:val="18"/>
                <w:lang w:val="en-NZ"/>
              </w:rPr>
              <w:t>June)</w:t>
            </w:r>
          </w:p>
        </w:tc>
        <w:tc>
          <w:tcPr>
            <w:tcW w:w="496" w:type="pct"/>
            <w:tcBorders>
              <w:bottom w:val="single" w:sz="8" w:space="0" w:color="000000" w:themeColor="text1"/>
            </w:tcBorders>
          </w:tcPr>
          <w:p w14:paraId="281EF02E" w14:textId="77777777" w:rsidR="00ED2D6C" w:rsidRPr="00010867" w:rsidRDefault="00ED2D6C" w:rsidP="00F0634F">
            <w:pPr>
              <w:pStyle w:val="TableParagraph"/>
              <w:spacing w:before="9"/>
              <w:ind w:left="284"/>
              <w:rPr>
                <w:rFonts w:ascii="Arial" w:hAnsi="Arial" w:cs="Arial"/>
                <w:b/>
                <w:spacing w:val="-2"/>
                <w:w w:val="115"/>
                <w:sz w:val="18"/>
                <w:szCs w:val="18"/>
                <w:lang w:val="en-NZ"/>
              </w:rPr>
            </w:pPr>
            <w:r w:rsidRPr="00010867">
              <w:rPr>
                <w:rFonts w:ascii="Arial" w:hAnsi="Arial" w:cs="Arial"/>
                <w:b/>
                <w:spacing w:val="-2"/>
                <w:w w:val="115"/>
                <w:sz w:val="18"/>
                <w:lang w:val="en-NZ"/>
              </w:rPr>
              <w:t>2022</w:t>
            </w:r>
          </w:p>
          <w:p w14:paraId="45F0E376" w14:textId="77777777" w:rsidR="00ED2D6C" w:rsidRPr="00010867" w:rsidRDefault="00ED2D6C" w:rsidP="00F0634F">
            <w:pPr>
              <w:pStyle w:val="TableParagraph"/>
              <w:spacing w:before="9"/>
              <w:ind w:left="284"/>
              <w:rPr>
                <w:rFonts w:ascii="Arial" w:hAnsi="Arial" w:cs="Arial"/>
                <w:b/>
                <w:sz w:val="18"/>
                <w:szCs w:val="18"/>
                <w:lang w:val="en-NZ"/>
              </w:rPr>
            </w:pPr>
            <w:r w:rsidRPr="00010867">
              <w:rPr>
                <w:rFonts w:ascii="Arial" w:hAnsi="Arial" w:cs="Arial"/>
                <w:b/>
                <w:spacing w:val="-2"/>
                <w:w w:val="115"/>
                <w:sz w:val="18"/>
                <w:szCs w:val="18"/>
                <w:lang w:val="en-NZ"/>
              </w:rPr>
              <w:t>(as</w:t>
            </w:r>
            <w:r w:rsidRPr="00010867">
              <w:rPr>
                <w:rFonts w:ascii="Arial" w:hAnsi="Arial" w:cs="Arial"/>
                <w:b/>
                <w:spacing w:val="-17"/>
                <w:w w:val="115"/>
                <w:sz w:val="18"/>
                <w:szCs w:val="18"/>
                <w:lang w:val="en-NZ"/>
              </w:rPr>
              <w:t xml:space="preserve"> </w:t>
            </w:r>
            <w:r w:rsidRPr="00010867">
              <w:rPr>
                <w:rFonts w:ascii="Arial" w:hAnsi="Arial" w:cs="Arial"/>
                <w:b/>
                <w:spacing w:val="-2"/>
                <w:w w:val="115"/>
                <w:sz w:val="18"/>
                <w:szCs w:val="18"/>
                <w:lang w:val="en-NZ"/>
              </w:rPr>
              <w:t>at</w:t>
            </w:r>
            <w:r w:rsidRPr="00010867">
              <w:rPr>
                <w:rFonts w:ascii="Arial" w:hAnsi="Arial" w:cs="Arial"/>
                <w:b/>
                <w:spacing w:val="-18"/>
                <w:w w:val="115"/>
                <w:sz w:val="18"/>
                <w:szCs w:val="18"/>
                <w:lang w:val="en-NZ"/>
              </w:rPr>
              <w:t xml:space="preserve"> </w:t>
            </w:r>
            <w:r w:rsidRPr="00010867">
              <w:rPr>
                <w:rFonts w:ascii="Arial" w:hAnsi="Arial" w:cs="Arial"/>
                <w:b/>
                <w:spacing w:val="-2"/>
                <w:w w:val="115"/>
                <w:sz w:val="18"/>
                <w:szCs w:val="18"/>
                <w:lang w:val="en-NZ"/>
              </w:rPr>
              <w:t>30</w:t>
            </w:r>
            <w:r w:rsidRPr="00010867">
              <w:rPr>
                <w:rFonts w:ascii="Arial" w:hAnsi="Arial" w:cs="Arial"/>
                <w:b/>
                <w:spacing w:val="-18"/>
                <w:w w:val="115"/>
                <w:sz w:val="18"/>
                <w:szCs w:val="18"/>
                <w:lang w:val="en-NZ"/>
              </w:rPr>
              <w:t xml:space="preserve"> </w:t>
            </w:r>
            <w:r w:rsidRPr="00010867">
              <w:rPr>
                <w:rFonts w:ascii="Arial" w:hAnsi="Arial" w:cs="Arial"/>
                <w:b/>
                <w:spacing w:val="-2"/>
                <w:w w:val="115"/>
                <w:sz w:val="18"/>
                <w:szCs w:val="18"/>
                <w:lang w:val="en-NZ"/>
              </w:rPr>
              <w:t>June)</w:t>
            </w:r>
          </w:p>
        </w:tc>
        <w:tc>
          <w:tcPr>
            <w:tcW w:w="496" w:type="pct"/>
            <w:tcBorders>
              <w:bottom w:val="single" w:sz="8" w:space="0" w:color="000000" w:themeColor="text1"/>
            </w:tcBorders>
          </w:tcPr>
          <w:p w14:paraId="4552FC09" w14:textId="77777777" w:rsidR="00ED2D6C" w:rsidRPr="00010867" w:rsidRDefault="00ED2D6C" w:rsidP="00F0634F">
            <w:pPr>
              <w:pStyle w:val="TableParagraph"/>
              <w:spacing w:before="9"/>
              <w:ind w:left="284"/>
              <w:rPr>
                <w:rFonts w:ascii="Arial" w:hAnsi="Arial" w:cs="Arial"/>
                <w:b/>
                <w:spacing w:val="-2"/>
                <w:w w:val="115"/>
                <w:sz w:val="18"/>
                <w:lang w:val="en-NZ"/>
              </w:rPr>
            </w:pPr>
            <w:r w:rsidRPr="00010867">
              <w:rPr>
                <w:rFonts w:ascii="Arial" w:hAnsi="Arial" w:cs="Arial"/>
                <w:b/>
                <w:spacing w:val="-2"/>
                <w:w w:val="115"/>
                <w:sz w:val="18"/>
                <w:lang w:val="en-NZ"/>
              </w:rPr>
              <w:t>2023</w:t>
            </w:r>
          </w:p>
          <w:p w14:paraId="1B9BBAC4" w14:textId="77777777" w:rsidR="00ED2D6C" w:rsidRPr="00010867" w:rsidRDefault="00ED2D6C" w:rsidP="00F0634F">
            <w:pPr>
              <w:pStyle w:val="TableParagraph"/>
              <w:spacing w:before="86"/>
              <w:ind w:left="284"/>
              <w:rPr>
                <w:rFonts w:ascii="Arial" w:hAnsi="Arial" w:cs="Arial"/>
                <w:b/>
                <w:spacing w:val="-4"/>
                <w:w w:val="110"/>
                <w:sz w:val="18"/>
                <w:lang w:val="en-NZ"/>
              </w:rPr>
            </w:pPr>
            <w:r w:rsidRPr="00010867">
              <w:rPr>
                <w:rFonts w:ascii="Arial" w:hAnsi="Arial" w:cs="Arial"/>
                <w:b/>
                <w:spacing w:val="-2"/>
                <w:w w:val="115"/>
                <w:sz w:val="18"/>
                <w:lang w:val="en-NZ"/>
              </w:rPr>
              <w:t>(as</w:t>
            </w:r>
            <w:r w:rsidRPr="00010867">
              <w:rPr>
                <w:rFonts w:ascii="Arial" w:hAnsi="Arial" w:cs="Arial"/>
                <w:b/>
                <w:spacing w:val="-17"/>
                <w:w w:val="115"/>
                <w:sz w:val="18"/>
                <w:lang w:val="en-NZ"/>
              </w:rPr>
              <w:t xml:space="preserve"> </w:t>
            </w:r>
            <w:r w:rsidRPr="00010867">
              <w:rPr>
                <w:rFonts w:ascii="Arial" w:hAnsi="Arial" w:cs="Arial"/>
                <w:b/>
                <w:spacing w:val="-2"/>
                <w:w w:val="115"/>
                <w:sz w:val="18"/>
                <w:lang w:val="en-NZ"/>
              </w:rPr>
              <w:t>at</w:t>
            </w:r>
            <w:r w:rsidRPr="00010867">
              <w:rPr>
                <w:rFonts w:ascii="Arial" w:hAnsi="Arial" w:cs="Arial"/>
                <w:b/>
                <w:spacing w:val="-18"/>
                <w:w w:val="115"/>
                <w:sz w:val="18"/>
                <w:lang w:val="en-NZ"/>
              </w:rPr>
              <w:t xml:space="preserve"> </w:t>
            </w:r>
            <w:r w:rsidRPr="00010867">
              <w:rPr>
                <w:rFonts w:ascii="Arial" w:hAnsi="Arial" w:cs="Arial"/>
                <w:b/>
                <w:spacing w:val="-2"/>
                <w:w w:val="115"/>
                <w:sz w:val="18"/>
                <w:lang w:val="en-NZ"/>
              </w:rPr>
              <w:t>30</w:t>
            </w:r>
            <w:r w:rsidRPr="00010867">
              <w:rPr>
                <w:rFonts w:ascii="Arial" w:hAnsi="Arial" w:cs="Arial"/>
                <w:b/>
                <w:spacing w:val="-18"/>
                <w:w w:val="115"/>
                <w:sz w:val="18"/>
                <w:lang w:val="en-NZ"/>
              </w:rPr>
              <w:t xml:space="preserve"> </w:t>
            </w:r>
            <w:r w:rsidRPr="00010867">
              <w:rPr>
                <w:rFonts w:ascii="Arial" w:hAnsi="Arial" w:cs="Arial"/>
                <w:b/>
                <w:spacing w:val="-2"/>
                <w:w w:val="115"/>
                <w:sz w:val="18"/>
                <w:lang w:val="en-NZ"/>
              </w:rPr>
              <w:t>June)</w:t>
            </w:r>
          </w:p>
        </w:tc>
        <w:tc>
          <w:tcPr>
            <w:tcW w:w="1599" w:type="pct"/>
            <w:tcBorders>
              <w:bottom w:val="single" w:sz="8" w:space="0" w:color="000000" w:themeColor="text1"/>
            </w:tcBorders>
            <w:shd w:val="clear" w:color="auto" w:fill="FFF6D2"/>
          </w:tcPr>
          <w:p w14:paraId="4058AE58" w14:textId="77777777" w:rsidR="00ED2D6C" w:rsidRPr="00010867" w:rsidRDefault="00ED2D6C" w:rsidP="00F0634F">
            <w:pPr>
              <w:pStyle w:val="TableParagraph"/>
              <w:spacing w:before="9"/>
              <w:ind w:left="284"/>
              <w:rPr>
                <w:rFonts w:ascii="Arial" w:hAnsi="Arial" w:cs="Arial"/>
                <w:b/>
                <w:spacing w:val="-2"/>
                <w:w w:val="115"/>
                <w:sz w:val="18"/>
                <w:lang w:val="en-NZ"/>
              </w:rPr>
            </w:pPr>
            <w:r w:rsidRPr="00010867">
              <w:rPr>
                <w:rFonts w:ascii="Arial" w:hAnsi="Arial" w:cs="Arial"/>
                <w:b/>
                <w:spacing w:val="-2"/>
                <w:w w:val="115"/>
                <w:sz w:val="18"/>
                <w:lang w:val="en-NZ"/>
              </w:rPr>
              <w:t>2024</w:t>
            </w:r>
          </w:p>
          <w:p w14:paraId="25254834" w14:textId="77777777" w:rsidR="00ED2D6C" w:rsidRPr="00010867" w:rsidRDefault="00ED2D6C" w:rsidP="00F0634F">
            <w:pPr>
              <w:pStyle w:val="TableParagraph"/>
              <w:spacing w:before="86"/>
              <w:ind w:left="284"/>
              <w:rPr>
                <w:rFonts w:ascii="Arial" w:hAnsi="Arial" w:cs="Arial"/>
                <w:b/>
                <w:spacing w:val="-4"/>
                <w:w w:val="110"/>
                <w:sz w:val="18"/>
                <w:lang w:val="en-NZ"/>
              </w:rPr>
            </w:pPr>
            <w:r w:rsidRPr="00010867">
              <w:rPr>
                <w:rFonts w:ascii="Arial" w:hAnsi="Arial" w:cs="Arial"/>
                <w:b/>
                <w:spacing w:val="-2"/>
                <w:w w:val="115"/>
                <w:sz w:val="18"/>
                <w:lang w:val="en-NZ"/>
              </w:rPr>
              <w:t>(as</w:t>
            </w:r>
            <w:r w:rsidRPr="00010867">
              <w:rPr>
                <w:rFonts w:ascii="Arial" w:hAnsi="Arial" w:cs="Arial"/>
                <w:b/>
                <w:spacing w:val="-17"/>
                <w:w w:val="115"/>
                <w:sz w:val="18"/>
                <w:lang w:val="en-NZ"/>
              </w:rPr>
              <w:t xml:space="preserve"> </w:t>
            </w:r>
            <w:r w:rsidRPr="00010867">
              <w:rPr>
                <w:rFonts w:ascii="Arial" w:hAnsi="Arial" w:cs="Arial"/>
                <w:b/>
                <w:spacing w:val="-2"/>
                <w:w w:val="115"/>
                <w:sz w:val="18"/>
                <w:lang w:val="en-NZ"/>
              </w:rPr>
              <w:t>at</w:t>
            </w:r>
            <w:r w:rsidRPr="00010867">
              <w:rPr>
                <w:rFonts w:ascii="Arial" w:hAnsi="Arial" w:cs="Arial"/>
                <w:b/>
                <w:spacing w:val="-18"/>
                <w:w w:val="115"/>
                <w:sz w:val="18"/>
                <w:lang w:val="en-NZ"/>
              </w:rPr>
              <w:t xml:space="preserve"> </w:t>
            </w:r>
            <w:r w:rsidRPr="00010867">
              <w:rPr>
                <w:rFonts w:ascii="Arial" w:hAnsi="Arial" w:cs="Arial"/>
                <w:b/>
                <w:spacing w:val="-2"/>
                <w:w w:val="115"/>
                <w:sz w:val="18"/>
                <w:lang w:val="en-NZ"/>
              </w:rPr>
              <w:t>30</w:t>
            </w:r>
            <w:r w:rsidRPr="00010867">
              <w:rPr>
                <w:rFonts w:ascii="Arial" w:hAnsi="Arial" w:cs="Arial"/>
                <w:b/>
                <w:spacing w:val="-18"/>
                <w:w w:val="115"/>
                <w:sz w:val="18"/>
                <w:lang w:val="en-NZ"/>
              </w:rPr>
              <w:t xml:space="preserve"> </w:t>
            </w:r>
            <w:r w:rsidRPr="00010867">
              <w:rPr>
                <w:rFonts w:ascii="Arial" w:hAnsi="Arial" w:cs="Arial"/>
                <w:b/>
                <w:spacing w:val="-2"/>
                <w:w w:val="115"/>
                <w:sz w:val="18"/>
                <w:lang w:val="en-NZ"/>
              </w:rPr>
              <w:t>June)</w:t>
            </w:r>
          </w:p>
        </w:tc>
      </w:tr>
      <w:tr w:rsidR="00200003" w:rsidRPr="00010867" w14:paraId="23DC5643" w14:textId="77777777" w:rsidTr="00923590">
        <w:trPr>
          <w:trHeight w:val="472"/>
          <w:jc w:val="center"/>
        </w:trPr>
        <w:tc>
          <w:tcPr>
            <w:tcW w:w="1383" w:type="pct"/>
            <w:tcBorders>
              <w:top w:val="single" w:sz="2" w:space="0" w:color="000000" w:themeColor="text1"/>
              <w:bottom w:val="single" w:sz="2" w:space="0" w:color="000000" w:themeColor="text1"/>
            </w:tcBorders>
          </w:tcPr>
          <w:p w14:paraId="4F7FD9FF" w14:textId="77777777" w:rsidR="00ED2D6C" w:rsidRPr="00010867" w:rsidRDefault="00ED2D6C" w:rsidP="00F0634F">
            <w:pPr>
              <w:pStyle w:val="TableParagraph"/>
              <w:ind w:left="284"/>
              <w:rPr>
                <w:rFonts w:ascii="Arial" w:hAnsi="Arial" w:cs="Arial"/>
                <w:sz w:val="18"/>
                <w:lang w:val="en-NZ"/>
              </w:rPr>
            </w:pPr>
            <w:r w:rsidRPr="00010867">
              <w:rPr>
                <w:rFonts w:ascii="Arial" w:hAnsi="Arial" w:cs="Arial"/>
                <w:sz w:val="18"/>
                <w:lang w:val="en-NZ"/>
              </w:rPr>
              <w:t>Waste</w:t>
            </w:r>
            <w:r w:rsidRPr="00010867">
              <w:rPr>
                <w:rFonts w:ascii="Arial" w:hAnsi="Arial" w:cs="Arial"/>
                <w:spacing w:val="30"/>
                <w:sz w:val="18"/>
                <w:lang w:val="en-NZ"/>
              </w:rPr>
              <w:t xml:space="preserve"> </w:t>
            </w:r>
            <w:r w:rsidRPr="00010867">
              <w:rPr>
                <w:rFonts w:ascii="Arial" w:hAnsi="Arial" w:cs="Arial"/>
                <w:sz w:val="18"/>
                <w:lang w:val="en-NZ"/>
              </w:rPr>
              <w:t>–</w:t>
            </w:r>
            <w:r w:rsidRPr="00010867">
              <w:rPr>
                <w:rFonts w:ascii="Arial" w:hAnsi="Arial" w:cs="Arial"/>
                <w:spacing w:val="30"/>
                <w:sz w:val="18"/>
                <w:lang w:val="en-NZ"/>
              </w:rPr>
              <w:t xml:space="preserve"> </w:t>
            </w:r>
            <w:r w:rsidRPr="00010867">
              <w:rPr>
                <w:rFonts w:ascii="Arial" w:hAnsi="Arial" w:cs="Arial"/>
                <w:sz w:val="18"/>
                <w:lang w:val="en-NZ"/>
              </w:rPr>
              <w:t>annual</w:t>
            </w:r>
            <w:r w:rsidRPr="00010867">
              <w:rPr>
                <w:rFonts w:ascii="Arial" w:hAnsi="Arial" w:cs="Arial"/>
                <w:spacing w:val="30"/>
                <w:sz w:val="18"/>
                <w:lang w:val="en-NZ"/>
              </w:rPr>
              <w:t xml:space="preserve"> </w:t>
            </w:r>
            <w:r w:rsidRPr="00010867">
              <w:rPr>
                <w:rFonts w:ascii="Arial" w:hAnsi="Arial" w:cs="Arial"/>
                <w:sz w:val="18"/>
                <w:lang w:val="en-NZ"/>
              </w:rPr>
              <w:t>landfilled</w:t>
            </w:r>
            <w:r w:rsidRPr="00010867">
              <w:rPr>
                <w:rFonts w:ascii="Arial" w:hAnsi="Arial" w:cs="Arial"/>
                <w:spacing w:val="30"/>
                <w:sz w:val="18"/>
                <w:lang w:val="en-NZ"/>
              </w:rPr>
              <w:t xml:space="preserve"> </w:t>
            </w:r>
            <w:r w:rsidRPr="00010867">
              <w:rPr>
                <w:rFonts w:ascii="Arial" w:hAnsi="Arial" w:cs="Arial"/>
                <w:sz w:val="18"/>
                <w:lang w:val="en-NZ"/>
              </w:rPr>
              <w:t>rubbish</w:t>
            </w:r>
            <w:r w:rsidRPr="00010867">
              <w:rPr>
                <w:rFonts w:ascii="Arial" w:hAnsi="Arial" w:cs="Arial"/>
                <w:spacing w:val="31"/>
                <w:sz w:val="18"/>
                <w:lang w:val="en-NZ"/>
              </w:rPr>
              <w:t xml:space="preserve"> </w:t>
            </w:r>
            <w:r w:rsidRPr="00010867">
              <w:rPr>
                <w:rFonts w:ascii="Arial" w:hAnsi="Arial" w:cs="Arial"/>
                <w:spacing w:val="-2"/>
                <w:sz w:val="18"/>
                <w:lang w:val="en-NZ"/>
              </w:rPr>
              <w:t>(tonnes)</w:t>
            </w:r>
          </w:p>
        </w:tc>
        <w:tc>
          <w:tcPr>
            <w:tcW w:w="530" w:type="pct"/>
            <w:tcBorders>
              <w:top w:val="single" w:sz="2" w:space="0" w:color="000000" w:themeColor="text1"/>
              <w:bottom w:val="single" w:sz="2" w:space="0" w:color="000000" w:themeColor="text1"/>
            </w:tcBorders>
          </w:tcPr>
          <w:p w14:paraId="76DAE46C" w14:textId="77777777" w:rsidR="00ED2D6C" w:rsidRPr="00010867" w:rsidRDefault="00ED2D6C" w:rsidP="00F0634F">
            <w:pPr>
              <w:pStyle w:val="TableParagraph"/>
              <w:ind w:left="284"/>
              <w:rPr>
                <w:rFonts w:ascii="Arial" w:hAnsi="Arial" w:cs="Arial"/>
                <w:sz w:val="18"/>
                <w:lang w:val="en-NZ"/>
              </w:rPr>
            </w:pPr>
            <w:r w:rsidRPr="00010867">
              <w:rPr>
                <w:rFonts w:ascii="Arial" w:hAnsi="Arial" w:cs="Arial"/>
                <w:spacing w:val="-2"/>
                <w:w w:val="105"/>
                <w:sz w:val="18"/>
                <w:lang w:val="en-NZ"/>
              </w:rPr>
              <w:t>97,745</w:t>
            </w:r>
          </w:p>
        </w:tc>
        <w:tc>
          <w:tcPr>
            <w:tcW w:w="496" w:type="pct"/>
            <w:tcBorders>
              <w:top w:val="single" w:sz="2" w:space="0" w:color="000000" w:themeColor="text1"/>
              <w:bottom w:val="single" w:sz="2" w:space="0" w:color="000000" w:themeColor="text1"/>
            </w:tcBorders>
          </w:tcPr>
          <w:p w14:paraId="467A0CCD" w14:textId="77777777" w:rsidR="00ED2D6C" w:rsidRPr="00010867" w:rsidRDefault="00ED2D6C" w:rsidP="00F0634F">
            <w:pPr>
              <w:pStyle w:val="TableParagraph"/>
              <w:ind w:left="284"/>
              <w:rPr>
                <w:rFonts w:ascii="Arial" w:hAnsi="Arial" w:cs="Arial"/>
                <w:sz w:val="18"/>
                <w:lang w:val="en-NZ"/>
              </w:rPr>
            </w:pPr>
            <w:r w:rsidRPr="00010867">
              <w:rPr>
                <w:rFonts w:ascii="Arial" w:hAnsi="Arial" w:cs="Arial"/>
                <w:spacing w:val="-2"/>
                <w:w w:val="105"/>
                <w:sz w:val="18"/>
                <w:lang w:val="en-NZ"/>
              </w:rPr>
              <w:t>89,287</w:t>
            </w:r>
          </w:p>
        </w:tc>
        <w:tc>
          <w:tcPr>
            <w:tcW w:w="496" w:type="pct"/>
            <w:tcBorders>
              <w:top w:val="single" w:sz="2" w:space="0" w:color="000000" w:themeColor="text1"/>
              <w:bottom w:val="single" w:sz="2" w:space="0" w:color="000000" w:themeColor="text1"/>
            </w:tcBorders>
          </w:tcPr>
          <w:p w14:paraId="534A0131" w14:textId="77777777" w:rsidR="00ED2D6C" w:rsidRPr="00010867" w:rsidRDefault="00ED2D6C" w:rsidP="00F0634F">
            <w:pPr>
              <w:pStyle w:val="TableParagraph"/>
              <w:ind w:left="284"/>
              <w:rPr>
                <w:rFonts w:ascii="Arial" w:hAnsi="Arial" w:cs="Arial"/>
                <w:sz w:val="18"/>
                <w:lang w:val="en-NZ"/>
              </w:rPr>
            </w:pPr>
            <w:r w:rsidRPr="00010867">
              <w:rPr>
                <w:rFonts w:ascii="Arial" w:hAnsi="Arial" w:cs="Arial"/>
                <w:spacing w:val="-2"/>
                <w:sz w:val="18"/>
                <w:lang w:val="en-NZ"/>
              </w:rPr>
              <w:t>85,135</w:t>
            </w:r>
          </w:p>
        </w:tc>
        <w:tc>
          <w:tcPr>
            <w:tcW w:w="496" w:type="pct"/>
            <w:tcBorders>
              <w:top w:val="single" w:sz="2" w:space="0" w:color="000000" w:themeColor="text1"/>
              <w:bottom w:val="single" w:sz="2" w:space="0" w:color="000000" w:themeColor="text1"/>
            </w:tcBorders>
            <w:shd w:val="clear" w:color="auto" w:fill="FFFFFF" w:themeFill="background1"/>
          </w:tcPr>
          <w:p w14:paraId="591CA425" w14:textId="678F066E" w:rsidR="00ED2D6C" w:rsidRPr="00010867" w:rsidRDefault="00ED2D6C" w:rsidP="00F0634F">
            <w:pPr>
              <w:pStyle w:val="TableParagraph"/>
              <w:ind w:left="284"/>
              <w:rPr>
                <w:rFonts w:ascii="Arial" w:hAnsi="Arial" w:cs="Arial"/>
                <w:sz w:val="10"/>
                <w:lang w:val="en-NZ"/>
              </w:rPr>
            </w:pPr>
            <w:r w:rsidRPr="00010867">
              <w:rPr>
                <w:rFonts w:ascii="Arial" w:hAnsi="Arial" w:cs="Arial"/>
                <w:spacing w:val="-2"/>
                <w:w w:val="105"/>
                <w:sz w:val="18"/>
                <w:szCs w:val="18"/>
                <w:lang w:val="en-NZ"/>
              </w:rPr>
              <w:t>160,324</w:t>
            </w:r>
            <w:r w:rsidR="006008B2">
              <w:rPr>
                <w:rFonts w:ascii="Arial" w:hAnsi="Arial" w:cs="Arial"/>
                <w:spacing w:val="-2"/>
                <w:w w:val="105"/>
                <w:sz w:val="18"/>
                <w:szCs w:val="18"/>
                <w:lang w:val="en-NZ"/>
              </w:rPr>
              <w:t xml:space="preserve"> (</w:t>
            </w:r>
            <w:r w:rsidR="006008B2" w:rsidRPr="008B3559">
              <w:rPr>
                <w:rFonts w:ascii="Arial" w:hAnsi="Arial" w:cs="Arial"/>
                <w:sz w:val="18"/>
                <w:szCs w:val="18"/>
                <w:lang w:val="en-NZ"/>
              </w:rPr>
              <w:t>This increase is largely due to the treatment of contaminated soil. Before July 2022, contaminated soil was diverted from landfill to re-contour a closed landfill. As such, volumes were excluded from previous years reporting.</w:t>
            </w:r>
            <w:r w:rsidR="006008B2">
              <w:rPr>
                <w:rFonts w:ascii="Arial" w:hAnsi="Arial" w:cs="Arial"/>
                <w:sz w:val="18"/>
                <w:szCs w:val="18"/>
                <w:lang w:val="en-NZ"/>
              </w:rPr>
              <w:t>)</w:t>
            </w:r>
          </w:p>
        </w:tc>
        <w:tc>
          <w:tcPr>
            <w:tcW w:w="1599" w:type="pct"/>
            <w:tcBorders>
              <w:top w:val="single" w:sz="2" w:space="0" w:color="000000" w:themeColor="text1"/>
              <w:bottom w:val="single" w:sz="2" w:space="0" w:color="000000" w:themeColor="text1"/>
            </w:tcBorders>
            <w:shd w:val="clear" w:color="auto" w:fill="FFF6D2"/>
          </w:tcPr>
          <w:p w14:paraId="3AD1F622" w14:textId="7BB07B6C" w:rsidR="00ED2D6C" w:rsidRPr="00010867" w:rsidRDefault="00ED2D6C" w:rsidP="00F0634F">
            <w:pPr>
              <w:pStyle w:val="TableParagraph"/>
              <w:ind w:left="284"/>
              <w:rPr>
                <w:rFonts w:ascii="Arial" w:hAnsi="Arial" w:cs="Arial"/>
                <w:spacing w:val="-2"/>
                <w:w w:val="105"/>
                <w:sz w:val="18"/>
                <w:szCs w:val="18"/>
                <w:lang w:val="en-NZ"/>
              </w:rPr>
            </w:pPr>
            <w:r w:rsidRPr="00010867">
              <w:rPr>
                <w:rFonts w:ascii="Arial" w:hAnsi="Arial" w:cs="Arial"/>
                <w:sz w:val="18"/>
                <w:szCs w:val="18"/>
                <w:lang w:val="en-NZ"/>
              </w:rPr>
              <w:t>142,311</w:t>
            </w:r>
            <w:r w:rsidR="006008B2">
              <w:rPr>
                <w:rFonts w:ascii="Arial" w:hAnsi="Arial" w:cs="Arial"/>
                <w:sz w:val="18"/>
                <w:szCs w:val="18"/>
                <w:lang w:val="en-NZ"/>
              </w:rPr>
              <w:t xml:space="preserve"> (</w:t>
            </w:r>
            <w:r w:rsidR="006008B2" w:rsidRPr="008B3559">
              <w:rPr>
                <w:rFonts w:ascii="Arial" w:hAnsi="Arial" w:cs="Arial"/>
                <w:sz w:val="18"/>
                <w:szCs w:val="18"/>
                <w:lang w:val="en-NZ"/>
              </w:rPr>
              <w:t>This decrease is due to the reduction in contaminated soil volumes because we now reject applications for contaminated soil outside Wellington city district.</w:t>
            </w:r>
            <w:r w:rsidR="006008B2">
              <w:rPr>
                <w:rFonts w:ascii="Arial" w:hAnsi="Arial" w:cs="Arial"/>
                <w:sz w:val="18"/>
                <w:szCs w:val="18"/>
                <w:lang w:val="en-NZ"/>
              </w:rPr>
              <w:t>)</w:t>
            </w:r>
          </w:p>
        </w:tc>
      </w:tr>
      <w:tr w:rsidR="00200003" w:rsidRPr="00010867" w14:paraId="79379732" w14:textId="77777777" w:rsidTr="00923590">
        <w:trPr>
          <w:trHeight w:val="472"/>
          <w:jc w:val="center"/>
        </w:trPr>
        <w:tc>
          <w:tcPr>
            <w:tcW w:w="1383" w:type="pct"/>
            <w:tcBorders>
              <w:top w:val="single" w:sz="2" w:space="0" w:color="000000" w:themeColor="text1"/>
              <w:bottom w:val="single" w:sz="2" w:space="0" w:color="000000" w:themeColor="text1"/>
            </w:tcBorders>
          </w:tcPr>
          <w:p w14:paraId="56E60EFF" w14:textId="4A2C8E2F" w:rsidR="00ED2D6C" w:rsidRPr="00010867" w:rsidRDefault="00ED2D6C" w:rsidP="00F0634F">
            <w:pPr>
              <w:pStyle w:val="TableParagraph"/>
              <w:spacing w:before="86"/>
              <w:ind w:left="284"/>
              <w:rPr>
                <w:rFonts w:ascii="Arial" w:hAnsi="Arial" w:cs="Arial"/>
                <w:sz w:val="10"/>
                <w:lang w:val="en-NZ"/>
              </w:rPr>
            </w:pPr>
            <w:r w:rsidRPr="00010867">
              <w:rPr>
                <w:rFonts w:ascii="Arial" w:hAnsi="Arial" w:cs="Arial"/>
                <w:sz w:val="18"/>
                <w:szCs w:val="18"/>
                <w:lang w:val="en-NZ"/>
              </w:rPr>
              <w:t>Waste</w:t>
            </w:r>
            <w:r w:rsidRPr="00010867">
              <w:rPr>
                <w:rFonts w:ascii="Arial" w:hAnsi="Arial" w:cs="Arial"/>
                <w:spacing w:val="26"/>
                <w:sz w:val="18"/>
                <w:szCs w:val="18"/>
                <w:lang w:val="en-NZ"/>
              </w:rPr>
              <w:t xml:space="preserve"> </w:t>
            </w:r>
            <w:r w:rsidRPr="00010867">
              <w:rPr>
                <w:rFonts w:ascii="Arial" w:hAnsi="Arial" w:cs="Arial"/>
                <w:sz w:val="18"/>
                <w:szCs w:val="18"/>
                <w:lang w:val="en-NZ"/>
              </w:rPr>
              <w:t>–</w:t>
            </w:r>
            <w:r w:rsidRPr="00010867">
              <w:rPr>
                <w:rFonts w:ascii="Arial" w:hAnsi="Arial" w:cs="Arial"/>
                <w:spacing w:val="27"/>
                <w:sz w:val="18"/>
                <w:szCs w:val="18"/>
                <w:lang w:val="en-NZ"/>
              </w:rPr>
              <w:t xml:space="preserve"> </w:t>
            </w:r>
            <w:r w:rsidRPr="00010867">
              <w:rPr>
                <w:rFonts w:ascii="Arial" w:hAnsi="Arial" w:cs="Arial"/>
                <w:sz w:val="18"/>
                <w:szCs w:val="18"/>
                <w:lang w:val="en-NZ"/>
              </w:rPr>
              <w:t>diverted</w:t>
            </w:r>
            <w:r w:rsidRPr="00010867">
              <w:rPr>
                <w:rFonts w:ascii="Arial" w:hAnsi="Arial" w:cs="Arial"/>
                <w:spacing w:val="27"/>
                <w:sz w:val="18"/>
                <w:szCs w:val="18"/>
                <w:lang w:val="en-NZ"/>
              </w:rPr>
              <w:t xml:space="preserve"> </w:t>
            </w:r>
            <w:r w:rsidRPr="00010867">
              <w:rPr>
                <w:rFonts w:ascii="Arial" w:hAnsi="Arial" w:cs="Arial"/>
                <w:sz w:val="18"/>
                <w:szCs w:val="18"/>
                <w:lang w:val="en-NZ"/>
              </w:rPr>
              <w:t>from</w:t>
            </w:r>
            <w:r w:rsidRPr="00010867">
              <w:rPr>
                <w:rFonts w:ascii="Arial" w:hAnsi="Arial" w:cs="Arial"/>
                <w:spacing w:val="27"/>
                <w:sz w:val="18"/>
                <w:szCs w:val="18"/>
                <w:lang w:val="en-NZ"/>
              </w:rPr>
              <w:t xml:space="preserve"> </w:t>
            </w:r>
            <w:r w:rsidRPr="00010867">
              <w:rPr>
                <w:rFonts w:ascii="Arial" w:hAnsi="Arial" w:cs="Arial"/>
                <w:sz w:val="18"/>
                <w:szCs w:val="18"/>
                <w:lang w:val="en-NZ"/>
              </w:rPr>
              <w:t>landfill</w:t>
            </w:r>
            <w:r w:rsidRPr="00010867">
              <w:rPr>
                <w:rFonts w:ascii="Arial" w:hAnsi="Arial" w:cs="Arial"/>
                <w:spacing w:val="27"/>
                <w:sz w:val="18"/>
                <w:szCs w:val="18"/>
                <w:lang w:val="en-NZ"/>
              </w:rPr>
              <w:t xml:space="preserve"> </w:t>
            </w:r>
            <w:r w:rsidRPr="00010867">
              <w:rPr>
                <w:rFonts w:ascii="Arial" w:hAnsi="Arial" w:cs="Arial"/>
                <w:spacing w:val="-2"/>
                <w:sz w:val="18"/>
                <w:szCs w:val="18"/>
                <w:lang w:val="en-NZ"/>
              </w:rPr>
              <w:t>(tonnes)</w:t>
            </w:r>
            <w:r w:rsidR="006008B2">
              <w:rPr>
                <w:rFonts w:ascii="Arial" w:hAnsi="Arial" w:cs="Arial"/>
                <w:spacing w:val="-2"/>
                <w:sz w:val="18"/>
                <w:szCs w:val="18"/>
                <w:lang w:val="en-NZ"/>
              </w:rPr>
              <w:t xml:space="preserve"> (</w:t>
            </w:r>
            <w:r w:rsidR="006008B2" w:rsidRPr="008B3559">
              <w:rPr>
                <w:rFonts w:ascii="Arial" w:hAnsi="Arial" w:cs="Arial"/>
                <w:spacing w:val="-4"/>
                <w:sz w:val="18"/>
                <w:szCs w:val="18"/>
                <w:lang w:val="en-NZ"/>
              </w:rPr>
              <w:t>This</w:t>
            </w:r>
            <w:r w:rsidR="006008B2" w:rsidRPr="008B3559">
              <w:rPr>
                <w:rFonts w:ascii="Arial" w:hAnsi="Arial" w:cs="Arial"/>
                <w:spacing w:val="-20"/>
                <w:sz w:val="18"/>
                <w:szCs w:val="18"/>
                <w:lang w:val="en-NZ"/>
              </w:rPr>
              <w:t xml:space="preserve"> </w:t>
            </w:r>
            <w:r w:rsidR="006008B2" w:rsidRPr="008B3559">
              <w:rPr>
                <w:rFonts w:ascii="Arial" w:hAnsi="Arial" w:cs="Arial"/>
                <w:spacing w:val="-4"/>
                <w:sz w:val="18"/>
                <w:szCs w:val="18"/>
                <w:lang w:val="en-NZ"/>
              </w:rPr>
              <w:t>figure</w:t>
            </w:r>
            <w:r w:rsidR="006008B2" w:rsidRPr="008B3559">
              <w:rPr>
                <w:rFonts w:ascii="Arial" w:hAnsi="Arial" w:cs="Arial"/>
                <w:spacing w:val="-20"/>
                <w:sz w:val="18"/>
                <w:szCs w:val="18"/>
                <w:lang w:val="en-NZ"/>
              </w:rPr>
              <w:t xml:space="preserve"> </w:t>
            </w:r>
            <w:r w:rsidR="006008B2" w:rsidRPr="008B3559">
              <w:rPr>
                <w:rFonts w:ascii="Arial" w:hAnsi="Arial" w:cs="Arial"/>
                <w:spacing w:val="-4"/>
                <w:sz w:val="18"/>
                <w:szCs w:val="18"/>
                <w:lang w:val="en-NZ"/>
              </w:rPr>
              <w:t>relates</w:t>
            </w:r>
            <w:r w:rsidR="006008B2" w:rsidRPr="008B3559">
              <w:rPr>
                <w:rFonts w:ascii="Arial" w:hAnsi="Arial" w:cs="Arial"/>
                <w:spacing w:val="-20"/>
                <w:sz w:val="18"/>
                <w:szCs w:val="18"/>
                <w:lang w:val="en-NZ"/>
              </w:rPr>
              <w:t xml:space="preserve"> </w:t>
            </w:r>
            <w:r w:rsidR="006008B2" w:rsidRPr="008B3559">
              <w:rPr>
                <w:rFonts w:ascii="Arial" w:hAnsi="Arial" w:cs="Arial"/>
                <w:spacing w:val="-4"/>
                <w:sz w:val="18"/>
                <w:szCs w:val="18"/>
                <w:lang w:val="en-NZ"/>
              </w:rPr>
              <w:t>to</w:t>
            </w:r>
            <w:r w:rsidR="006008B2" w:rsidRPr="008B3559">
              <w:rPr>
                <w:rFonts w:ascii="Arial" w:hAnsi="Arial" w:cs="Arial"/>
                <w:spacing w:val="-20"/>
                <w:sz w:val="18"/>
                <w:szCs w:val="18"/>
                <w:lang w:val="en-NZ"/>
              </w:rPr>
              <w:t xml:space="preserve"> </w:t>
            </w:r>
            <w:r w:rsidR="006008B2" w:rsidRPr="008B3559">
              <w:rPr>
                <w:rFonts w:ascii="Arial" w:hAnsi="Arial" w:cs="Arial"/>
                <w:spacing w:val="-4"/>
                <w:sz w:val="18"/>
                <w:szCs w:val="18"/>
                <w:lang w:val="en-NZ"/>
              </w:rPr>
              <w:t>material</w:t>
            </w:r>
            <w:r w:rsidR="006008B2" w:rsidRPr="008B3559">
              <w:rPr>
                <w:rFonts w:ascii="Arial" w:hAnsi="Arial" w:cs="Arial"/>
                <w:spacing w:val="-20"/>
                <w:sz w:val="18"/>
                <w:szCs w:val="18"/>
                <w:lang w:val="en-NZ"/>
              </w:rPr>
              <w:t xml:space="preserve"> </w:t>
            </w:r>
            <w:r w:rsidR="006008B2" w:rsidRPr="008B3559">
              <w:rPr>
                <w:rFonts w:ascii="Arial" w:hAnsi="Arial" w:cs="Arial"/>
                <w:spacing w:val="-4"/>
                <w:sz w:val="18"/>
                <w:szCs w:val="18"/>
                <w:lang w:val="en-NZ"/>
              </w:rPr>
              <w:t>diverted</w:t>
            </w:r>
            <w:r w:rsidR="006008B2" w:rsidRPr="008B3559">
              <w:rPr>
                <w:rFonts w:ascii="Arial" w:hAnsi="Arial" w:cs="Arial"/>
                <w:spacing w:val="-20"/>
                <w:sz w:val="18"/>
                <w:szCs w:val="18"/>
                <w:lang w:val="en-NZ"/>
              </w:rPr>
              <w:t xml:space="preserve"> </w:t>
            </w:r>
            <w:r w:rsidR="006008B2" w:rsidRPr="008B3559">
              <w:rPr>
                <w:rFonts w:ascii="Arial" w:hAnsi="Arial" w:cs="Arial"/>
                <w:spacing w:val="-4"/>
                <w:sz w:val="18"/>
                <w:szCs w:val="18"/>
                <w:lang w:val="en-NZ"/>
              </w:rPr>
              <w:t>from</w:t>
            </w:r>
            <w:r w:rsidR="006008B2" w:rsidRPr="008B3559">
              <w:rPr>
                <w:rFonts w:ascii="Arial" w:hAnsi="Arial" w:cs="Arial"/>
                <w:spacing w:val="-20"/>
                <w:sz w:val="18"/>
                <w:szCs w:val="18"/>
                <w:lang w:val="en-NZ"/>
              </w:rPr>
              <w:t xml:space="preserve"> </w:t>
            </w:r>
            <w:r w:rsidR="006008B2" w:rsidRPr="008B3559">
              <w:rPr>
                <w:rFonts w:ascii="Arial" w:hAnsi="Arial" w:cs="Arial"/>
                <w:spacing w:val="-4"/>
                <w:sz w:val="18"/>
                <w:szCs w:val="18"/>
                <w:lang w:val="en-NZ"/>
              </w:rPr>
              <w:t>the</w:t>
            </w:r>
            <w:r w:rsidR="006008B2" w:rsidRPr="008B3559">
              <w:rPr>
                <w:rFonts w:ascii="Arial" w:hAnsi="Arial" w:cs="Arial"/>
                <w:spacing w:val="-20"/>
                <w:sz w:val="18"/>
                <w:szCs w:val="18"/>
                <w:lang w:val="en-NZ"/>
              </w:rPr>
              <w:t xml:space="preserve"> </w:t>
            </w:r>
            <w:r w:rsidR="006008B2" w:rsidRPr="008B3559">
              <w:rPr>
                <w:rFonts w:ascii="Arial" w:hAnsi="Arial" w:cs="Arial"/>
                <w:spacing w:val="-4"/>
                <w:sz w:val="18"/>
                <w:szCs w:val="18"/>
                <w:lang w:val="en-NZ"/>
              </w:rPr>
              <w:t>transfer</w:t>
            </w:r>
            <w:r w:rsidR="006008B2" w:rsidRPr="008B3559">
              <w:rPr>
                <w:rFonts w:ascii="Arial" w:hAnsi="Arial" w:cs="Arial"/>
                <w:spacing w:val="-20"/>
                <w:sz w:val="18"/>
                <w:szCs w:val="18"/>
                <w:lang w:val="en-NZ"/>
              </w:rPr>
              <w:t xml:space="preserve"> </w:t>
            </w:r>
            <w:r w:rsidR="006008B2" w:rsidRPr="008B3559">
              <w:rPr>
                <w:rFonts w:ascii="Arial" w:hAnsi="Arial" w:cs="Arial"/>
                <w:spacing w:val="-4"/>
                <w:sz w:val="18"/>
                <w:szCs w:val="18"/>
                <w:lang w:val="en-NZ"/>
              </w:rPr>
              <w:t>station</w:t>
            </w:r>
            <w:r w:rsidR="006008B2" w:rsidRPr="008B3559">
              <w:rPr>
                <w:rFonts w:ascii="Arial" w:hAnsi="Arial" w:cs="Arial"/>
                <w:spacing w:val="-20"/>
                <w:sz w:val="18"/>
                <w:szCs w:val="18"/>
                <w:lang w:val="en-NZ"/>
              </w:rPr>
              <w:t xml:space="preserve"> </w:t>
            </w:r>
            <w:r w:rsidR="006008B2" w:rsidRPr="008B3559">
              <w:rPr>
                <w:rFonts w:ascii="Arial" w:hAnsi="Arial" w:cs="Arial"/>
                <w:spacing w:val="-4"/>
                <w:sz w:val="18"/>
                <w:szCs w:val="18"/>
                <w:lang w:val="en-NZ"/>
              </w:rPr>
              <w:t>and</w:t>
            </w:r>
            <w:r w:rsidR="006008B2" w:rsidRPr="008B3559">
              <w:rPr>
                <w:rFonts w:ascii="Arial" w:hAnsi="Arial" w:cs="Arial"/>
                <w:spacing w:val="-20"/>
                <w:sz w:val="18"/>
                <w:szCs w:val="18"/>
                <w:lang w:val="en-NZ"/>
              </w:rPr>
              <w:t xml:space="preserve"> </w:t>
            </w:r>
            <w:r w:rsidR="006008B2" w:rsidRPr="008B3559">
              <w:rPr>
                <w:rFonts w:ascii="Arial" w:hAnsi="Arial" w:cs="Arial"/>
                <w:spacing w:val="-4"/>
                <w:sz w:val="18"/>
                <w:szCs w:val="18"/>
                <w:lang w:val="en-NZ"/>
              </w:rPr>
              <w:t>includes</w:t>
            </w:r>
            <w:r w:rsidR="006008B2" w:rsidRPr="008B3559">
              <w:rPr>
                <w:rFonts w:ascii="Arial" w:hAnsi="Arial" w:cs="Arial"/>
                <w:spacing w:val="-20"/>
                <w:sz w:val="18"/>
                <w:szCs w:val="18"/>
                <w:lang w:val="en-NZ"/>
              </w:rPr>
              <w:t xml:space="preserve"> </w:t>
            </w:r>
            <w:r w:rsidR="006008B2" w:rsidRPr="008B3559">
              <w:rPr>
                <w:rFonts w:ascii="Arial" w:hAnsi="Arial" w:cs="Arial"/>
                <w:spacing w:val="-4"/>
                <w:sz w:val="18"/>
                <w:szCs w:val="18"/>
                <w:lang w:val="en-NZ"/>
              </w:rPr>
              <w:t>green</w:t>
            </w:r>
            <w:r w:rsidR="006008B2">
              <w:rPr>
                <w:rFonts w:ascii="Arial" w:hAnsi="Arial" w:cs="Arial"/>
                <w:spacing w:val="-4"/>
                <w:sz w:val="18"/>
                <w:szCs w:val="18"/>
                <w:lang w:val="en-NZ"/>
              </w:rPr>
              <w:t xml:space="preserve"> </w:t>
            </w:r>
            <w:r w:rsidR="006008B2" w:rsidRPr="008B3559">
              <w:rPr>
                <w:rFonts w:ascii="Arial" w:hAnsi="Arial" w:cs="Arial"/>
                <w:spacing w:val="-4"/>
                <w:sz w:val="18"/>
                <w:szCs w:val="18"/>
                <w:lang w:val="en-NZ"/>
              </w:rPr>
              <w:t>waste,</w:t>
            </w:r>
            <w:r w:rsidR="006008B2" w:rsidRPr="008B3559">
              <w:rPr>
                <w:rFonts w:ascii="Arial" w:hAnsi="Arial" w:cs="Arial"/>
                <w:spacing w:val="-20"/>
                <w:sz w:val="18"/>
                <w:szCs w:val="18"/>
                <w:lang w:val="en-NZ"/>
              </w:rPr>
              <w:t xml:space="preserve"> </w:t>
            </w:r>
            <w:r w:rsidR="006008B2" w:rsidRPr="008B3559">
              <w:rPr>
                <w:rFonts w:ascii="Arial" w:hAnsi="Arial" w:cs="Arial"/>
                <w:spacing w:val="-4"/>
                <w:sz w:val="18"/>
                <w:szCs w:val="18"/>
                <w:lang w:val="en-NZ"/>
              </w:rPr>
              <w:t>hazardous waste,</w:t>
            </w:r>
            <w:r w:rsidR="006008B2" w:rsidRPr="008B3559">
              <w:rPr>
                <w:rFonts w:ascii="Arial" w:hAnsi="Arial" w:cs="Arial"/>
                <w:spacing w:val="-20"/>
                <w:sz w:val="18"/>
                <w:szCs w:val="18"/>
                <w:lang w:val="en-NZ"/>
              </w:rPr>
              <w:t xml:space="preserve"> </w:t>
            </w:r>
            <w:r w:rsidR="006008B2" w:rsidRPr="008B3559">
              <w:rPr>
                <w:rFonts w:ascii="Arial" w:hAnsi="Arial" w:cs="Arial"/>
                <w:spacing w:val="-4"/>
                <w:sz w:val="18"/>
                <w:szCs w:val="18"/>
                <w:lang w:val="en-NZ"/>
              </w:rPr>
              <w:t>commercial</w:t>
            </w:r>
            <w:r w:rsidR="006008B2" w:rsidRPr="008B3559">
              <w:rPr>
                <w:rFonts w:ascii="Arial" w:hAnsi="Arial" w:cs="Arial"/>
                <w:spacing w:val="-20"/>
                <w:sz w:val="18"/>
                <w:szCs w:val="18"/>
                <w:lang w:val="en-NZ"/>
              </w:rPr>
              <w:t xml:space="preserve"> </w:t>
            </w:r>
            <w:r w:rsidR="006008B2" w:rsidRPr="008B3559">
              <w:rPr>
                <w:rFonts w:ascii="Arial" w:hAnsi="Arial" w:cs="Arial"/>
                <w:spacing w:val="-4"/>
                <w:sz w:val="18"/>
                <w:szCs w:val="18"/>
                <w:lang w:val="en-NZ"/>
              </w:rPr>
              <w:t>food</w:t>
            </w:r>
            <w:r w:rsidR="006008B2" w:rsidRPr="008B3559">
              <w:rPr>
                <w:rFonts w:ascii="Arial" w:hAnsi="Arial" w:cs="Arial"/>
                <w:spacing w:val="-20"/>
                <w:sz w:val="18"/>
                <w:szCs w:val="18"/>
                <w:lang w:val="en-NZ"/>
              </w:rPr>
              <w:t xml:space="preserve"> </w:t>
            </w:r>
            <w:r w:rsidR="006008B2" w:rsidRPr="008B3559">
              <w:rPr>
                <w:rFonts w:ascii="Arial" w:hAnsi="Arial" w:cs="Arial"/>
                <w:spacing w:val="-4"/>
                <w:sz w:val="18"/>
                <w:szCs w:val="18"/>
                <w:lang w:val="en-NZ"/>
              </w:rPr>
              <w:t>scraps,</w:t>
            </w:r>
            <w:r w:rsidR="006008B2" w:rsidRPr="008B3559">
              <w:rPr>
                <w:rFonts w:ascii="Arial" w:hAnsi="Arial" w:cs="Arial"/>
                <w:spacing w:val="-20"/>
                <w:sz w:val="18"/>
                <w:szCs w:val="18"/>
                <w:lang w:val="en-NZ"/>
              </w:rPr>
              <w:t xml:space="preserve"> </w:t>
            </w:r>
            <w:r w:rsidR="006008B2" w:rsidRPr="008B3559">
              <w:rPr>
                <w:rFonts w:ascii="Arial" w:hAnsi="Arial" w:cs="Arial"/>
                <w:spacing w:val="-4"/>
                <w:sz w:val="18"/>
                <w:szCs w:val="18"/>
                <w:lang w:val="en-NZ"/>
              </w:rPr>
              <w:t>scrap</w:t>
            </w:r>
            <w:r w:rsidR="006008B2" w:rsidRPr="008B3559">
              <w:rPr>
                <w:rFonts w:ascii="Arial" w:hAnsi="Arial" w:cs="Arial"/>
                <w:spacing w:val="-20"/>
                <w:sz w:val="18"/>
                <w:szCs w:val="18"/>
                <w:lang w:val="en-NZ"/>
              </w:rPr>
              <w:t xml:space="preserve"> </w:t>
            </w:r>
            <w:r w:rsidR="006008B2" w:rsidRPr="008B3559">
              <w:rPr>
                <w:rFonts w:ascii="Arial" w:hAnsi="Arial" w:cs="Arial"/>
                <w:spacing w:val="-4"/>
                <w:sz w:val="18"/>
                <w:szCs w:val="18"/>
                <w:lang w:val="en-NZ"/>
              </w:rPr>
              <w:t>metal</w:t>
            </w:r>
            <w:r w:rsidR="006008B2" w:rsidRPr="008B3559">
              <w:rPr>
                <w:rFonts w:ascii="Arial" w:hAnsi="Arial" w:cs="Arial"/>
                <w:spacing w:val="-20"/>
                <w:sz w:val="18"/>
                <w:szCs w:val="18"/>
                <w:lang w:val="en-NZ"/>
              </w:rPr>
              <w:t xml:space="preserve"> </w:t>
            </w:r>
            <w:r w:rsidR="006008B2" w:rsidRPr="008B3559">
              <w:rPr>
                <w:rFonts w:ascii="Arial" w:hAnsi="Arial" w:cs="Arial"/>
                <w:spacing w:val="-4"/>
                <w:sz w:val="18"/>
                <w:szCs w:val="18"/>
                <w:lang w:val="en-NZ"/>
              </w:rPr>
              <w:t>as</w:t>
            </w:r>
            <w:r w:rsidR="006008B2" w:rsidRPr="008B3559">
              <w:rPr>
                <w:rFonts w:ascii="Arial" w:hAnsi="Arial" w:cs="Arial"/>
                <w:spacing w:val="-20"/>
                <w:sz w:val="18"/>
                <w:szCs w:val="18"/>
                <w:lang w:val="en-NZ"/>
              </w:rPr>
              <w:t xml:space="preserve"> </w:t>
            </w:r>
            <w:r w:rsidR="006008B2" w:rsidRPr="008B3559">
              <w:rPr>
                <w:rFonts w:ascii="Arial" w:hAnsi="Arial" w:cs="Arial"/>
                <w:spacing w:val="-4"/>
                <w:sz w:val="18"/>
                <w:szCs w:val="18"/>
                <w:lang w:val="en-NZ"/>
              </w:rPr>
              <w:t>well</w:t>
            </w:r>
            <w:r w:rsidR="006008B2" w:rsidRPr="008B3559">
              <w:rPr>
                <w:rFonts w:ascii="Arial" w:hAnsi="Arial" w:cs="Arial"/>
                <w:spacing w:val="-20"/>
                <w:sz w:val="18"/>
                <w:szCs w:val="18"/>
                <w:lang w:val="en-NZ"/>
              </w:rPr>
              <w:t xml:space="preserve"> </w:t>
            </w:r>
            <w:r w:rsidR="006008B2" w:rsidRPr="008B3559">
              <w:rPr>
                <w:rFonts w:ascii="Arial" w:hAnsi="Arial" w:cs="Arial"/>
                <w:spacing w:val="-4"/>
                <w:sz w:val="18"/>
                <w:szCs w:val="18"/>
                <w:lang w:val="en-NZ"/>
              </w:rPr>
              <w:t xml:space="preserve">as </w:t>
            </w:r>
            <w:r w:rsidR="006008B2" w:rsidRPr="008B3559">
              <w:rPr>
                <w:rFonts w:ascii="Arial" w:hAnsi="Arial" w:cs="Arial"/>
                <w:spacing w:val="-2"/>
                <w:sz w:val="18"/>
                <w:szCs w:val="18"/>
                <w:lang w:val="en-NZ"/>
              </w:rPr>
              <w:t>recycling</w:t>
            </w:r>
            <w:r w:rsidR="006008B2" w:rsidRPr="008B3559">
              <w:rPr>
                <w:rFonts w:ascii="Arial" w:hAnsi="Arial" w:cs="Arial"/>
                <w:spacing w:val="-13"/>
                <w:sz w:val="18"/>
                <w:szCs w:val="18"/>
                <w:lang w:val="en-NZ"/>
              </w:rPr>
              <w:t xml:space="preserve"> </w:t>
            </w:r>
            <w:r w:rsidR="006008B2" w:rsidRPr="008B3559">
              <w:rPr>
                <w:rFonts w:ascii="Arial" w:hAnsi="Arial" w:cs="Arial"/>
                <w:spacing w:val="-2"/>
                <w:sz w:val="18"/>
                <w:szCs w:val="18"/>
                <w:lang w:val="en-NZ"/>
              </w:rPr>
              <w:t>tonnages</w:t>
            </w:r>
            <w:r w:rsidR="006008B2" w:rsidRPr="008B3559">
              <w:rPr>
                <w:rFonts w:ascii="Arial" w:hAnsi="Arial" w:cs="Arial"/>
                <w:spacing w:val="-13"/>
                <w:sz w:val="18"/>
                <w:szCs w:val="18"/>
                <w:lang w:val="en-NZ"/>
              </w:rPr>
              <w:t xml:space="preserve"> </w:t>
            </w:r>
            <w:r w:rsidR="006008B2" w:rsidRPr="008B3559">
              <w:rPr>
                <w:rFonts w:ascii="Arial" w:hAnsi="Arial" w:cs="Arial"/>
                <w:spacing w:val="-2"/>
                <w:sz w:val="18"/>
                <w:szCs w:val="18"/>
                <w:lang w:val="en-NZ"/>
              </w:rPr>
              <w:t>from</w:t>
            </w:r>
            <w:r w:rsidR="006008B2" w:rsidRPr="008B3559">
              <w:rPr>
                <w:rFonts w:ascii="Arial" w:hAnsi="Arial" w:cs="Arial"/>
                <w:spacing w:val="-13"/>
                <w:sz w:val="18"/>
                <w:szCs w:val="18"/>
                <w:lang w:val="en-NZ"/>
              </w:rPr>
              <w:t xml:space="preserve"> </w:t>
            </w:r>
            <w:r w:rsidR="006008B2" w:rsidRPr="008B3559">
              <w:rPr>
                <w:rFonts w:ascii="Arial" w:hAnsi="Arial" w:cs="Arial"/>
                <w:spacing w:val="-2"/>
                <w:sz w:val="18"/>
                <w:szCs w:val="18"/>
                <w:lang w:val="en-NZ"/>
              </w:rPr>
              <w:t>the</w:t>
            </w:r>
            <w:r w:rsidR="006008B2" w:rsidRPr="008B3559">
              <w:rPr>
                <w:rFonts w:ascii="Arial" w:hAnsi="Arial" w:cs="Arial"/>
                <w:spacing w:val="-13"/>
                <w:sz w:val="18"/>
                <w:szCs w:val="18"/>
                <w:lang w:val="en-NZ"/>
              </w:rPr>
              <w:t xml:space="preserve"> </w:t>
            </w:r>
            <w:r w:rsidR="006008B2" w:rsidRPr="008B3559">
              <w:rPr>
                <w:rFonts w:ascii="Arial" w:hAnsi="Arial" w:cs="Arial"/>
                <w:spacing w:val="-2"/>
                <w:sz w:val="18"/>
                <w:szCs w:val="18"/>
                <w:lang w:val="en-NZ"/>
              </w:rPr>
              <w:t>kerbside</w:t>
            </w:r>
            <w:r w:rsidR="006008B2" w:rsidRPr="008B3559">
              <w:rPr>
                <w:rFonts w:ascii="Arial" w:hAnsi="Arial" w:cs="Arial"/>
                <w:spacing w:val="-13"/>
                <w:sz w:val="18"/>
                <w:szCs w:val="18"/>
                <w:lang w:val="en-NZ"/>
              </w:rPr>
              <w:t xml:space="preserve"> and the recycle centre. </w:t>
            </w:r>
            <w:r w:rsidR="006008B2">
              <w:rPr>
                <w:rFonts w:ascii="Arial" w:hAnsi="Arial" w:cs="Arial"/>
                <w:spacing w:val="-13"/>
                <w:sz w:val="18"/>
                <w:szCs w:val="18"/>
                <w:lang w:val="en-NZ"/>
              </w:rPr>
              <w:t>)</w:t>
            </w:r>
          </w:p>
        </w:tc>
        <w:tc>
          <w:tcPr>
            <w:tcW w:w="530" w:type="pct"/>
            <w:tcBorders>
              <w:top w:val="single" w:sz="2" w:space="0" w:color="000000" w:themeColor="text1"/>
              <w:bottom w:val="single" w:sz="2" w:space="0" w:color="000000" w:themeColor="text1"/>
            </w:tcBorders>
          </w:tcPr>
          <w:p w14:paraId="52DA317D" w14:textId="77777777" w:rsidR="00ED2D6C" w:rsidRPr="00010867" w:rsidRDefault="00ED2D6C" w:rsidP="00F0634F">
            <w:pPr>
              <w:pStyle w:val="TableParagraph"/>
              <w:spacing w:before="86"/>
              <w:ind w:left="284"/>
              <w:rPr>
                <w:rFonts w:ascii="Arial" w:hAnsi="Arial" w:cs="Arial"/>
                <w:sz w:val="18"/>
                <w:lang w:val="en-NZ"/>
              </w:rPr>
            </w:pPr>
            <w:r w:rsidRPr="00010867">
              <w:rPr>
                <w:rFonts w:ascii="Arial" w:hAnsi="Arial" w:cs="Arial"/>
                <w:spacing w:val="-2"/>
                <w:w w:val="105"/>
                <w:sz w:val="18"/>
                <w:lang w:val="en-NZ"/>
              </w:rPr>
              <w:t>17,900</w:t>
            </w:r>
          </w:p>
        </w:tc>
        <w:tc>
          <w:tcPr>
            <w:tcW w:w="496" w:type="pct"/>
            <w:tcBorders>
              <w:top w:val="single" w:sz="2" w:space="0" w:color="000000" w:themeColor="text1"/>
              <w:bottom w:val="single" w:sz="2" w:space="0" w:color="000000" w:themeColor="text1"/>
            </w:tcBorders>
          </w:tcPr>
          <w:p w14:paraId="17A974FC" w14:textId="77777777" w:rsidR="00ED2D6C" w:rsidRPr="00010867" w:rsidRDefault="00ED2D6C" w:rsidP="00F0634F">
            <w:pPr>
              <w:pStyle w:val="TableParagraph"/>
              <w:spacing w:before="86"/>
              <w:ind w:left="284"/>
              <w:rPr>
                <w:rFonts w:ascii="Arial" w:hAnsi="Arial" w:cs="Arial"/>
                <w:sz w:val="18"/>
                <w:lang w:val="en-NZ"/>
              </w:rPr>
            </w:pPr>
            <w:r w:rsidRPr="00010867">
              <w:rPr>
                <w:rFonts w:ascii="Arial" w:hAnsi="Arial" w:cs="Arial"/>
                <w:spacing w:val="-2"/>
                <w:w w:val="105"/>
                <w:sz w:val="18"/>
                <w:lang w:val="en-NZ"/>
              </w:rPr>
              <w:t>18,174</w:t>
            </w:r>
          </w:p>
        </w:tc>
        <w:tc>
          <w:tcPr>
            <w:tcW w:w="496" w:type="pct"/>
            <w:tcBorders>
              <w:top w:val="single" w:sz="2" w:space="0" w:color="000000" w:themeColor="text1"/>
              <w:bottom w:val="single" w:sz="2" w:space="0" w:color="000000" w:themeColor="text1"/>
            </w:tcBorders>
          </w:tcPr>
          <w:p w14:paraId="5AF9A297" w14:textId="77777777" w:rsidR="00ED2D6C" w:rsidRPr="00010867" w:rsidRDefault="00ED2D6C" w:rsidP="00F0634F">
            <w:pPr>
              <w:pStyle w:val="TableParagraph"/>
              <w:spacing w:before="86"/>
              <w:ind w:left="284"/>
              <w:rPr>
                <w:rFonts w:ascii="Arial" w:hAnsi="Arial" w:cs="Arial"/>
                <w:sz w:val="18"/>
                <w:lang w:val="en-NZ"/>
              </w:rPr>
            </w:pPr>
            <w:r w:rsidRPr="00010867">
              <w:rPr>
                <w:rFonts w:ascii="Arial" w:hAnsi="Arial" w:cs="Arial"/>
                <w:spacing w:val="-2"/>
                <w:w w:val="105"/>
                <w:sz w:val="18"/>
                <w:lang w:val="en-NZ"/>
              </w:rPr>
              <w:t>17,179</w:t>
            </w:r>
          </w:p>
        </w:tc>
        <w:tc>
          <w:tcPr>
            <w:tcW w:w="496" w:type="pct"/>
            <w:tcBorders>
              <w:top w:val="single" w:sz="2" w:space="0" w:color="000000" w:themeColor="text1"/>
              <w:bottom w:val="single" w:sz="2" w:space="0" w:color="000000" w:themeColor="text1"/>
            </w:tcBorders>
            <w:shd w:val="clear" w:color="auto" w:fill="FFFFFF" w:themeFill="background1"/>
          </w:tcPr>
          <w:p w14:paraId="35DF59CA" w14:textId="77777777" w:rsidR="00ED2D6C" w:rsidRPr="00010867" w:rsidRDefault="00ED2D6C" w:rsidP="00F0634F">
            <w:pPr>
              <w:pStyle w:val="TableParagraph"/>
              <w:spacing w:before="86"/>
              <w:ind w:left="284"/>
              <w:rPr>
                <w:rFonts w:ascii="Arial" w:hAnsi="Arial" w:cs="Arial"/>
                <w:sz w:val="18"/>
                <w:lang w:val="en-NZ"/>
              </w:rPr>
            </w:pPr>
            <w:r w:rsidRPr="00010867">
              <w:rPr>
                <w:rFonts w:ascii="Arial" w:hAnsi="Arial" w:cs="Arial"/>
                <w:spacing w:val="-2"/>
                <w:w w:val="105"/>
                <w:sz w:val="18"/>
                <w:lang w:val="en-NZ"/>
              </w:rPr>
              <w:t>16,719</w:t>
            </w:r>
          </w:p>
        </w:tc>
        <w:tc>
          <w:tcPr>
            <w:tcW w:w="1599" w:type="pct"/>
            <w:tcBorders>
              <w:top w:val="single" w:sz="2" w:space="0" w:color="000000" w:themeColor="text1"/>
              <w:bottom w:val="single" w:sz="2" w:space="0" w:color="000000" w:themeColor="text1"/>
            </w:tcBorders>
            <w:shd w:val="clear" w:color="auto" w:fill="FFF6D2"/>
          </w:tcPr>
          <w:p w14:paraId="5484798A" w14:textId="463A3B5D" w:rsidR="00ED2D6C" w:rsidRPr="00010867" w:rsidRDefault="00ED2D6C" w:rsidP="00F0634F">
            <w:pPr>
              <w:pStyle w:val="TableParagraph"/>
              <w:spacing w:before="86"/>
              <w:ind w:left="284"/>
              <w:rPr>
                <w:rFonts w:ascii="Arial" w:hAnsi="Arial" w:cs="Arial"/>
                <w:spacing w:val="-2"/>
                <w:w w:val="105"/>
                <w:sz w:val="18"/>
                <w:szCs w:val="18"/>
                <w:lang w:val="en-NZ"/>
              </w:rPr>
            </w:pPr>
            <w:r w:rsidRPr="00010867">
              <w:rPr>
                <w:rFonts w:ascii="Arial" w:hAnsi="Arial" w:cs="Arial"/>
                <w:sz w:val="18"/>
                <w:szCs w:val="18"/>
                <w:lang w:val="en-NZ"/>
              </w:rPr>
              <w:t>17,0</w:t>
            </w:r>
            <w:r w:rsidR="5333B2CC" w:rsidRPr="00010867">
              <w:rPr>
                <w:rFonts w:ascii="Arial" w:hAnsi="Arial" w:cs="Arial"/>
                <w:sz w:val="18"/>
                <w:szCs w:val="18"/>
                <w:lang w:val="en-NZ"/>
              </w:rPr>
              <w:t>29</w:t>
            </w:r>
          </w:p>
        </w:tc>
      </w:tr>
      <w:tr w:rsidR="00200003" w:rsidRPr="00010867" w14:paraId="67FCAFFE" w14:textId="77777777" w:rsidTr="00923590">
        <w:trPr>
          <w:trHeight w:val="472"/>
          <w:jc w:val="center"/>
        </w:trPr>
        <w:tc>
          <w:tcPr>
            <w:tcW w:w="1383" w:type="pct"/>
            <w:tcBorders>
              <w:top w:val="single" w:sz="2" w:space="0" w:color="000000" w:themeColor="text1"/>
              <w:bottom w:val="single" w:sz="2" w:space="0" w:color="000000" w:themeColor="text1"/>
            </w:tcBorders>
          </w:tcPr>
          <w:p w14:paraId="64B040DD" w14:textId="77777777" w:rsidR="00ED2D6C" w:rsidRPr="00010867" w:rsidRDefault="00ED2D6C" w:rsidP="00F0634F">
            <w:pPr>
              <w:pStyle w:val="TableParagraph"/>
              <w:ind w:left="284"/>
              <w:rPr>
                <w:rFonts w:ascii="Arial" w:hAnsi="Arial" w:cs="Arial"/>
                <w:sz w:val="18"/>
                <w:lang w:val="en-NZ"/>
              </w:rPr>
            </w:pPr>
            <w:r w:rsidRPr="00010867">
              <w:rPr>
                <w:rFonts w:ascii="Arial" w:hAnsi="Arial" w:cs="Arial"/>
                <w:w w:val="105"/>
                <w:sz w:val="18"/>
                <w:lang w:val="en-NZ"/>
              </w:rPr>
              <w:t>Green</w:t>
            </w:r>
            <w:r w:rsidRPr="00010867">
              <w:rPr>
                <w:rFonts w:ascii="Arial" w:hAnsi="Arial" w:cs="Arial"/>
                <w:spacing w:val="9"/>
                <w:w w:val="105"/>
                <w:sz w:val="18"/>
                <w:lang w:val="en-NZ"/>
              </w:rPr>
              <w:t xml:space="preserve"> </w:t>
            </w:r>
            <w:r w:rsidRPr="00010867">
              <w:rPr>
                <w:rFonts w:ascii="Arial" w:hAnsi="Arial" w:cs="Arial"/>
                <w:w w:val="105"/>
                <w:sz w:val="18"/>
                <w:lang w:val="en-NZ"/>
              </w:rPr>
              <w:t>waste</w:t>
            </w:r>
            <w:r w:rsidRPr="00010867">
              <w:rPr>
                <w:rFonts w:ascii="Arial" w:hAnsi="Arial" w:cs="Arial"/>
                <w:spacing w:val="9"/>
                <w:w w:val="105"/>
                <w:sz w:val="18"/>
                <w:lang w:val="en-NZ"/>
              </w:rPr>
              <w:t xml:space="preserve"> </w:t>
            </w:r>
            <w:r w:rsidRPr="00010867">
              <w:rPr>
                <w:rFonts w:ascii="Arial" w:hAnsi="Arial" w:cs="Arial"/>
                <w:spacing w:val="-2"/>
                <w:w w:val="105"/>
                <w:sz w:val="18"/>
                <w:lang w:val="en-NZ"/>
              </w:rPr>
              <w:t>(tonnes)</w:t>
            </w:r>
          </w:p>
        </w:tc>
        <w:tc>
          <w:tcPr>
            <w:tcW w:w="530" w:type="pct"/>
            <w:tcBorders>
              <w:top w:val="single" w:sz="2" w:space="0" w:color="000000" w:themeColor="text1"/>
              <w:bottom w:val="single" w:sz="2" w:space="0" w:color="000000" w:themeColor="text1"/>
            </w:tcBorders>
          </w:tcPr>
          <w:p w14:paraId="58B5471C" w14:textId="77777777" w:rsidR="00ED2D6C" w:rsidRPr="00010867" w:rsidRDefault="00ED2D6C" w:rsidP="00F0634F">
            <w:pPr>
              <w:pStyle w:val="TableParagraph"/>
              <w:ind w:left="284"/>
              <w:rPr>
                <w:rFonts w:ascii="Arial" w:hAnsi="Arial" w:cs="Arial"/>
                <w:sz w:val="18"/>
                <w:lang w:val="en-NZ"/>
              </w:rPr>
            </w:pPr>
            <w:r w:rsidRPr="00010867">
              <w:rPr>
                <w:rFonts w:ascii="Arial" w:hAnsi="Arial" w:cs="Arial"/>
                <w:spacing w:val="-2"/>
                <w:sz w:val="18"/>
                <w:lang w:val="en-NZ"/>
              </w:rPr>
              <w:t>5,210</w:t>
            </w:r>
          </w:p>
        </w:tc>
        <w:tc>
          <w:tcPr>
            <w:tcW w:w="496" w:type="pct"/>
            <w:tcBorders>
              <w:top w:val="single" w:sz="2" w:space="0" w:color="000000" w:themeColor="text1"/>
              <w:bottom w:val="single" w:sz="2" w:space="0" w:color="000000" w:themeColor="text1"/>
            </w:tcBorders>
          </w:tcPr>
          <w:p w14:paraId="3D75DB6F" w14:textId="77777777" w:rsidR="00ED2D6C" w:rsidRPr="00010867" w:rsidRDefault="00ED2D6C" w:rsidP="00F0634F">
            <w:pPr>
              <w:pStyle w:val="TableParagraph"/>
              <w:ind w:left="284"/>
              <w:rPr>
                <w:rFonts w:ascii="Arial" w:hAnsi="Arial" w:cs="Arial"/>
                <w:sz w:val="18"/>
                <w:lang w:val="en-NZ"/>
              </w:rPr>
            </w:pPr>
            <w:r w:rsidRPr="00010867">
              <w:rPr>
                <w:rFonts w:ascii="Arial" w:hAnsi="Arial" w:cs="Arial"/>
                <w:spacing w:val="-4"/>
                <w:w w:val="105"/>
                <w:sz w:val="18"/>
                <w:lang w:val="en-NZ"/>
              </w:rPr>
              <w:t>5,482</w:t>
            </w:r>
          </w:p>
        </w:tc>
        <w:tc>
          <w:tcPr>
            <w:tcW w:w="496" w:type="pct"/>
            <w:tcBorders>
              <w:top w:val="single" w:sz="2" w:space="0" w:color="000000" w:themeColor="text1"/>
              <w:bottom w:val="single" w:sz="2" w:space="0" w:color="000000" w:themeColor="text1"/>
            </w:tcBorders>
          </w:tcPr>
          <w:p w14:paraId="6D6FF821" w14:textId="77777777" w:rsidR="00ED2D6C" w:rsidRPr="00010867" w:rsidRDefault="00ED2D6C" w:rsidP="00F0634F">
            <w:pPr>
              <w:pStyle w:val="TableParagraph"/>
              <w:ind w:left="284"/>
              <w:rPr>
                <w:rFonts w:ascii="Arial" w:hAnsi="Arial" w:cs="Arial"/>
                <w:sz w:val="18"/>
                <w:lang w:val="en-NZ"/>
              </w:rPr>
            </w:pPr>
            <w:r w:rsidRPr="00010867">
              <w:rPr>
                <w:rFonts w:ascii="Arial" w:hAnsi="Arial" w:cs="Arial"/>
                <w:spacing w:val="-2"/>
                <w:sz w:val="18"/>
                <w:lang w:val="en-NZ"/>
              </w:rPr>
              <w:t>5,295</w:t>
            </w:r>
          </w:p>
        </w:tc>
        <w:tc>
          <w:tcPr>
            <w:tcW w:w="496" w:type="pct"/>
            <w:tcBorders>
              <w:top w:val="single" w:sz="2" w:space="0" w:color="000000" w:themeColor="text1"/>
              <w:bottom w:val="single" w:sz="2" w:space="0" w:color="000000" w:themeColor="text1"/>
            </w:tcBorders>
            <w:shd w:val="clear" w:color="auto" w:fill="FFFFFF" w:themeFill="background1"/>
          </w:tcPr>
          <w:p w14:paraId="7B8EFCC6" w14:textId="77777777" w:rsidR="00ED2D6C" w:rsidRPr="00010867" w:rsidRDefault="00ED2D6C" w:rsidP="00F0634F">
            <w:pPr>
              <w:pStyle w:val="TableParagraph"/>
              <w:ind w:left="284"/>
              <w:rPr>
                <w:rFonts w:ascii="Arial" w:hAnsi="Arial" w:cs="Arial"/>
                <w:sz w:val="18"/>
                <w:lang w:val="en-NZ"/>
              </w:rPr>
            </w:pPr>
            <w:r w:rsidRPr="00010867">
              <w:rPr>
                <w:rFonts w:ascii="Arial" w:hAnsi="Arial" w:cs="Arial"/>
                <w:spacing w:val="-4"/>
                <w:w w:val="105"/>
                <w:sz w:val="18"/>
                <w:lang w:val="en-NZ"/>
              </w:rPr>
              <w:t>5,288</w:t>
            </w:r>
          </w:p>
        </w:tc>
        <w:tc>
          <w:tcPr>
            <w:tcW w:w="1599" w:type="pct"/>
            <w:tcBorders>
              <w:top w:val="single" w:sz="2" w:space="0" w:color="000000" w:themeColor="text1"/>
              <w:bottom w:val="single" w:sz="2" w:space="0" w:color="000000" w:themeColor="text1"/>
            </w:tcBorders>
            <w:shd w:val="clear" w:color="auto" w:fill="FFF6D2"/>
          </w:tcPr>
          <w:p w14:paraId="3784429F" w14:textId="111A1B0D" w:rsidR="00ED2D6C" w:rsidRPr="00010867" w:rsidRDefault="756478B3" w:rsidP="00F0634F">
            <w:pPr>
              <w:pStyle w:val="TableParagraph"/>
              <w:ind w:left="284"/>
              <w:rPr>
                <w:rFonts w:ascii="Arial" w:hAnsi="Arial" w:cs="Arial"/>
                <w:spacing w:val="-4"/>
                <w:w w:val="105"/>
                <w:sz w:val="18"/>
                <w:szCs w:val="18"/>
                <w:lang w:val="en-NZ"/>
              </w:rPr>
            </w:pPr>
            <w:r w:rsidRPr="00010867">
              <w:rPr>
                <w:rFonts w:ascii="Arial" w:hAnsi="Arial" w:cs="Arial"/>
                <w:sz w:val="18"/>
                <w:szCs w:val="18"/>
                <w:lang w:val="en-NZ"/>
              </w:rPr>
              <w:t>5,464</w:t>
            </w:r>
          </w:p>
        </w:tc>
      </w:tr>
      <w:tr w:rsidR="00200003" w:rsidRPr="00010867" w14:paraId="273E1A6E" w14:textId="77777777" w:rsidTr="00923590">
        <w:trPr>
          <w:trHeight w:val="472"/>
          <w:jc w:val="center"/>
        </w:trPr>
        <w:tc>
          <w:tcPr>
            <w:tcW w:w="1383" w:type="pct"/>
            <w:tcBorders>
              <w:top w:val="single" w:sz="2" w:space="0" w:color="000000" w:themeColor="text1"/>
              <w:bottom w:val="single" w:sz="2" w:space="0" w:color="000000" w:themeColor="text1"/>
            </w:tcBorders>
          </w:tcPr>
          <w:p w14:paraId="63F88221" w14:textId="77777777" w:rsidR="00ED2D6C" w:rsidRPr="00010867" w:rsidRDefault="00ED2D6C" w:rsidP="00F0634F">
            <w:pPr>
              <w:pStyle w:val="TableParagraph"/>
              <w:ind w:left="284"/>
              <w:rPr>
                <w:rFonts w:ascii="Arial" w:hAnsi="Arial" w:cs="Arial"/>
                <w:sz w:val="18"/>
                <w:lang w:val="en-NZ"/>
              </w:rPr>
            </w:pPr>
            <w:r w:rsidRPr="00010867">
              <w:rPr>
                <w:rFonts w:ascii="Arial" w:hAnsi="Arial" w:cs="Arial"/>
                <w:w w:val="105"/>
                <w:sz w:val="18"/>
                <w:lang w:val="en-NZ"/>
              </w:rPr>
              <w:t>Commercial</w:t>
            </w:r>
            <w:r w:rsidRPr="00010867">
              <w:rPr>
                <w:rFonts w:ascii="Arial" w:hAnsi="Arial" w:cs="Arial"/>
                <w:spacing w:val="9"/>
                <w:w w:val="105"/>
                <w:sz w:val="18"/>
                <w:lang w:val="en-NZ"/>
              </w:rPr>
              <w:t xml:space="preserve"> </w:t>
            </w:r>
            <w:r w:rsidRPr="00010867">
              <w:rPr>
                <w:rFonts w:ascii="Arial" w:hAnsi="Arial" w:cs="Arial"/>
                <w:w w:val="105"/>
                <w:sz w:val="18"/>
                <w:lang w:val="en-NZ"/>
              </w:rPr>
              <w:t>food</w:t>
            </w:r>
            <w:r w:rsidRPr="00010867">
              <w:rPr>
                <w:rFonts w:ascii="Arial" w:hAnsi="Arial" w:cs="Arial"/>
                <w:spacing w:val="10"/>
                <w:w w:val="105"/>
                <w:sz w:val="18"/>
                <w:lang w:val="en-NZ"/>
              </w:rPr>
              <w:t xml:space="preserve"> </w:t>
            </w:r>
            <w:r w:rsidRPr="00010867">
              <w:rPr>
                <w:rFonts w:ascii="Arial" w:hAnsi="Arial" w:cs="Arial"/>
                <w:w w:val="105"/>
                <w:sz w:val="18"/>
                <w:lang w:val="en-NZ"/>
              </w:rPr>
              <w:t>waste</w:t>
            </w:r>
            <w:r w:rsidRPr="00010867">
              <w:rPr>
                <w:rFonts w:ascii="Arial" w:hAnsi="Arial" w:cs="Arial"/>
                <w:spacing w:val="10"/>
                <w:w w:val="105"/>
                <w:sz w:val="18"/>
                <w:lang w:val="en-NZ"/>
              </w:rPr>
              <w:t xml:space="preserve"> </w:t>
            </w:r>
            <w:r w:rsidRPr="00010867">
              <w:rPr>
                <w:rFonts w:ascii="Arial" w:hAnsi="Arial" w:cs="Arial"/>
                <w:w w:val="105"/>
                <w:sz w:val="18"/>
                <w:lang w:val="en-NZ"/>
              </w:rPr>
              <w:t>(Kai</w:t>
            </w:r>
            <w:r w:rsidRPr="00010867">
              <w:rPr>
                <w:rFonts w:ascii="Arial" w:hAnsi="Arial" w:cs="Arial"/>
                <w:spacing w:val="10"/>
                <w:w w:val="105"/>
                <w:sz w:val="18"/>
                <w:lang w:val="en-NZ"/>
              </w:rPr>
              <w:t xml:space="preserve"> </w:t>
            </w:r>
            <w:r w:rsidRPr="00010867">
              <w:rPr>
                <w:rFonts w:ascii="Arial" w:hAnsi="Arial" w:cs="Arial"/>
                <w:w w:val="105"/>
                <w:sz w:val="18"/>
                <w:lang w:val="en-NZ"/>
              </w:rPr>
              <w:t>to</w:t>
            </w:r>
            <w:r w:rsidRPr="00010867">
              <w:rPr>
                <w:rFonts w:ascii="Arial" w:hAnsi="Arial" w:cs="Arial"/>
                <w:spacing w:val="10"/>
                <w:w w:val="105"/>
                <w:sz w:val="18"/>
                <w:lang w:val="en-NZ"/>
              </w:rPr>
              <w:t xml:space="preserve"> </w:t>
            </w:r>
            <w:r w:rsidRPr="00010867">
              <w:rPr>
                <w:rFonts w:ascii="Arial" w:hAnsi="Arial" w:cs="Arial"/>
                <w:w w:val="105"/>
                <w:sz w:val="18"/>
                <w:lang w:val="en-NZ"/>
              </w:rPr>
              <w:t>compost)</w:t>
            </w:r>
            <w:r w:rsidRPr="00010867">
              <w:rPr>
                <w:rFonts w:ascii="Arial" w:hAnsi="Arial" w:cs="Arial"/>
                <w:spacing w:val="10"/>
                <w:w w:val="105"/>
                <w:sz w:val="18"/>
                <w:lang w:val="en-NZ"/>
              </w:rPr>
              <w:t xml:space="preserve"> </w:t>
            </w:r>
            <w:r w:rsidRPr="00010867">
              <w:rPr>
                <w:rFonts w:ascii="Arial" w:hAnsi="Arial" w:cs="Arial"/>
                <w:spacing w:val="-2"/>
                <w:w w:val="105"/>
                <w:sz w:val="18"/>
                <w:lang w:val="en-NZ"/>
              </w:rPr>
              <w:t>(tonnes)</w:t>
            </w:r>
          </w:p>
        </w:tc>
        <w:tc>
          <w:tcPr>
            <w:tcW w:w="530" w:type="pct"/>
            <w:tcBorders>
              <w:top w:val="single" w:sz="2" w:space="0" w:color="000000" w:themeColor="text1"/>
              <w:bottom w:val="single" w:sz="2" w:space="0" w:color="000000" w:themeColor="text1"/>
            </w:tcBorders>
          </w:tcPr>
          <w:p w14:paraId="4FA52A8B" w14:textId="77777777" w:rsidR="00ED2D6C" w:rsidRPr="00010867" w:rsidRDefault="00ED2D6C" w:rsidP="00F0634F">
            <w:pPr>
              <w:pStyle w:val="TableParagraph"/>
              <w:ind w:left="284"/>
              <w:rPr>
                <w:rFonts w:ascii="Arial" w:hAnsi="Arial" w:cs="Arial"/>
                <w:sz w:val="18"/>
                <w:lang w:val="en-NZ"/>
              </w:rPr>
            </w:pPr>
            <w:r w:rsidRPr="00010867">
              <w:rPr>
                <w:rFonts w:ascii="Arial" w:hAnsi="Arial" w:cs="Arial"/>
                <w:spacing w:val="-2"/>
                <w:sz w:val="18"/>
                <w:lang w:val="en-NZ"/>
              </w:rPr>
              <w:t>1,392</w:t>
            </w:r>
          </w:p>
        </w:tc>
        <w:tc>
          <w:tcPr>
            <w:tcW w:w="496" w:type="pct"/>
            <w:tcBorders>
              <w:top w:val="single" w:sz="2" w:space="0" w:color="000000" w:themeColor="text1"/>
              <w:bottom w:val="single" w:sz="2" w:space="0" w:color="000000" w:themeColor="text1"/>
            </w:tcBorders>
          </w:tcPr>
          <w:p w14:paraId="0E5DE852" w14:textId="77777777" w:rsidR="00ED2D6C" w:rsidRPr="00010867" w:rsidRDefault="00ED2D6C" w:rsidP="00F0634F">
            <w:pPr>
              <w:pStyle w:val="TableParagraph"/>
              <w:ind w:left="284"/>
              <w:rPr>
                <w:rFonts w:ascii="Arial" w:hAnsi="Arial" w:cs="Arial"/>
                <w:sz w:val="18"/>
                <w:lang w:val="en-NZ"/>
              </w:rPr>
            </w:pPr>
            <w:r w:rsidRPr="00010867">
              <w:rPr>
                <w:rFonts w:ascii="Arial" w:hAnsi="Arial" w:cs="Arial"/>
                <w:spacing w:val="-2"/>
                <w:sz w:val="18"/>
                <w:lang w:val="en-NZ"/>
              </w:rPr>
              <w:t>1,521</w:t>
            </w:r>
          </w:p>
        </w:tc>
        <w:tc>
          <w:tcPr>
            <w:tcW w:w="496" w:type="pct"/>
            <w:tcBorders>
              <w:top w:val="single" w:sz="2" w:space="0" w:color="000000" w:themeColor="text1"/>
              <w:bottom w:val="single" w:sz="2" w:space="0" w:color="000000" w:themeColor="text1"/>
            </w:tcBorders>
          </w:tcPr>
          <w:p w14:paraId="43A652C1" w14:textId="77777777" w:rsidR="00ED2D6C" w:rsidRPr="00010867" w:rsidRDefault="00ED2D6C" w:rsidP="00F0634F">
            <w:pPr>
              <w:pStyle w:val="TableParagraph"/>
              <w:ind w:left="284"/>
              <w:rPr>
                <w:rFonts w:ascii="Arial" w:hAnsi="Arial" w:cs="Arial"/>
                <w:sz w:val="18"/>
                <w:lang w:val="en-NZ"/>
              </w:rPr>
            </w:pPr>
            <w:r w:rsidRPr="00010867">
              <w:rPr>
                <w:rFonts w:ascii="Arial" w:hAnsi="Arial" w:cs="Arial"/>
                <w:spacing w:val="-2"/>
                <w:sz w:val="18"/>
                <w:lang w:val="en-NZ"/>
              </w:rPr>
              <w:t>1,201</w:t>
            </w:r>
          </w:p>
        </w:tc>
        <w:tc>
          <w:tcPr>
            <w:tcW w:w="496" w:type="pct"/>
            <w:tcBorders>
              <w:top w:val="single" w:sz="2" w:space="0" w:color="000000" w:themeColor="text1"/>
              <w:bottom w:val="single" w:sz="2" w:space="0" w:color="000000" w:themeColor="text1"/>
            </w:tcBorders>
            <w:shd w:val="clear" w:color="auto" w:fill="FFFFFF" w:themeFill="background1"/>
          </w:tcPr>
          <w:p w14:paraId="5EC17C18" w14:textId="77777777" w:rsidR="00ED2D6C" w:rsidRPr="00010867" w:rsidRDefault="00ED2D6C" w:rsidP="00F0634F">
            <w:pPr>
              <w:pStyle w:val="TableParagraph"/>
              <w:ind w:left="284"/>
              <w:rPr>
                <w:rFonts w:ascii="Arial" w:hAnsi="Arial" w:cs="Arial"/>
                <w:sz w:val="18"/>
                <w:lang w:val="en-NZ"/>
              </w:rPr>
            </w:pPr>
            <w:r w:rsidRPr="00010867">
              <w:rPr>
                <w:rFonts w:ascii="Arial" w:hAnsi="Arial" w:cs="Arial"/>
                <w:spacing w:val="-2"/>
                <w:w w:val="105"/>
                <w:sz w:val="18"/>
                <w:lang w:val="en-NZ"/>
              </w:rPr>
              <w:t>1,156</w:t>
            </w:r>
          </w:p>
        </w:tc>
        <w:tc>
          <w:tcPr>
            <w:tcW w:w="1599" w:type="pct"/>
            <w:tcBorders>
              <w:top w:val="single" w:sz="2" w:space="0" w:color="000000" w:themeColor="text1"/>
              <w:bottom w:val="single" w:sz="2" w:space="0" w:color="000000" w:themeColor="text1"/>
            </w:tcBorders>
            <w:shd w:val="clear" w:color="auto" w:fill="FFF6D2"/>
          </w:tcPr>
          <w:p w14:paraId="3FC29796" w14:textId="29295039" w:rsidR="00ED2D6C" w:rsidRPr="00010867" w:rsidRDefault="00ED2D6C" w:rsidP="00F0634F">
            <w:pPr>
              <w:pStyle w:val="TableParagraph"/>
              <w:ind w:left="284"/>
              <w:rPr>
                <w:rFonts w:ascii="Arial" w:hAnsi="Arial" w:cs="Arial"/>
                <w:spacing w:val="-2"/>
                <w:w w:val="105"/>
                <w:sz w:val="18"/>
                <w:szCs w:val="18"/>
                <w:lang w:val="en-NZ"/>
              </w:rPr>
            </w:pPr>
            <w:r w:rsidRPr="00010867">
              <w:rPr>
                <w:rFonts w:ascii="Arial" w:hAnsi="Arial" w:cs="Arial"/>
                <w:sz w:val="18"/>
                <w:szCs w:val="18"/>
                <w:lang w:val="en-NZ"/>
              </w:rPr>
              <w:t>1,</w:t>
            </w:r>
            <w:r w:rsidR="1CCC3B35" w:rsidRPr="00010867">
              <w:rPr>
                <w:rFonts w:ascii="Arial" w:hAnsi="Arial" w:cs="Arial"/>
                <w:sz w:val="18"/>
                <w:szCs w:val="18"/>
                <w:lang w:val="en-NZ"/>
              </w:rPr>
              <w:t>231</w:t>
            </w:r>
          </w:p>
        </w:tc>
      </w:tr>
      <w:tr w:rsidR="00200003" w:rsidRPr="00010867" w14:paraId="3C0FEBD6" w14:textId="77777777" w:rsidTr="00923590">
        <w:trPr>
          <w:trHeight w:val="472"/>
          <w:jc w:val="center"/>
        </w:trPr>
        <w:tc>
          <w:tcPr>
            <w:tcW w:w="1383" w:type="pct"/>
            <w:tcBorders>
              <w:top w:val="single" w:sz="2" w:space="0" w:color="000000" w:themeColor="text1"/>
              <w:bottom w:val="single" w:sz="2" w:space="0" w:color="000000" w:themeColor="text1"/>
            </w:tcBorders>
          </w:tcPr>
          <w:p w14:paraId="1488A5A3" w14:textId="77777777" w:rsidR="00ED2D6C" w:rsidRPr="00010867" w:rsidRDefault="00ED2D6C" w:rsidP="00F0634F">
            <w:pPr>
              <w:pStyle w:val="TableParagraph"/>
              <w:ind w:left="284"/>
              <w:rPr>
                <w:rFonts w:ascii="Arial" w:hAnsi="Arial" w:cs="Arial"/>
                <w:sz w:val="18"/>
                <w:lang w:val="en-NZ"/>
              </w:rPr>
            </w:pPr>
            <w:r w:rsidRPr="00010867">
              <w:rPr>
                <w:rFonts w:ascii="Arial" w:hAnsi="Arial" w:cs="Arial"/>
                <w:w w:val="105"/>
                <w:sz w:val="18"/>
                <w:lang w:val="en-NZ"/>
              </w:rPr>
              <w:t>Recycling</w:t>
            </w:r>
            <w:r w:rsidRPr="00010867">
              <w:rPr>
                <w:rFonts w:ascii="Arial" w:hAnsi="Arial" w:cs="Arial"/>
                <w:spacing w:val="30"/>
                <w:w w:val="105"/>
                <w:sz w:val="18"/>
                <w:lang w:val="en-NZ"/>
              </w:rPr>
              <w:t xml:space="preserve"> </w:t>
            </w:r>
            <w:r w:rsidRPr="00010867">
              <w:rPr>
                <w:rFonts w:ascii="Arial" w:hAnsi="Arial" w:cs="Arial"/>
                <w:spacing w:val="-2"/>
                <w:w w:val="105"/>
                <w:sz w:val="18"/>
                <w:lang w:val="en-NZ"/>
              </w:rPr>
              <w:t>(tonnes)</w:t>
            </w:r>
          </w:p>
        </w:tc>
        <w:tc>
          <w:tcPr>
            <w:tcW w:w="530" w:type="pct"/>
            <w:tcBorders>
              <w:top w:val="single" w:sz="2" w:space="0" w:color="000000" w:themeColor="text1"/>
              <w:bottom w:val="single" w:sz="2" w:space="0" w:color="000000" w:themeColor="text1"/>
            </w:tcBorders>
          </w:tcPr>
          <w:p w14:paraId="5947101E" w14:textId="77777777" w:rsidR="00ED2D6C" w:rsidRPr="00010867" w:rsidRDefault="00ED2D6C" w:rsidP="00F0634F">
            <w:pPr>
              <w:pStyle w:val="TableParagraph"/>
              <w:ind w:left="284"/>
              <w:rPr>
                <w:rFonts w:ascii="Arial" w:hAnsi="Arial" w:cs="Arial"/>
                <w:sz w:val="18"/>
                <w:lang w:val="en-NZ"/>
              </w:rPr>
            </w:pPr>
            <w:r w:rsidRPr="00010867">
              <w:rPr>
                <w:rFonts w:ascii="Arial" w:hAnsi="Arial" w:cs="Arial"/>
                <w:spacing w:val="-2"/>
                <w:w w:val="105"/>
                <w:sz w:val="18"/>
                <w:lang w:val="en-NZ"/>
              </w:rPr>
              <w:t>10,679</w:t>
            </w:r>
          </w:p>
        </w:tc>
        <w:tc>
          <w:tcPr>
            <w:tcW w:w="496" w:type="pct"/>
            <w:tcBorders>
              <w:top w:val="single" w:sz="2" w:space="0" w:color="000000" w:themeColor="text1"/>
              <w:bottom w:val="single" w:sz="2" w:space="0" w:color="000000" w:themeColor="text1"/>
            </w:tcBorders>
          </w:tcPr>
          <w:p w14:paraId="164227B1" w14:textId="77777777" w:rsidR="00ED2D6C" w:rsidRPr="00010867" w:rsidRDefault="00ED2D6C" w:rsidP="00F0634F">
            <w:pPr>
              <w:pStyle w:val="TableParagraph"/>
              <w:ind w:left="284"/>
              <w:rPr>
                <w:rFonts w:ascii="Arial" w:hAnsi="Arial" w:cs="Arial"/>
                <w:sz w:val="18"/>
                <w:lang w:val="en-NZ"/>
              </w:rPr>
            </w:pPr>
            <w:r w:rsidRPr="00010867">
              <w:rPr>
                <w:rFonts w:ascii="Arial" w:hAnsi="Arial" w:cs="Arial"/>
                <w:spacing w:val="-2"/>
                <w:w w:val="105"/>
                <w:sz w:val="18"/>
                <w:lang w:val="en-NZ"/>
              </w:rPr>
              <w:t>10,568</w:t>
            </w:r>
          </w:p>
        </w:tc>
        <w:tc>
          <w:tcPr>
            <w:tcW w:w="496" w:type="pct"/>
            <w:tcBorders>
              <w:top w:val="single" w:sz="2" w:space="0" w:color="000000" w:themeColor="text1"/>
              <w:bottom w:val="single" w:sz="2" w:space="0" w:color="000000" w:themeColor="text1"/>
            </w:tcBorders>
          </w:tcPr>
          <w:p w14:paraId="02F96E26" w14:textId="77777777" w:rsidR="00ED2D6C" w:rsidRPr="00010867" w:rsidRDefault="00ED2D6C" w:rsidP="00F0634F">
            <w:pPr>
              <w:pStyle w:val="TableParagraph"/>
              <w:ind w:left="284"/>
              <w:rPr>
                <w:rFonts w:ascii="Arial" w:hAnsi="Arial" w:cs="Arial"/>
                <w:sz w:val="18"/>
                <w:lang w:val="en-NZ"/>
              </w:rPr>
            </w:pPr>
            <w:r w:rsidRPr="00010867">
              <w:rPr>
                <w:rFonts w:ascii="Arial" w:hAnsi="Arial" w:cs="Arial"/>
                <w:spacing w:val="-2"/>
                <w:sz w:val="18"/>
                <w:lang w:val="en-NZ"/>
              </w:rPr>
              <w:t>10,232</w:t>
            </w:r>
          </w:p>
        </w:tc>
        <w:tc>
          <w:tcPr>
            <w:tcW w:w="496" w:type="pct"/>
            <w:tcBorders>
              <w:top w:val="single" w:sz="2" w:space="0" w:color="000000" w:themeColor="text1"/>
              <w:bottom w:val="single" w:sz="2" w:space="0" w:color="000000" w:themeColor="text1"/>
            </w:tcBorders>
            <w:shd w:val="clear" w:color="auto" w:fill="FFFFFF" w:themeFill="background1"/>
          </w:tcPr>
          <w:p w14:paraId="360347CD" w14:textId="77777777" w:rsidR="00ED2D6C" w:rsidRPr="00010867" w:rsidRDefault="00ED2D6C" w:rsidP="00F0634F">
            <w:pPr>
              <w:pStyle w:val="TableParagraph"/>
              <w:ind w:left="284"/>
              <w:rPr>
                <w:rFonts w:ascii="Arial" w:hAnsi="Arial" w:cs="Arial"/>
                <w:sz w:val="18"/>
                <w:szCs w:val="18"/>
                <w:lang w:val="en-NZ"/>
              </w:rPr>
            </w:pPr>
            <w:r w:rsidRPr="00010867">
              <w:rPr>
                <w:rFonts w:ascii="Arial" w:hAnsi="Arial" w:cs="Arial"/>
                <w:spacing w:val="-2"/>
                <w:w w:val="105"/>
                <w:sz w:val="18"/>
                <w:szCs w:val="18"/>
                <w:lang w:val="en-NZ"/>
              </w:rPr>
              <w:t>9,598</w:t>
            </w:r>
          </w:p>
        </w:tc>
        <w:tc>
          <w:tcPr>
            <w:tcW w:w="1599" w:type="pct"/>
            <w:tcBorders>
              <w:top w:val="single" w:sz="2" w:space="0" w:color="000000" w:themeColor="text1"/>
              <w:bottom w:val="single" w:sz="2" w:space="0" w:color="000000" w:themeColor="text1"/>
            </w:tcBorders>
            <w:shd w:val="clear" w:color="auto" w:fill="FFF6D2"/>
          </w:tcPr>
          <w:p w14:paraId="36E64C75" w14:textId="7943795B" w:rsidR="00ED2D6C" w:rsidRPr="00010867" w:rsidRDefault="00ED2D6C" w:rsidP="00F0634F">
            <w:pPr>
              <w:pStyle w:val="TableParagraph"/>
              <w:ind w:left="284"/>
              <w:rPr>
                <w:rFonts w:ascii="Arial" w:hAnsi="Arial" w:cs="Arial"/>
                <w:spacing w:val="-2"/>
                <w:w w:val="105"/>
                <w:sz w:val="18"/>
                <w:szCs w:val="18"/>
                <w:vertAlign w:val="superscript"/>
                <w:lang w:val="en-NZ"/>
              </w:rPr>
            </w:pPr>
            <w:r w:rsidRPr="00010867">
              <w:rPr>
                <w:rFonts w:ascii="Arial" w:hAnsi="Arial" w:cs="Arial"/>
                <w:sz w:val="18"/>
                <w:szCs w:val="18"/>
                <w:lang w:val="en-NZ"/>
              </w:rPr>
              <w:t>9,909</w:t>
            </w:r>
            <w:r w:rsidR="002A01B5">
              <w:rPr>
                <w:rFonts w:ascii="Arial" w:hAnsi="Arial" w:cs="Arial"/>
                <w:sz w:val="18"/>
                <w:szCs w:val="18"/>
                <w:lang w:val="en-NZ"/>
              </w:rPr>
              <w:t xml:space="preserve"> (</w:t>
            </w:r>
            <w:r w:rsidR="002A01B5" w:rsidRPr="008B3559">
              <w:rPr>
                <w:rFonts w:ascii="Arial" w:hAnsi="Arial" w:cs="Arial"/>
                <w:sz w:val="18"/>
                <w:szCs w:val="18"/>
                <w:lang w:val="en-NZ"/>
              </w:rPr>
              <w:t>This tonnage figure includes central business district recycling tonnage where previous financial year tonnages did not include this.</w:t>
            </w:r>
            <w:r w:rsidR="002A01B5">
              <w:rPr>
                <w:rFonts w:ascii="Arial" w:hAnsi="Arial" w:cs="Arial"/>
                <w:sz w:val="18"/>
                <w:szCs w:val="18"/>
                <w:lang w:val="en-NZ"/>
              </w:rPr>
              <w:t>)</w:t>
            </w:r>
          </w:p>
        </w:tc>
      </w:tr>
      <w:tr w:rsidR="00200003" w:rsidRPr="00010867" w14:paraId="0E9D5A9F" w14:textId="77777777" w:rsidTr="00923590">
        <w:trPr>
          <w:trHeight w:val="472"/>
          <w:jc w:val="center"/>
        </w:trPr>
        <w:tc>
          <w:tcPr>
            <w:tcW w:w="1383" w:type="pct"/>
            <w:tcBorders>
              <w:top w:val="single" w:sz="2" w:space="0" w:color="000000" w:themeColor="text1"/>
              <w:bottom w:val="single" w:sz="2" w:space="0" w:color="000000" w:themeColor="text1"/>
            </w:tcBorders>
          </w:tcPr>
          <w:p w14:paraId="49D74795" w14:textId="7C7739CF" w:rsidR="00ED2D6C" w:rsidRPr="00010867" w:rsidRDefault="00ED2D6C" w:rsidP="00F0634F">
            <w:pPr>
              <w:pStyle w:val="TableParagraph"/>
              <w:ind w:left="284"/>
              <w:rPr>
                <w:rFonts w:ascii="Arial" w:hAnsi="Arial" w:cs="Arial"/>
                <w:sz w:val="10"/>
                <w:lang w:val="en-NZ"/>
              </w:rPr>
            </w:pPr>
            <w:r w:rsidRPr="00010867">
              <w:rPr>
                <w:rFonts w:ascii="Arial" w:hAnsi="Arial" w:cs="Arial"/>
                <w:sz w:val="18"/>
                <w:szCs w:val="18"/>
                <w:lang w:val="en-NZ"/>
              </w:rPr>
              <w:t>Tip</w:t>
            </w:r>
            <w:r w:rsidRPr="00010867">
              <w:rPr>
                <w:rFonts w:ascii="Arial" w:hAnsi="Arial" w:cs="Arial"/>
                <w:spacing w:val="24"/>
                <w:sz w:val="18"/>
                <w:szCs w:val="18"/>
                <w:lang w:val="en-NZ"/>
              </w:rPr>
              <w:t xml:space="preserve"> </w:t>
            </w:r>
            <w:r w:rsidRPr="00010867">
              <w:rPr>
                <w:rFonts w:ascii="Arial" w:hAnsi="Arial" w:cs="Arial"/>
                <w:sz w:val="18"/>
                <w:szCs w:val="18"/>
                <w:lang w:val="en-NZ"/>
              </w:rPr>
              <w:t>Shop</w:t>
            </w:r>
            <w:r w:rsidRPr="00010867">
              <w:rPr>
                <w:rFonts w:ascii="Arial" w:hAnsi="Arial" w:cs="Arial"/>
                <w:spacing w:val="24"/>
                <w:sz w:val="18"/>
                <w:szCs w:val="18"/>
                <w:lang w:val="en-NZ"/>
              </w:rPr>
              <w:t xml:space="preserve"> </w:t>
            </w:r>
            <w:r w:rsidRPr="00010867">
              <w:rPr>
                <w:rFonts w:ascii="Arial" w:hAnsi="Arial" w:cs="Arial"/>
                <w:sz w:val="18"/>
                <w:szCs w:val="18"/>
                <w:lang w:val="en-NZ"/>
              </w:rPr>
              <w:t>–</w:t>
            </w:r>
            <w:r w:rsidRPr="00010867">
              <w:rPr>
                <w:rFonts w:ascii="Arial" w:hAnsi="Arial" w:cs="Arial"/>
                <w:spacing w:val="24"/>
                <w:sz w:val="18"/>
                <w:szCs w:val="18"/>
                <w:lang w:val="en-NZ"/>
              </w:rPr>
              <w:t xml:space="preserve"> </w:t>
            </w:r>
            <w:r w:rsidRPr="00010867">
              <w:rPr>
                <w:rFonts w:ascii="Arial" w:hAnsi="Arial" w:cs="Arial"/>
                <w:sz w:val="18"/>
                <w:szCs w:val="18"/>
                <w:lang w:val="en-NZ"/>
              </w:rPr>
              <w:t>diverted</w:t>
            </w:r>
            <w:r w:rsidRPr="00010867">
              <w:rPr>
                <w:rFonts w:ascii="Arial" w:hAnsi="Arial" w:cs="Arial"/>
                <w:spacing w:val="25"/>
                <w:sz w:val="18"/>
                <w:szCs w:val="18"/>
                <w:lang w:val="en-NZ"/>
              </w:rPr>
              <w:t xml:space="preserve"> </w:t>
            </w:r>
            <w:r w:rsidRPr="00010867">
              <w:rPr>
                <w:rFonts w:ascii="Arial" w:hAnsi="Arial" w:cs="Arial"/>
                <w:sz w:val="18"/>
                <w:szCs w:val="18"/>
                <w:lang w:val="en-NZ"/>
              </w:rPr>
              <w:t>from</w:t>
            </w:r>
            <w:r w:rsidRPr="00010867">
              <w:rPr>
                <w:rFonts w:ascii="Arial" w:hAnsi="Arial" w:cs="Arial"/>
                <w:spacing w:val="24"/>
                <w:sz w:val="18"/>
                <w:szCs w:val="18"/>
                <w:lang w:val="en-NZ"/>
              </w:rPr>
              <w:t xml:space="preserve"> </w:t>
            </w:r>
            <w:r w:rsidRPr="00010867">
              <w:rPr>
                <w:rFonts w:ascii="Arial" w:hAnsi="Arial" w:cs="Arial"/>
                <w:sz w:val="18"/>
                <w:szCs w:val="18"/>
                <w:lang w:val="en-NZ"/>
              </w:rPr>
              <w:t>landfill</w:t>
            </w:r>
            <w:r w:rsidRPr="00010867">
              <w:rPr>
                <w:rFonts w:ascii="Arial" w:hAnsi="Arial" w:cs="Arial"/>
                <w:spacing w:val="24"/>
                <w:sz w:val="18"/>
                <w:szCs w:val="18"/>
                <w:lang w:val="en-NZ"/>
              </w:rPr>
              <w:t xml:space="preserve"> </w:t>
            </w:r>
            <w:r w:rsidRPr="00010867">
              <w:rPr>
                <w:rFonts w:ascii="Arial" w:hAnsi="Arial" w:cs="Arial"/>
                <w:spacing w:val="-2"/>
                <w:sz w:val="18"/>
                <w:szCs w:val="18"/>
                <w:lang w:val="en-NZ"/>
              </w:rPr>
              <w:t>(tonnes)</w:t>
            </w:r>
            <w:r w:rsidR="00ED06F9">
              <w:rPr>
                <w:rFonts w:ascii="Arial" w:hAnsi="Arial" w:cs="Arial"/>
                <w:spacing w:val="-2"/>
                <w:sz w:val="18"/>
                <w:szCs w:val="18"/>
                <w:lang w:val="en-NZ"/>
              </w:rPr>
              <w:t xml:space="preserve"> (</w:t>
            </w:r>
            <w:r w:rsidR="00ED06F9" w:rsidRPr="008B3559">
              <w:rPr>
                <w:rFonts w:ascii="Arial" w:hAnsi="Arial" w:cs="Arial"/>
                <w:spacing w:val="-4"/>
                <w:sz w:val="18"/>
                <w:szCs w:val="18"/>
                <w:lang w:val="en-NZ"/>
              </w:rPr>
              <w:t>Refers</w:t>
            </w:r>
            <w:r w:rsidR="00ED06F9" w:rsidRPr="008B3559">
              <w:rPr>
                <w:rFonts w:ascii="Arial" w:hAnsi="Arial" w:cs="Arial"/>
                <w:spacing w:val="-19"/>
                <w:sz w:val="18"/>
                <w:szCs w:val="18"/>
                <w:lang w:val="en-NZ"/>
              </w:rPr>
              <w:t xml:space="preserve"> </w:t>
            </w:r>
            <w:r w:rsidR="00ED06F9" w:rsidRPr="008B3559">
              <w:rPr>
                <w:rFonts w:ascii="Arial" w:hAnsi="Arial" w:cs="Arial"/>
                <w:spacing w:val="-4"/>
                <w:sz w:val="18"/>
                <w:szCs w:val="18"/>
                <w:lang w:val="en-NZ"/>
              </w:rPr>
              <w:t>to</w:t>
            </w:r>
            <w:r w:rsidR="00ED06F9" w:rsidRPr="008B3559">
              <w:rPr>
                <w:rFonts w:ascii="Arial" w:hAnsi="Arial" w:cs="Arial"/>
                <w:spacing w:val="-19"/>
                <w:sz w:val="18"/>
                <w:szCs w:val="18"/>
                <w:lang w:val="en-NZ"/>
              </w:rPr>
              <w:t xml:space="preserve"> </w:t>
            </w:r>
            <w:r w:rsidR="00ED06F9" w:rsidRPr="008B3559">
              <w:rPr>
                <w:rFonts w:ascii="Arial" w:hAnsi="Arial" w:cs="Arial"/>
                <w:spacing w:val="-4"/>
                <w:sz w:val="18"/>
                <w:szCs w:val="18"/>
                <w:lang w:val="en-NZ"/>
              </w:rPr>
              <w:t>recovered</w:t>
            </w:r>
            <w:r w:rsidR="00ED06F9" w:rsidRPr="008B3559">
              <w:rPr>
                <w:rFonts w:ascii="Arial" w:hAnsi="Arial" w:cs="Arial"/>
                <w:spacing w:val="-19"/>
                <w:sz w:val="18"/>
                <w:szCs w:val="18"/>
                <w:lang w:val="en-NZ"/>
              </w:rPr>
              <w:t xml:space="preserve"> </w:t>
            </w:r>
            <w:r w:rsidR="00ED06F9" w:rsidRPr="008B3559">
              <w:rPr>
                <w:rFonts w:ascii="Arial" w:hAnsi="Arial" w:cs="Arial"/>
                <w:spacing w:val="-4"/>
                <w:sz w:val="18"/>
                <w:szCs w:val="18"/>
                <w:lang w:val="en-NZ"/>
              </w:rPr>
              <w:t>items</w:t>
            </w:r>
            <w:r w:rsidR="00ED06F9" w:rsidRPr="008B3559">
              <w:rPr>
                <w:rFonts w:ascii="Arial" w:hAnsi="Arial" w:cs="Arial"/>
                <w:spacing w:val="-19"/>
                <w:sz w:val="18"/>
                <w:szCs w:val="18"/>
                <w:lang w:val="en-NZ"/>
              </w:rPr>
              <w:t xml:space="preserve"> </w:t>
            </w:r>
            <w:r w:rsidR="00ED06F9" w:rsidRPr="008B3559">
              <w:rPr>
                <w:rFonts w:ascii="Arial" w:hAnsi="Arial" w:cs="Arial"/>
                <w:spacing w:val="-4"/>
                <w:sz w:val="18"/>
                <w:szCs w:val="18"/>
                <w:lang w:val="en-NZ"/>
              </w:rPr>
              <w:t>diverted</w:t>
            </w:r>
            <w:r w:rsidR="00ED06F9" w:rsidRPr="008B3559">
              <w:rPr>
                <w:rFonts w:ascii="Arial" w:hAnsi="Arial" w:cs="Arial"/>
                <w:spacing w:val="-18"/>
                <w:sz w:val="18"/>
                <w:szCs w:val="18"/>
                <w:lang w:val="en-NZ"/>
              </w:rPr>
              <w:t xml:space="preserve"> </w:t>
            </w:r>
            <w:r w:rsidR="00ED06F9" w:rsidRPr="008B3559">
              <w:rPr>
                <w:rFonts w:ascii="Arial" w:hAnsi="Arial" w:cs="Arial"/>
                <w:spacing w:val="-4"/>
                <w:sz w:val="18"/>
                <w:szCs w:val="18"/>
                <w:lang w:val="en-NZ"/>
              </w:rPr>
              <w:t>from</w:t>
            </w:r>
            <w:r w:rsidR="00ED06F9" w:rsidRPr="008B3559">
              <w:rPr>
                <w:rFonts w:ascii="Arial" w:hAnsi="Arial" w:cs="Arial"/>
                <w:spacing w:val="-19"/>
                <w:sz w:val="18"/>
                <w:szCs w:val="18"/>
                <w:lang w:val="en-NZ"/>
              </w:rPr>
              <w:t xml:space="preserve"> </w:t>
            </w:r>
            <w:r w:rsidR="00ED06F9" w:rsidRPr="008B3559">
              <w:rPr>
                <w:rFonts w:ascii="Arial" w:hAnsi="Arial" w:cs="Arial"/>
                <w:spacing w:val="-4"/>
                <w:sz w:val="18"/>
                <w:szCs w:val="18"/>
                <w:lang w:val="en-NZ"/>
              </w:rPr>
              <w:t>the</w:t>
            </w:r>
            <w:r w:rsidR="00ED06F9" w:rsidRPr="008B3559">
              <w:rPr>
                <w:rFonts w:ascii="Arial" w:hAnsi="Arial" w:cs="Arial"/>
                <w:spacing w:val="-19"/>
                <w:sz w:val="18"/>
                <w:szCs w:val="18"/>
                <w:lang w:val="en-NZ"/>
              </w:rPr>
              <w:t xml:space="preserve"> </w:t>
            </w:r>
            <w:r w:rsidR="00ED06F9" w:rsidRPr="008B3559">
              <w:rPr>
                <w:rFonts w:ascii="Arial" w:hAnsi="Arial" w:cs="Arial"/>
                <w:spacing w:val="-4"/>
                <w:sz w:val="18"/>
                <w:szCs w:val="18"/>
                <w:lang w:val="en-NZ"/>
              </w:rPr>
              <w:t>transfer</w:t>
            </w:r>
            <w:r w:rsidR="00ED06F9" w:rsidRPr="008B3559">
              <w:rPr>
                <w:rFonts w:ascii="Arial" w:hAnsi="Arial" w:cs="Arial"/>
                <w:spacing w:val="-19"/>
                <w:sz w:val="18"/>
                <w:szCs w:val="18"/>
                <w:lang w:val="en-NZ"/>
              </w:rPr>
              <w:t xml:space="preserve"> </w:t>
            </w:r>
            <w:r w:rsidR="00ED06F9" w:rsidRPr="008B3559">
              <w:rPr>
                <w:rFonts w:ascii="Arial" w:hAnsi="Arial" w:cs="Arial"/>
                <w:spacing w:val="-4"/>
                <w:sz w:val="18"/>
                <w:szCs w:val="18"/>
                <w:lang w:val="en-NZ"/>
              </w:rPr>
              <w:t>station</w:t>
            </w:r>
            <w:r w:rsidR="00ED06F9" w:rsidRPr="008B3559">
              <w:rPr>
                <w:rFonts w:ascii="Arial" w:hAnsi="Arial" w:cs="Arial"/>
                <w:spacing w:val="-19"/>
                <w:sz w:val="18"/>
                <w:szCs w:val="18"/>
                <w:lang w:val="en-NZ"/>
              </w:rPr>
              <w:t xml:space="preserve"> </w:t>
            </w:r>
            <w:r w:rsidR="00ED06F9" w:rsidRPr="008B3559">
              <w:rPr>
                <w:rFonts w:ascii="Arial" w:hAnsi="Arial" w:cs="Arial"/>
                <w:spacing w:val="-4"/>
                <w:sz w:val="18"/>
                <w:szCs w:val="18"/>
                <w:lang w:val="en-NZ"/>
              </w:rPr>
              <w:t>to</w:t>
            </w:r>
            <w:r w:rsidR="00ED06F9" w:rsidRPr="008B3559">
              <w:rPr>
                <w:rFonts w:ascii="Arial" w:hAnsi="Arial" w:cs="Arial"/>
                <w:spacing w:val="-18"/>
                <w:sz w:val="18"/>
                <w:szCs w:val="18"/>
                <w:lang w:val="en-NZ"/>
              </w:rPr>
              <w:t xml:space="preserve"> </w:t>
            </w:r>
            <w:r w:rsidR="00ED06F9" w:rsidRPr="008B3559">
              <w:rPr>
                <w:rFonts w:ascii="Arial" w:hAnsi="Arial" w:cs="Arial"/>
                <w:spacing w:val="-4"/>
                <w:sz w:val="18"/>
                <w:szCs w:val="18"/>
                <w:lang w:val="en-NZ"/>
              </w:rPr>
              <w:t>be</w:t>
            </w:r>
            <w:r w:rsidR="00ED06F9" w:rsidRPr="008B3559">
              <w:rPr>
                <w:rFonts w:ascii="Arial" w:hAnsi="Arial" w:cs="Arial"/>
                <w:spacing w:val="-19"/>
                <w:sz w:val="18"/>
                <w:szCs w:val="18"/>
                <w:lang w:val="en-NZ"/>
              </w:rPr>
              <w:t xml:space="preserve"> </w:t>
            </w:r>
            <w:r w:rsidR="00ED06F9" w:rsidRPr="008B3559">
              <w:rPr>
                <w:rFonts w:ascii="Arial" w:hAnsi="Arial" w:cs="Arial"/>
                <w:spacing w:val="-4"/>
                <w:sz w:val="18"/>
                <w:szCs w:val="18"/>
                <w:lang w:val="en-NZ"/>
              </w:rPr>
              <w:t>processed</w:t>
            </w:r>
            <w:r w:rsidR="00ED06F9" w:rsidRPr="008B3559">
              <w:rPr>
                <w:rFonts w:ascii="Arial" w:hAnsi="Arial" w:cs="Arial"/>
                <w:spacing w:val="-19"/>
                <w:sz w:val="18"/>
                <w:szCs w:val="18"/>
                <w:lang w:val="en-NZ"/>
              </w:rPr>
              <w:t xml:space="preserve"> </w:t>
            </w:r>
            <w:r w:rsidR="00ED06F9" w:rsidRPr="008B3559">
              <w:rPr>
                <w:rFonts w:ascii="Arial" w:hAnsi="Arial" w:cs="Arial"/>
                <w:spacing w:val="-4"/>
                <w:sz w:val="18"/>
                <w:szCs w:val="18"/>
                <w:lang w:val="en-NZ"/>
              </w:rPr>
              <w:t>through</w:t>
            </w:r>
            <w:r w:rsidR="00ED06F9" w:rsidRPr="008B3559">
              <w:rPr>
                <w:rFonts w:ascii="Arial" w:hAnsi="Arial" w:cs="Arial"/>
                <w:spacing w:val="-19"/>
                <w:sz w:val="18"/>
                <w:szCs w:val="18"/>
                <w:lang w:val="en-NZ"/>
              </w:rPr>
              <w:t xml:space="preserve"> </w:t>
            </w:r>
            <w:r w:rsidR="00ED06F9" w:rsidRPr="008B3559">
              <w:rPr>
                <w:rFonts w:ascii="Arial" w:hAnsi="Arial" w:cs="Arial"/>
                <w:spacing w:val="-4"/>
                <w:sz w:val="18"/>
                <w:szCs w:val="18"/>
                <w:lang w:val="en-NZ"/>
              </w:rPr>
              <w:t>the</w:t>
            </w:r>
            <w:r w:rsidR="00ED06F9" w:rsidRPr="008B3559">
              <w:rPr>
                <w:rFonts w:ascii="Arial" w:hAnsi="Arial" w:cs="Arial"/>
                <w:spacing w:val="-19"/>
                <w:sz w:val="18"/>
                <w:szCs w:val="18"/>
                <w:lang w:val="en-NZ"/>
              </w:rPr>
              <w:t xml:space="preserve"> </w:t>
            </w:r>
            <w:r w:rsidR="00ED06F9" w:rsidRPr="008B3559">
              <w:rPr>
                <w:rFonts w:ascii="Arial" w:hAnsi="Arial" w:cs="Arial"/>
                <w:spacing w:val="-4"/>
                <w:sz w:val="18"/>
                <w:szCs w:val="18"/>
                <w:lang w:val="en-NZ"/>
              </w:rPr>
              <w:t>Tip</w:t>
            </w:r>
            <w:r w:rsidR="00ED06F9" w:rsidRPr="008B3559">
              <w:rPr>
                <w:rFonts w:ascii="Arial" w:hAnsi="Arial" w:cs="Arial"/>
                <w:spacing w:val="-18"/>
                <w:sz w:val="18"/>
                <w:szCs w:val="18"/>
                <w:lang w:val="en-NZ"/>
              </w:rPr>
              <w:t xml:space="preserve"> </w:t>
            </w:r>
            <w:r w:rsidR="00ED06F9" w:rsidRPr="008B3559">
              <w:rPr>
                <w:rFonts w:ascii="Arial" w:hAnsi="Arial" w:cs="Arial"/>
                <w:spacing w:val="-4"/>
                <w:sz w:val="18"/>
                <w:szCs w:val="18"/>
                <w:lang w:val="en-NZ"/>
              </w:rPr>
              <w:t>Shop</w:t>
            </w:r>
            <w:r w:rsidR="00ED06F9" w:rsidRPr="008B3559">
              <w:rPr>
                <w:rFonts w:ascii="Arial" w:hAnsi="Arial" w:cs="Arial"/>
                <w:spacing w:val="-19"/>
                <w:sz w:val="18"/>
                <w:szCs w:val="18"/>
                <w:lang w:val="en-NZ"/>
              </w:rPr>
              <w:t xml:space="preserve"> </w:t>
            </w:r>
            <w:r w:rsidR="00ED06F9" w:rsidRPr="008B3559">
              <w:rPr>
                <w:rFonts w:ascii="Arial" w:hAnsi="Arial" w:cs="Arial"/>
                <w:spacing w:val="-4"/>
                <w:sz w:val="18"/>
                <w:szCs w:val="18"/>
                <w:lang w:val="en-NZ"/>
              </w:rPr>
              <w:t>for</w:t>
            </w:r>
            <w:r w:rsidR="00ED06F9" w:rsidRPr="008B3559">
              <w:rPr>
                <w:rFonts w:ascii="Arial" w:hAnsi="Arial" w:cs="Arial"/>
                <w:spacing w:val="-19"/>
                <w:sz w:val="18"/>
                <w:szCs w:val="18"/>
                <w:lang w:val="en-NZ"/>
              </w:rPr>
              <w:t xml:space="preserve"> </w:t>
            </w:r>
            <w:r w:rsidR="00ED06F9" w:rsidRPr="008B3559">
              <w:rPr>
                <w:rFonts w:ascii="Arial" w:hAnsi="Arial" w:cs="Arial"/>
                <w:spacing w:val="-4"/>
                <w:sz w:val="18"/>
                <w:szCs w:val="18"/>
                <w:lang w:val="en-NZ"/>
              </w:rPr>
              <w:t>recycle,</w:t>
            </w:r>
            <w:r w:rsidR="00ED06F9" w:rsidRPr="008B3559">
              <w:rPr>
                <w:rFonts w:ascii="Arial" w:hAnsi="Arial" w:cs="Arial"/>
                <w:spacing w:val="-19"/>
                <w:sz w:val="18"/>
                <w:szCs w:val="18"/>
                <w:lang w:val="en-NZ"/>
              </w:rPr>
              <w:t xml:space="preserve"> </w:t>
            </w:r>
            <w:r w:rsidR="00ED06F9" w:rsidRPr="008B3559">
              <w:rPr>
                <w:rFonts w:ascii="Arial" w:hAnsi="Arial" w:cs="Arial"/>
                <w:spacing w:val="-4"/>
                <w:sz w:val="18"/>
                <w:szCs w:val="18"/>
                <w:lang w:val="en-NZ"/>
              </w:rPr>
              <w:t>repair</w:t>
            </w:r>
            <w:r w:rsidR="00ED06F9" w:rsidRPr="008B3559">
              <w:rPr>
                <w:rFonts w:ascii="Arial" w:hAnsi="Arial" w:cs="Arial"/>
                <w:spacing w:val="-19"/>
                <w:sz w:val="18"/>
                <w:szCs w:val="18"/>
                <w:lang w:val="en-NZ"/>
              </w:rPr>
              <w:t xml:space="preserve"> </w:t>
            </w:r>
            <w:r w:rsidR="00ED06F9" w:rsidRPr="008B3559">
              <w:rPr>
                <w:rFonts w:ascii="Arial" w:hAnsi="Arial" w:cs="Arial"/>
                <w:spacing w:val="-4"/>
                <w:sz w:val="18"/>
                <w:szCs w:val="18"/>
                <w:lang w:val="en-NZ"/>
              </w:rPr>
              <w:t>or</w:t>
            </w:r>
            <w:r w:rsidR="00ED06F9" w:rsidRPr="008B3559">
              <w:rPr>
                <w:rFonts w:ascii="Arial" w:hAnsi="Arial" w:cs="Arial"/>
                <w:spacing w:val="-18"/>
                <w:sz w:val="18"/>
                <w:szCs w:val="18"/>
                <w:lang w:val="en-NZ"/>
              </w:rPr>
              <w:t xml:space="preserve"> </w:t>
            </w:r>
            <w:r w:rsidR="00ED06F9" w:rsidRPr="008B3559">
              <w:rPr>
                <w:rFonts w:ascii="Arial" w:hAnsi="Arial" w:cs="Arial"/>
                <w:spacing w:val="-4"/>
                <w:sz w:val="18"/>
                <w:szCs w:val="18"/>
                <w:lang w:val="en-NZ"/>
              </w:rPr>
              <w:t>re-use.</w:t>
            </w:r>
            <w:r w:rsidR="00ED06F9">
              <w:rPr>
                <w:rFonts w:ascii="Arial" w:hAnsi="Arial" w:cs="Arial"/>
                <w:spacing w:val="-4"/>
                <w:sz w:val="18"/>
                <w:szCs w:val="18"/>
                <w:lang w:val="en-NZ"/>
              </w:rPr>
              <w:t>)</w:t>
            </w:r>
          </w:p>
        </w:tc>
        <w:tc>
          <w:tcPr>
            <w:tcW w:w="530" w:type="pct"/>
            <w:tcBorders>
              <w:top w:val="single" w:sz="2" w:space="0" w:color="000000" w:themeColor="text1"/>
              <w:bottom w:val="single" w:sz="2" w:space="0" w:color="000000" w:themeColor="text1"/>
            </w:tcBorders>
          </w:tcPr>
          <w:p w14:paraId="62E20CF9" w14:textId="77777777" w:rsidR="00ED2D6C" w:rsidRPr="00010867" w:rsidRDefault="00ED2D6C" w:rsidP="00F0634F">
            <w:pPr>
              <w:pStyle w:val="TableParagraph"/>
              <w:spacing w:before="86"/>
              <w:ind w:left="284"/>
              <w:rPr>
                <w:rFonts w:ascii="Arial" w:hAnsi="Arial" w:cs="Arial"/>
                <w:sz w:val="18"/>
                <w:lang w:val="en-NZ"/>
              </w:rPr>
            </w:pPr>
            <w:r w:rsidRPr="00010867">
              <w:rPr>
                <w:rFonts w:ascii="Arial" w:hAnsi="Arial" w:cs="Arial"/>
                <w:spacing w:val="-5"/>
                <w:sz w:val="18"/>
                <w:lang w:val="en-NZ"/>
              </w:rPr>
              <w:t>19</w:t>
            </w:r>
          </w:p>
        </w:tc>
        <w:tc>
          <w:tcPr>
            <w:tcW w:w="496" w:type="pct"/>
            <w:tcBorders>
              <w:top w:val="single" w:sz="2" w:space="0" w:color="000000" w:themeColor="text1"/>
              <w:bottom w:val="single" w:sz="2" w:space="0" w:color="000000" w:themeColor="text1"/>
            </w:tcBorders>
          </w:tcPr>
          <w:p w14:paraId="1518913D" w14:textId="77777777" w:rsidR="00ED2D6C" w:rsidRPr="00010867" w:rsidRDefault="00ED2D6C" w:rsidP="00F0634F">
            <w:pPr>
              <w:pStyle w:val="TableParagraph"/>
              <w:spacing w:before="86"/>
              <w:ind w:left="284"/>
              <w:rPr>
                <w:rFonts w:ascii="Arial" w:hAnsi="Arial" w:cs="Arial"/>
                <w:sz w:val="18"/>
                <w:lang w:val="en-NZ"/>
              </w:rPr>
            </w:pPr>
            <w:r w:rsidRPr="00010867">
              <w:rPr>
                <w:rFonts w:ascii="Arial" w:hAnsi="Arial" w:cs="Arial"/>
                <w:spacing w:val="-5"/>
                <w:sz w:val="18"/>
                <w:lang w:val="en-NZ"/>
              </w:rPr>
              <w:t>19</w:t>
            </w:r>
          </w:p>
        </w:tc>
        <w:tc>
          <w:tcPr>
            <w:tcW w:w="496" w:type="pct"/>
            <w:tcBorders>
              <w:top w:val="single" w:sz="2" w:space="0" w:color="000000" w:themeColor="text1"/>
              <w:bottom w:val="single" w:sz="2" w:space="0" w:color="000000" w:themeColor="text1"/>
            </w:tcBorders>
          </w:tcPr>
          <w:p w14:paraId="6A889066" w14:textId="77777777" w:rsidR="00ED2D6C" w:rsidRPr="00010867" w:rsidRDefault="00ED2D6C" w:rsidP="00F0634F">
            <w:pPr>
              <w:pStyle w:val="TableParagraph"/>
              <w:spacing w:before="86"/>
              <w:ind w:left="284"/>
              <w:rPr>
                <w:rFonts w:ascii="Arial" w:hAnsi="Arial" w:cs="Arial"/>
                <w:sz w:val="18"/>
                <w:lang w:val="en-NZ"/>
              </w:rPr>
            </w:pPr>
            <w:r w:rsidRPr="00010867">
              <w:rPr>
                <w:rFonts w:ascii="Arial" w:hAnsi="Arial" w:cs="Arial"/>
                <w:spacing w:val="-5"/>
                <w:w w:val="110"/>
                <w:sz w:val="18"/>
                <w:lang w:val="en-NZ"/>
              </w:rPr>
              <w:t>44</w:t>
            </w:r>
          </w:p>
        </w:tc>
        <w:tc>
          <w:tcPr>
            <w:tcW w:w="496" w:type="pct"/>
            <w:tcBorders>
              <w:top w:val="single" w:sz="2" w:space="0" w:color="000000" w:themeColor="text1"/>
              <w:bottom w:val="single" w:sz="2" w:space="0" w:color="000000" w:themeColor="text1"/>
            </w:tcBorders>
            <w:shd w:val="clear" w:color="auto" w:fill="FFFFFF" w:themeFill="background1"/>
          </w:tcPr>
          <w:p w14:paraId="14187E96" w14:textId="7004FD2D" w:rsidR="00ED2D6C" w:rsidRPr="00010867" w:rsidRDefault="00ED2D6C" w:rsidP="00F0634F">
            <w:pPr>
              <w:pStyle w:val="TableParagraph"/>
              <w:ind w:left="284"/>
              <w:rPr>
                <w:rFonts w:ascii="Arial" w:hAnsi="Arial" w:cs="Arial"/>
                <w:sz w:val="10"/>
                <w:vertAlign w:val="superscript"/>
                <w:lang w:val="en-NZ"/>
              </w:rPr>
            </w:pPr>
            <w:r w:rsidRPr="00010867">
              <w:rPr>
                <w:rFonts w:ascii="Arial" w:hAnsi="Arial" w:cs="Arial"/>
                <w:spacing w:val="-4"/>
                <w:position w:val="-5"/>
                <w:sz w:val="18"/>
                <w:szCs w:val="18"/>
                <w:lang w:val="en-NZ"/>
              </w:rPr>
              <w:t>25</w:t>
            </w:r>
            <w:r w:rsidR="002A01B5">
              <w:rPr>
                <w:rFonts w:ascii="Arial" w:hAnsi="Arial" w:cs="Arial"/>
                <w:spacing w:val="-4"/>
                <w:position w:val="-5"/>
                <w:sz w:val="18"/>
                <w:szCs w:val="18"/>
                <w:lang w:val="en-NZ"/>
              </w:rPr>
              <w:t xml:space="preserve"> (</w:t>
            </w:r>
            <w:r w:rsidR="00ED06F9" w:rsidRPr="008B3559">
              <w:rPr>
                <w:rFonts w:ascii="Arial" w:hAnsi="Arial" w:cs="Arial"/>
                <w:sz w:val="18"/>
                <w:szCs w:val="18"/>
                <w:lang w:val="en-NZ"/>
              </w:rPr>
              <w:t>The Tip Shop employed more resource to support the recovery of re-usable items from the transfer station. This reduction can also be attributed to an increase in people dropping goods off at the Tip Shop before entering the landfill.</w:t>
            </w:r>
            <w:r w:rsidR="00ED06F9">
              <w:rPr>
                <w:rFonts w:ascii="Arial" w:hAnsi="Arial" w:cs="Arial"/>
                <w:sz w:val="18"/>
                <w:szCs w:val="18"/>
                <w:lang w:val="en-NZ"/>
              </w:rPr>
              <w:t>)</w:t>
            </w:r>
          </w:p>
        </w:tc>
        <w:tc>
          <w:tcPr>
            <w:tcW w:w="1599" w:type="pct"/>
            <w:tcBorders>
              <w:top w:val="single" w:sz="2" w:space="0" w:color="000000" w:themeColor="text1"/>
              <w:bottom w:val="single" w:sz="2" w:space="0" w:color="000000" w:themeColor="text1"/>
            </w:tcBorders>
            <w:shd w:val="clear" w:color="auto" w:fill="FFF6D2"/>
          </w:tcPr>
          <w:p w14:paraId="0ABCF8B1" w14:textId="77777777" w:rsidR="00ED2D6C" w:rsidRPr="00010867" w:rsidRDefault="00ED2D6C" w:rsidP="00F0634F">
            <w:pPr>
              <w:pStyle w:val="TableParagraph"/>
              <w:ind w:left="284"/>
              <w:rPr>
                <w:rFonts w:ascii="Arial" w:hAnsi="Arial" w:cs="Arial"/>
                <w:spacing w:val="-4"/>
                <w:position w:val="-5"/>
                <w:sz w:val="18"/>
                <w:szCs w:val="18"/>
                <w:lang w:val="en-NZ"/>
              </w:rPr>
            </w:pPr>
            <w:r w:rsidRPr="00010867">
              <w:rPr>
                <w:rFonts w:ascii="Arial" w:hAnsi="Arial" w:cs="Arial"/>
                <w:sz w:val="18"/>
                <w:szCs w:val="18"/>
                <w:lang w:val="en-NZ"/>
              </w:rPr>
              <w:t>34</w:t>
            </w:r>
          </w:p>
        </w:tc>
      </w:tr>
      <w:tr w:rsidR="00200003" w:rsidRPr="00010867" w14:paraId="74CE00A7" w14:textId="77777777" w:rsidTr="00923590">
        <w:trPr>
          <w:trHeight w:val="472"/>
          <w:jc w:val="center"/>
        </w:trPr>
        <w:tc>
          <w:tcPr>
            <w:tcW w:w="1383" w:type="pct"/>
            <w:tcBorders>
              <w:top w:val="single" w:sz="2" w:space="0" w:color="000000" w:themeColor="text1"/>
              <w:bottom w:val="single" w:sz="2" w:space="0" w:color="000000" w:themeColor="text1"/>
            </w:tcBorders>
          </w:tcPr>
          <w:p w14:paraId="45AA41B4" w14:textId="77777777" w:rsidR="00ED2D6C" w:rsidRPr="00010867" w:rsidRDefault="00ED2D6C" w:rsidP="00F0634F">
            <w:pPr>
              <w:pStyle w:val="TableParagraph"/>
              <w:spacing w:before="86"/>
              <w:ind w:left="284"/>
              <w:rPr>
                <w:rFonts w:ascii="Arial" w:hAnsi="Arial" w:cs="Arial"/>
                <w:sz w:val="18"/>
                <w:lang w:val="en-NZ"/>
              </w:rPr>
            </w:pPr>
            <w:r w:rsidRPr="00010867">
              <w:rPr>
                <w:rFonts w:ascii="Arial" w:hAnsi="Arial" w:cs="Arial"/>
                <w:w w:val="105"/>
                <w:sz w:val="18"/>
                <w:lang w:val="en-NZ"/>
              </w:rPr>
              <w:t>Scrap</w:t>
            </w:r>
            <w:r w:rsidRPr="00010867">
              <w:rPr>
                <w:rFonts w:ascii="Arial" w:hAnsi="Arial" w:cs="Arial"/>
                <w:spacing w:val="5"/>
                <w:w w:val="105"/>
                <w:sz w:val="18"/>
                <w:lang w:val="en-NZ"/>
              </w:rPr>
              <w:t xml:space="preserve"> </w:t>
            </w:r>
            <w:r w:rsidRPr="00010867">
              <w:rPr>
                <w:rFonts w:ascii="Arial" w:hAnsi="Arial" w:cs="Arial"/>
                <w:w w:val="105"/>
                <w:sz w:val="18"/>
                <w:lang w:val="en-NZ"/>
              </w:rPr>
              <w:t>metal</w:t>
            </w:r>
            <w:r w:rsidRPr="00010867">
              <w:rPr>
                <w:rFonts w:ascii="Arial" w:hAnsi="Arial" w:cs="Arial"/>
                <w:spacing w:val="6"/>
                <w:w w:val="105"/>
                <w:sz w:val="18"/>
                <w:lang w:val="en-NZ"/>
              </w:rPr>
              <w:t xml:space="preserve"> </w:t>
            </w:r>
            <w:r w:rsidRPr="00010867">
              <w:rPr>
                <w:rFonts w:ascii="Arial" w:hAnsi="Arial" w:cs="Arial"/>
                <w:spacing w:val="-2"/>
                <w:w w:val="105"/>
                <w:sz w:val="18"/>
                <w:lang w:val="en-NZ"/>
              </w:rPr>
              <w:t>(tonnes)</w:t>
            </w:r>
          </w:p>
        </w:tc>
        <w:tc>
          <w:tcPr>
            <w:tcW w:w="530" w:type="pct"/>
            <w:tcBorders>
              <w:top w:val="single" w:sz="2" w:space="0" w:color="000000" w:themeColor="text1"/>
              <w:bottom w:val="single" w:sz="2" w:space="0" w:color="000000" w:themeColor="text1"/>
            </w:tcBorders>
          </w:tcPr>
          <w:p w14:paraId="2FA77C38" w14:textId="77777777" w:rsidR="00ED2D6C" w:rsidRPr="00010867" w:rsidRDefault="00ED2D6C" w:rsidP="00F0634F">
            <w:pPr>
              <w:pStyle w:val="TableParagraph"/>
              <w:spacing w:before="86"/>
              <w:ind w:left="284"/>
              <w:rPr>
                <w:rFonts w:ascii="Arial" w:hAnsi="Arial" w:cs="Arial"/>
                <w:sz w:val="18"/>
                <w:lang w:val="en-NZ"/>
              </w:rPr>
            </w:pPr>
            <w:r w:rsidRPr="00010867">
              <w:rPr>
                <w:rFonts w:ascii="Arial" w:hAnsi="Arial" w:cs="Arial"/>
                <w:spacing w:val="-5"/>
                <w:sz w:val="18"/>
                <w:lang w:val="en-NZ"/>
              </w:rPr>
              <w:t>571</w:t>
            </w:r>
          </w:p>
        </w:tc>
        <w:tc>
          <w:tcPr>
            <w:tcW w:w="496" w:type="pct"/>
            <w:tcBorders>
              <w:top w:val="single" w:sz="2" w:space="0" w:color="000000" w:themeColor="text1"/>
              <w:bottom w:val="single" w:sz="2" w:space="0" w:color="000000" w:themeColor="text1"/>
            </w:tcBorders>
          </w:tcPr>
          <w:p w14:paraId="4755446A" w14:textId="77777777" w:rsidR="00ED2D6C" w:rsidRPr="00010867" w:rsidRDefault="00ED2D6C" w:rsidP="00F0634F">
            <w:pPr>
              <w:pStyle w:val="TableParagraph"/>
              <w:spacing w:before="86"/>
              <w:ind w:left="284"/>
              <w:rPr>
                <w:rFonts w:ascii="Arial" w:hAnsi="Arial" w:cs="Arial"/>
                <w:sz w:val="18"/>
                <w:lang w:val="en-NZ"/>
              </w:rPr>
            </w:pPr>
            <w:r w:rsidRPr="00010867">
              <w:rPr>
                <w:rFonts w:ascii="Arial" w:hAnsi="Arial" w:cs="Arial"/>
                <w:spacing w:val="-5"/>
                <w:sz w:val="18"/>
                <w:lang w:val="en-NZ"/>
              </w:rPr>
              <w:t>557</w:t>
            </w:r>
          </w:p>
        </w:tc>
        <w:tc>
          <w:tcPr>
            <w:tcW w:w="496" w:type="pct"/>
            <w:tcBorders>
              <w:top w:val="single" w:sz="2" w:space="0" w:color="000000" w:themeColor="text1"/>
              <w:bottom w:val="single" w:sz="2" w:space="0" w:color="000000" w:themeColor="text1"/>
            </w:tcBorders>
          </w:tcPr>
          <w:p w14:paraId="2D2E68B5" w14:textId="77777777" w:rsidR="00ED2D6C" w:rsidRPr="00010867" w:rsidRDefault="00ED2D6C" w:rsidP="00F0634F">
            <w:pPr>
              <w:pStyle w:val="TableParagraph"/>
              <w:spacing w:before="86"/>
              <w:ind w:left="284"/>
              <w:rPr>
                <w:rFonts w:ascii="Arial" w:hAnsi="Arial" w:cs="Arial"/>
                <w:sz w:val="18"/>
                <w:lang w:val="en-NZ"/>
              </w:rPr>
            </w:pPr>
            <w:r w:rsidRPr="00010867">
              <w:rPr>
                <w:rFonts w:ascii="Arial" w:hAnsi="Arial" w:cs="Arial"/>
                <w:spacing w:val="-5"/>
                <w:sz w:val="18"/>
                <w:lang w:val="en-NZ"/>
              </w:rPr>
              <w:t>531</w:t>
            </w:r>
          </w:p>
        </w:tc>
        <w:tc>
          <w:tcPr>
            <w:tcW w:w="496" w:type="pct"/>
            <w:tcBorders>
              <w:top w:val="single" w:sz="2" w:space="0" w:color="000000" w:themeColor="text1"/>
              <w:bottom w:val="single" w:sz="2" w:space="0" w:color="000000" w:themeColor="text1"/>
            </w:tcBorders>
            <w:shd w:val="clear" w:color="auto" w:fill="FFFFFF" w:themeFill="background1"/>
          </w:tcPr>
          <w:p w14:paraId="6873A531" w14:textId="77777777" w:rsidR="00ED2D6C" w:rsidRPr="00010867" w:rsidRDefault="00ED2D6C" w:rsidP="00F0634F">
            <w:pPr>
              <w:pStyle w:val="TableParagraph"/>
              <w:spacing w:before="86"/>
              <w:ind w:left="284"/>
              <w:rPr>
                <w:rFonts w:ascii="Arial" w:hAnsi="Arial" w:cs="Arial"/>
                <w:sz w:val="18"/>
                <w:lang w:val="en-NZ"/>
              </w:rPr>
            </w:pPr>
            <w:r w:rsidRPr="00010867">
              <w:rPr>
                <w:rFonts w:ascii="Arial" w:hAnsi="Arial" w:cs="Arial"/>
                <w:spacing w:val="-5"/>
                <w:sz w:val="18"/>
                <w:lang w:val="en-NZ"/>
              </w:rPr>
              <w:t>373</w:t>
            </w:r>
          </w:p>
        </w:tc>
        <w:tc>
          <w:tcPr>
            <w:tcW w:w="1599" w:type="pct"/>
            <w:tcBorders>
              <w:top w:val="single" w:sz="2" w:space="0" w:color="000000" w:themeColor="text1"/>
              <w:bottom w:val="single" w:sz="2" w:space="0" w:color="000000" w:themeColor="text1"/>
            </w:tcBorders>
            <w:shd w:val="clear" w:color="auto" w:fill="FFF6D2"/>
          </w:tcPr>
          <w:p w14:paraId="379546E8" w14:textId="77777777" w:rsidR="00ED2D6C" w:rsidRPr="00010867" w:rsidRDefault="00ED2D6C" w:rsidP="00F0634F">
            <w:pPr>
              <w:pStyle w:val="TableParagraph"/>
              <w:spacing w:before="86"/>
              <w:ind w:left="284"/>
              <w:rPr>
                <w:rFonts w:ascii="Arial" w:hAnsi="Arial" w:cs="Arial"/>
                <w:spacing w:val="-5"/>
                <w:sz w:val="18"/>
                <w:szCs w:val="18"/>
                <w:lang w:val="en-NZ"/>
              </w:rPr>
            </w:pPr>
            <w:r w:rsidRPr="00010867">
              <w:rPr>
                <w:rFonts w:ascii="Arial" w:hAnsi="Arial" w:cs="Arial"/>
                <w:sz w:val="18"/>
                <w:szCs w:val="18"/>
                <w:lang w:val="en-NZ"/>
              </w:rPr>
              <w:t>364</w:t>
            </w:r>
          </w:p>
        </w:tc>
      </w:tr>
      <w:tr w:rsidR="00200003" w:rsidRPr="00010867" w14:paraId="771CA69E" w14:textId="77777777" w:rsidTr="00923590">
        <w:trPr>
          <w:trHeight w:val="472"/>
          <w:jc w:val="center"/>
        </w:trPr>
        <w:tc>
          <w:tcPr>
            <w:tcW w:w="1383" w:type="pct"/>
            <w:tcBorders>
              <w:top w:val="single" w:sz="2" w:space="0" w:color="000000" w:themeColor="text1"/>
              <w:bottom w:val="single" w:sz="2" w:space="0" w:color="000000" w:themeColor="text1"/>
            </w:tcBorders>
          </w:tcPr>
          <w:p w14:paraId="1DFC06B9" w14:textId="77777777" w:rsidR="00ED2D6C" w:rsidRPr="00010867" w:rsidRDefault="00ED2D6C" w:rsidP="00F0634F">
            <w:pPr>
              <w:pStyle w:val="TableParagraph"/>
              <w:ind w:left="284"/>
              <w:rPr>
                <w:rFonts w:ascii="Arial" w:hAnsi="Arial" w:cs="Arial"/>
                <w:sz w:val="18"/>
                <w:lang w:val="en-NZ"/>
              </w:rPr>
            </w:pPr>
            <w:r w:rsidRPr="00010867">
              <w:rPr>
                <w:rFonts w:ascii="Arial" w:hAnsi="Arial" w:cs="Arial"/>
                <w:w w:val="105"/>
                <w:sz w:val="18"/>
                <w:lang w:val="en-NZ"/>
              </w:rPr>
              <w:t>Hazardous</w:t>
            </w:r>
            <w:r w:rsidRPr="00010867">
              <w:rPr>
                <w:rFonts w:ascii="Arial" w:hAnsi="Arial" w:cs="Arial"/>
                <w:spacing w:val="16"/>
                <w:w w:val="105"/>
                <w:sz w:val="18"/>
                <w:lang w:val="en-NZ"/>
              </w:rPr>
              <w:t xml:space="preserve"> </w:t>
            </w:r>
            <w:r w:rsidRPr="00010867">
              <w:rPr>
                <w:rFonts w:ascii="Arial" w:hAnsi="Arial" w:cs="Arial"/>
                <w:w w:val="105"/>
                <w:sz w:val="18"/>
                <w:lang w:val="en-NZ"/>
              </w:rPr>
              <w:t>waste</w:t>
            </w:r>
            <w:r w:rsidRPr="00010867">
              <w:rPr>
                <w:rFonts w:ascii="Arial" w:hAnsi="Arial" w:cs="Arial"/>
                <w:spacing w:val="16"/>
                <w:w w:val="105"/>
                <w:sz w:val="18"/>
                <w:lang w:val="en-NZ"/>
              </w:rPr>
              <w:t xml:space="preserve"> </w:t>
            </w:r>
            <w:r w:rsidRPr="00010867">
              <w:rPr>
                <w:rFonts w:ascii="Arial" w:hAnsi="Arial" w:cs="Arial"/>
                <w:spacing w:val="-2"/>
                <w:w w:val="105"/>
                <w:sz w:val="18"/>
                <w:lang w:val="en-NZ"/>
              </w:rPr>
              <w:t>(tonnes)</w:t>
            </w:r>
          </w:p>
        </w:tc>
        <w:tc>
          <w:tcPr>
            <w:tcW w:w="530" w:type="pct"/>
            <w:tcBorders>
              <w:top w:val="single" w:sz="2" w:space="0" w:color="000000" w:themeColor="text1"/>
              <w:bottom w:val="single" w:sz="2" w:space="0" w:color="000000" w:themeColor="text1"/>
            </w:tcBorders>
          </w:tcPr>
          <w:p w14:paraId="689AAB04" w14:textId="77777777" w:rsidR="00ED2D6C" w:rsidRPr="00010867" w:rsidRDefault="00ED2D6C" w:rsidP="00F0634F">
            <w:pPr>
              <w:pStyle w:val="TableParagraph"/>
              <w:ind w:left="284"/>
              <w:rPr>
                <w:rFonts w:ascii="Arial" w:hAnsi="Arial" w:cs="Arial"/>
                <w:sz w:val="18"/>
                <w:lang w:val="en-NZ"/>
              </w:rPr>
            </w:pPr>
            <w:r w:rsidRPr="00010867">
              <w:rPr>
                <w:rFonts w:ascii="Arial" w:hAnsi="Arial" w:cs="Arial"/>
                <w:spacing w:val="-5"/>
                <w:sz w:val="18"/>
                <w:lang w:val="en-NZ"/>
              </w:rPr>
              <w:t>29</w:t>
            </w:r>
          </w:p>
        </w:tc>
        <w:tc>
          <w:tcPr>
            <w:tcW w:w="496" w:type="pct"/>
            <w:tcBorders>
              <w:top w:val="single" w:sz="2" w:space="0" w:color="000000" w:themeColor="text1"/>
              <w:bottom w:val="single" w:sz="2" w:space="0" w:color="000000" w:themeColor="text1"/>
            </w:tcBorders>
          </w:tcPr>
          <w:p w14:paraId="109FA10E" w14:textId="77777777" w:rsidR="00ED2D6C" w:rsidRPr="00010867" w:rsidRDefault="00ED2D6C" w:rsidP="00F0634F">
            <w:pPr>
              <w:pStyle w:val="TableParagraph"/>
              <w:ind w:left="284"/>
              <w:rPr>
                <w:rFonts w:ascii="Arial" w:hAnsi="Arial" w:cs="Arial"/>
                <w:sz w:val="18"/>
                <w:lang w:val="en-NZ"/>
              </w:rPr>
            </w:pPr>
            <w:r w:rsidRPr="00010867">
              <w:rPr>
                <w:rFonts w:ascii="Arial" w:hAnsi="Arial" w:cs="Arial"/>
                <w:spacing w:val="-5"/>
                <w:sz w:val="18"/>
                <w:lang w:val="en-NZ"/>
              </w:rPr>
              <w:t>29</w:t>
            </w:r>
          </w:p>
        </w:tc>
        <w:tc>
          <w:tcPr>
            <w:tcW w:w="496" w:type="pct"/>
            <w:tcBorders>
              <w:top w:val="single" w:sz="2" w:space="0" w:color="000000" w:themeColor="text1"/>
              <w:bottom w:val="single" w:sz="2" w:space="0" w:color="000000" w:themeColor="text1"/>
            </w:tcBorders>
          </w:tcPr>
          <w:p w14:paraId="56F25F71" w14:textId="77777777" w:rsidR="00ED2D6C" w:rsidRPr="00010867" w:rsidRDefault="00ED2D6C" w:rsidP="00F0634F">
            <w:pPr>
              <w:pStyle w:val="TableParagraph"/>
              <w:ind w:left="284"/>
              <w:rPr>
                <w:rFonts w:ascii="Arial" w:hAnsi="Arial" w:cs="Arial"/>
                <w:sz w:val="18"/>
                <w:lang w:val="en-NZ"/>
              </w:rPr>
            </w:pPr>
            <w:r w:rsidRPr="00010867">
              <w:rPr>
                <w:rFonts w:ascii="Arial" w:hAnsi="Arial" w:cs="Arial"/>
                <w:spacing w:val="-5"/>
                <w:sz w:val="18"/>
                <w:lang w:val="en-NZ"/>
              </w:rPr>
              <w:t>30</w:t>
            </w:r>
          </w:p>
        </w:tc>
        <w:tc>
          <w:tcPr>
            <w:tcW w:w="496" w:type="pct"/>
            <w:tcBorders>
              <w:top w:val="single" w:sz="2" w:space="0" w:color="000000" w:themeColor="text1"/>
              <w:bottom w:val="single" w:sz="2" w:space="0" w:color="000000" w:themeColor="text1"/>
            </w:tcBorders>
            <w:shd w:val="clear" w:color="auto" w:fill="FFFFFF" w:themeFill="background1"/>
          </w:tcPr>
          <w:p w14:paraId="2B444539" w14:textId="77777777" w:rsidR="00ED2D6C" w:rsidRPr="00010867" w:rsidRDefault="00ED2D6C" w:rsidP="00F0634F">
            <w:pPr>
              <w:pStyle w:val="TableParagraph"/>
              <w:ind w:left="284"/>
              <w:rPr>
                <w:rFonts w:ascii="Arial" w:hAnsi="Arial" w:cs="Arial"/>
                <w:sz w:val="18"/>
                <w:lang w:val="en-NZ"/>
              </w:rPr>
            </w:pPr>
            <w:r w:rsidRPr="00010867">
              <w:rPr>
                <w:rFonts w:ascii="Arial" w:hAnsi="Arial" w:cs="Arial"/>
                <w:spacing w:val="-5"/>
                <w:sz w:val="18"/>
                <w:lang w:val="en-NZ"/>
              </w:rPr>
              <w:t>20</w:t>
            </w:r>
          </w:p>
        </w:tc>
        <w:tc>
          <w:tcPr>
            <w:tcW w:w="1599" w:type="pct"/>
            <w:tcBorders>
              <w:top w:val="single" w:sz="2" w:space="0" w:color="000000" w:themeColor="text1"/>
              <w:bottom w:val="single" w:sz="2" w:space="0" w:color="000000" w:themeColor="text1"/>
            </w:tcBorders>
            <w:shd w:val="clear" w:color="auto" w:fill="FFF6D2"/>
          </w:tcPr>
          <w:p w14:paraId="75206702" w14:textId="4A51E6B8" w:rsidR="00ED2D6C" w:rsidRPr="00010867" w:rsidRDefault="75A39139" w:rsidP="00F0634F">
            <w:pPr>
              <w:pStyle w:val="TableParagraph"/>
              <w:ind w:left="284"/>
              <w:rPr>
                <w:rFonts w:ascii="Arial" w:hAnsi="Arial" w:cs="Arial"/>
                <w:spacing w:val="-5"/>
                <w:sz w:val="18"/>
                <w:szCs w:val="18"/>
                <w:lang w:val="en-NZ"/>
              </w:rPr>
            </w:pPr>
            <w:r w:rsidRPr="00010867">
              <w:rPr>
                <w:rFonts w:ascii="Arial" w:hAnsi="Arial" w:cs="Arial"/>
                <w:sz w:val="18"/>
                <w:szCs w:val="18"/>
                <w:lang w:val="en-NZ"/>
              </w:rPr>
              <w:t>25</w:t>
            </w:r>
          </w:p>
        </w:tc>
      </w:tr>
      <w:tr w:rsidR="00200003" w:rsidRPr="00010867" w14:paraId="24E79002" w14:textId="77777777" w:rsidTr="00923590">
        <w:trPr>
          <w:trHeight w:val="472"/>
          <w:jc w:val="center"/>
        </w:trPr>
        <w:tc>
          <w:tcPr>
            <w:tcW w:w="1383" w:type="pct"/>
            <w:tcBorders>
              <w:top w:val="single" w:sz="2" w:space="0" w:color="000000" w:themeColor="text1"/>
              <w:bottom w:val="single" w:sz="2" w:space="0" w:color="000000" w:themeColor="text1"/>
            </w:tcBorders>
          </w:tcPr>
          <w:p w14:paraId="2130F502" w14:textId="77777777" w:rsidR="00ED2D6C" w:rsidRPr="00010867" w:rsidRDefault="00ED2D6C" w:rsidP="00F0634F">
            <w:pPr>
              <w:pStyle w:val="TableParagraph"/>
              <w:ind w:left="284"/>
              <w:rPr>
                <w:rFonts w:ascii="Arial" w:hAnsi="Arial" w:cs="Arial"/>
                <w:sz w:val="18"/>
                <w:lang w:val="en-NZ"/>
              </w:rPr>
            </w:pPr>
            <w:r w:rsidRPr="00010867">
              <w:rPr>
                <w:rFonts w:ascii="Arial" w:hAnsi="Arial" w:cs="Arial"/>
                <w:spacing w:val="4"/>
                <w:sz w:val="18"/>
                <w:lang w:val="en-NZ"/>
              </w:rPr>
              <w:t>Council</w:t>
            </w:r>
            <w:r w:rsidRPr="00010867">
              <w:rPr>
                <w:rFonts w:ascii="Arial" w:hAnsi="Arial" w:cs="Arial"/>
                <w:spacing w:val="25"/>
                <w:sz w:val="18"/>
                <w:lang w:val="en-NZ"/>
              </w:rPr>
              <w:t xml:space="preserve"> </w:t>
            </w:r>
            <w:r w:rsidRPr="00010867">
              <w:rPr>
                <w:rFonts w:ascii="Arial" w:hAnsi="Arial" w:cs="Arial"/>
                <w:spacing w:val="4"/>
                <w:sz w:val="18"/>
                <w:lang w:val="en-NZ"/>
              </w:rPr>
              <w:t>battery</w:t>
            </w:r>
            <w:r w:rsidRPr="00010867">
              <w:rPr>
                <w:rFonts w:ascii="Arial" w:hAnsi="Arial" w:cs="Arial"/>
                <w:spacing w:val="26"/>
                <w:sz w:val="18"/>
                <w:lang w:val="en-NZ"/>
              </w:rPr>
              <w:t xml:space="preserve"> </w:t>
            </w:r>
            <w:r w:rsidRPr="00010867">
              <w:rPr>
                <w:rFonts w:ascii="Arial" w:hAnsi="Arial" w:cs="Arial"/>
                <w:spacing w:val="4"/>
                <w:sz w:val="18"/>
                <w:lang w:val="en-NZ"/>
              </w:rPr>
              <w:t>electric</w:t>
            </w:r>
            <w:r w:rsidRPr="00010867">
              <w:rPr>
                <w:rFonts w:ascii="Arial" w:hAnsi="Arial" w:cs="Arial"/>
                <w:spacing w:val="26"/>
                <w:sz w:val="18"/>
                <w:lang w:val="en-NZ"/>
              </w:rPr>
              <w:t xml:space="preserve"> </w:t>
            </w:r>
            <w:r w:rsidRPr="00010867">
              <w:rPr>
                <w:rFonts w:ascii="Arial" w:hAnsi="Arial" w:cs="Arial"/>
                <w:spacing w:val="4"/>
                <w:sz w:val="18"/>
                <w:lang w:val="en-NZ"/>
              </w:rPr>
              <w:t>passenger</w:t>
            </w:r>
            <w:r w:rsidRPr="00010867">
              <w:rPr>
                <w:rFonts w:ascii="Arial" w:hAnsi="Arial" w:cs="Arial"/>
                <w:spacing w:val="26"/>
                <w:sz w:val="18"/>
                <w:lang w:val="en-NZ"/>
              </w:rPr>
              <w:t xml:space="preserve"> </w:t>
            </w:r>
            <w:r w:rsidRPr="00010867">
              <w:rPr>
                <w:rFonts w:ascii="Arial" w:hAnsi="Arial" w:cs="Arial"/>
                <w:spacing w:val="4"/>
                <w:sz w:val="18"/>
                <w:lang w:val="en-NZ"/>
              </w:rPr>
              <w:t>vehicle</w:t>
            </w:r>
            <w:r w:rsidRPr="00010867">
              <w:rPr>
                <w:rFonts w:ascii="Arial" w:hAnsi="Arial" w:cs="Arial"/>
                <w:spacing w:val="26"/>
                <w:sz w:val="18"/>
                <w:lang w:val="en-NZ"/>
              </w:rPr>
              <w:t xml:space="preserve"> </w:t>
            </w:r>
            <w:r w:rsidRPr="00010867">
              <w:rPr>
                <w:rFonts w:ascii="Arial" w:hAnsi="Arial" w:cs="Arial"/>
                <w:spacing w:val="-4"/>
                <w:sz w:val="18"/>
                <w:lang w:val="en-NZ"/>
              </w:rPr>
              <w:t>fleet</w:t>
            </w:r>
          </w:p>
        </w:tc>
        <w:tc>
          <w:tcPr>
            <w:tcW w:w="530" w:type="pct"/>
            <w:tcBorders>
              <w:top w:val="single" w:sz="2" w:space="0" w:color="000000" w:themeColor="text1"/>
              <w:bottom w:val="single" w:sz="2" w:space="0" w:color="000000" w:themeColor="text1"/>
            </w:tcBorders>
          </w:tcPr>
          <w:p w14:paraId="6E342012" w14:textId="77777777" w:rsidR="00ED2D6C" w:rsidRPr="00010867" w:rsidRDefault="00ED2D6C" w:rsidP="00F0634F">
            <w:pPr>
              <w:pStyle w:val="TableParagraph"/>
              <w:ind w:left="284"/>
              <w:rPr>
                <w:rFonts w:ascii="Arial" w:hAnsi="Arial" w:cs="Arial"/>
                <w:sz w:val="18"/>
                <w:lang w:val="en-NZ"/>
              </w:rPr>
            </w:pPr>
            <w:r w:rsidRPr="00010867">
              <w:rPr>
                <w:rFonts w:ascii="Arial" w:hAnsi="Arial" w:cs="Arial"/>
                <w:spacing w:val="-5"/>
                <w:w w:val="105"/>
                <w:sz w:val="18"/>
                <w:lang w:val="en-NZ"/>
              </w:rPr>
              <w:t>5%</w:t>
            </w:r>
          </w:p>
        </w:tc>
        <w:tc>
          <w:tcPr>
            <w:tcW w:w="496" w:type="pct"/>
            <w:tcBorders>
              <w:top w:val="single" w:sz="2" w:space="0" w:color="000000" w:themeColor="text1"/>
              <w:bottom w:val="single" w:sz="2" w:space="0" w:color="000000" w:themeColor="text1"/>
            </w:tcBorders>
          </w:tcPr>
          <w:p w14:paraId="60BF4447" w14:textId="77777777" w:rsidR="00ED2D6C" w:rsidRPr="00010867" w:rsidRDefault="00ED2D6C" w:rsidP="00F0634F">
            <w:pPr>
              <w:pStyle w:val="TableParagraph"/>
              <w:ind w:left="284"/>
              <w:rPr>
                <w:rFonts w:ascii="Arial" w:hAnsi="Arial" w:cs="Arial"/>
                <w:sz w:val="18"/>
                <w:lang w:val="en-NZ"/>
              </w:rPr>
            </w:pPr>
            <w:r w:rsidRPr="00010867">
              <w:rPr>
                <w:rFonts w:ascii="Arial" w:hAnsi="Arial" w:cs="Arial"/>
                <w:spacing w:val="-5"/>
                <w:w w:val="105"/>
                <w:sz w:val="18"/>
                <w:lang w:val="en-NZ"/>
              </w:rPr>
              <w:t>6%</w:t>
            </w:r>
          </w:p>
        </w:tc>
        <w:tc>
          <w:tcPr>
            <w:tcW w:w="496" w:type="pct"/>
            <w:tcBorders>
              <w:top w:val="single" w:sz="2" w:space="0" w:color="000000" w:themeColor="text1"/>
              <w:bottom w:val="single" w:sz="2" w:space="0" w:color="000000" w:themeColor="text1"/>
            </w:tcBorders>
          </w:tcPr>
          <w:p w14:paraId="24AB4DCF" w14:textId="77777777" w:rsidR="00ED2D6C" w:rsidRPr="00010867" w:rsidRDefault="00ED2D6C" w:rsidP="00F0634F">
            <w:pPr>
              <w:pStyle w:val="TableParagraph"/>
              <w:ind w:left="284"/>
              <w:rPr>
                <w:rFonts w:ascii="Arial" w:hAnsi="Arial" w:cs="Arial"/>
                <w:sz w:val="18"/>
                <w:lang w:val="en-NZ"/>
              </w:rPr>
            </w:pPr>
            <w:r w:rsidRPr="00010867">
              <w:rPr>
                <w:rFonts w:ascii="Arial" w:hAnsi="Arial" w:cs="Arial"/>
                <w:spacing w:val="-5"/>
                <w:sz w:val="18"/>
                <w:lang w:val="en-NZ"/>
              </w:rPr>
              <w:t>12%</w:t>
            </w:r>
          </w:p>
        </w:tc>
        <w:tc>
          <w:tcPr>
            <w:tcW w:w="496" w:type="pct"/>
            <w:tcBorders>
              <w:top w:val="single" w:sz="2" w:space="0" w:color="000000" w:themeColor="text1"/>
              <w:bottom w:val="single" w:sz="2" w:space="0" w:color="000000" w:themeColor="text1"/>
            </w:tcBorders>
            <w:shd w:val="clear" w:color="auto" w:fill="FFFFFF" w:themeFill="background1"/>
          </w:tcPr>
          <w:p w14:paraId="5AD4B4E5" w14:textId="77777777" w:rsidR="00ED2D6C" w:rsidRPr="00010867" w:rsidRDefault="00ED2D6C" w:rsidP="00F0634F">
            <w:pPr>
              <w:pStyle w:val="TableParagraph"/>
              <w:ind w:left="284"/>
              <w:rPr>
                <w:rFonts w:ascii="Arial" w:hAnsi="Arial" w:cs="Arial"/>
                <w:sz w:val="18"/>
                <w:lang w:val="en-NZ"/>
              </w:rPr>
            </w:pPr>
            <w:r w:rsidRPr="00010867">
              <w:rPr>
                <w:rFonts w:ascii="Arial" w:hAnsi="Arial" w:cs="Arial"/>
                <w:spacing w:val="-5"/>
                <w:w w:val="105"/>
                <w:sz w:val="18"/>
                <w:lang w:val="en-NZ"/>
              </w:rPr>
              <w:t>68%</w:t>
            </w:r>
          </w:p>
        </w:tc>
        <w:tc>
          <w:tcPr>
            <w:tcW w:w="1599" w:type="pct"/>
            <w:tcBorders>
              <w:top w:val="single" w:sz="2" w:space="0" w:color="000000" w:themeColor="text1"/>
              <w:bottom w:val="single" w:sz="2" w:space="0" w:color="000000" w:themeColor="text1"/>
            </w:tcBorders>
            <w:shd w:val="clear" w:color="auto" w:fill="FFF6D2"/>
          </w:tcPr>
          <w:p w14:paraId="2D2CA5F6" w14:textId="77777777" w:rsidR="00ED2D6C" w:rsidRPr="00010867" w:rsidRDefault="00ED2D6C" w:rsidP="00F0634F">
            <w:pPr>
              <w:pStyle w:val="TableParagraph"/>
              <w:ind w:left="284"/>
              <w:rPr>
                <w:rFonts w:ascii="Arial" w:hAnsi="Arial" w:cs="Arial"/>
                <w:spacing w:val="-5"/>
                <w:w w:val="105"/>
                <w:sz w:val="18"/>
                <w:lang w:val="en-NZ"/>
              </w:rPr>
            </w:pPr>
            <w:r w:rsidRPr="00010867">
              <w:rPr>
                <w:rFonts w:ascii="Arial" w:hAnsi="Arial" w:cs="Arial"/>
                <w:spacing w:val="-5"/>
                <w:w w:val="105"/>
                <w:sz w:val="18"/>
                <w:lang w:val="en-NZ"/>
              </w:rPr>
              <w:t>67%</w:t>
            </w:r>
          </w:p>
        </w:tc>
      </w:tr>
      <w:tr w:rsidR="00ED2D6C" w:rsidRPr="00010867" w14:paraId="325238C8" w14:textId="77777777" w:rsidTr="00923590">
        <w:trPr>
          <w:trHeight w:val="679"/>
          <w:jc w:val="center"/>
        </w:trPr>
        <w:tc>
          <w:tcPr>
            <w:tcW w:w="3401" w:type="pct"/>
            <w:gridSpan w:val="5"/>
            <w:tcBorders>
              <w:top w:val="single" w:sz="2" w:space="0" w:color="000000" w:themeColor="text1"/>
              <w:bottom w:val="single" w:sz="2" w:space="0" w:color="000000" w:themeColor="text1"/>
            </w:tcBorders>
          </w:tcPr>
          <w:p w14:paraId="3C9A24CE" w14:textId="2519F65E" w:rsidR="00ED2D6C" w:rsidRPr="00010867" w:rsidRDefault="00F40397" w:rsidP="00F0634F">
            <w:pPr>
              <w:pStyle w:val="TableParagraph"/>
              <w:spacing w:line="304" w:lineRule="auto"/>
              <w:ind w:left="284"/>
              <w:rPr>
                <w:rFonts w:ascii="Arial" w:hAnsi="Arial" w:cs="Arial"/>
                <w:sz w:val="18"/>
                <w:lang w:val="en-NZ"/>
              </w:rPr>
            </w:pPr>
            <w:r w:rsidRPr="00010867">
              <w:rPr>
                <w:rFonts w:ascii="Arial" w:hAnsi="Arial" w:cs="Arial"/>
                <w:w w:val="105"/>
                <w:sz w:val="18"/>
                <w:lang w:val="en-NZ"/>
              </w:rPr>
              <w:t>Reduce</w:t>
            </w:r>
            <w:r w:rsidRPr="00010867">
              <w:rPr>
                <w:rFonts w:ascii="Arial" w:hAnsi="Arial" w:cs="Arial"/>
                <w:spacing w:val="9"/>
                <w:w w:val="105"/>
                <w:sz w:val="18"/>
                <w:lang w:val="en-NZ"/>
              </w:rPr>
              <w:t xml:space="preserve"> </w:t>
            </w:r>
            <w:r w:rsidRPr="00010867">
              <w:rPr>
                <w:rFonts w:ascii="Arial" w:hAnsi="Arial" w:cs="Arial"/>
                <w:w w:val="105"/>
                <w:sz w:val="18"/>
                <w:lang w:val="en-NZ"/>
              </w:rPr>
              <w:t>total</w:t>
            </w:r>
            <w:r w:rsidRPr="00010867">
              <w:rPr>
                <w:rFonts w:ascii="Arial" w:hAnsi="Arial" w:cs="Arial"/>
                <w:spacing w:val="9"/>
                <w:w w:val="105"/>
                <w:sz w:val="18"/>
                <w:lang w:val="en-NZ"/>
              </w:rPr>
              <w:t xml:space="preserve"> </w:t>
            </w:r>
            <w:r w:rsidRPr="00010867">
              <w:rPr>
                <w:rFonts w:ascii="Arial" w:hAnsi="Arial" w:cs="Arial"/>
                <w:w w:val="105"/>
                <w:sz w:val="18"/>
                <w:lang w:val="en-NZ"/>
              </w:rPr>
              <w:t>waste</w:t>
            </w:r>
            <w:r w:rsidRPr="00010867">
              <w:rPr>
                <w:rFonts w:ascii="Arial" w:hAnsi="Arial" w:cs="Arial"/>
                <w:spacing w:val="9"/>
                <w:w w:val="105"/>
                <w:sz w:val="18"/>
                <w:lang w:val="en-NZ"/>
              </w:rPr>
              <w:t xml:space="preserve"> </w:t>
            </w:r>
            <w:r w:rsidRPr="00010867">
              <w:rPr>
                <w:rFonts w:ascii="Arial" w:hAnsi="Arial" w:cs="Arial"/>
                <w:w w:val="105"/>
                <w:sz w:val="18"/>
                <w:lang w:val="en-NZ"/>
              </w:rPr>
              <w:t>to</w:t>
            </w:r>
            <w:r w:rsidRPr="00010867">
              <w:rPr>
                <w:rFonts w:ascii="Arial" w:hAnsi="Arial" w:cs="Arial"/>
                <w:spacing w:val="9"/>
                <w:w w:val="105"/>
                <w:sz w:val="18"/>
                <w:lang w:val="en-NZ"/>
              </w:rPr>
              <w:t xml:space="preserve"> </w:t>
            </w:r>
            <w:r w:rsidRPr="00010867">
              <w:rPr>
                <w:rFonts w:ascii="Arial" w:hAnsi="Arial" w:cs="Arial"/>
                <w:w w:val="105"/>
                <w:sz w:val="18"/>
                <w:lang w:val="en-NZ"/>
              </w:rPr>
              <w:t>landfill</w:t>
            </w:r>
            <w:r w:rsidRPr="00010867">
              <w:rPr>
                <w:rFonts w:ascii="Arial" w:hAnsi="Arial" w:cs="Arial"/>
                <w:spacing w:val="9"/>
                <w:w w:val="105"/>
                <w:sz w:val="18"/>
                <w:lang w:val="en-NZ"/>
              </w:rPr>
              <w:t xml:space="preserve"> </w:t>
            </w:r>
            <w:r w:rsidRPr="00010867">
              <w:rPr>
                <w:rFonts w:ascii="Arial" w:hAnsi="Arial" w:cs="Arial"/>
                <w:w w:val="105"/>
                <w:sz w:val="18"/>
                <w:lang w:val="en-NZ"/>
              </w:rPr>
              <w:t>by</w:t>
            </w:r>
            <w:r w:rsidRPr="00010867">
              <w:rPr>
                <w:rFonts w:ascii="Arial" w:hAnsi="Arial" w:cs="Arial"/>
                <w:spacing w:val="10"/>
                <w:w w:val="105"/>
                <w:sz w:val="18"/>
                <w:lang w:val="en-NZ"/>
              </w:rPr>
              <w:t xml:space="preserve"> </w:t>
            </w:r>
            <w:r w:rsidRPr="00010867">
              <w:rPr>
                <w:rFonts w:ascii="Arial" w:hAnsi="Arial" w:cs="Arial"/>
                <w:w w:val="105"/>
                <w:sz w:val="18"/>
                <w:lang w:val="en-NZ"/>
              </w:rPr>
              <w:t>50%</w:t>
            </w:r>
            <w:r w:rsidRPr="00010867">
              <w:rPr>
                <w:rFonts w:ascii="Arial" w:hAnsi="Arial" w:cs="Arial"/>
                <w:spacing w:val="9"/>
                <w:w w:val="105"/>
                <w:sz w:val="18"/>
                <w:lang w:val="en-NZ"/>
              </w:rPr>
              <w:t xml:space="preserve"> </w:t>
            </w:r>
            <w:r w:rsidRPr="00010867">
              <w:rPr>
                <w:rFonts w:ascii="Arial" w:hAnsi="Arial" w:cs="Arial"/>
                <w:w w:val="105"/>
                <w:sz w:val="18"/>
                <w:lang w:val="en-NZ"/>
              </w:rPr>
              <w:t>by</w:t>
            </w:r>
            <w:r w:rsidRPr="00010867">
              <w:rPr>
                <w:rFonts w:ascii="Arial" w:hAnsi="Arial" w:cs="Arial"/>
                <w:spacing w:val="9"/>
                <w:w w:val="105"/>
                <w:sz w:val="18"/>
                <w:lang w:val="en-NZ"/>
              </w:rPr>
              <w:t xml:space="preserve"> </w:t>
            </w:r>
            <w:r w:rsidRPr="00010867">
              <w:rPr>
                <w:rFonts w:ascii="Arial" w:hAnsi="Arial" w:cs="Arial"/>
                <w:spacing w:val="-4"/>
                <w:w w:val="105"/>
                <w:sz w:val="18"/>
                <w:lang w:val="en-NZ"/>
              </w:rPr>
              <w:t>2030</w:t>
            </w:r>
          </w:p>
        </w:tc>
        <w:tc>
          <w:tcPr>
            <w:tcW w:w="1599" w:type="pct"/>
            <w:tcBorders>
              <w:top w:val="single" w:sz="2" w:space="0" w:color="000000" w:themeColor="text1"/>
              <w:bottom w:val="single" w:sz="2" w:space="0" w:color="000000" w:themeColor="text1"/>
            </w:tcBorders>
            <w:shd w:val="clear" w:color="auto" w:fill="FFF6D2"/>
          </w:tcPr>
          <w:p w14:paraId="0082BB25" w14:textId="77777777" w:rsidR="00ED2D6C" w:rsidRPr="00010867" w:rsidRDefault="00ED2D6C" w:rsidP="00F0634F">
            <w:pPr>
              <w:pStyle w:val="TableParagraph"/>
              <w:spacing w:line="304" w:lineRule="auto"/>
              <w:ind w:left="284"/>
              <w:rPr>
                <w:rFonts w:ascii="Arial" w:hAnsi="Arial" w:cs="Arial"/>
                <w:sz w:val="18"/>
                <w:szCs w:val="18"/>
                <w:lang w:val="en-NZ"/>
              </w:rPr>
            </w:pPr>
            <w:r w:rsidRPr="00010867">
              <w:rPr>
                <w:rFonts w:ascii="Arial" w:hAnsi="Arial" w:cs="Arial"/>
                <w:sz w:val="18"/>
                <w:szCs w:val="18"/>
                <w:lang w:val="en-NZ"/>
              </w:rPr>
              <w:t>11% reduction between FY2023 and FY2024</w:t>
            </w:r>
          </w:p>
        </w:tc>
      </w:tr>
      <w:tr w:rsidR="00ED2D6C" w:rsidRPr="00010867" w14:paraId="6117D34F" w14:textId="77777777" w:rsidTr="00923590">
        <w:trPr>
          <w:trHeight w:val="679"/>
          <w:jc w:val="center"/>
        </w:trPr>
        <w:tc>
          <w:tcPr>
            <w:tcW w:w="3401" w:type="pct"/>
            <w:gridSpan w:val="5"/>
            <w:tcBorders>
              <w:top w:val="single" w:sz="2" w:space="0" w:color="000000" w:themeColor="text1"/>
              <w:bottom w:val="single" w:sz="2" w:space="0" w:color="000000" w:themeColor="text1"/>
            </w:tcBorders>
          </w:tcPr>
          <w:p w14:paraId="53781F08" w14:textId="1F4AA9D0" w:rsidR="00ED2D6C" w:rsidRPr="00010867" w:rsidRDefault="00F40397" w:rsidP="00F0634F">
            <w:pPr>
              <w:pStyle w:val="TableParagraph"/>
              <w:spacing w:line="304" w:lineRule="auto"/>
              <w:ind w:left="284"/>
              <w:rPr>
                <w:rFonts w:ascii="Arial" w:hAnsi="Arial" w:cs="Arial"/>
                <w:sz w:val="18"/>
                <w:lang w:val="en-NZ"/>
              </w:rPr>
            </w:pPr>
            <w:r w:rsidRPr="00010867">
              <w:rPr>
                <w:rFonts w:ascii="Arial" w:hAnsi="Arial" w:cs="Arial"/>
                <w:w w:val="105"/>
                <w:sz w:val="18"/>
                <w:lang w:val="en-NZ"/>
              </w:rPr>
              <w:t xml:space="preserve">Reduce biogenic methane gas emissions by at least 30% by 2035 - New indicator </w:t>
            </w:r>
          </w:p>
        </w:tc>
        <w:tc>
          <w:tcPr>
            <w:tcW w:w="1599" w:type="pct"/>
            <w:tcBorders>
              <w:top w:val="single" w:sz="2" w:space="0" w:color="000000" w:themeColor="text1"/>
              <w:bottom w:val="single" w:sz="2" w:space="0" w:color="000000" w:themeColor="text1"/>
            </w:tcBorders>
            <w:shd w:val="clear" w:color="auto" w:fill="FFF6D2"/>
          </w:tcPr>
          <w:p w14:paraId="424B62BD" w14:textId="77777777" w:rsidR="00ED2D6C" w:rsidRPr="00010867" w:rsidRDefault="00ED2D6C" w:rsidP="00F0634F">
            <w:pPr>
              <w:pStyle w:val="TableParagraph"/>
              <w:spacing w:line="304" w:lineRule="auto"/>
              <w:ind w:left="284"/>
              <w:rPr>
                <w:rFonts w:ascii="Arial" w:hAnsi="Arial" w:cs="Arial"/>
                <w:w w:val="105"/>
                <w:sz w:val="18"/>
                <w:szCs w:val="18"/>
                <w:lang w:val="en-NZ"/>
              </w:rPr>
            </w:pPr>
            <w:r w:rsidRPr="00010867">
              <w:rPr>
                <w:rFonts w:ascii="Arial" w:hAnsi="Arial" w:cs="Arial"/>
                <w:w w:val="105"/>
                <w:sz w:val="18"/>
                <w:szCs w:val="18"/>
                <w:lang w:val="en-NZ"/>
              </w:rPr>
              <w:t>Data will be reported at a later date</w:t>
            </w:r>
          </w:p>
        </w:tc>
      </w:tr>
      <w:tr w:rsidR="00ED2D6C" w:rsidRPr="00010867" w14:paraId="730AB94B" w14:textId="77777777" w:rsidTr="00923590">
        <w:trPr>
          <w:trHeight w:val="679"/>
          <w:jc w:val="center"/>
        </w:trPr>
        <w:tc>
          <w:tcPr>
            <w:tcW w:w="3401" w:type="pct"/>
            <w:gridSpan w:val="5"/>
            <w:tcBorders>
              <w:top w:val="single" w:sz="2" w:space="0" w:color="000000" w:themeColor="text1"/>
              <w:bottom w:val="single" w:sz="2" w:space="0" w:color="000000" w:themeColor="text1"/>
            </w:tcBorders>
          </w:tcPr>
          <w:p w14:paraId="6194A2AD" w14:textId="6773D14D" w:rsidR="00ED2D6C" w:rsidRPr="00010867" w:rsidRDefault="00F40397" w:rsidP="00F0634F">
            <w:pPr>
              <w:pStyle w:val="TableParagraph"/>
              <w:spacing w:line="304" w:lineRule="auto"/>
              <w:ind w:left="284"/>
              <w:rPr>
                <w:rFonts w:ascii="Arial" w:hAnsi="Arial" w:cs="Arial"/>
                <w:sz w:val="18"/>
                <w:lang w:val="en-NZ"/>
              </w:rPr>
            </w:pPr>
            <w:r w:rsidRPr="00010867">
              <w:rPr>
                <w:rFonts w:ascii="Arial" w:hAnsi="Arial" w:cs="Arial"/>
                <w:spacing w:val="-2"/>
                <w:w w:val="105"/>
                <w:sz w:val="18"/>
                <w:lang w:val="en-NZ"/>
              </w:rPr>
              <w:t>Divert</w:t>
            </w:r>
            <w:r w:rsidRPr="00010867">
              <w:rPr>
                <w:rFonts w:ascii="Arial" w:hAnsi="Arial" w:cs="Arial"/>
                <w:spacing w:val="-11"/>
                <w:w w:val="105"/>
                <w:sz w:val="18"/>
                <w:lang w:val="en-NZ"/>
              </w:rPr>
              <w:t xml:space="preserve"> </w:t>
            </w:r>
            <w:r w:rsidRPr="00010867">
              <w:rPr>
                <w:rFonts w:ascii="Arial" w:hAnsi="Arial" w:cs="Arial"/>
                <w:spacing w:val="-2"/>
                <w:w w:val="105"/>
                <w:sz w:val="18"/>
                <w:lang w:val="en-NZ"/>
              </w:rPr>
              <w:t>50-70%</w:t>
            </w:r>
            <w:r w:rsidRPr="00010867">
              <w:rPr>
                <w:rFonts w:ascii="Arial" w:hAnsi="Arial" w:cs="Arial"/>
                <w:spacing w:val="-10"/>
                <w:w w:val="105"/>
                <w:sz w:val="18"/>
                <w:lang w:val="en-NZ"/>
              </w:rPr>
              <w:t xml:space="preserve"> </w:t>
            </w:r>
            <w:r w:rsidRPr="00010867">
              <w:rPr>
                <w:rFonts w:ascii="Arial" w:hAnsi="Arial" w:cs="Arial"/>
                <w:spacing w:val="-2"/>
                <w:w w:val="105"/>
                <w:sz w:val="18"/>
                <w:lang w:val="en-NZ"/>
              </w:rPr>
              <w:t>of</w:t>
            </w:r>
            <w:r w:rsidRPr="00010867">
              <w:rPr>
                <w:rFonts w:ascii="Arial" w:hAnsi="Arial" w:cs="Arial"/>
                <w:spacing w:val="-10"/>
                <w:w w:val="105"/>
                <w:sz w:val="18"/>
                <w:lang w:val="en-NZ"/>
              </w:rPr>
              <w:t xml:space="preserve"> </w:t>
            </w:r>
            <w:r w:rsidRPr="00010867">
              <w:rPr>
                <w:rFonts w:ascii="Arial" w:hAnsi="Arial" w:cs="Arial"/>
                <w:spacing w:val="-2"/>
                <w:w w:val="105"/>
                <w:sz w:val="18"/>
                <w:lang w:val="en-NZ"/>
              </w:rPr>
              <w:t>organic</w:t>
            </w:r>
            <w:r w:rsidRPr="00010867">
              <w:rPr>
                <w:rFonts w:ascii="Arial" w:hAnsi="Arial" w:cs="Arial"/>
                <w:spacing w:val="-10"/>
                <w:w w:val="105"/>
                <w:sz w:val="18"/>
                <w:lang w:val="en-NZ"/>
              </w:rPr>
              <w:t xml:space="preserve"> </w:t>
            </w:r>
            <w:r w:rsidRPr="00010867">
              <w:rPr>
                <w:rFonts w:ascii="Arial" w:hAnsi="Arial" w:cs="Arial"/>
                <w:spacing w:val="-2"/>
                <w:w w:val="105"/>
                <w:sz w:val="18"/>
                <w:lang w:val="en-NZ"/>
              </w:rPr>
              <w:t>waste</w:t>
            </w:r>
            <w:r w:rsidRPr="00010867">
              <w:rPr>
                <w:rFonts w:ascii="Arial" w:hAnsi="Arial" w:cs="Arial"/>
                <w:spacing w:val="-10"/>
                <w:w w:val="105"/>
                <w:sz w:val="18"/>
                <w:lang w:val="en-NZ"/>
              </w:rPr>
              <w:t xml:space="preserve"> </w:t>
            </w:r>
            <w:r w:rsidRPr="00010867">
              <w:rPr>
                <w:rFonts w:ascii="Arial" w:hAnsi="Arial" w:cs="Arial"/>
                <w:spacing w:val="-2"/>
                <w:w w:val="105"/>
                <w:sz w:val="18"/>
                <w:lang w:val="en-NZ"/>
              </w:rPr>
              <w:t>from</w:t>
            </w:r>
            <w:r w:rsidRPr="00010867">
              <w:rPr>
                <w:rFonts w:ascii="Arial" w:hAnsi="Arial" w:cs="Arial"/>
                <w:spacing w:val="-10"/>
                <w:w w:val="105"/>
                <w:sz w:val="18"/>
                <w:lang w:val="en-NZ"/>
              </w:rPr>
              <w:t xml:space="preserve"> </w:t>
            </w:r>
            <w:r w:rsidRPr="00010867">
              <w:rPr>
                <w:rFonts w:ascii="Arial" w:hAnsi="Arial" w:cs="Arial"/>
                <w:spacing w:val="-2"/>
                <w:w w:val="105"/>
                <w:sz w:val="18"/>
                <w:lang w:val="en-NZ"/>
              </w:rPr>
              <w:t>landfill</w:t>
            </w:r>
            <w:r w:rsidRPr="00010867">
              <w:rPr>
                <w:rFonts w:ascii="Arial" w:hAnsi="Arial" w:cs="Arial"/>
                <w:spacing w:val="-10"/>
                <w:w w:val="105"/>
                <w:sz w:val="18"/>
                <w:lang w:val="en-NZ"/>
              </w:rPr>
              <w:t xml:space="preserve"> </w:t>
            </w:r>
            <w:r w:rsidRPr="00010867">
              <w:rPr>
                <w:rFonts w:ascii="Arial" w:hAnsi="Arial" w:cs="Arial"/>
                <w:spacing w:val="-2"/>
                <w:w w:val="105"/>
                <w:sz w:val="18"/>
                <w:lang w:val="en-NZ"/>
              </w:rPr>
              <w:t>by</w:t>
            </w:r>
            <w:r w:rsidRPr="00010867">
              <w:rPr>
                <w:rFonts w:ascii="Arial" w:hAnsi="Arial" w:cs="Arial"/>
                <w:spacing w:val="-10"/>
                <w:w w:val="105"/>
                <w:sz w:val="18"/>
                <w:lang w:val="en-NZ"/>
              </w:rPr>
              <w:t xml:space="preserve"> </w:t>
            </w:r>
            <w:r w:rsidRPr="00010867">
              <w:rPr>
                <w:rFonts w:ascii="Arial" w:hAnsi="Arial" w:cs="Arial"/>
                <w:spacing w:val="-4"/>
                <w:w w:val="105"/>
                <w:sz w:val="18"/>
                <w:lang w:val="en-NZ"/>
              </w:rPr>
              <w:t>2030</w:t>
            </w:r>
          </w:p>
        </w:tc>
        <w:tc>
          <w:tcPr>
            <w:tcW w:w="1599" w:type="pct"/>
            <w:tcBorders>
              <w:top w:val="single" w:sz="2" w:space="0" w:color="000000" w:themeColor="text1"/>
              <w:bottom w:val="single" w:sz="2" w:space="0" w:color="000000" w:themeColor="text1"/>
            </w:tcBorders>
            <w:shd w:val="clear" w:color="auto" w:fill="FFF6D2"/>
          </w:tcPr>
          <w:p w14:paraId="1E31AEC7" w14:textId="77777777" w:rsidR="00ED2D6C" w:rsidRPr="00010867" w:rsidRDefault="00ED2D6C" w:rsidP="00F0634F">
            <w:pPr>
              <w:pStyle w:val="TableParagraph"/>
              <w:spacing w:line="304" w:lineRule="auto"/>
              <w:ind w:left="284"/>
              <w:rPr>
                <w:rFonts w:ascii="Arial" w:hAnsi="Arial" w:cs="Arial"/>
                <w:w w:val="105"/>
                <w:sz w:val="18"/>
                <w:szCs w:val="18"/>
                <w:lang w:val="en-NZ"/>
              </w:rPr>
            </w:pPr>
            <w:r w:rsidRPr="00010867">
              <w:rPr>
                <w:rFonts w:ascii="Arial" w:hAnsi="Arial" w:cs="Arial"/>
                <w:sz w:val="18"/>
                <w:szCs w:val="18"/>
                <w:lang w:val="en-NZ"/>
              </w:rPr>
              <w:t>Monitoring will start after the organics collections commence in 2027/2028</w:t>
            </w:r>
          </w:p>
        </w:tc>
      </w:tr>
      <w:tr w:rsidR="00ED2D6C" w:rsidRPr="00010867" w14:paraId="4451641D" w14:textId="77777777" w:rsidTr="00923590">
        <w:trPr>
          <w:trHeight w:val="679"/>
          <w:jc w:val="center"/>
        </w:trPr>
        <w:tc>
          <w:tcPr>
            <w:tcW w:w="3401" w:type="pct"/>
            <w:gridSpan w:val="5"/>
            <w:tcBorders>
              <w:top w:val="single" w:sz="2" w:space="0" w:color="000000" w:themeColor="text1"/>
              <w:bottom w:val="single" w:sz="2" w:space="0" w:color="000000" w:themeColor="text1"/>
            </w:tcBorders>
          </w:tcPr>
          <w:p w14:paraId="4FC9C53B" w14:textId="10D678E2" w:rsidR="00ED2D6C" w:rsidRPr="00010867" w:rsidRDefault="00F40397" w:rsidP="00F0634F">
            <w:pPr>
              <w:pStyle w:val="TableParagraph"/>
              <w:spacing w:line="304" w:lineRule="auto"/>
              <w:ind w:left="284"/>
              <w:rPr>
                <w:rFonts w:ascii="Arial" w:hAnsi="Arial" w:cs="Arial"/>
                <w:sz w:val="18"/>
                <w:lang w:val="en-NZ"/>
              </w:rPr>
            </w:pPr>
            <w:r w:rsidRPr="00010867">
              <w:rPr>
                <w:rFonts w:ascii="Arial" w:hAnsi="Arial" w:cs="Arial"/>
                <w:w w:val="105"/>
                <w:sz w:val="18"/>
                <w:lang w:val="en-NZ"/>
              </w:rPr>
              <w:t>Reduce</w:t>
            </w:r>
            <w:r w:rsidRPr="00010867">
              <w:rPr>
                <w:rFonts w:ascii="Arial" w:hAnsi="Arial" w:cs="Arial"/>
                <w:spacing w:val="7"/>
                <w:w w:val="105"/>
                <w:sz w:val="18"/>
                <w:lang w:val="en-NZ"/>
              </w:rPr>
              <w:t xml:space="preserve"> </w:t>
            </w:r>
            <w:r w:rsidRPr="00010867">
              <w:rPr>
                <w:rFonts w:ascii="Arial" w:hAnsi="Arial" w:cs="Arial"/>
                <w:w w:val="105"/>
                <w:sz w:val="18"/>
                <w:lang w:val="en-NZ"/>
              </w:rPr>
              <w:t>per</w:t>
            </w:r>
            <w:r w:rsidRPr="00010867">
              <w:rPr>
                <w:rFonts w:ascii="Arial" w:hAnsi="Arial" w:cs="Arial"/>
                <w:spacing w:val="8"/>
                <w:w w:val="105"/>
                <w:sz w:val="18"/>
                <w:lang w:val="en-NZ"/>
              </w:rPr>
              <w:t xml:space="preserve"> </w:t>
            </w:r>
            <w:r w:rsidRPr="00010867">
              <w:rPr>
                <w:rFonts w:ascii="Arial" w:hAnsi="Arial" w:cs="Arial"/>
                <w:w w:val="105"/>
                <w:sz w:val="18"/>
                <w:lang w:val="en-NZ"/>
              </w:rPr>
              <w:t>capita</w:t>
            </w:r>
            <w:r w:rsidRPr="00010867">
              <w:rPr>
                <w:rFonts w:ascii="Arial" w:hAnsi="Arial" w:cs="Arial"/>
                <w:spacing w:val="8"/>
                <w:w w:val="105"/>
                <w:sz w:val="18"/>
                <w:lang w:val="en-NZ"/>
              </w:rPr>
              <w:t xml:space="preserve"> </w:t>
            </w:r>
            <w:r w:rsidRPr="00010867">
              <w:rPr>
                <w:rFonts w:ascii="Arial" w:hAnsi="Arial" w:cs="Arial"/>
                <w:w w:val="105"/>
                <w:sz w:val="18"/>
                <w:lang w:val="en-NZ"/>
              </w:rPr>
              <w:t>kerbside</w:t>
            </w:r>
            <w:r w:rsidRPr="00010867">
              <w:rPr>
                <w:rFonts w:ascii="Arial" w:hAnsi="Arial" w:cs="Arial"/>
                <w:spacing w:val="8"/>
                <w:w w:val="105"/>
                <w:sz w:val="18"/>
                <w:lang w:val="en-NZ"/>
              </w:rPr>
              <w:t xml:space="preserve"> </w:t>
            </w:r>
            <w:r w:rsidRPr="00010867">
              <w:rPr>
                <w:rFonts w:ascii="Arial" w:hAnsi="Arial" w:cs="Arial"/>
                <w:w w:val="105"/>
                <w:sz w:val="18"/>
                <w:lang w:val="en-NZ"/>
              </w:rPr>
              <w:t>waste</w:t>
            </w:r>
            <w:r w:rsidRPr="00010867">
              <w:rPr>
                <w:rFonts w:ascii="Arial" w:hAnsi="Arial" w:cs="Arial"/>
                <w:spacing w:val="8"/>
                <w:w w:val="105"/>
                <w:sz w:val="18"/>
                <w:lang w:val="en-NZ"/>
              </w:rPr>
              <w:t xml:space="preserve"> </w:t>
            </w:r>
            <w:r w:rsidRPr="00010867">
              <w:rPr>
                <w:rFonts w:ascii="Arial" w:hAnsi="Arial" w:cs="Arial"/>
                <w:w w:val="105"/>
                <w:sz w:val="18"/>
                <w:lang w:val="en-NZ"/>
              </w:rPr>
              <w:t>by</w:t>
            </w:r>
            <w:r w:rsidRPr="00010867">
              <w:rPr>
                <w:rFonts w:ascii="Arial" w:hAnsi="Arial" w:cs="Arial"/>
                <w:spacing w:val="8"/>
                <w:w w:val="105"/>
                <w:sz w:val="18"/>
                <w:lang w:val="en-NZ"/>
              </w:rPr>
              <w:t xml:space="preserve"> </w:t>
            </w:r>
            <w:r w:rsidRPr="00010867">
              <w:rPr>
                <w:rFonts w:ascii="Arial" w:hAnsi="Arial" w:cs="Arial"/>
                <w:w w:val="105"/>
                <w:sz w:val="18"/>
                <w:lang w:val="en-NZ"/>
              </w:rPr>
              <w:t>40%</w:t>
            </w:r>
            <w:r w:rsidRPr="00010867">
              <w:rPr>
                <w:rFonts w:ascii="Arial" w:hAnsi="Arial" w:cs="Arial"/>
                <w:spacing w:val="8"/>
                <w:w w:val="105"/>
                <w:sz w:val="18"/>
                <w:lang w:val="en-NZ"/>
              </w:rPr>
              <w:t xml:space="preserve"> </w:t>
            </w:r>
            <w:r w:rsidRPr="00010867">
              <w:rPr>
                <w:rFonts w:ascii="Arial" w:hAnsi="Arial" w:cs="Arial"/>
                <w:w w:val="105"/>
                <w:sz w:val="18"/>
                <w:lang w:val="en-NZ"/>
              </w:rPr>
              <w:t>by</w:t>
            </w:r>
            <w:r w:rsidRPr="00010867">
              <w:rPr>
                <w:rFonts w:ascii="Arial" w:hAnsi="Arial" w:cs="Arial"/>
                <w:spacing w:val="8"/>
                <w:w w:val="105"/>
                <w:sz w:val="18"/>
                <w:lang w:val="en-NZ"/>
              </w:rPr>
              <w:t xml:space="preserve"> </w:t>
            </w:r>
            <w:r w:rsidRPr="00010867">
              <w:rPr>
                <w:rFonts w:ascii="Arial" w:hAnsi="Arial" w:cs="Arial"/>
                <w:spacing w:val="-4"/>
                <w:w w:val="105"/>
                <w:sz w:val="18"/>
                <w:lang w:val="en-NZ"/>
              </w:rPr>
              <w:t>2030</w:t>
            </w:r>
          </w:p>
        </w:tc>
        <w:tc>
          <w:tcPr>
            <w:tcW w:w="1599" w:type="pct"/>
            <w:tcBorders>
              <w:top w:val="single" w:sz="2" w:space="0" w:color="000000" w:themeColor="text1"/>
              <w:bottom w:val="single" w:sz="2" w:space="0" w:color="000000" w:themeColor="text1"/>
            </w:tcBorders>
            <w:shd w:val="clear" w:color="auto" w:fill="FFF6D2"/>
          </w:tcPr>
          <w:p w14:paraId="0AA057B5" w14:textId="77777777" w:rsidR="00ED2D6C" w:rsidRPr="00010867" w:rsidRDefault="00ED2D6C" w:rsidP="00F0634F">
            <w:pPr>
              <w:pStyle w:val="TableParagraph"/>
              <w:spacing w:line="304" w:lineRule="auto"/>
              <w:ind w:left="284"/>
              <w:rPr>
                <w:rFonts w:ascii="Arial" w:hAnsi="Arial" w:cs="Arial"/>
                <w:w w:val="105"/>
                <w:sz w:val="18"/>
                <w:szCs w:val="18"/>
                <w:lang w:val="en-NZ"/>
              </w:rPr>
            </w:pPr>
            <w:r w:rsidRPr="00010867">
              <w:rPr>
                <w:rFonts w:ascii="Arial" w:hAnsi="Arial" w:cs="Arial"/>
                <w:sz w:val="18"/>
                <w:szCs w:val="18"/>
                <w:lang w:val="en-NZ"/>
              </w:rPr>
              <w:t>Monitoring will start after the organics collections commence in 2027/2028</w:t>
            </w:r>
          </w:p>
        </w:tc>
      </w:tr>
      <w:tr w:rsidR="00ED2D6C" w:rsidRPr="00010867" w14:paraId="18378285" w14:textId="77777777" w:rsidTr="00923590">
        <w:trPr>
          <w:trHeight w:val="681"/>
          <w:jc w:val="center"/>
        </w:trPr>
        <w:tc>
          <w:tcPr>
            <w:tcW w:w="3401" w:type="pct"/>
            <w:gridSpan w:val="5"/>
            <w:tcBorders>
              <w:top w:val="single" w:sz="2" w:space="0" w:color="000000" w:themeColor="text1"/>
            </w:tcBorders>
          </w:tcPr>
          <w:p w14:paraId="5608D0F5" w14:textId="69B46CAA" w:rsidR="00ED2D6C" w:rsidRPr="00010867" w:rsidRDefault="00F40397" w:rsidP="00F0634F">
            <w:pPr>
              <w:pStyle w:val="TableParagraph"/>
              <w:spacing w:line="304" w:lineRule="auto"/>
              <w:ind w:left="284"/>
              <w:rPr>
                <w:rFonts w:ascii="Arial" w:hAnsi="Arial" w:cs="Arial"/>
                <w:sz w:val="18"/>
                <w:lang w:val="en-NZ"/>
              </w:rPr>
            </w:pPr>
            <w:r w:rsidRPr="00010867">
              <w:rPr>
                <w:rFonts w:ascii="Arial" w:hAnsi="Arial" w:cs="Arial"/>
                <w:w w:val="105"/>
                <w:sz w:val="18"/>
                <w:szCs w:val="18"/>
                <w:lang w:val="en-NZ"/>
              </w:rPr>
              <w:t>Divert 50% of construction and demolition waste from landfill by 2030; 70% by 2035</w:t>
            </w:r>
          </w:p>
        </w:tc>
        <w:tc>
          <w:tcPr>
            <w:tcW w:w="1599" w:type="pct"/>
            <w:tcBorders>
              <w:top w:val="single" w:sz="2" w:space="0" w:color="000000" w:themeColor="text1"/>
            </w:tcBorders>
            <w:shd w:val="clear" w:color="auto" w:fill="FFF6D2"/>
          </w:tcPr>
          <w:p w14:paraId="2B452F62" w14:textId="77777777" w:rsidR="00ED2D6C" w:rsidRPr="00010867" w:rsidRDefault="00ED2D6C" w:rsidP="00F0634F">
            <w:pPr>
              <w:pStyle w:val="TableParagraph"/>
              <w:spacing w:line="304" w:lineRule="auto"/>
              <w:ind w:left="284"/>
              <w:rPr>
                <w:rFonts w:ascii="Arial" w:hAnsi="Arial" w:cs="Arial"/>
                <w:w w:val="105"/>
                <w:sz w:val="18"/>
                <w:lang w:val="en-NZ"/>
              </w:rPr>
            </w:pPr>
            <w:r w:rsidRPr="00010867">
              <w:rPr>
                <w:rFonts w:ascii="Arial" w:hAnsi="Arial" w:cs="Arial"/>
                <w:w w:val="105"/>
                <w:sz w:val="18"/>
                <w:lang w:val="en-NZ"/>
              </w:rPr>
              <w:t>An updated survey of waste, using the Solid Waste Analysis Protocol, will provide a baseline figure in 2025</w:t>
            </w:r>
            <w:commentRangeEnd w:id="77"/>
            <w:r w:rsidR="00E16499">
              <w:rPr>
                <w:rStyle w:val="CommentReference"/>
              </w:rPr>
              <w:commentReference w:id="77"/>
            </w:r>
          </w:p>
        </w:tc>
      </w:tr>
    </w:tbl>
    <w:p w14:paraId="43291219" w14:textId="77777777" w:rsidR="00395F32" w:rsidRPr="00010867" w:rsidRDefault="00395F32" w:rsidP="00A408CA">
      <w:pPr>
        <w:ind w:left="284"/>
        <w:rPr>
          <w:rFonts w:ascii="Arial" w:hAnsi="Arial" w:cs="Arial"/>
          <w:sz w:val="18"/>
          <w:szCs w:val="18"/>
          <w:lang w:val="en-NZ"/>
        </w:rPr>
      </w:pPr>
    </w:p>
    <w:p w14:paraId="2496D979" w14:textId="0E43E250" w:rsidR="00ED2D6C" w:rsidRPr="00010867" w:rsidRDefault="00ED2D6C" w:rsidP="00A408CA">
      <w:pPr>
        <w:ind w:left="284"/>
        <w:rPr>
          <w:rFonts w:ascii="Arial" w:hAnsi="Arial" w:cs="Arial"/>
          <w:spacing w:val="-2"/>
          <w:w w:val="90"/>
          <w:sz w:val="18"/>
          <w:szCs w:val="18"/>
          <w:lang w:val="en-NZ"/>
        </w:rPr>
      </w:pPr>
      <w:r w:rsidRPr="00010867">
        <w:rPr>
          <w:rFonts w:ascii="Arial" w:hAnsi="Arial" w:cs="Arial"/>
          <w:sz w:val="18"/>
          <w:szCs w:val="18"/>
          <w:lang w:val="en-NZ"/>
        </w:rPr>
        <w:t>Note</w:t>
      </w:r>
      <w:r w:rsidR="00980554" w:rsidRPr="00010867">
        <w:rPr>
          <w:rFonts w:ascii="Arial" w:hAnsi="Arial" w:cs="Arial"/>
          <w:sz w:val="18"/>
          <w:szCs w:val="18"/>
          <w:lang w:val="en-NZ"/>
        </w:rPr>
        <w:t xml:space="preserve"> that the </w:t>
      </w:r>
      <w:r w:rsidR="004332F8" w:rsidRPr="00010867">
        <w:rPr>
          <w:rFonts w:ascii="Arial" w:hAnsi="Arial" w:cs="Arial"/>
          <w:sz w:val="18"/>
          <w:szCs w:val="18"/>
          <w:lang w:val="en-NZ"/>
        </w:rPr>
        <w:t xml:space="preserve">landfill </w:t>
      </w:r>
      <w:r w:rsidR="00980554" w:rsidRPr="00010867">
        <w:rPr>
          <w:rFonts w:ascii="Arial" w:hAnsi="Arial" w:cs="Arial"/>
          <w:sz w:val="18"/>
          <w:szCs w:val="18"/>
          <w:lang w:val="en-NZ"/>
        </w:rPr>
        <w:t xml:space="preserve">data in the </w:t>
      </w:r>
      <w:r w:rsidR="00546915" w:rsidRPr="00010867">
        <w:rPr>
          <w:rFonts w:ascii="Arial" w:hAnsi="Arial" w:cs="Arial"/>
          <w:sz w:val="18"/>
          <w:szCs w:val="18"/>
          <w:lang w:val="en-NZ"/>
        </w:rPr>
        <w:t>m</w:t>
      </w:r>
      <w:r w:rsidR="004332F8" w:rsidRPr="00010867">
        <w:rPr>
          <w:rFonts w:ascii="Arial" w:hAnsi="Arial" w:cs="Arial"/>
          <w:sz w:val="18"/>
          <w:szCs w:val="18"/>
          <w:lang w:val="en-NZ"/>
        </w:rPr>
        <w:t xml:space="preserve">etrics above is from </w:t>
      </w:r>
      <w:r w:rsidR="00546915" w:rsidRPr="00010867">
        <w:rPr>
          <w:rFonts w:ascii="Arial" w:hAnsi="Arial" w:cs="Arial"/>
          <w:sz w:val="18"/>
          <w:szCs w:val="18"/>
          <w:lang w:val="en-NZ"/>
        </w:rPr>
        <w:t xml:space="preserve">the </w:t>
      </w:r>
      <w:r w:rsidR="004332F8" w:rsidRPr="00010867">
        <w:rPr>
          <w:rFonts w:ascii="Arial" w:hAnsi="Arial" w:cs="Arial"/>
          <w:sz w:val="18"/>
          <w:szCs w:val="18"/>
          <w:lang w:val="en-NZ"/>
        </w:rPr>
        <w:t>Council</w:t>
      </w:r>
      <w:r w:rsidR="00546915" w:rsidRPr="00010867">
        <w:rPr>
          <w:rFonts w:ascii="Arial" w:hAnsi="Arial" w:cs="Arial"/>
          <w:sz w:val="18"/>
          <w:szCs w:val="18"/>
          <w:lang w:val="en-NZ"/>
        </w:rPr>
        <w:t>-</w:t>
      </w:r>
      <w:r w:rsidR="004332F8" w:rsidRPr="00010867">
        <w:rPr>
          <w:rFonts w:ascii="Arial" w:hAnsi="Arial" w:cs="Arial"/>
          <w:sz w:val="18"/>
          <w:szCs w:val="18"/>
          <w:lang w:val="en-NZ"/>
        </w:rPr>
        <w:t>owned</w:t>
      </w:r>
      <w:r w:rsidR="00EF6908" w:rsidRPr="00010867">
        <w:rPr>
          <w:rFonts w:ascii="Arial" w:hAnsi="Arial" w:cs="Arial"/>
          <w:sz w:val="18"/>
          <w:szCs w:val="18"/>
          <w:lang w:val="en-NZ"/>
        </w:rPr>
        <w:t xml:space="preserve"> </w:t>
      </w:r>
      <w:r w:rsidRPr="00010867">
        <w:rPr>
          <w:rFonts w:ascii="Arial" w:hAnsi="Arial" w:cs="Arial"/>
          <w:sz w:val="18"/>
          <w:szCs w:val="18"/>
          <w:lang w:val="en-NZ"/>
        </w:rPr>
        <w:t>Southern Landfill</w:t>
      </w:r>
      <w:r w:rsidR="00546915" w:rsidRPr="00010867">
        <w:rPr>
          <w:rFonts w:ascii="Arial" w:hAnsi="Arial" w:cs="Arial"/>
          <w:sz w:val="18"/>
          <w:szCs w:val="18"/>
          <w:lang w:val="en-NZ"/>
        </w:rPr>
        <w:t>.</w:t>
      </w:r>
    </w:p>
    <w:p w14:paraId="60417508" w14:textId="77777777" w:rsidR="00ED2D6C" w:rsidRPr="00010867" w:rsidRDefault="00ED2D6C" w:rsidP="00A408CA">
      <w:pPr>
        <w:ind w:left="284"/>
        <w:rPr>
          <w:rFonts w:ascii="Arial" w:hAnsi="Arial" w:cs="Arial"/>
          <w:spacing w:val="-2"/>
          <w:w w:val="90"/>
          <w:sz w:val="18"/>
          <w:szCs w:val="18"/>
          <w:lang w:val="en-NZ"/>
        </w:rPr>
      </w:pPr>
    </w:p>
    <w:p w14:paraId="35344E06" w14:textId="642CA6DA" w:rsidR="00280078" w:rsidRPr="00010867" w:rsidRDefault="00280078" w:rsidP="00A94738">
      <w:pPr>
        <w:pStyle w:val="Heading3"/>
        <w:rPr>
          <w:rFonts w:ascii="Arial" w:hAnsi="Arial" w:cs="Arial"/>
          <w:sz w:val="20"/>
          <w:szCs w:val="20"/>
          <w:lang w:val="en-NZ"/>
        </w:rPr>
      </w:pPr>
      <w:r w:rsidRPr="00010867">
        <w:rPr>
          <w:rFonts w:ascii="Arial" w:hAnsi="Arial" w:cs="Arial"/>
          <w:lang w:val="en-NZ"/>
        </w:rPr>
        <w:t>Looking forward</w:t>
      </w:r>
    </w:p>
    <w:p w14:paraId="32A1FA4C" w14:textId="68C184F9" w:rsidR="00280078" w:rsidRDefault="00557422" w:rsidP="00A408CA">
      <w:pPr>
        <w:pStyle w:val="BodyText"/>
        <w:spacing w:line="304" w:lineRule="auto"/>
        <w:ind w:left="284"/>
        <w:rPr>
          <w:rFonts w:ascii="Arial" w:hAnsi="Arial" w:cs="Arial"/>
          <w:b/>
          <w:bCs/>
          <w:sz w:val="21"/>
          <w:szCs w:val="21"/>
          <w:lang w:val="en-NZ"/>
        </w:rPr>
      </w:pPr>
      <w:r w:rsidRPr="00010867">
        <w:rPr>
          <w:rFonts w:ascii="Arial" w:hAnsi="Arial" w:cs="Arial"/>
          <w:b/>
          <w:bCs/>
          <w:sz w:val="21"/>
          <w:szCs w:val="21"/>
          <w:lang w:val="en-NZ"/>
        </w:rPr>
        <w:t>Table of actions for FY25</w:t>
      </w:r>
    </w:p>
    <w:p w14:paraId="0571750B" w14:textId="241D0646" w:rsidR="00E16499" w:rsidRDefault="00E16499" w:rsidP="00A408CA">
      <w:pPr>
        <w:pStyle w:val="BodyText"/>
        <w:spacing w:line="304" w:lineRule="auto"/>
        <w:ind w:left="284"/>
        <w:rPr>
          <w:rFonts w:ascii="Arial" w:hAnsi="Arial" w:cs="Arial"/>
          <w:sz w:val="24"/>
          <w:szCs w:val="24"/>
          <w:lang w:val="en-NZ"/>
        </w:rPr>
      </w:pPr>
      <w:r w:rsidRPr="00E16499">
        <w:rPr>
          <w:rFonts w:ascii="Arial" w:hAnsi="Arial" w:cs="Arial"/>
          <w:sz w:val="24"/>
          <w:szCs w:val="24"/>
          <w:lang w:val="en-NZ"/>
        </w:rPr>
        <w:t>Action</w:t>
      </w:r>
      <w:r>
        <w:rPr>
          <w:rFonts w:ascii="Arial" w:hAnsi="Arial" w:cs="Arial"/>
          <w:sz w:val="24"/>
          <w:szCs w:val="24"/>
          <w:lang w:val="en-NZ"/>
        </w:rPr>
        <w:t xml:space="preserve">: Sewage Sludge </w:t>
      </w:r>
      <w:r w:rsidR="00A7314B">
        <w:rPr>
          <w:rFonts w:ascii="Arial" w:hAnsi="Arial" w:cs="Arial"/>
          <w:sz w:val="24"/>
          <w:szCs w:val="24"/>
          <w:lang w:val="en-NZ"/>
        </w:rPr>
        <w:t xml:space="preserve">minimisation facility. Led by WCC. Impact: Reducing emissions. Comment: Planned to be operational in 2026. </w:t>
      </w:r>
    </w:p>
    <w:p w14:paraId="2A210BD8" w14:textId="6BC5BEE1" w:rsidR="00A7314B" w:rsidRDefault="00A7314B" w:rsidP="00A408CA">
      <w:pPr>
        <w:pStyle w:val="BodyText"/>
        <w:spacing w:line="304" w:lineRule="auto"/>
        <w:ind w:left="284"/>
        <w:rPr>
          <w:rFonts w:ascii="Arial" w:hAnsi="Arial" w:cs="Arial"/>
          <w:sz w:val="24"/>
          <w:szCs w:val="24"/>
        </w:rPr>
      </w:pPr>
      <w:r>
        <w:rPr>
          <w:rFonts w:ascii="Arial" w:hAnsi="Arial" w:cs="Arial"/>
          <w:sz w:val="24"/>
          <w:szCs w:val="24"/>
          <w:lang w:val="en-NZ"/>
        </w:rPr>
        <w:t>Action: kerbside organics collection service. Led by WCC. Impact: Reducing emissions</w:t>
      </w:r>
      <w:r w:rsidR="007415AF">
        <w:rPr>
          <w:rFonts w:ascii="Arial" w:hAnsi="Arial" w:cs="Arial"/>
          <w:sz w:val="24"/>
          <w:szCs w:val="24"/>
          <w:lang w:val="en-NZ"/>
        </w:rPr>
        <w:t xml:space="preserve">. Comments: </w:t>
      </w:r>
      <w:r w:rsidR="007415AF" w:rsidRPr="007415AF">
        <w:rPr>
          <w:rFonts w:ascii="Arial" w:hAnsi="Arial" w:cs="Arial"/>
          <w:sz w:val="24"/>
          <w:szCs w:val="24"/>
        </w:rPr>
        <w:t>Weekly food scraps and garden waste collection planned to start in 2027/28</w:t>
      </w:r>
      <w:r w:rsidR="007415AF">
        <w:rPr>
          <w:rFonts w:ascii="Arial" w:hAnsi="Arial" w:cs="Arial"/>
          <w:sz w:val="24"/>
          <w:szCs w:val="24"/>
        </w:rPr>
        <w:t>.</w:t>
      </w:r>
    </w:p>
    <w:p w14:paraId="469F6686" w14:textId="4E49EB41" w:rsidR="007415AF" w:rsidRDefault="007415AF" w:rsidP="00A408CA">
      <w:pPr>
        <w:pStyle w:val="BodyText"/>
        <w:spacing w:line="304" w:lineRule="auto"/>
        <w:ind w:left="284"/>
        <w:rPr>
          <w:rFonts w:ascii="Arial" w:hAnsi="Arial" w:cs="Arial"/>
          <w:sz w:val="24"/>
          <w:szCs w:val="24"/>
        </w:rPr>
      </w:pPr>
      <w:r>
        <w:rPr>
          <w:rFonts w:ascii="Arial" w:hAnsi="Arial" w:cs="Arial"/>
          <w:sz w:val="24"/>
          <w:szCs w:val="24"/>
        </w:rPr>
        <w:t xml:space="preserve">Action: Regional organics food processing facility. Led by </w:t>
      </w:r>
      <w:r w:rsidR="008679F3">
        <w:rPr>
          <w:rFonts w:ascii="Arial" w:hAnsi="Arial" w:cs="Arial"/>
          <w:sz w:val="24"/>
          <w:szCs w:val="24"/>
        </w:rPr>
        <w:t>WCC, Hutt City Council, Porirua City Council</w:t>
      </w:r>
      <w:r>
        <w:rPr>
          <w:rFonts w:ascii="Arial" w:hAnsi="Arial" w:cs="Arial"/>
          <w:sz w:val="24"/>
          <w:szCs w:val="24"/>
        </w:rPr>
        <w:t>. Impact</w:t>
      </w:r>
      <w:r w:rsidR="008020B3">
        <w:rPr>
          <w:rFonts w:ascii="Arial" w:hAnsi="Arial" w:cs="Arial"/>
          <w:sz w:val="24"/>
          <w:szCs w:val="24"/>
        </w:rPr>
        <w:t xml:space="preserve">: Reducing emissions. Comments: </w:t>
      </w:r>
      <w:r w:rsidR="008020B3" w:rsidRPr="008020B3">
        <w:rPr>
          <w:rFonts w:ascii="Arial" w:hAnsi="Arial" w:cs="Arial"/>
          <w:sz w:val="24"/>
          <w:szCs w:val="24"/>
        </w:rPr>
        <w:t>Anticipated to be in place by 2027/28</w:t>
      </w:r>
      <w:r w:rsidR="008679F3">
        <w:rPr>
          <w:rFonts w:ascii="Arial" w:hAnsi="Arial" w:cs="Arial"/>
          <w:sz w:val="24"/>
          <w:szCs w:val="24"/>
        </w:rPr>
        <w:t xml:space="preserve">. </w:t>
      </w:r>
    </w:p>
    <w:p w14:paraId="2FD7A8B0" w14:textId="58388503" w:rsidR="008679F3" w:rsidRPr="007415AF" w:rsidRDefault="008679F3" w:rsidP="00A408CA">
      <w:pPr>
        <w:pStyle w:val="BodyText"/>
        <w:spacing w:line="304" w:lineRule="auto"/>
        <w:ind w:left="284"/>
        <w:rPr>
          <w:rFonts w:ascii="Arial" w:hAnsi="Arial" w:cs="Arial"/>
          <w:sz w:val="24"/>
          <w:szCs w:val="24"/>
        </w:rPr>
      </w:pPr>
      <w:r>
        <w:rPr>
          <w:rFonts w:ascii="Arial" w:hAnsi="Arial" w:cs="Arial"/>
          <w:sz w:val="24"/>
          <w:szCs w:val="24"/>
        </w:rPr>
        <w:t xml:space="preserve">Action: Reducing waste to landfill. Led by WCC. Impact: Enabling reductions. Comments: Through education and practical support. </w:t>
      </w:r>
    </w:p>
    <w:p w14:paraId="07BF0231" w14:textId="77777777" w:rsidR="00557422" w:rsidRPr="00010867" w:rsidRDefault="00557422" w:rsidP="00834CD4">
      <w:pPr>
        <w:ind w:left="284"/>
        <w:rPr>
          <w:rFonts w:ascii="Arial" w:hAnsi="Arial" w:cs="Arial"/>
          <w:sz w:val="18"/>
          <w:szCs w:val="18"/>
          <w:highlight w:val="green"/>
          <w:lang w:val="en-NZ"/>
        </w:rPr>
      </w:pPr>
    </w:p>
    <w:tbl>
      <w:tblPr>
        <w:tblW w:w="4477" w:type="pct"/>
        <w:tblInd w:w="284" w:type="dxa"/>
        <w:tblCellMar>
          <w:left w:w="0" w:type="dxa"/>
          <w:right w:w="0" w:type="dxa"/>
        </w:tblCellMar>
        <w:tblLook w:val="01E0" w:firstRow="1" w:lastRow="1" w:firstColumn="1" w:lastColumn="1" w:noHBand="0" w:noVBand="0"/>
      </w:tblPr>
      <w:tblGrid>
        <w:gridCol w:w="3120"/>
        <w:gridCol w:w="1133"/>
        <w:gridCol w:w="1701"/>
        <w:gridCol w:w="3260"/>
      </w:tblGrid>
      <w:tr w:rsidR="00062A55" w:rsidRPr="00010867" w14:paraId="7FB76842" w14:textId="77777777" w:rsidTr="001237EB">
        <w:trPr>
          <w:trHeight w:val="630"/>
        </w:trPr>
        <w:tc>
          <w:tcPr>
            <w:tcW w:w="1693" w:type="pct"/>
            <w:tcBorders>
              <w:bottom w:val="single" w:sz="8" w:space="0" w:color="000000"/>
            </w:tcBorders>
          </w:tcPr>
          <w:p w14:paraId="011438D2" w14:textId="77777777" w:rsidR="00737AA0" w:rsidRPr="00010867" w:rsidRDefault="00737AA0">
            <w:pPr>
              <w:pStyle w:val="TableParagraph"/>
              <w:spacing w:before="86"/>
              <w:ind w:left="284"/>
              <w:rPr>
                <w:rFonts w:ascii="Arial" w:hAnsi="Arial" w:cs="Arial"/>
                <w:b/>
                <w:sz w:val="18"/>
                <w:lang w:val="en-NZ"/>
              </w:rPr>
            </w:pPr>
            <w:r w:rsidRPr="00010867">
              <w:rPr>
                <w:rFonts w:ascii="Arial" w:hAnsi="Arial" w:cs="Arial"/>
                <w:b/>
                <w:spacing w:val="-2"/>
                <w:w w:val="115"/>
                <w:sz w:val="18"/>
                <w:lang w:val="en-NZ"/>
              </w:rPr>
              <w:t>Action</w:t>
            </w:r>
          </w:p>
        </w:tc>
        <w:tc>
          <w:tcPr>
            <w:tcW w:w="615" w:type="pct"/>
            <w:tcBorders>
              <w:bottom w:val="single" w:sz="8" w:space="0" w:color="000000"/>
            </w:tcBorders>
          </w:tcPr>
          <w:p w14:paraId="7FD47D05" w14:textId="77777777" w:rsidR="00737AA0" w:rsidRPr="00010867" w:rsidRDefault="00737AA0">
            <w:pPr>
              <w:pStyle w:val="TableParagraph"/>
              <w:spacing w:before="86"/>
              <w:ind w:left="284"/>
              <w:rPr>
                <w:rFonts w:ascii="Arial" w:hAnsi="Arial" w:cs="Arial"/>
                <w:b/>
                <w:sz w:val="18"/>
                <w:lang w:val="en-NZ"/>
              </w:rPr>
            </w:pPr>
            <w:r w:rsidRPr="00010867">
              <w:rPr>
                <w:rFonts w:ascii="Arial" w:hAnsi="Arial" w:cs="Arial"/>
                <w:b/>
                <w:spacing w:val="-4"/>
                <w:w w:val="110"/>
                <w:sz w:val="18"/>
                <w:lang w:val="en-NZ"/>
              </w:rPr>
              <w:t>Lead</w:t>
            </w:r>
          </w:p>
        </w:tc>
        <w:tc>
          <w:tcPr>
            <w:tcW w:w="923" w:type="pct"/>
            <w:tcBorders>
              <w:bottom w:val="single" w:sz="8" w:space="0" w:color="000000"/>
            </w:tcBorders>
          </w:tcPr>
          <w:p w14:paraId="15CD1385" w14:textId="2DF8A69F" w:rsidR="00737AA0" w:rsidRPr="00010867" w:rsidRDefault="00637CBE" w:rsidP="00637CBE">
            <w:pPr>
              <w:pStyle w:val="TableParagraph"/>
              <w:spacing w:before="86"/>
              <w:ind w:left="284"/>
              <w:rPr>
                <w:rFonts w:ascii="Arial" w:hAnsi="Arial" w:cs="Arial"/>
                <w:b/>
                <w:sz w:val="18"/>
                <w:lang w:val="en-NZ"/>
              </w:rPr>
            </w:pPr>
            <w:r w:rsidRPr="00010867">
              <w:rPr>
                <w:rFonts w:ascii="Arial" w:hAnsi="Arial" w:cs="Arial"/>
                <w:b/>
                <w:spacing w:val="-8"/>
                <w:sz w:val="18"/>
                <w:lang w:val="en-NZ"/>
              </w:rPr>
              <w:t>Impact</w:t>
            </w:r>
          </w:p>
        </w:tc>
        <w:tc>
          <w:tcPr>
            <w:tcW w:w="1770" w:type="pct"/>
            <w:tcBorders>
              <w:bottom w:val="single" w:sz="8" w:space="0" w:color="000000"/>
            </w:tcBorders>
            <w:shd w:val="clear" w:color="auto" w:fill="FFF6D2"/>
          </w:tcPr>
          <w:p w14:paraId="77728724" w14:textId="133EFDE8" w:rsidR="00737AA0" w:rsidRPr="00010867" w:rsidRDefault="00737AA0">
            <w:pPr>
              <w:pStyle w:val="TableParagraph"/>
              <w:spacing w:before="86" w:line="249" w:lineRule="auto"/>
              <w:ind w:left="284" w:right="59"/>
              <w:rPr>
                <w:rFonts w:ascii="Arial" w:hAnsi="Arial" w:cs="Arial"/>
                <w:b/>
                <w:w w:val="115"/>
                <w:sz w:val="18"/>
                <w:lang w:val="en-NZ"/>
              </w:rPr>
            </w:pPr>
            <w:r w:rsidRPr="00010867">
              <w:rPr>
                <w:rFonts w:ascii="Arial" w:hAnsi="Arial" w:cs="Arial"/>
                <w:b/>
                <w:w w:val="115"/>
                <w:sz w:val="18"/>
                <w:lang w:val="en-NZ"/>
              </w:rPr>
              <w:t xml:space="preserve">Comment </w:t>
            </w:r>
          </w:p>
        </w:tc>
      </w:tr>
      <w:tr w:rsidR="00062A55" w:rsidRPr="00010867" w14:paraId="13A8364B" w14:textId="77777777" w:rsidTr="001237EB">
        <w:trPr>
          <w:trHeight w:val="635"/>
        </w:trPr>
        <w:tc>
          <w:tcPr>
            <w:tcW w:w="1693" w:type="pct"/>
            <w:tcBorders>
              <w:top w:val="single" w:sz="2" w:space="0" w:color="000000"/>
              <w:bottom w:val="single" w:sz="2" w:space="0" w:color="000000"/>
            </w:tcBorders>
          </w:tcPr>
          <w:p w14:paraId="7A54061E" w14:textId="3CFC3768" w:rsidR="00737AA0" w:rsidRPr="00010867" w:rsidRDefault="00737AA0">
            <w:pPr>
              <w:pStyle w:val="TableParagraph"/>
              <w:ind w:left="284"/>
              <w:rPr>
                <w:rFonts w:ascii="Arial" w:hAnsi="Arial" w:cs="Arial"/>
                <w:sz w:val="18"/>
                <w:lang w:val="en-NZ"/>
              </w:rPr>
            </w:pPr>
            <w:r w:rsidRPr="00010867">
              <w:rPr>
                <w:rFonts w:ascii="Arial" w:hAnsi="Arial" w:cs="Arial"/>
                <w:spacing w:val="2"/>
                <w:sz w:val="18"/>
                <w:lang w:val="en-NZ"/>
              </w:rPr>
              <w:t>Sewage</w:t>
            </w:r>
            <w:r w:rsidRPr="00010867">
              <w:rPr>
                <w:rFonts w:ascii="Arial" w:hAnsi="Arial" w:cs="Arial"/>
                <w:spacing w:val="29"/>
                <w:sz w:val="18"/>
                <w:lang w:val="en-NZ"/>
              </w:rPr>
              <w:t xml:space="preserve"> </w:t>
            </w:r>
            <w:r w:rsidR="00901AC1" w:rsidRPr="00010867">
              <w:rPr>
                <w:rFonts w:ascii="Arial" w:hAnsi="Arial" w:cs="Arial"/>
                <w:spacing w:val="29"/>
                <w:sz w:val="18"/>
                <w:lang w:val="en-NZ"/>
              </w:rPr>
              <w:t>s</w:t>
            </w:r>
            <w:r w:rsidRPr="00010867">
              <w:rPr>
                <w:rFonts w:ascii="Arial" w:hAnsi="Arial" w:cs="Arial"/>
                <w:spacing w:val="2"/>
                <w:sz w:val="18"/>
                <w:lang w:val="en-NZ"/>
              </w:rPr>
              <w:t>ludge</w:t>
            </w:r>
            <w:r w:rsidRPr="00010867">
              <w:rPr>
                <w:rFonts w:ascii="Arial" w:hAnsi="Arial" w:cs="Arial"/>
                <w:spacing w:val="30"/>
                <w:sz w:val="18"/>
                <w:lang w:val="en-NZ"/>
              </w:rPr>
              <w:t xml:space="preserve"> </w:t>
            </w:r>
            <w:r w:rsidR="00F525B7" w:rsidRPr="00010867">
              <w:rPr>
                <w:rFonts w:ascii="Arial" w:hAnsi="Arial" w:cs="Arial"/>
                <w:spacing w:val="-2"/>
                <w:sz w:val="18"/>
                <w:lang w:val="en-NZ"/>
              </w:rPr>
              <w:t>minimisation facility</w:t>
            </w:r>
          </w:p>
        </w:tc>
        <w:tc>
          <w:tcPr>
            <w:tcW w:w="615" w:type="pct"/>
            <w:tcBorders>
              <w:top w:val="single" w:sz="2" w:space="0" w:color="000000"/>
              <w:bottom w:val="single" w:sz="2" w:space="0" w:color="000000"/>
            </w:tcBorders>
          </w:tcPr>
          <w:p w14:paraId="047B9773" w14:textId="77777777" w:rsidR="00737AA0" w:rsidRPr="00010867" w:rsidRDefault="00737AA0">
            <w:pPr>
              <w:pStyle w:val="TableParagraph"/>
              <w:ind w:left="284"/>
              <w:rPr>
                <w:rFonts w:ascii="Arial" w:hAnsi="Arial" w:cs="Arial"/>
                <w:sz w:val="18"/>
                <w:lang w:val="en-NZ"/>
              </w:rPr>
            </w:pPr>
            <w:r w:rsidRPr="00010867">
              <w:rPr>
                <w:rFonts w:ascii="Arial" w:hAnsi="Arial" w:cs="Arial"/>
                <w:spacing w:val="-5"/>
                <w:sz w:val="18"/>
                <w:lang w:val="en-NZ"/>
              </w:rPr>
              <w:t>WCC</w:t>
            </w:r>
          </w:p>
        </w:tc>
        <w:tc>
          <w:tcPr>
            <w:tcW w:w="923" w:type="pct"/>
            <w:tcBorders>
              <w:top w:val="single" w:sz="2" w:space="0" w:color="000000"/>
              <w:bottom w:val="single" w:sz="2" w:space="0" w:color="000000"/>
            </w:tcBorders>
          </w:tcPr>
          <w:p w14:paraId="146DD5A5" w14:textId="096628FB" w:rsidR="00737AA0" w:rsidRPr="00010867" w:rsidRDefault="00400674">
            <w:pPr>
              <w:pStyle w:val="TableParagraph"/>
              <w:ind w:left="284"/>
              <w:rPr>
                <w:rFonts w:ascii="Arial" w:hAnsi="Arial" w:cs="Arial"/>
                <w:sz w:val="18"/>
                <w:lang w:val="en-NZ"/>
              </w:rPr>
            </w:pPr>
            <w:r w:rsidRPr="00010867">
              <w:rPr>
                <w:rFonts w:ascii="Arial" w:hAnsi="Arial" w:cs="Arial"/>
                <w:spacing w:val="-2"/>
                <w:w w:val="105"/>
                <w:sz w:val="18"/>
                <w:lang w:val="en-NZ"/>
              </w:rPr>
              <w:t>Reducing emissions</w:t>
            </w:r>
          </w:p>
        </w:tc>
        <w:tc>
          <w:tcPr>
            <w:tcW w:w="1770" w:type="pct"/>
            <w:tcBorders>
              <w:top w:val="single" w:sz="2" w:space="0" w:color="000000"/>
              <w:bottom w:val="single" w:sz="2" w:space="0" w:color="000000"/>
            </w:tcBorders>
            <w:shd w:val="clear" w:color="auto" w:fill="FFF6D2"/>
          </w:tcPr>
          <w:p w14:paraId="54A9DDA0" w14:textId="10C242B3" w:rsidR="00737AA0" w:rsidRPr="00010867" w:rsidRDefault="00901AC1">
            <w:pPr>
              <w:pStyle w:val="TableParagraph"/>
              <w:ind w:left="284"/>
              <w:rPr>
                <w:rFonts w:ascii="Arial" w:hAnsi="Arial" w:cs="Arial"/>
                <w:spacing w:val="-2"/>
                <w:w w:val="105"/>
                <w:sz w:val="18"/>
                <w:lang w:val="en-NZ"/>
              </w:rPr>
            </w:pPr>
            <w:r w:rsidRPr="00010867">
              <w:rPr>
                <w:rFonts w:ascii="Arial" w:hAnsi="Arial" w:cs="Arial"/>
                <w:spacing w:val="-2"/>
                <w:w w:val="105"/>
                <w:sz w:val="18"/>
                <w:lang w:val="en-NZ"/>
              </w:rPr>
              <w:t xml:space="preserve">Planned to be operational </w:t>
            </w:r>
            <w:r w:rsidR="00C645C7" w:rsidRPr="00010867">
              <w:rPr>
                <w:rFonts w:ascii="Arial" w:hAnsi="Arial" w:cs="Arial"/>
                <w:spacing w:val="-2"/>
                <w:w w:val="105"/>
                <w:sz w:val="18"/>
                <w:lang w:val="en-NZ"/>
              </w:rPr>
              <w:t>in</w:t>
            </w:r>
            <w:r w:rsidRPr="00010867">
              <w:rPr>
                <w:rFonts w:ascii="Arial" w:hAnsi="Arial" w:cs="Arial"/>
                <w:spacing w:val="-2"/>
                <w:w w:val="105"/>
                <w:sz w:val="18"/>
                <w:lang w:val="en-NZ"/>
              </w:rPr>
              <w:t xml:space="preserve"> 2026</w:t>
            </w:r>
          </w:p>
        </w:tc>
      </w:tr>
      <w:tr w:rsidR="00062A55" w:rsidRPr="00010867" w14:paraId="032A800E" w14:textId="77777777" w:rsidTr="001237EB">
        <w:trPr>
          <w:trHeight w:val="635"/>
        </w:trPr>
        <w:tc>
          <w:tcPr>
            <w:tcW w:w="1693" w:type="pct"/>
            <w:tcBorders>
              <w:top w:val="single" w:sz="2" w:space="0" w:color="000000"/>
              <w:bottom w:val="single" w:sz="2" w:space="0" w:color="000000"/>
            </w:tcBorders>
          </w:tcPr>
          <w:p w14:paraId="373795B1" w14:textId="591B1F8D" w:rsidR="00737AA0" w:rsidRPr="00010867" w:rsidRDefault="003F5CEA">
            <w:pPr>
              <w:pStyle w:val="TableParagraph"/>
              <w:ind w:left="284"/>
              <w:rPr>
                <w:rFonts w:ascii="Arial" w:hAnsi="Arial" w:cs="Arial"/>
                <w:sz w:val="18"/>
                <w:lang w:val="en-NZ"/>
              </w:rPr>
            </w:pPr>
            <w:r w:rsidRPr="00010867">
              <w:rPr>
                <w:rFonts w:ascii="Arial" w:hAnsi="Arial" w:cs="Arial"/>
                <w:sz w:val="18"/>
                <w:lang w:val="en-NZ"/>
              </w:rPr>
              <w:t>Kerbside organics collection service</w:t>
            </w:r>
          </w:p>
        </w:tc>
        <w:tc>
          <w:tcPr>
            <w:tcW w:w="615" w:type="pct"/>
            <w:tcBorders>
              <w:top w:val="single" w:sz="2" w:space="0" w:color="000000"/>
              <w:bottom w:val="single" w:sz="2" w:space="0" w:color="000000"/>
            </w:tcBorders>
          </w:tcPr>
          <w:p w14:paraId="6A7674D9" w14:textId="77777777" w:rsidR="00737AA0" w:rsidRPr="00010867" w:rsidRDefault="00737AA0">
            <w:pPr>
              <w:pStyle w:val="TableParagraph"/>
              <w:ind w:left="284"/>
              <w:rPr>
                <w:rFonts w:ascii="Arial" w:hAnsi="Arial" w:cs="Arial"/>
                <w:sz w:val="18"/>
                <w:lang w:val="en-NZ"/>
              </w:rPr>
            </w:pPr>
            <w:r w:rsidRPr="00010867">
              <w:rPr>
                <w:rFonts w:ascii="Arial" w:hAnsi="Arial" w:cs="Arial"/>
                <w:spacing w:val="-5"/>
                <w:sz w:val="18"/>
                <w:lang w:val="en-NZ"/>
              </w:rPr>
              <w:t>WCC</w:t>
            </w:r>
          </w:p>
        </w:tc>
        <w:tc>
          <w:tcPr>
            <w:tcW w:w="923" w:type="pct"/>
            <w:tcBorders>
              <w:top w:val="single" w:sz="2" w:space="0" w:color="000000"/>
              <w:bottom w:val="single" w:sz="2" w:space="0" w:color="000000"/>
            </w:tcBorders>
          </w:tcPr>
          <w:p w14:paraId="5D6DA8F5" w14:textId="190F5780" w:rsidR="00737AA0" w:rsidRPr="00010867" w:rsidRDefault="00400674">
            <w:pPr>
              <w:pStyle w:val="TableParagraph"/>
              <w:ind w:left="284"/>
              <w:rPr>
                <w:rFonts w:ascii="Arial" w:hAnsi="Arial" w:cs="Arial"/>
                <w:sz w:val="18"/>
                <w:lang w:val="en-NZ"/>
              </w:rPr>
            </w:pPr>
            <w:r w:rsidRPr="00010867">
              <w:rPr>
                <w:rFonts w:ascii="Arial" w:hAnsi="Arial" w:cs="Arial"/>
                <w:spacing w:val="-2"/>
                <w:w w:val="105"/>
                <w:sz w:val="18"/>
                <w:lang w:val="en-NZ"/>
              </w:rPr>
              <w:t>Reducing emissions</w:t>
            </w:r>
          </w:p>
        </w:tc>
        <w:tc>
          <w:tcPr>
            <w:tcW w:w="1770" w:type="pct"/>
            <w:tcBorders>
              <w:top w:val="single" w:sz="2" w:space="0" w:color="000000"/>
              <w:bottom w:val="single" w:sz="2" w:space="0" w:color="000000"/>
            </w:tcBorders>
            <w:shd w:val="clear" w:color="auto" w:fill="FFF6D2"/>
          </w:tcPr>
          <w:p w14:paraId="52F7B012" w14:textId="7F03FBE8" w:rsidR="00737AA0" w:rsidRPr="00010867" w:rsidRDefault="0001432B">
            <w:pPr>
              <w:pStyle w:val="TableParagraph"/>
              <w:ind w:left="284"/>
              <w:rPr>
                <w:rFonts w:ascii="Arial" w:hAnsi="Arial" w:cs="Arial"/>
                <w:spacing w:val="-2"/>
                <w:w w:val="105"/>
                <w:sz w:val="18"/>
                <w:lang w:val="en-NZ"/>
              </w:rPr>
            </w:pPr>
            <w:r w:rsidRPr="00010867">
              <w:rPr>
                <w:rFonts w:ascii="Arial" w:hAnsi="Arial" w:cs="Arial"/>
                <w:w w:val="105"/>
                <w:sz w:val="18"/>
                <w:szCs w:val="18"/>
                <w:lang w:val="en-NZ"/>
              </w:rPr>
              <w:t>Weekly food scraps and garden waste collection planned to start in 2027/28</w:t>
            </w:r>
          </w:p>
        </w:tc>
      </w:tr>
      <w:tr w:rsidR="00CC1325" w:rsidRPr="00010867" w14:paraId="74F02FFF" w14:textId="77777777" w:rsidTr="001237EB">
        <w:trPr>
          <w:trHeight w:val="635"/>
        </w:trPr>
        <w:tc>
          <w:tcPr>
            <w:tcW w:w="1693" w:type="pct"/>
            <w:tcBorders>
              <w:top w:val="single" w:sz="2" w:space="0" w:color="000000"/>
              <w:bottom w:val="single" w:sz="2" w:space="0" w:color="000000"/>
            </w:tcBorders>
          </w:tcPr>
          <w:p w14:paraId="52E1259F" w14:textId="5C7BED39" w:rsidR="00CC1325" w:rsidRPr="00010867" w:rsidRDefault="00CC1325">
            <w:pPr>
              <w:pStyle w:val="TableParagraph"/>
              <w:ind w:left="284"/>
              <w:rPr>
                <w:rFonts w:ascii="Arial" w:hAnsi="Arial" w:cs="Arial"/>
                <w:sz w:val="18"/>
                <w:lang w:val="en-NZ"/>
              </w:rPr>
            </w:pPr>
            <w:r w:rsidRPr="00010867">
              <w:rPr>
                <w:rFonts w:ascii="Arial" w:hAnsi="Arial" w:cs="Arial"/>
                <w:sz w:val="18"/>
                <w:lang w:val="en-NZ"/>
              </w:rPr>
              <w:t>Regional organics food processing facility</w:t>
            </w:r>
          </w:p>
        </w:tc>
        <w:tc>
          <w:tcPr>
            <w:tcW w:w="615" w:type="pct"/>
            <w:tcBorders>
              <w:top w:val="single" w:sz="2" w:space="0" w:color="000000"/>
              <w:bottom w:val="single" w:sz="2" w:space="0" w:color="000000"/>
            </w:tcBorders>
          </w:tcPr>
          <w:p w14:paraId="226D2EA3" w14:textId="0274699E" w:rsidR="00CC1325" w:rsidRPr="00010867" w:rsidRDefault="00CC1325">
            <w:pPr>
              <w:pStyle w:val="TableParagraph"/>
              <w:ind w:left="284"/>
              <w:rPr>
                <w:rFonts w:ascii="Arial" w:hAnsi="Arial" w:cs="Arial"/>
                <w:spacing w:val="-5"/>
                <w:sz w:val="18"/>
                <w:lang w:val="en-NZ"/>
              </w:rPr>
            </w:pPr>
            <w:r w:rsidRPr="00010867">
              <w:rPr>
                <w:rFonts w:ascii="Arial" w:hAnsi="Arial" w:cs="Arial"/>
                <w:spacing w:val="-5"/>
                <w:sz w:val="18"/>
                <w:lang w:val="en-NZ"/>
              </w:rPr>
              <w:t>Regional</w:t>
            </w:r>
          </w:p>
        </w:tc>
        <w:tc>
          <w:tcPr>
            <w:tcW w:w="923" w:type="pct"/>
            <w:tcBorders>
              <w:top w:val="single" w:sz="2" w:space="0" w:color="000000"/>
              <w:bottom w:val="single" w:sz="2" w:space="0" w:color="000000"/>
            </w:tcBorders>
          </w:tcPr>
          <w:p w14:paraId="51A2EFF1" w14:textId="233D6E64" w:rsidR="00CC1325" w:rsidRPr="00010867" w:rsidRDefault="00400674">
            <w:pPr>
              <w:pStyle w:val="TableParagraph"/>
              <w:ind w:left="284"/>
              <w:rPr>
                <w:rFonts w:ascii="Arial" w:hAnsi="Arial" w:cs="Arial"/>
                <w:spacing w:val="-2"/>
                <w:w w:val="105"/>
                <w:sz w:val="18"/>
                <w:lang w:val="en-NZ"/>
              </w:rPr>
            </w:pPr>
            <w:r w:rsidRPr="00010867">
              <w:rPr>
                <w:rFonts w:ascii="Arial" w:hAnsi="Arial" w:cs="Arial"/>
                <w:spacing w:val="-2"/>
                <w:w w:val="105"/>
                <w:sz w:val="18"/>
                <w:lang w:val="en-NZ"/>
              </w:rPr>
              <w:t>Reducing emissions</w:t>
            </w:r>
          </w:p>
        </w:tc>
        <w:tc>
          <w:tcPr>
            <w:tcW w:w="1770" w:type="pct"/>
            <w:tcBorders>
              <w:top w:val="single" w:sz="2" w:space="0" w:color="000000"/>
              <w:bottom w:val="single" w:sz="2" w:space="0" w:color="000000"/>
            </w:tcBorders>
            <w:shd w:val="clear" w:color="auto" w:fill="FFF6D2"/>
          </w:tcPr>
          <w:p w14:paraId="72DBCA63" w14:textId="55F74AA0" w:rsidR="00CC1325" w:rsidRPr="00010867" w:rsidRDefault="0054350F">
            <w:pPr>
              <w:pStyle w:val="TableParagraph"/>
              <w:ind w:left="284"/>
              <w:rPr>
                <w:rFonts w:ascii="Arial" w:hAnsi="Arial" w:cs="Arial"/>
                <w:w w:val="105"/>
                <w:sz w:val="18"/>
                <w:szCs w:val="18"/>
                <w:lang w:val="en-NZ"/>
              </w:rPr>
            </w:pPr>
            <w:r w:rsidRPr="00010867">
              <w:rPr>
                <w:rFonts w:ascii="Arial" w:hAnsi="Arial" w:cs="Arial"/>
                <w:w w:val="105"/>
                <w:sz w:val="18"/>
                <w:szCs w:val="18"/>
                <w:lang w:val="en-NZ"/>
              </w:rPr>
              <w:t>Anticipated to be in place by 2027/28</w:t>
            </w:r>
          </w:p>
        </w:tc>
      </w:tr>
      <w:tr w:rsidR="008D5687" w:rsidRPr="00010867" w14:paraId="22C9FC9F" w14:textId="77777777" w:rsidTr="001237EB">
        <w:trPr>
          <w:trHeight w:val="635"/>
        </w:trPr>
        <w:tc>
          <w:tcPr>
            <w:tcW w:w="1693" w:type="pct"/>
            <w:tcBorders>
              <w:top w:val="single" w:sz="2" w:space="0" w:color="000000"/>
              <w:bottom w:val="single" w:sz="2" w:space="0" w:color="000000"/>
            </w:tcBorders>
          </w:tcPr>
          <w:p w14:paraId="7E780B4A" w14:textId="1E6E1493" w:rsidR="008D5687" w:rsidRPr="00010867" w:rsidRDefault="00B968BF">
            <w:pPr>
              <w:pStyle w:val="TableParagraph"/>
              <w:ind w:left="284"/>
              <w:rPr>
                <w:rFonts w:ascii="Arial" w:hAnsi="Arial" w:cs="Arial"/>
                <w:sz w:val="18"/>
                <w:lang w:val="en-NZ"/>
              </w:rPr>
            </w:pPr>
            <w:r w:rsidRPr="00010867">
              <w:rPr>
                <w:rFonts w:ascii="Arial" w:hAnsi="Arial" w:cs="Arial"/>
                <w:sz w:val="18"/>
                <w:lang w:val="en-NZ"/>
              </w:rPr>
              <w:t>Reducing waste to landfill</w:t>
            </w:r>
          </w:p>
        </w:tc>
        <w:tc>
          <w:tcPr>
            <w:tcW w:w="615" w:type="pct"/>
            <w:tcBorders>
              <w:top w:val="single" w:sz="2" w:space="0" w:color="000000"/>
              <w:bottom w:val="single" w:sz="2" w:space="0" w:color="000000"/>
            </w:tcBorders>
          </w:tcPr>
          <w:p w14:paraId="5E561363" w14:textId="3680E86A" w:rsidR="008D5687" w:rsidRPr="00010867" w:rsidRDefault="00B968BF">
            <w:pPr>
              <w:pStyle w:val="TableParagraph"/>
              <w:ind w:left="284"/>
              <w:rPr>
                <w:rFonts w:ascii="Arial" w:hAnsi="Arial" w:cs="Arial"/>
                <w:spacing w:val="-5"/>
                <w:sz w:val="18"/>
                <w:lang w:val="en-NZ"/>
              </w:rPr>
            </w:pPr>
            <w:r w:rsidRPr="00010867">
              <w:rPr>
                <w:rFonts w:ascii="Arial" w:hAnsi="Arial" w:cs="Arial"/>
                <w:spacing w:val="-5"/>
                <w:sz w:val="18"/>
                <w:lang w:val="en-NZ"/>
              </w:rPr>
              <w:t>WCC</w:t>
            </w:r>
          </w:p>
        </w:tc>
        <w:tc>
          <w:tcPr>
            <w:tcW w:w="923" w:type="pct"/>
            <w:tcBorders>
              <w:top w:val="single" w:sz="2" w:space="0" w:color="000000"/>
              <w:bottom w:val="single" w:sz="2" w:space="0" w:color="000000"/>
            </w:tcBorders>
          </w:tcPr>
          <w:p w14:paraId="2732A066" w14:textId="3D9B8DD5" w:rsidR="008D5687" w:rsidRPr="00010867" w:rsidRDefault="00B968BF">
            <w:pPr>
              <w:pStyle w:val="TableParagraph"/>
              <w:ind w:left="284"/>
              <w:rPr>
                <w:rFonts w:ascii="Arial" w:hAnsi="Arial" w:cs="Arial"/>
                <w:spacing w:val="-2"/>
                <w:w w:val="105"/>
                <w:sz w:val="18"/>
                <w:lang w:val="en-NZ"/>
              </w:rPr>
            </w:pPr>
            <w:r w:rsidRPr="00010867">
              <w:rPr>
                <w:rFonts w:ascii="Arial" w:hAnsi="Arial" w:cs="Arial"/>
                <w:spacing w:val="-2"/>
                <w:w w:val="105"/>
                <w:sz w:val="18"/>
                <w:lang w:val="en-NZ"/>
              </w:rPr>
              <w:t>Enabling</w:t>
            </w:r>
            <w:r w:rsidR="00561CA2" w:rsidRPr="00010867">
              <w:rPr>
                <w:rFonts w:ascii="Arial" w:hAnsi="Arial" w:cs="Arial"/>
                <w:spacing w:val="-2"/>
                <w:w w:val="105"/>
                <w:sz w:val="18"/>
                <w:lang w:val="en-NZ"/>
              </w:rPr>
              <w:t xml:space="preserve"> reductions</w:t>
            </w:r>
          </w:p>
        </w:tc>
        <w:tc>
          <w:tcPr>
            <w:tcW w:w="1770" w:type="pct"/>
            <w:tcBorders>
              <w:top w:val="single" w:sz="2" w:space="0" w:color="000000"/>
              <w:bottom w:val="single" w:sz="2" w:space="0" w:color="000000"/>
            </w:tcBorders>
            <w:shd w:val="clear" w:color="auto" w:fill="FFF6D2"/>
          </w:tcPr>
          <w:p w14:paraId="5C401DF4" w14:textId="31DF8E68" w:rsidR="008D5687" w:rsidRPr="00010867" w:rsidRDefault="00B968BF">
            <w:pPr>
              <w:pStyle w:val="TableParagraph"/>
              <w:ind w:left="284"/>
              <w:rPr>
                <w:rFonts w:ascii="Arial" w:hAnsi="Arial" w:cs="Arial"/>
                <w:w w:val="105"/>
                <w:sz w:val="18"/>
                <w:szCs w:val="18"/>
                <w:lang w:val="en-NZ"/>
              </w:rPr>
            </w:pPr>
            <w:r w:rsidRPr="00010867">
              <w:rPr>
                <w:rFonts w:ascii="Arial" w:hAnsi="Arial" w:cs="Arial"/>
                <w:w w:val="105"/>
                <w:sz w:val="18"/>
                <w:szCs w:val="18"/>
                <w:lang w:val="en-NZ"/>
              </w:rPr>
              <w:t>Through education and practical support</w:t>
            </w:r>
          </w:p>
        </w:tc>
      </w:tr>
    </w:tbl>
    <w:p w14:paraId="3A360A32" w14:textId="3BDD682D" w:rsidR="00280078" w:rsidRPr="00010867" w:rsidRDefault="00280078" w:rsidP="00A408CA">
      <w:pPr>
        <w:pStyle w:val="BodyText"/>
        <w:spacing w:line="305" w:lineRule="auto"/>
        <w:ind w:left="284"/>
        <w:rPr>
          <w:rFonts w:ascii="Arial" w:hAnsi="Arial" w:cs="Arial"/>
          <w:w w:val="110"/>
          <w:lang w:val="en-NZ"/>
        </w:rPr>
      </w:pPr>
    </w:p>
    <w:p w14:paraId="12A8FC60" w14:textId="77777777" w:rsidR="006C5346" w:rsidRPr="00010867" w:rsidRDefault="006C5346" w:rsidP="000F7557">
      <w:pPr>
        <w:ind w:left="284"/>
        <w:rPr>
          <w:rFonts w:ascii="Arial" w:hAnsi="Arial" w:cs="Arial"/>
          <w:w w:val="110"/>
          <w:sz w:val="18"/>
          <w:szCs w:val="18"/>
          <w:lang w:val="en-NZ"/>
        </w:rPr>
      </w:pPr>
      <w:r w:rsidRPr="00010867">
        <w:rPr>
          <w:rFonts w:ascii="Arial" w:hAnsi="Arial" w:cs="Arial"/>
          <w:w w:val="110"/>
          <w:lang w:val="en-NZ"/>
        </w:rPr>
        <w:br w:type="page"/>
      </w:r>
    </w:p>
    <w:p w14:paraId="663B9FDD" w14:textId="01901CA2" w:rsidR="00E41263" w:rsidRPr="00010867" w:rsidRDefault="00E41263" w:rsidP="00A94738">
      <w:pPr>
        <w:pStyle w:val="Heading2"/>
        <w:rPr>
          <w:rFonts w:cs="Arial"/>
        </w:rPr>
      </w:pPr>
      <w:bookmarkStart w:id="78" w:name="_Toc177741381"/>
      <w:bookmarkStart w:id="79" w:name="_Toc178237026"/>
      <w:r w:rsidRPr="00010867">
        <w:rPr>
          <w:rFonts w:cs="Arial"/>
        </w:rPr>
        <w:t xml:space="preserve">Action area: </w:t>
      </w:r>
      <w:r w:rsidR="00CE5D5F" w:rsidRPr="00010867">
        <w:rPr>
          <w:rFonts w:cs="Arial"/>
        </w:rPr>
        <w:t>Biodiverse f</w:t>
      </w:r>
      <w:r w:rsidR="003C0EA1" w:rsidRPr="00010867">
        <w:rPr>
          <w:rFonts w:cs="Arial"/>
        </w:rPr>
        <w:t xml:space="preserve">orestry </w:t>
      </w:r>
      <w:bookmarkEnd w:id="78"/>
      <w:bookmarkEnd w:id="79"/>
    </w:p>
    <w:p w14:paraId="11A70139" w14:textId="62BD8F6D" w:rsidR="008242B5" w:rsidRPr="00010867" w:rsidRDefault="008242B5" w:rsidP="00A22CA2">
      <w:pPr>
        <w:pStyle w:val="BodyText"/>
        <w:spacing w:line="304" w:lineRule="auto"/>
        <w:ind w:left="284"/>
        <w:rPr>
          <w:rFonts w:ascii="Arial" w:hAnsi="Arial" w:cs="Arial"/>
          <w:lang w:val="en-NZ"/>
        </w:rPr>
      </w:pPr>
    </w:p>
    <w:p w14:paraId="3BB5526B" w14:textId="77777777" w:rsidR="00196B82" w:rsidRPr="0082527C" w:rsidRDefault="00196B82" w:rsidP="00A22CA2">
      <w:pPr>
        <w:pStyle w:val="BodyText"/>
        <w:spacing w:line="304" w:lineRule="auto"/>
        <w:ind w:left="284"/>
        <w:rPr>
          <w:rFonts w:ascii="Arial" w:hAnsi="Arial" w:cs="Arial"/>
          <w:sz w:val="24"/>
          <w:szCs w:val="24"/>
          <w:lang w:val="en-NZ"/>
        </w:rPr>
      </w:pPr>
      <w:r w:rsidRPr="0082527C">
        <w:rPr>
          <w:rFonts w:ascii="Arial" w:hAnsi="Arial" w:cs="Arial"/>
          <w:sz w:val="24"/>
          <w:szCs w:val="24"/>
          <w:lang w:val="en-NZ"/>
        </w:rPr>
        <w:t>The Council holds a significant proportion of the green space in Wellington, on the city’s behalf.</w:t>
      </w:r>
    </w:p>
    <w:p w14:paraId="28CF2E2C" w14:textId="77777777" w:rsidR="00196B82" w:rsidRPr="0082527C" w:rsidRDefault="00196B82" w:rsidP="00A22CA2">
      <w:pPr>
        <w:pStyle w:val="BodyText"/>
        <w:spacing w:line="304" w:lineRule="auto"/>
        <w:ind w:left="284"/>
        <w:rPr>
          <w:rFonts w:ascii="Arial" w:hAnsi="Arial" w:cs="Arial"/>
          <w:sz w:val="24"/>
          <w:szCs w:val="24"/>
          <w:lang w:val="en-NZ"/>
        </w:rPr>
      </w:pPr>
    </w:p>
    <w:p w14:paraId="4683EAB8" w14:textId="36279D6D" w:rsidR="00266363" w:rsidRPr="0082527C" w:rsidRDefault="007C0EED" w:rsidP="00A22CA2">
      <w:pPr>
        <w:pStyle w:val="BodyText"/>
        <w:spacing w:line="304" w:lineRule="auto"/>
        <w:ind w:left="284"/>
        <w:rPr>
          <w:rFonts w:ascii="Arial" w:hAnsi="Arial" w:cs="Arial"/>
          <w:w w:val="110"/>
          <w:sz w:val="24"/>
          <w:szCs w:val="24"/>
          <w:lang w:val="en-NZ"/>
        </w:rPr>
      </w:pPr>
      <w:r w:rsidRPr="0082527C">
        <w:rPr>
          <w:rFonts w:ascii="Arial" w:hAnsi="Arial" w:cs="Arial"/>
          <w:sz w:val="24"/>
          <w:szCs w:val="24"/>
          <w:lang w:val="en-NZ"/>
        </w:rPr>
        <w:t xml:space="preserve">Wellington has been recognised globally as a city that is bringing nature back. As well as kiwi returning, restoration efforts are also helping to increase </w:t>
      </w:r>
      <w:r w:rsidRPr="0082527C">
        <w:rPr>
          <w:rFonts w:ascii="Arial" w:hAnsi="Arial" w:cs="Arial"/>
          <w:w w:val="110"/>
          <w:sz w:val="24"/>
          <w:szCs w:val="24"/>
          <w:lang w:val="en-NZ"/>
        </w:rPr>
        <w:t xml:space="preserve">carbon sequestration. </w:t>
      </w:r>
    </w:p>
    <w:p w14:paraId="25D97C06" w14:textId="53AD04F2" w:rsidR="00880469" w:rsidRPr="0082527C" w:rsidRDefault="00880469" w:rsidP="00A22CA2">
      <w:pPr>
        <w:pStyle w:val="BodyText"/>
        <w:spacing w:line="304" w:lineRule="auto"/>
        <w:ind w:left="284"/>
        <w:rPr>
          <w:rFonts w:ascii="Arial" w:hAnsi="Arial" w:cs="Arial"/>
          <w:w w:val="110"/>
          <w:sz w:val="24"/>
          <w:szCs w:val="24"/>
          <w:lang w:val="en-NZ"/>
        </w:rPr>
      </w:pPr>
    </w:p>
    <w:p w14:paraId="3CFA9B61" w14:textId="03F83100" w:rsidR="00817747" w:rsidRPr="0082527C" w:rsidRDefault="007C0EED" w:rsidP="00A22CA2">
      <w:pPr>
        <w:pStyle w:val="BodyText"/>
        <w:spacing w:line="304" w:lineRule="auto"/>
        <w:ind w:left="284"/>
        <w:rPr>
          <w:rFonts w:ascii="Arial" w:hAnsi="Arial" w:cs="Arial"/>
          <w:w w:val="105"/>
          <w:sz w:val="24"/>
          <w:szCs w:val="24"/>
          <w:lang w:val="en-NZ"/>
        </w:rPr>
      </w:pPr>
      <w:r w:rsidRPr="0082527C">
        <w:rPr>
          <w:rFonts w:ascii="Arial" w:hAnsi="Arial" w:cs="Arial"/>
          <w:w w:val="110"/>
          <w:sz w:val="24"/>
          <w:szCs w:val="24"/>
          <w:lang w:val="en-NZ"/>
        </w:rPr>
        <w:t>These efforts respond jointly to the climate and ecological emergency.</w:t>
      </w:r>
      <w:r w:rsidR="00817747" w:rsidRPr="0082527C">
        <w:rPr>
          <w:rFonts w:ascii="Arial" w:hAnsi="Arial" w:cs="Arial"/>
          <w:w w:val="110"/>
          <w:sz w:val="24"/>
          <w:szCs w:val="24"/>
          <w:lang w:val="en-NZ"/>
        </w:rPr>
        <w:t xml:space="preserve"> </w:t>
      </w:r>
      <w:r w:rsidR="00817747" w:rsidRPr="0082527C">
        <w:rPr>
          <w:rFonts w:ascii="Arial" w:hAnsi="Arial" w:cs="Arial"/>
          <w:w w:val="105"/>
          <w:sz w:val="24"/>
          <w:szCs w:val="24"/>
          <w:lang w:val="en-NZ"/>
        </w:rPr>
        <w:t>For example, we are working on increasing the amount of Council land that is regenerating, which has both carbon sequestration</w:t>
      </w:r>
      <w:r w:rsidR="00817747" w:rsidRPr="0082527C">
        <w:rPr>
          <w:rFonts w:ascii="Arial" w:hAnsi="Arial" w:cs="Arial"/>
          <w:spacing w:val="80"/>
          <w:w w:val="105"/>
          <w:sz w:val="24"/>
          <w:szCs w:val="24"/>
          <w:lang w:val="en-NZ"/>
        </w:rPr>
        <w:t xml:space="preserve"> </w:t>
      </w:r>
      <w:r w:rsidR="00817747" w:rsidRPr="0082527C">
        <w:rPr>
          <w:rFonts w:ascii="Arial" w:hAnsi="Arial" w:cs="Arial"/>
          <w:w w:val="105"/>
          <w:sz w:val="24"/>
          <w:szCs w:val="24"/>
          <w:lang w:val="en-NZ"/>
        </w:rPr>
        <w:t>and</w:t>
      </w:r>
      <w:r w:rsidR="00817747" w:rsidRPr="0082527C">
        <w:rPr>
          <w:rFonts w:ascii="Arial" w:hAnsi="Arial" w:cs="Arial"/>
          <w:spacing w:val="30"/>
          <w:w w:val="105"/>
          <w:sz w:val="24"/>
          <w:szCs w:val="24"/>
          <w:lang w:val="en-NZ"/>
        </w:rPr>
        <w:t xml:space="preserve"> </w:t>
      </w:r>
      <w:r w:rsidR="00817747" w:rsidRPr="0082527C">
        <w:rPr>
          <w:rFonts w:ascii="Arial" w:hAnsi="Arial" w:cs="Arial"/>
          <w:w w:val="105"/>
          <w:sz w:val="24"/>
          <w:szCs w:val="24"/>
          <w:lang w:val="en-NZ"/>
        </w:rPr>
        <w:t>biodiversity</w:t>
      </w:r>
      <w:r w:rsidR="00817747" w:rsidRPr="0082527C">
        <w:rPr>
          <w:rFonts w:ascii="Arial" w:hAnsi="Arial" w:cs="Arial"/>
          <w:spacing w:val="30"/>
          <w:w w:val="105"/>
          <w:sz w:val="24"/>
          <w:szCs w:val="24"/>
          <w:lang w:val="en-NZ"/>
        </w:rPr>
        <w:t xml:space="preserve"> </w:t>
      </w:r>
      <w:r w:rsidR="00817747" w:rsidRPr="0082527C">
        <w:rPr>
          <w:rFonts w:ascii="Arial" w:hAnsi="Arial" w:cs="Arial"/>
          <w:w w:val="105"/>
          <w:sz w:val="24"/>
          <w:szCs w:val="24"/>
          <w:lang w:val="en-NZ"/>
        </w:rPr>
        <w:t>benefits.</w:t>
      </w:r>
      <w:r w:rsidR="00817747" w:rsidRPr="0082527C">
        <w:rPr>
          <w:rFonts w:ascii="Arial" w:hAnsi="Arial" w:cs="Arial"/>
          <w:spacing w:val="30"/>
          <w:w w:val="105"/>
          <w:sz w:val="24"/>
          <w:szCs w:val="24"/>
          <w:lang w:val="en-NZ"/>
        </w:rPr>
        <w:t xml:space="preserve"> </w:t>
      </w:r>
      <w:r w:rsidR="00817747" w:rsidRPr="0082527C">
        <w:rPr>
          <w:rFonts w:ascii="Arial" w:hAnsi="Arial" w:cs="Arial"/>
          <w:w w:val="105"/>
          <w:sz w:val="24"/>
          <w:szCs w:val="24"/>
          <w:lang w:val="en-NZ"/>
        </w:rPr>
        <w:t>Actions</w:t>
      </w:r>
      <w:r w:rsidR="00817747" w:rsidRPr="0082527C">
        <w:rPr>
          <w:rFonts w:ascii="Arial" w:hAnsi="Arial" w:cs="Arial"/>
          <w:spacing w:val="30"/>
          <w:w w:val="105"/>
          <w:sz w:val="24"/>
          <w:szCs w:val="24"/>
          <w:lang w:val="en-NZ"/>
        </w:rPr>
        <w:t xml:space="preserve"> </w:t>
      </w:r>
      <w:r w:rsidR="00817747" w:rsidRPr="0082527C">
        <w:rPr>
          <w:rFonts w:ascii="Arial" w:hAnsi="Arial" w:cs="Arial"/>
          <w:w w:val="105"/>
          <w:sz w:val="24"/>
          <w:szCs w:val="24"/>
          <w:lang w:val="en-NZ"/>
        </w:rPr>
        <w:t>to</w:t>
      </w:r>
      <w:r w:rsidR="00817747" w:rsidRPr="0082527C">
        <w:rPr>
          <w:rFonts w:ascii="Arial" w:hAnsi="Arial" w:cs="Arial"/>
          <w:spacing w:val="30"/>
          <w:w w:val="105"/>
          <w:sz w:val="24"/>
          <w:szCs w:val="24"/>
          <w:lang w:val="en-NZ"/>
        </w:rPr>
        <w:t xml:space="preserve"> </w:t>
      </w:r>
      <w:r w:rsidR="00817747" w:rsidRPr="0082527C">
        <w:rPr>
          <w:rFonts w:ascii="Arial" w:hAnsi="Arial" w:cs="Arial"/>
          <w:w w:val="105"/>
          <w:sz w:val="24"/>
          <w:szCs w:val="24"/>
          <w:lang w:val="en-NZ"/>
        </w:rPr>
        <w:t>improve</w:t>
      </w:r>
      <w:r w:rsidR="00817747" w:rsidRPr="0082527C">
        <w:rPr>
          <w:rFonts w:ascii="Arial" w:hAnsi="Arial" w:cs="Arial"/>
          <w:spacing w:val="30"/>
          <w:w w:val="105"/>
          <w:sz w:val="24"/>
          <w:szCs w:val="24"/>
          <w:lang w:val="en-NZ"/>
        </w:rPr>
        <w:t xml:space="preserve"> </w:t>
      </w:r>
      <w:r w:rsidR="00817747" w:rsidRPr="0082527C">
        <w:rPr>
          <w:rFonts w:ascii="Arial" w:hAnsi="Arial" w:cs="Arial"/>
          <w:w w:val="105"/>
          <w:sz w:val="24"/>
          <w:szCs w:val="24"/>
          <w:lang w:val="en-NZ"/>
        </w:rPr>
        <w:t xml:space="preserve">our city’s </w:t>
      </w:r>
      <w:r w:rsidR="00717F65" w:rsidRPr="0082527C">
        <w:rPr>
          <w:rFonts w:ascii="Arial" w:hAnsi="Arial" w:cs="Arial"/>
          <w:w w:val="105"/>
          <w:sz w:val="24"/>
          <w:szCs w:val="24"/>
          <w:lang w:val="en-NZ"/>
        </w:rPr>
        <w:t>biodiversity</w:t>
      </w:r>
      <w:r w:rsidR="00817747" w:rsidRPr="0082527C">
        <w:rPr>
          <w:rFonts w:ascii="Arial" w:hAnsi="Arial" w:cs="Arial"/>
          <w:w w:val="105"/>
          <w:sz w:val="24"/>
          <w:szCs w:val="24"/>
          <w:lang w:val="en-NZ"/>
        </w:rPr>
        <w:t xml:space="preserve"> are also contained across several Council strategies and plans, including our biodiversity strategy </w:t>
      </w:r>
      <w:hyperlink r:id="rId60" w:history="1">
        <w:hyperlink r:id="rId61">
          <w:r w:rsidR="00817747" w:rsidRPr="0082527C">
            <w:rPr>
              <w:rStyle w:val="Hyperlink"/>
              <w:rFonts w:ascii="Arial" w:hAnsi="Arial" w:cs="Arial"/>
              <w:i/>
              <w:sz w:val="24"/>
              <w:szCs w:val="24"/>
              <w:lang w:val="en-NZ"/>
            </w:rPr>
            <w:t>Our Natural Capital</w:t>
          </w:r>
        </w:hyperlink>
      </w:hyperlink>
      <w:r w:rsidR="00817747" w:rsidRPr="0082527C">
        <w:rPr>
          <w:rFonts w:ascii="Arial" w:hAnsi="Arial" w:cs="Arial"/>
          <w:i/>
          <w:sz w:val="24"/>
          <w:szCs w:val="24"/>
          <w:lang w:val="en-NZ"/>
        </w:rPr>
        <w:t xml:space="preserve"> </w:t>
      </w:r>
      <w:r w:rsidR="00817747" w:rsidRPr="0082527C">
        <w:rPr>
          <w:rFonts w:ascii="Arial" w:hAnsi="Arial" w:cs="Arial"/>
          <w:sz w:val="24"/>
          <w:szCs w:val="24"/>
          <w:lang w:val="en-NZ"/>
        </w:rPr>
        <w:t xml:space="preserve">and the </w:t>
      </w:r>
      <w:hyperlink r:id="rId62" w:history="1">
        <w:hyperlink r:id="rId63">
          <w:r w:rsidR="00817747" w:rsidRPr="0082527C">
            <w:rPr>
              <w:rStyle w:val="Hyperlink"/>
              <w:rFonts w:ascii="Arial" w:hAnsi="Arial" w:cs="Arial"/>
              <w:i/>
              <w:sz w:val="24"/>
              <w:szCs w:val="24"/>
              <w:lang w:val="en-NZ"/>
            </w:rPr>
            <w:t>Green Network Plan</w:t>
          </w:r>
        </w:hyperlink>
        <w:r w:rsidR="00817747" w:rsidRPr="0082527C">
          <w:rPr>
            <w:rStyle w:val="Hyperlink"/>
            <w:rFonts w:ascii="Arial" w:hAnsi="Arial" w:cs="Arial"/>
            <w:sz w:val="24"/>
            <w:szCs w:val="24"/>
            <w:lang w:val="en-NZ"/>
          </w:rPr>
          <w:t>,</w:t>
        </w:r>
      </w:hyperlink>
      <w:r w:rsidR="00817747" w:rsidRPr="0082527C">
        <w:rPr>
          <w:rFonts w:ascii="Arial" w:hAnsi="Arial" w:cs="Arial"/>
          <w:sz w:val="24"/>
          <w:szCs w:val="24"/>
          <w:lang w:val="en-NZ"/>
        </w:rPr>
        <w:t xml:space="preserve"> </w:t>
      </w:r>
      <w:r w:rsidR="00817747" w:rsidRPr="0082527C">
        <w:rPr>
          <w:rFonts w:ascii="Arial" w:hAnsi="Arial" w:cs="Arial"/>
          <w:w w:val="105"/>
          <w:sz w:val="24"/>
          <w:szCs w:val="24"/>
          <w:lang w:val="en-NZ"/>
        </w:rPr>
        <w:t xml:space="preserve">as well as being </w:t>
      </w:r>
      <w:r w:rsidR="00717F65" w:rsidRPr="0082527C">
        <w:rPr>
          <w:rFonts w:ascii="Arial" w:hAnsi="Arial" w:cs="Arial"/>
          <w:w w:val="105"/>
          <w:sz w:val="24"/>
          <w:szCs w:val="24"/>
          <w:lang w:val="en-NZ"/>
        </w:rPr>
        <w:t>delivered by Council</w:t>
      </w:r>
      <w:r w:rsidR="006E18B2" w:rsidRPr="0082527C">
        <w:rPr>
          <w:rFonts w:ascii="Arial" w:hAnsi="Arial" w:cs="Arial"/>
          <w:w w:val="105"/>
          <w:sz w:val="24"/>
          <w:szCs w:val="24"/>
          <w:lang w:val="en-NZ"/>
        </w:rPr>
        <w:t>-</w:t>
      </w:r>
      <w:r w:rsidR="001B4038" w:rsidRPr="0082527C">
        <w:rPr>
          <w:rFonts w:ascii="Arial" w:hAnsi="Arial" w:cs="Arial"/>
          <w:w w:val="105"/>
          <w:sz w:val="24"/>
          <w:szCs w:val="24"/>
          <w:lang w:val="en-NZ"/>
        </w:rPr>
        <w:t>c</w:t>
      </w:r>
      <w:r w:rsidR="470519B3" w:rsidRPr="0082527C">
        <w:rPr>
          <w:rFonts w:ascii="Arial" w:hAnsi="Arial" w:cs="Arial"/>
          <w:w w:val="105"/>
          <w:sz w:val="24"/>
          <w:szCs w:val="24"/>
          <w:lang w:val="en-NZ"/>
        </w:rPr>
        <w:t>ontrolled</w:t>
      </w:r>
      <w:r w:rsidR="30ECADC2" w:rsidRPr="0082527C">
        <w:rPr>
          <w:rFonts w:ascii="Arial" w:hAnsi="Arial" w:cs="Arial"/>
          <w:w w:val="105"/>
          <w:sz w:val="24"/>
          <w:szCs w:val="24"/>
          <w:lang w:val="en-NZ"/>
        </w:rPr>
        <w:t xml:space="preserve"> </w:t>
      </w:r>
      <w:r w:rsidR="001B4038" w:rsidRPr="0082527C">
        <w:rPr>
          <w:rFonts w:ascii="Arial" w:hAnsi="Arial" w:cs="Arial"/>
          <w:w w:val="105"/>
          <w:sz w:val="24"/>
          <w:szCs w:val="24"/>
          <w:lang w:val="en-NZ"/>
        </w:rPr>
        <w:t>o</w:t>
      </w:r>
      <w:r w:rsidR="30ECADC2" w:rsidRPr="0082527C">
        <w:rPr>
          <w:rFonts w:ascii="Arial" w:hAnsi="Arial" w:cs="Arial"/>
          <w:w w:val="105"/>
          <w:sz w:val="24"/>
          <w:szCs w:val="24"/>
          <w:lang w:val="en-NZ"/>
        </w:rPr>
        <w:t>rgani</w:t>
      </w:r>
      <w:r w:rsidR="00300F6A" w:rsidRPr="0082527C">
        <w:rPr>
          <w:rFonts w:ascii="Arial" w:hAnsi="Arial" w:cs="Arial"/>
          <w:w w:val="105"/>
          <w:sz w:val="24"/>
          <w:szCs w:val="24"/>
          <w:lang w:val="en-NZ"/>
        </w:rPr>
        <w:t>s</w:t>
      </w:r>
      <w:r w:rsidR="30ECADC2" w:rsidRPr="0082527C">
        <w:rPr>
          <w:rFonts w:ascii="Arial" w:hAnsi="Arial" w:cs="Arial"/>
          <w:w w:val="105"/>
          <w:sz w:val="24"/>
          <w:szCs w:val="24"/>
          <w:lang w:val="en-NZ"/>
        </w:rPr>
        <w:t>ations</w:t>
      </w:r>
      <w:r w:rsidR="00717F65" w:rsidRPr="0082527C">
        <w:rPr>
          <w:rFonts w:ascii="Arial" w:hAnsi="Arial" w:cs="Arial"/>
          <w:w w:val="105"/>
          <w:sz w:val="24"/>
          <w:szCs w:val="24"/>
          <w:lang w:val="en-NZ"/>
        </w:rPr>
        <w:t xml:space="preserve"> Zealandia </w:t>
      </w:r>
      <w:r w:rsidR="00B6419A" w:rsidRPr="0082527C">
        <w:rPr>
          <w:rFonts w:ascii="Arial" w:hAnsi="Arial" w:cs="Arial"/>
          <w:w w:val="105"/>
          <w:sz w:val="24"/>
          <w:szCs w:val="24"/>
          <w:lang w:val="en-NZ"/>
        </w:rPr>
        <w:t>Te Māra a Tāne </w:t>
      </w:r>
      <w:r w:rsidR="00717F65" w:rsidRPr="0082527C">
        <w:rPr>
          <w:rFonts w:ascii="Arial" w:hAnsi="Arial" w:cs="Arial"/>
          <w:w w:val="105"/>
          <w:sz w:val="24"/>
          <w:szCs w:val="24"/>
          <w:lang w:val="en-NZ"/>
        </w:rPr>
        <w:t xml:space="preserve">and </w:t>
      </w:r>
      <w:r w:rsidR="00603395" w:rsidRPr="0082527C">
        <w:rPr>
          <w:rFonts w:ascii="Arial" w:hAnsi="Arial" w:cs="Arial"/>
          <w:w w:val="105"/>
          <w:sz w:val="24"/>
          <w:szCs w:val="24"/>
          <w:lang w:val="en-NZ"/>
        </w:rPr>
        <w:t xml:space="preserve">Te Nukuao </w:t>
      </w:r>
      <w:r w:rsidR="00717F65" w:rsidRPr="0082527C">
        <w:rPr>
          <w:rFonts w:ascii="Arial" w:hAnsi="Arial" w:cs="Arial"/>
          <w:w w:val="105"/>
          <w:sz w:val="24"/>
          <w:szCs w:val="24"/>
          <w:lang w:val="en-NZ"/>
        </w:rPr>
        <w:t>Wellington Zoo</w:t>
      </w:r>
      <w:r w:rsidR="00817747" w:rsidRPr="0082527C">
        <w:rPr>
          <w:rFonts w:ascii="Arial" w:hAnsi="Arial" w:cs="Arial"/>
          <w:w w:val="105"/>
          <w:sz w:val="24"/>
          <w:szCs w:val="24"/>
          <w:lang w:val="en-NZ"/>
        </w:rPr>
        <w:t>.</w:t>
      </w:r>
    </w:p>
    <w:p w14:paraId="52402506" w14:textId="77777777" w:rsidR="005127B2" w:rsidRPr="0082527C" w:rsidRDefault="005127B2" w:rsidP="00A22CA2">
      <w:pPr>
        <w:pStyle w:val="BodyText"/>
        <w:spacing w:line="304" w:lineRule="auto"/>
        <w:ind w:left="284"/>
        <w:rPr>
          <w:rFonts w:ascii="Arial" w:hAnsi="Arial" w:cs="Arial"/>
          <w:w w:val="105"/>
          <w:sz w:val="24"/>
          <w:szCs w:val="24"/>
          <w:u w:val="single"/>
          <w:lang w:val="en-NZ"/>
        </w:rPr>
      </w:pPr>
    </w:p>
    <w:p w14:paraId="62F96C2D" w14:textId="3494D3E0" w:rsidR="00E2780C" w:rsidRPr="0082527C" w:rsidRDefault="00266363" w:rsidP="00357C70">
      <w:pPr>
        <w:pStyle w:val="BodyText"/>
        <w:spacing w:line="304" w:lineRule="auto"/>
        <w:ind w:left="284"/>
        <w:rPr>
          <w:rFonts w:ascii="Arial" w:hAnsi="Arial" w:cs="Arial"/>
          <w:w w:val="105"/>
          <w:sz w:val="24"/>
          <w:szCs w:val="24"/>
          <w:lang w:val="en-NZ"/>
        </w:rPr>
      </w:pPr>
      <w:r w:rsidRPr="0082527C">
        <w:rPr>
          <w:rFonts w:ascii="Arial" w:hAnsi="Arial" w:cs="Arial"/>
          <w:w w:val="105"/>
          <w:sz w:val="24"/>
          <w:szCs w:val="24"/>
          <w:lang w:val="en-NZ"/>
        </w:rPr>
        <w:t xml:space="preserve">When we measure our city’s emissions, we also measure how much carbon we are pulling back down from the atmosphere in our </w:t>
      </w:r>
      <w:r w:rsidR="00577572" w:rsidRPr="0082527C">
        <w:rPr>
          <w:rFonts w:ascii="Arial" w:hAnsi="Arial" w:cs="Arial"/>
          <w:w w:val="105"/>
          <w:sz w:val="24"/>
          <w:szCs w:val="24"/>
          <w:lang w:val="en-NZ"/>
        </w:rPr>
        <w:t xml:space="preserve">forested land. While our targets are to reduce our gross emissions, </w:t>
      </w:r>
      <w:r w:rsidR="00F61104" w:rsidRPr="0082527C">
        <w:rPr>
          <w:rFonts w:ascii="Arial" w:hAnsi="Arial" w:cs="Arial"/>
          <w:w w:val="105"/>
          <w:sz w:val="24"/>
          <w:szCs w:val="24"/>
          <w:lang w:val="en-NZ"/>
        </w:rPr>
        <w:t>our forestry will make an important contribution to our 2050 net</w:t>
      </w:r>
      <w:r w:rsidR="00603395" w:rsidRPr="0082527C">
        <w:rPr>
          <w:rFonts w:ascii="Arial" w:hAnsi="Arial" w:cs="Arial"/>
          <w:w w:val="105"/>
          <w:sz w:val="24"/>
          <w:szCs w:val="24"/>
          <w:lang w:val="en-NZ"/>
        </w:rPr>
        <w:t>-</w:t>
      </w:r>
      <w:r w:rsidR="00F61104" w:rsidRPr="0082527C">
        <w:rPr>
          <w:rFonts w:ascii="Arial" w:hAnsi="Arial" w:cs="Arial"/>
          <w:w w:val="105"/>
          <w:sz w:val="24"/>
          <w:szCs w:val="24"/>
          <w:lang w:val="en-NZ"/>
        </w:rPr>
        <w:t>zero carbon goal.</w:t>
      </w:r>
    </w:p>
    <w:p w14:paraId="446ED1AE" w14:textId="77777777" w:rsidR="00F55B72" w:rsidRPr="00010867" w:rsidRDefault="00F55B72" w:rsidP="3142126E">
      <w:pPr>
        <w:pStyle w:val="BodyText"/>
        <w:spacing w:line="360" w:lineRule="auto"/>
        <w:ind w:left="284"/>
        <w:rPr>
          <w:rFonts w:ascii="Arial" w:hAnsi="Arial" w:cs="Arial"/>
          <w:highlight w:val="cyan"/>
          <w:lang w:val="en-NZ"/>
        </w:rPr>
      </w:pPr>
    </w:p>
    <w:p w14:paraId="1AE390E9" w14:textId="3FFB599D" w:rsidR="00DF74F3" w:rsidRPr="00010867" w:rsidRDefault="00DF74F3" w:rsidP="00357C70">
      <w:pPr>
        <w:pStyle w:val="Heading3"/>
        <w:rPr>
          <w:rFonts w:ascii="Arial" w:hAnsi="Arial" w:cs="Arial"/>
          <w:lang w:val="en-NZ"/>
        </w:rPr>
      </w:pPr>
      <w:r w:rsidRPr="00010867">
        <w:rPr>
          <w:rFonts w:ascii="Arial" w:hAnsi="Arial" w:cs="Arial"/>
          <w:lang w:val="en-NZ"/>
        </w:rPr>
        <w:t>Central and regional government policy settings</w:t>
      </w:r>
    </w:p>
    <w:p w14:paraId="394A0F1B" w14:textId="5AC30987" w:rsidR="00484208" w:rsidRPr="0082527C" w:rsidRDefault="37DB0D80" w:rsidP="00476109">
      <w:pPr>
        <w:pStyle w:val="BodyText"/>
        <w:spacing w:line="304" w:lineRule="auto"/>
        <w:ind w:left="284"/>
        <w:rPr>
          <w:rFonts w:ascii="Arial" w:hAnsi="Arial" w:cs="Arial"/>
          <w:sz w:val="24"/>
          <w:szCs w:val="24"/>
          <w:lang w:val="en-NZ"/>
        </w:rPr>
      </w:pPr>
      <w:r w:rsidRPr="0082527C">
        <w:rPr>
          <w:rFonts w:ascii="Arial" w:eastAsia="Arial" w:hAnsi="Arial" w:cs="Arial"/>
          <w:sz w:val="24"/>
          <w:szCs w:val="24"/>
          <w:lang w:val="en-NZ"/>
        </w:rPr>
        <w:t>The second draft</w:t>
      </w:r>
      <w:r w:rsidR="74BB4DF7" w:rsidRPr="0082527C">
        <w:rPr>
          <w:rFonts w:ascii="Arial" w:eastAsia="Arial" w:hAnsi="Arial" w:cs="Arial"/>
          <w:sz w:val="24"/>
          <w:szCs w:val="24"/>
          <w:lang w:val="en-NZ"/>
        </w:rPr>
        <w:t xml:space="preserve"> National Emissions Reduction Plan places a heavy r</w:t>
      </w:r>
      <w:r w:rsidR="00D270EB" w:rsidRPr="0082527C">
        <w:rPr>
          <w:rFonts w:ascii="Arial" w:eastAsia="Arial" w:hAnsi="Arial" w:cs="Arial"/>
          <w:sz w:val="24"/>
          <w:szCs w:val="24"/>
          <w:lang w:val="en-NZ"/>
        </w:rPr>
        <w:t xml:space="preserve">eliance on the </w:t>
      </w:r>
      <w:r w:rsidR="38BD0FBF" w:rsidRPr="0082527C">
        <w:rPr>
          <w:rFonts w:ascii="Arial" w:eastAsia="Arial" w:hAnsi="Arial" w:cs="Arial"/>
          <w:sz w:val="24"/>
          <w:szCs w:val="24"/>
          <w:lang w:val="en-NZ"/>
        </w:rPr>
        <w:t xml:space="preserve">Emissions Trading Scheme </w:t>
      </w:r>
      <w:r w:rsidR="00D270EB" w:rsidRPr="0082527C">
        <w:rPr>
          <w:rFonts w:ascii="Arial" w:eastAsia="Arial" w:hAnsi="Arial" w:cs="Arial"/>
          <w:sz w:val="24"/>
          <w:szCs w:val="24"/>
          <w:lang w:val="en-NZ"/>
        </w:rPr>
        <w:t xml:space="preserve">and forestry sequestration </w:t>
      </w:r>
      <w:r w:rsidR="0093179E" w:rsidRPr="0082527C">
        <w:rPr>
          <w:rFonts w:ascii="Arial" w:eastAsia="Arial" w:hAnsi="Arial" w:cs="Arial"/>
          <w:sz w:val="24"/>
          <w:szCs w:val="24"/>
          <w:lang w:val="en-NZ"/>
        </w:rPr>
        <w:t xml:space="preserve">as the main mechanisms for </w:t>
      </w:r>
      <w:r w:rsidR="001B136F" w:rsidRPr="0082527C">
        <w:rPr>
          <w:rFonts w:ascii="Arial" w:hAnsi="Arial" w:cs="Arial"/>
          <w:sz w:val="24"/>
          <w:szCs w:val="24"/>
          <w:lang w:val="en-NZ"/>
        </w:rPr>
        <w:t xml:space="preserve">helping </w:t>
      </w:r>
      <w:r w:rsidR="009331AC" w:rsidRPr="0082527C">
        <w:rPr>
          <w:rFonts w:ascii="Arial" w:hAnsi="Arial" w:cs="Arial"/>
          <w:sz w:val="24"/>
          <w:szCs w:val="24"/>
          <w:lang w:val="en-NZ"/>
        </w:rPr>
        <w:t>meet net carbon reduction targets</w:t>
      </w:r>
      <w:r w:rsidR="00D80BE5" w:rsidRPr="0082527C">
        <w:rPr>
          <w:rFonts w:ascii="Arial" w:hAnsi="Arial" w:cs="Arial"/>
          <w:sz w:val="24"/>
          <w:szCs w:val="24"/>
          <w:lang w:val="en-NZ"/>
        </w:rPr>
        <w:t>.</w:t>
      </w:r>
      <w:r w:rsidR="00EE6D6A" w:rsidRPr="0082527C">
        <w:rPr>
          <w:rFonts w:ascii="Arial" w:eastAsia="Arial" w:hAnsi="Arial" w:cs="Arial"/>
          <w:sz w:val="24"/>
          <w:szCs w:val="24"/>
          <w:lang w:val="en-NZ"/>
        </w:rPr>
        <w:t xml:space="preserve"> While increasing the amount of </w:t>
      </w:r>
      <w:r w:rsidR="008F08D2" w:rsidRPr="0082527C">
        <w:rPr>
          <w:rFonts w:ascii="Arial" w:eastAsia="Arial" w:hAnsi="Arial" w:cs="Arial"/>
          <w:sz w:val="24"/>
          <w:szCs w:val="24"/>
          <w:lang w:val="en-NZ"/>
        </w:rPr>
        <w:t>native</w:t>
      </w:r>
      <w:r w:rsidR="00EE6D6A" w:rsidRPr="0082527C">
        <w:rPr>
          <w:rFonts w:ascii="Arial" w:eastAsia="Arial" w:hAnsi="Arial" w:cs="Arial"/>
          <w:sz w:val="24"/>
          <w:szCs w:val="24"/>
          <w:lang w:val="en-NZ"/>
        </w:rPr>
        <w:t xml:space="preserve"> forest has positive biodiversity benefits, relying on forestry for sequestration is risky. </w:t>
      </w:r>
      <w:r w:rsidR="004D25E5" w:rsidRPr="0082527C">
        <w:rPr>
          <w:rFonts w:ascii="Arial" w:hAnsi="Arial" w:cs="Arial"/>
          <w:sz w:val="24"/>
          <w:szCs w:val="24"/>
          <w:lang w:val="en-NZ"/>
        </w:rPr>
        <w:t>The i</w:t>
      </w:r>
      <w:r w:rsidR="00A9655E" w:rsidRPr="0082527C">
        <w:rPr>
          <w:rFonts w:ascii="Arial" w:hAnsi="Arial" w:cs="Arial"/>
          <w:sz w:val="24"/>
          <w:szCs w:val="24"/>
          <w:lang w:val="en-NZ"/>
        </w:rPr>
        <w:t xml:space="preserve">mpacts of climate change </w:t>
      </w:r>
      <w:r w:rsidR="00E22573" w:rsidRPr="0082527C">
        <w:rPr>
          <w:rFonts w:ascii="Arial" w:hAnsi="Arial" w:cs="Arial"/>
          <w:sz w:val="24"/>
          <w:szCs w:val="24"/>
          <w:lang w:val="en-NZ"/>
        </w:rPr>
        <w:t xml:space="preserve">meaning that </w:t>
      </w:r>
      <w:r w:rsidR="0091307D" w:rsidRPr="0082527C">
        <w:rPr>
          <w:rFonts w:ascii="Arial" w:hAnsi="Arial" w:cs="Arial"/>
          <w:sz w:val="24"/>
          <w:szCs w:val="24"/>
          <w:lang w:val="en-NZ"/>
        </w:rPr>
        <w:t xml:space="preserve">growth patterns may differ in the future </w:t>
      </w:r>
      <w:r w:rsidR="00CB344A" w:rsidRPr="0082527C">
        <w:rPr>
          <w:rFonts w:ascii="Arial" w:hAnsi="Arial" w:cs="Arial"/>
          <w:sz w:val="24"/>
          <w:szCs w:val="24"/>
          <w:lang w:val="en-NZ"/>
        </w:rPr>
        <w:t xml:space="preserve">as a result of </w:t>
      </w:r>
      <w:r w:rsidR="00952562" w:rsidRPr="0082527C">
        <w:rPr>
          <w:rFonts w:ascii="Arial" w:hAnsi="Arial" w:cs="Arial"/>
          <w:sz w:val="24"/>
          <w:szCs w:val="24"/>
          <w:lang w:val="en-NZ"/>
        </w:rPr>
        <w:t>changes to seasons and average temperatures,</w:t>
      </w:r>
      <w:r w:rsidR="00CB344A" w:rsidRPr="0082527C">
        <w:rPr>
          <w:rFonts w:ascii="Arial" w:hAnsi="Arial" w:cs="Arial"/>
          <w:sz w:val="24"/>
          <w:szCs w:val="24"/>
          <w:lang w:val="en-NZ"/>
        </w:rPr>
        <w:t xml:space="preserve"> and </w:t>
      </w:r>
      <w:r w:rsidR="007F625E" w:rsidRPr="0082527C">
        <w:rPr>
          <w:rFonts w:ascii="Arial" w:hAnsi="Arial" w:cs="Arial"/>
          <w:sz w:val="24"/>
          <w:szCs w:val="24"/>
          <w:lang w:val="en-NZ"/>
        </w:rPr>
        <w:t xml:space="preserve">severe weather events </w:t>
      </w:r>
      <w:r w:rsidR="0033522B" w:rsidRPr="0082527C">
        <w:rPr>
          <w:rFonts w:ascii="Arial" w:hAnsi="Arial" w:cs="Arial"/>
          <w:sz w:val="24"/>
          <w:szCs w:val="24"/>
          <w:lang w:val="en-NZ"/>
        </w:rPr>
        <w:t xml:space="preserve">will likely occur more often increasing the risk of </w:t>
      </w:r>
      <w:r w:rsidR="00E85626" w:rsidRPr="0082527C">
        <w:rPr>
          <w:rFonts w:ascii="Arial" w:hAnsi="Arial" w:cs="Arial"/>
          <w:sz w:val="24"/>
          <w:szCs w:val="24"/>
          <w:lang w:val="en-NZ"/>
        </w:rPr>
        <w:t>forest loss.</w:t>
      </w:r>
    </w:p>
    <w:p w14:paraId="10FA3F6F" w14:textId="77777777" w:rsidR="00D80BE5" w:rsidRPr="00010867" w:rsidRDefault="00D80BE5" w:rsidP="001E2637">
      <w:pPr>
        <w:ind w:left="284"/>
        <w:rPr>
          <w:rFonts w:ascii="Arial" w:hAnsi="Arial" w:cs="Arial"/>
          <w:sz w:val="18"/>
          <w:szCs w:val="18"/>
          <w:lang w:val="en-NZ"/>
        </w:rPr>
      </w:pPr>
    </w:p>
    <w:p w14:paraId="39B0AEF4" w14:textId="2D6A172D" w:rsidR="1CDCC44E" w:rsidRPr="00010867" w:rsidRDefault="00DF74F3" w:rsidP="00357C70">
      <w:pPr>
        <w:pStyle w:val="Heading3"/>
        <w:rPr>
          <w:rFonts w:ascii="Arial" w:hAnsi="Arial" w:cs="Arial"/>
          <w:lang w:val="en-NZ"/>
        </w:rPr>
      </w:pPr>
      <w:r w:rsidRPr="00010867">
        <w:rPr>
          <w:rFonts w:ascii="Arial" w:hAnsi="Arial" w:cs="Arial"/>
          <w:lang w:val="en-NZ"/>
        </w:rPr>
        <w:t>Council’s role</w:t>
      </w:r>
    </w:p>
    <w:p w14:paraId="773B7E97" w14:textId="56A84394" w:rsidR="007C0EED" w:rsidRPr="00010867" w:rsidRDefault="007C0EED" w:rsidP="00357C70">
      <w:pPr>
        <w:pStyle w:val="Heading4"/>
        <w:rPr>
          <w:rFonts w:ascii="Arial" w:hAnsi="Arial" w:cs="Arial"/>
          <w:w w:val="105"/>
          <w:lang w:val="en-NZ"/>
        </w:rPr>
      </w:pPr>
      <w:r w:rsidRPr="00010867">
        <w:rPr>
          <w:rFonts w:ascii="Arial" w:hAnsi="Arial" w:cs="Arial"/>
          <w:w w:val="105"/>
          <w:lang w:val="en-NZ"/>
        </w:rPr>
        <w:t>Leading by example</w:t>
      </w:r>
    </w:p>
    <w:p w14:paraId="4A9753BC" w14:textId="77777777" w:rsidR="007C0EED" w:rsidRPr="00010867" w:rsidRDefault="007C0EED" w:rsidP="00357C70">
      <w:pPr>
        <w:pStyle w:val="Heading5"/>
        <w:rPr>
          <w:rFonts w:ascii="Arial" w:hAnsi="Arial" w:cs="Arial"/>
          <w:w w:val="105"/>
          <w:lang w:val="en-NZ"/>
        </w:rPr>
      </w:pPr>
      <w:r w:rsidRPr="00010867">
        <w:rPr>
          <w:rFonts w:ascii="Arial" w:hAnsi="Arial" w:cs="Arial"/>
          <w:w w:val="105"/>
          <w:lang w:val="en-NZ"/>
        </w:rPr>
        <w:t>Restoration planting</w:t>
      </w:r>
    </w:p>
    <w:p w14:paraId="2A74226C" w14:textId="1FCEC405" w:rsidR="007C0EED" w:rsidRPr="0082527C" w:rsidRDefault="007C0EED" w:rsidP="001E2637">
      <w:pPr>
        <w:pStyle w:val="BodyText"/>
        <w:spacing w:line="304" w:lineRule="auto"/>
        <w:ind w:left="284"/>
        <w:rPr>
          <w:rFonts w:ascii="Arial" w:hAnsi="Arial" w:cs="Arial"/>
          <w:sz w:val="24"/>
          <w:szCs w:val="24"/>
          <w:lang w:val="en-NZ"/>
        </w:rPr>
      </w:pPr>
      <w:r w:rsidRPr="0082527C">
        <w:rPr>
          <w:rFonts w:ascii="Arial" w:hAnsi="Arial" w:cs="Arial"/>
          <w:sz w:val="24"/>
          <w:szCs w:val="24"/>
          <w:lang w:val="en-NZ"/>
        </w:rPr>
        <w:t xml:space="preserve">This year we have reached 2,319,682 plants in the ground for the restoration planting programme, slightly ahead of schedule for meeting the </w:t>
      </w:r>
      <w:r w:rsidR="006243B3" w:rsidRPr="0082527C">
        <w:rPr>
          <w:rFonts w:ascii="Arial" w:hAnsi="Arial" w:cs="Arial"/>
          <w:sz w:val="24"/>
          <w:szCs w:val="24"/>
          <w:lang w:val="en-NZ"/>
        </w:rPr>
        <w:t>three</w:t>
      </w:r>
      <w:r w:rsidRPr="0082527C">
        <w:rPr>
          <w:rFonts w:ascii="Arial" w:hAnsi="Arial" w:cs="Arial"/>
          <w:sz w:val="24"/>
          <w:szCs w:val="24"/>
          <w:lang w:val="en-NZ"/>
        </w:rPr>
        <w:t xml:space="preserve"> million target by 2030. Over 100 community groups are planting across the city to restore local reserves, sand dunes and more. However, the largest scale planting focus this year was on the northern end of the Outer Green Belt helping to recloak vast areas with native coastal forest species and creating a significant wildlife corridor.</w:t>
      </w:r>
    </w:p>
    <w:p w14:paraId="520D8B36" w14:textId="45EF90EE" w:rsidR="00032B12" w:rsidRPr="00010867" w:rsidRDefault="00032B12" w:rsidP="001E2637">
      <w:pPr>
        <w:pStyle w:val="BodyText"/>
        <w:spacing w:line="304" w:lineRule="auto"/>
        <w:ind w:left="284"/>
        <w:rPr>
          <w:rFonts w:ascii="Arial" w:hAnsi="Arial" w:cs="Arial"/>
          <w:highlight w:val="yellow"/>
          <w:lang w:val="en-NZ"/>
        </w:rPr>
      </w:pPr>
    </w:p>
    <w:p w14:paraId="61C06137" w14:textId="77777777" w:rsidR="008E742A" w:rsidRPr="00010867" w:rsidRDefault="008E742A" w:rsidP="00357C70">
      <w:pPr>
        <w:pStyle w:val="Heading5"/>
        <w:rPr>
          <w:rFonts w:ascii="Arial" w:hAnsi="Arial" w:cs="Arial"/>
          <w:w w:val="105"/>
          <w:lang w:val="en-NZ"/>
        </w:rPr>
      </w:pPr>
      <w:bookmarkStart w:id="80" w:name="_Hlk170905096"/>
      <w:r w:rsidRPr="00010867">
        <w:rPr>
          <w:rFonts w:ascii="Arial" w:hAnsi="Arial" w:cs="Arial"/>
          <w:w w:val="105"/>
          <w:lang w:val="en-NZ"/>
        </w:rPr>
        <w:t>The Green Network Plan</w:t>
      </w:r>
    </w:p>
    <w:bookmarkEnd w:id="80"/>
    <w:p w14:paraId="6FA6C713" w14:textId="79D827C9" w:rsidR="000C1AA3" w:rsidRPr="0082527C" w:rsidRDefault="008E742A" w:rsidP="002668C1">
      <w:pPr>
        <w:pStyle w:val="BodyText"/>
        <w:spacing w:line="304" w:lineRule="auto"/>
        <w:ind w:left="284"/>
        <w:rPr>
          <w:rFonts w:ascii="Arial" w:hAnsi="Arial" w:cs="Arial"/>
          <w:w w:val="105"/>
          <w:sz w:val="24"/>
          <w:szCs w:val="24"/>
          <w:lang w:val="en-NZ"/>
        </w:rPr>
      </w:pPr>
      <w:r w:rsidRPr="0082527C">
        <w:rPr>
          <w:rFonts w:ascii="Arial" w:hAnsi="Arial" w:cs="Arial"/>
          <w:w w:val="105"/>
          <w:sz w:val="24"/>
          <w:szCs w:val="24"/>
          <w:lang w:val="en-NZ"/>
        </w:rPr>
        <w:t xml:space="preserve">The Green Network Plan sets the direction and targets for how we improve and increase green space in Wellington’s central city in the next 10 years. The goal is to double the number of trees from 2,000 to 4,000, improve the greening of twenty existing spaces, and deliver two new urban parks. This will boost our climate action efforts by capturing carbon dioxide and make the city more resilient to the impacts of climate change through their cooling effect and reducing stormwater runoff. The </w:t>
      </w:r>
      <w:r w:rsidR="005A26B3" w:rsidRPr="0082527C">
        <w:rPr>
          <w:rFonts w:ascii="Arial" w:hAnsi="Arial" w:cs="Arial"/>
          <w:w w:val="105"/>
          <w:sz w:val="24"/>
          <w:szCs w:val="24"/>
          <w:lang w:val="en-NZ"/>
        </w:rPr>
        <w:t>2024 LTP</w:t>
      </w:r>
      <w:r w:rsidRPr="0082527C">
        <w:rPr>
          <w:rFonts w:ascii="Arial" w:hAnsi="Arial" w:cs="Arial"/>
          <w:w w:val="105"/>
          <w:sz w:val="24"/>
          <w:szCs w:val="24"/>
          <w:lang w:val="en-NZ"/>
        </w:rPr>
        <w:t xml:space="preserve"> includes $6M for delivery of the first 500 trees. Funding for implementation has been confirmed and a programme brief is underway. The first proposed new park has been identified on the corner of Taranaki and Frederick Streets and is due to be completed in 2025.</w:t>
      </w:r>
    </w:p>
    <w:p w14:paraId="13E41A41" w14:textId="77777777" w:rsidR="004856FB" w:rsidRPr="00010867" w:rsidRDefault="004856FB" w:rsidP="00032B12">
      <w:pPr>
        <w:pStyle w:val="BodyText"/>
        <w:spacing w:line="304" w:lineRule="auto"/>
        <w:ind w:left="284"/>
        <w:rPr>
          <w:rFonts w:ascii="Arial" w:hAnsi="Arial" w:cs="Arial"/>
          <w:w w:val="105"/>
          <w:highlight w:val="yellow"/>
          <w:lang w:val="en-NZ"/>
        </w:rPr>
      </w:pPr>
    </w:p>
    <w:p w14:paraId="41F439C7" w14:textId="5A0D7D40" w:rsidR="004856FB" w:rsidRPr="00010867" w:rsidRDefault="004856FB" w:rsidP="00357C70">
      <w:pPr>
        <w:pStyle w:val="Heading5"/>
        <w:rPr>
          <w:rFonts w:ascii="Arial" w:hAnsi="Arial" w:cs="Arial"/>
          <w:w w:val="105"/>
          <w:lang w:val="en-NZ"/>
        </w:rPr>
      </w:pPr>
      <w:r w:rsidRPr="00010867">
        <w:rPr>
          <w:rFonts w:ascii="Arial" w:hAnsi="Arial" w:cs="Arial"/>
          <w:w w:val="105"/>
          <w:lang w:val="en-NZ"/>
        </w:rPr>
        <w:t>Carbon farming</w:t>
      </w:r>
    </w:p>
    <w:p w14:paraId="51595F1C" w14:textId="2F977692" w:rsidR="004856FB" w:rsidRPr="0082527C" w:rsidRDefault="004A154C" w:rsidP="001E2637">
      <w:pPr>
        <w:pStyle w:val="BodyText"/>
        <w:spacing w:line="304" w:lineRule="auto"/>
        <w:ind w:left="284"/>
        <w:rPr>
          <w:rFonts w:ascii="Arial" w:hAnsi="Arial" w:cs="Arial"/>
          <w:sz w:val="24"/>
          <w:szCs w:val="24"/>
          <w:lang w:val="en-NZ"/>
        </w:rPr>
      </w:pPr>
      <w:r w:rsidRPr="0082527C">
        <w:rPr>
          <w:rFonts w:ascii="Arial" w:hAnsi="Arial" w:cs="Arial"/>
          <w:sz w:val="24"/>
          <w:szCs w:val="24"/>
          <w:lang w:val="en-NZ"/>
        </w:rPr>
        <w:t>Around</w:t>
      </w:r>
      <w:r w:rsidR="004856FB" w:rsidRPr="0082527C">
        <w:rPr>
          <w:rFonts w:ascii="Arial" w:hAnsi="Arial" w:cs="Arial"/>
          <w:sz w:val="24"/>
          <w:szCs w:val="24"/>
          <w:lang w:val="en-NZ"/>
        </w:rPr>
        <w:t xml:space="preserve"> </w:t>
      </w:r>
      <w:r w:rsidR="00B7323D" w:rsidRPr="0082527C">
        <w:rPr>
          <w:rFonts w:ascii="Arial" w:hAnsi="Arial" w:cs="Arial"/>
          <w:sz w:val="24"/>
          <w:szCs w:val="24"/>
          <w:lang w:val="en-NZ"/>
        </w:rPr>
        <w:t>3,165</w:t>
      </w:r>
      <w:r w:rsidR="004856FB" w:rsidRPr="0082527C">
        <w:rPr>
          <w:rFonts w:ascii="Arial" w:hAnsi="Arial" w:cs="Arial"/>
          <w:sz w:val="24"/>
          <w:szCs w:val="24"/>
          <w:lang w:val="en-NZ"/>
        </w:rPr>
        <w:t xml:space="preserve"> hectares of Council owned land </w:t>
      </w:r>
      <w:r w:rsidRPr="0082527C">
        <w:rPr>
          <w:rFonts w:ascii="Arial" w:hAnsi="Arial" w:cs="Arial"/>
          <w:sz w:val="24"/>
          <w:szCs w:val="24"/>
          <w:lang w:val="en-NZ"/>
        </w:rPr>
        <w:t xml:space="preserve">is regenerating </w:t>
      </w:r>
      <w:r w:rsidR="1D19533E" w:rsidRPr="0082527C">
        <w:rPr>
          <w:rFonts w:ascii="Arial" w:hAnsi="Arial" w:cs="Arial"/>
          <w:sz w:val="24"/>
          <w:szCs w:val="24"/>
          <w:lang w:val="en-NZ"/>
        </w:rPr>
        <w:t>indigenous</w:t>
      </w:r>
      <w:r w:rsidR="00143361" w:rsidRPr="0082527C">
        <w:rPr>
          <w:rFonts w:ascii="Arial" w:hAnsi="Arial" w:cs="Arial"/>
          <w:sz w:val="24"/>
          <w:szCs w:val="24"/>
          <w:lang w:val="en-NZ"/>
        </w:rPr>
        <w:t xml:space="preserve"> forest</w:t>
      </w:r>
      <w:r w:rsidR="00D45A1C" w:rsidRPr="0082527C">
        <w:rPr>
          <w:rFonts w:ascii="Arial" w:hAnsi="Arial" w:cs="Arial"/>
          <w:sz w:val="24"/>
          <w:szCs w:val="24"/>
          <w:lang w:val="en-NZ"/>
        </w:rPr>
        <w:t>s</w:t>
      </w:r>
      <w:r w:rsidR="00143361" w:rsidRPr="0082527C">
        <w:rPr>
          <w:rFonts w:ascii="Arial" w:hAnsi="Arial" w:cs="Arial"/>
          <w:sz w:val="24"/>
          <w:szCs w:val="24"/>
          <w:lang w:val="en-NZ"/>
        </w:rPr>
        <w:t xml:space="preserve">, and </w:t>
      </w:r>
      <w:r w:rsidR="00B838D5" w:rsidRPr="0082527C">
        <w:rPr>
          <w:rFonts w:ascii="Arial" w:hAnsi="Arial" w:cs="Arial"/>
          <w:sz w:val="24"/>
          <w:szCs w:val="24"/>
          <w:lang w:val="en-NZ"/>
        </w:rPr>
        <w:t xml:space="preserve">another </w:t>
      </w:r>
      <w:r w:rsidR="00DF2799" w:rsidRPr="0082527C">
        <w:rPr>
          <w:rFonts w:ascii="Arial" w:hAnsi="Arial" w:cs="Arial"/>
          <w:sz w:val="24"/>
          <w:szCs w:val="24"/>
          <w:lang w:val="en-NZ"/>
        </w:rPr>
        <w:t>418</w:t>
      </w:r>
      <w:r w:rsidR="00B838D5" w:rsidRPr="0082527C">
        <w:rPr>
          <w:rFonts w:ascii="Arial" w:hAnsi="Arial" w:cs="Arial"/>
          <w:sz w:val="24"/>
          <w:szCs w:val="24"/>
          <w:lang w:val="en-NZ"/>
        </w:rPr>
        <w:t xml:space="preserve"> hectares is planted in exotic forests</w:t>
      </w:r>
      <w:r w:rsidR="000158E3" w:rsidRPr="0082527C">
        <w:rPr>
          <w:rFonts w:ascii="Arial" w:hAnsi="Arial" w:cs="Arial"/>
          <w:sz w:val="24"/>
          <w:szCs w:val="24"/>
          <w:lang w:val="en-NZ"/>
        </w:rPr>
        <w:t xml:space="preserve">. These forests </w:t>
      </w:r>
      <w:r w:rsidR="00A13270" w:rsidRPr="0082527C">
        <w:rPr>
          <w:rFonts w:ascii="Arial" w:hAnsi="Arial" w:cs="Arial"/>
          <w:sz w:val="24"/>
          <w:szCs w:val="24"/>
          <w:lang w:val="en-NZ"/>
        </w:rPr>
        <w:t>sequester carbon from the atmosphere</w:t>
      </w:r>
      <w:r w:rsidR="004856FB" w:rsidRPr="0082527C">
        <w:rPr>
          <w:rFonts w:ascii="Arial" w:hAnsi="Arial" w:cs="Arial"/>
          <w:sz w:val="24"/>
          <w:szCs w:val="24"/>
          <w:lang w:val="en-NZ"/>
        </w:rPr>
        <w:t>.</w:t>
      </w:r>
      <w:r w:rsidR="00E74028" w:rsidRPr="0082527C">
        <w:rPr>
          <w:rFonts w:ascii="Arial" w:hAnsi="Arial" w:cs="Arial"/>
          <w:sz w:val="24"/>
          <w:szCs w:val="24"/>
          <w:lang w:val="en-NZ"/>
        </w:rPr>
        <w:t xml:space="preserve"> </w:t>
      </w:r>
      <w:r w:rsidR="008B655C" w:rsidRPr="0082527C">
        <w:rPr>
          <w:rFonts w:ascii="Arial" w:hAnsi="Arial" w:cs="Arial"/>
          <w:sz w:val="24"/>
          <w:szCs w:val="24"/>
          <w:lang w:val="en-NZ"/>
        </w:rPr>
        <w:t>Of th</w:t>
      </w:r>
      <w:r w:rsidR="006246AD" w:rsidRPr="0082527C">
        <w:rPr>
          <w:rFonts w:ascii="Arial" w:hAnsi="Arial" w:cs="Arial"/>
          <w:sz w:val="24"/>
          <w:szCs w:val="24"/>
          <w:lang w:val="en-NZ"/>
        </w:rPr>
        <w:t>e</w:t>
      </w:r>
      <w:r w:rsidR="008B655C" w:rsidRPr="0082527C">
        <w:rPr>
          <w:rFonts w:ascii="Arial" w:hAnsi="Arial" w:cs="Arial"/>
          <w:sz w:val="24"/>
          <w:szCs w:val="24"/>
          <w:lang w:val="en-NZ"/>
        </w:rPr>
        <w:t>s</w:t>
      </w:r>
      <w:r w:rsidR="006246AD" w:rsidRPr="0082527C">
        <w:rPr>
          <w:rFonts w:ascii="Arial" w:hAnsi="Arial" w:cs="Arial"/>
          <w:sz w:val="24"/>
          <w:szCs w:val="24"/>
          <w:lang w:val="en-NZ"/>
        </w:rPr>
        <w:t>e forests</w:t>
      </w:r>
      <w:r w:rsidR="008B655C" w:rsidRPr="0082527C">
        <w:rPr>
          <w:rFonts w:ascii="Arial" w:hAnsi="Arial" w:cs="Arial"/>
          <w:sz w:val="24"/>
          <w:szCs w:val="24"/>
          <w:lang w:val="en-NZ"/>
        </w:rPr>
        <w:t xml:space="preserve">, 1,453 hectares of indigenous and 33 hectares of exotic forests </w:t>
      </w:r>
      <w:r w:rsidR="003B482C" w:rsidRPr="0082527C">
        <w:rPr>
          <w:rFonts w:ascii="Arial" w:hAnsi="Arial" w:cs="Arial"/>
          <w:sz w:val="24"/>
          <w:szCs w:val="24"/>
          <w:lang w:val="en-NZ"/>
        </w:rPr>
        <w:t xml:space="preserve">are post-1989 </w:t>
      </w:r>
      <w:r w:rsidR="00CB263E" w:rsidRPr="0082527C">
        <w:rPr>
          <w:rFonts w:ascii="Arial" w:hAnsi="Arial" w:cs="Arial"/>
          <w:sz w:val="24"/>
          <w:szCs w:val="24"/>
          <w:lang w:val="en-NZ"/>
        </w:rPr>
        <w:t xml:space="preserve">forests </w:t>
      </w:r>
      <w:r w:rsidR="00E2065E" w:rsidRPr="0082527C">
        <w:rPr>
          <w:rFonts w:ascii="Arial" w:hAnsi="Arial" w:cs="Arial"/>
          <w:sz w:val="24"/>
          <w:szCs w:val="24"/>
          <w:lang w:val="en-NZ"/>
        </w:rPr>
        <w:t xml:space="preserve">and </w:t>
      </w:r>
      <w:r w:rsidR="00E95178" w:rsidRPr="0082527C">
        <w:rPr>
          <w:rFonts w:ascii="Arial" w:hAnsi="Arial" w:cs="Arial"/>
          <w:sz w:val="24"/>
          <w:szCs w:val="24"/>
          <w:lang w:val="en-NZ"/>
        </w:rPr>
        <w:t xml:space="preserve">are </w:t>
      </w:r>
      <w:r w:rsidR="001F3BEF" w:rsidRPr="0082527C">
        <w:rPr>
          <w:rFonts w:ascii="Arial" w:hAnsi="Arial" w:cs="Arial"/>
          <w:sz w:val="24"/>
          <w:szCs w:val="24"/>
          <w:lang w:val="en-NZ"/>
        </w:rPr>
        <w:t xml:space="preserve">included </w:t>
      </w:r>
      <w:r w:rsidR="008B655C" w:rsidRPr="0082527C">
        <w:rPr>
          <w:rFonts w:ascii="Arial" w:hAnsi="Arial" w:cs="Arial"/>
          <w:sz w:val="24"/>
          <w:szCs w:val="24"/>
          <w:lang w:val="en-NZ"/>
        </w:rPr>
        <w:t>in the Emissions Trading Scheme.</w:t>
      </w:r>
      <w:r w:rsidR="00E4003E" w:rsidRPr="0082527C">
        <w:rPr>
          <w:rFonts w:ascii="Arial" w:hAnsi="Arial" w:cs="Arial"/>
          <w:sz w:val="24"/>
          <w:szCs w:val="24"/>
          <w:lang w:val="en-NZ"/>
        </w:rPr>
        <w:t xml:space="preserve"> </w:t>
      </w:r>
      <w:r w:rsidR="00E74028" w:rsidRPr="0082527C">
        <w:rPr>
          <w:rFonts w:ascii="Arial" w:hAnsi="Arial" w:cs="Arial"/>
          <w:sz w:val="24"/>
          <w:szCs w:val="24"/>
          <w:lang w:val="en-NZ"/>
        </w:rPr>
        <w:t xml:space="preserve">Over time we </w:t>
      </w:r>
      <w:r w:rsidR="36E74051" w:rsidRPr="0082527C">
        <w:rPr>
          <w:rFonts w:ascii="Arial" w:hAnsi="Arial" w:cs="Arial"/>
          <w:sz w:val="24"/>
          <w:szCs w:val="24"/>
          <w:lang w:val="en-NZ"/>
        </w:rPr>
        <w:t>are transitioning</w:t>
      </w:r>
      <w:r w:rsidR="00E74028" w:rsidRPr="0082527C">
        <w:rPr>
          <w:rFonts w:ascii="Arial" w:hAnsi="Arial" w:cs="Arial"/>
          <w:sz w:val="24"/>
          <w:szCs w:val="24"/>
          <w:lang w:val="en-NZ"/>
        </w:rPr>
        <w:t xml:space="preserve"> areas </w:t>
      </w:r>
      <w:r w:rsidR="36E74051" w:rsidRPr="0082527C">
        <w:rPr>
          <w:rFonts w:ascii="Arial" w:hAnsi="Arial" w:cs="Arial"/>
          <w:sz w:val="24"/>
          <w:szCs w:val="24"/>
          <w:lang w:val="en-NZ"/>
        </w:rPr>
        <w:t xml:space="preserve">of </w:t>
      </w:r>
      <w:r w:rsidR="00E11B75" w:rsidRPr="0082527C">
        <w:rPr>
          <w:rFonts w:ascii="Arial" w:hAnsi="Arial" w:cs="Arial"/>
          <w:sz w:val="24"/>
          <w:szCs w:val="24"/>
          <w:lang w:val="en-NZ"/>
        </w:rPr>
        <w:t xml:space="preserve">exotic </w:t>
      </w:r>
      <w:r w:rsidR="00E74028" w:rsidRPr="0082527C">
        <w:rPr>
          <w:rFonts w:ascii="Arial" w:hAnsi="Arial" w:cs="Arial"/>
          <w:sz w:val="24"/>
          <w:szCs w:val="24"/>
          <w:lang w:val="en-NZ"/>
        </w:rPr>
        <w:t>pine trees</w:t>
      </w:r>
      <w:r w:rsidR="427B50A9" w:rsidRPr="0082527C">
        <w:rPr>
          <w:rFonts w:ascii="Arial" w:hAnsi="Arial" w:cs="Arial"/>
          <w:sz w:val="24"/>
          <w:szCs w:val="24"/>
          <w:lang w:val="en-NZ"/>
        </w:rPr>
        <w:t xml:space="preserve"> to</w:t>
      </w:r>
      <w:r w:rsidR="00E74028" w:rsidRPr="0082527C">
        <w:rPr>
          <w:rFonts w:ascii="Arial" w:hAnsi="Arial" w:cs="Arial"/>
          <w:sz w:val="24"/>
          <w:szCs w:val="24"/>
          <w:lang w:val="en-NZ"/>
        </w:rPr>
        <w:t xml:space="preserve"> native coast</w:t>
      </w:r>
      <w:r w:rsidR="602C6290" w:rsidRPr="0082527C">
        <w:rPr>
          <w:rFonts w:ascii="Arial" w:hAnsi="Arial" w:cs="Arial"/>
          <w:sz w:val="24"/>
          <w:szCs w:val="24"/>
          <w:lang w:val="en-NZ"/>
        </w:rPr>
        <w:t>al</w:t>
      </w:r>
      <w:r w:rsidR="00E74028" w:rsidRPr="0082527C">
        <w:rPr>
          <w:rFonts w:ascii="Arial" w:hAnsi="Arial" w:cs="Arial"/>
          <w:sz w:val="24"/>
          <w:szCs w:val="24"/>
          <w:lang w:val="en-NZ"/>
        </w:rPr>
        <w:t xml:space="preserve"> forest species as part of our restoration planting programme. </w:t>
      </w:r>
    </w:p>
    <w:p w14:paraId="4002FBB0" w14:textId="77777777" w:rsidR="00032B12" w:rsidRPr="00010867" w:rsidRDefault="00032B12" w:rsidP="00032B12">
      <w:pPr>
        <w:pStyle w:val="BodyText"/>
        <w:spacing w:line="304" w:lineRule="auto"/>
        <w:ind w:left="284"/>
        <w:rPr>
          <w:rFonts w:ascii="Arial" w:hAnsi="Arial" w:cs="Arial"/>
          <w:w w:val="105"/>
          <w:highlight w:val="yellow"/>
          <w:lang w:val="en-NZ"/>
        </w:rPr>
      </w:pPr>
    </w:p>
    <w:p w14:paraId="415D7404" w14:textId="33FAC76D" w:rsidR="008E742A" w:rsidRPr="00010867" w:rsidRDefault="008E742A" w:rsidP="00357C70">
      <w:pPr>
        <w:pStyle w:val="Heading4"/>
        <w:rPr>
          <w:rFonts w:ascii="Arial" w:hAnsi="Arial" w:cs="Arial"/>
          <w:w w:val="105"/>
          <w:lang w:val="en-NZ"/>
        </w:rPr>
      </w:pPr>
      <w:r w:rsidRPr="00010867">
        <w:rPr>
          <w:rFonts w:ascii="Arial" w:hAnsi="Arial" w:cs="Arial"/>
          <w:w w:val="105"/>
          <w:lang w:val="en-NZ"/>
        </w:rPr>
        <w:t>Partnerships</w:t>
      </w:r>
    </w:p>
    <w:p w14:paraId="2C5E6887" w14:textId="77777777" w:rsidR="007C0EED" w:rsidRPr="00010867" w:rsidRDefault="007C0EED" w:rsidP="00357C70">
      <w:pPr>
        <w:pStyle w:val="Heading5"/>
        <w:rPr>
          <w:rFonts w:ascii="Arial" w:hAnsi="Arial" w:cs="Arial"/>
          <w:w w:val="105"/>
          <w:lang w:val="en-NZ"/>
        </w:rPr>
      </w:pPr>
      <w:r w:rsidRPr="00010867">
        <w:rPr>
          <w:rFonts w:ascii="Arial" w:hAnsi="Arial" w:cs="Arial"/>
          <w:w w:val="105"/>
          <w:lang w:val="en-NZ"/>
        </w:rPr>
        <w:t>Native indigenous forests in partnership</w:t>
      </w:r>
    </w:p>
    <w:p w14:paraId="3326ADFE" w14:textId="53CE4DAF" w:rsidR="007C0EED" w:rsidRPr="0082527C" w:rsidRDefault="007C0EED" w:rsidP="00032B12">
      <w:pPr>
        <w:pStyle w:val="BodyText"/>
        <w:spacing w:line="304" w:lineRule="auto"/>
        <w:ind w:left="284"/>
        <w:rPr>
          <w:rFonts w:ascii="Arial" w:hAnsi="Arial" w:cs="Arial"/>
          <w:w w:val="105"/>
          <w:sz w:val="24"/>
          <w:szCs w:val="24"/>
          <w:lang w:val="en-NZ"/>
        </w:rPr>
      </w:pPr>
      <w:r w:rsidRPr="0082527C">
        <w:rPr>
          <w:rFonts w:ascii="Arial" w:hAnsi="Arial" w:cs="Arial"/>
          <w:w w:val="105"/>
          <w:sz w:val="24"/>
          <w:szCs w:val="24"/>
          <w:lang w:val="en-NZ"/>
        </w:rPr>
        <w:t xml:space="preserve">In 2020, we partnered with Te Herenga Waka – Victoria University of Wellington to lease 11 hectares of land for 33 years with the aim of establishing new native indigenous forests and expanding carbon sink areas within the outer green belt. Between 2021 and 2023, with the help of hundreds of university students, staff and alumni, the university planted 12,500 eco-sourced native trees on half of the 11-hectare site. The remaining half </w:t>
      </w:r>
      <w:r w:rsidR="00F539BE" w:rsidRPr="0082527C">
        <w:rPr>
          <w:rFonts w:ascii="Arial" w:hAnsi="Arial" w:cs="Arial"/>
          <w:w w:val="105"/>
          <w:sz w:val="24"/>
          <w:szCs w:val="24"/>
          <w:lang w:val="en-NZ"/>
        </w:rPr>
        <w:t>has been</w:t>
      </w:r>
      <w:r w:rsidRPr="0082527C">
        <w:rPr>
          <w:rFonts w:ascii="Arial" w:hAnsi="Arial" w:cs="Arial"/>
          <w:w w:val="105"/>
          <w:sz w:val="24"/>
          <w:szCs w:val="24"/>
          <w:lang w:val="en-NZ"/>
        </w:rPr>
        <w:t xml:space="preserve"> left to naturally regenerate. Our ongoing collaboration with the university aims to validate and register the site in the Emissions Trading Scheme given</w:t>
      </w:r>
      <w:r w:rsidRPr="0082527C" w:rsidDel="00AC1D85">
        <w:rPr>
          <w:rFonts w:ascii="Arial" w:hAnsi="Arial" w:cs="Arial"/>
          <w:w w:val="105"/>
          <w:sz w:val="24"/>
          <w:szCs w:val="24"/>
          <w:lang w:val="en-NZ"/>
        </w:rPr>
        <w:t xml:space="preserve"> </w:t>
      </w:r>
      <w:r w:rsidRPr="0082527C">
        <w:rPr>
          <w:rFonts w:ascii="Arial" w:hAnsi="Arial" w:cs="Arial"/>
          <w:w w:val="105"/>
          <w:sz w:val="24"/>
          <w:szCs w:val="24"/>
          <w:lang w:val="en-NZ"/>
        </w:rPr>
        <w:t>the university agreed to provide us with half of the credits generated over the 33-year term.</w:t>
      </w:r>
    </w:p>
    <w:p w14:paraId="4ABA6327" w14:textId="77777777" w:rsidR="00484208" w:rsidRPr="00010867" w:rsidRDefault="00484208" w:rsidP="001E2637">
      <w:pPr>
        <w:pStyle w:val="BodyText"/>
        <w:spacing w:line="304" w:lineRule="auto"/>
        <w:ind w:left="284"/>
        <w:rPr>
          <w:rFonts w:ascii="Arial" w:hAnsi="Arial" w:cs="Arial"/>
          <w:w w:val="105"/>
          <w:highlight w:val="yellow"/>
          <w:lang w:val="en-NZ"/>
        </w:rPr>
      </w:pPr>
    </w:p>
    <w:p w14:paraId="58B83FBD" w14:textId="77777777" w:rsidR="00DF74F3" w:rsidRPr="00010867" w:rsidRDefault="00DF74F3" w:rsidP="00357C70">
      <w:pPr>
        <w:pStyle w:val="Heading3"/>
        <w:rPr>
          <w:rFonts w:ascii="Arial" w:hAnsi="Arial" w:cs="Arial"/>
          <w:lang w:val="en-NZ"/>
        </w:rPr>
      </w:pPr>
      <w:r w:rsidRPr="00010867">
        <w:rPr>
          <w:rFonts w:ascii="Arial" w:hAnsi="Arial" w:cs="Arial"/>
          <w:lang w:val="en-NZ"/>
        </w:rPr>
        <w:t>Progress on actions</w:t>
      </w:r>
    </w:p>
    <w:p w14:paraId="2F72266E" w14:textId="2F23DCC6" w:rsidR="00DF74F3" w:rsidRDefault="00DF74F3" w:rsidP="001E2637">
      <w:pPr>
        <w:pStyle w:val="BodyText"/>
        <w:spacing w:line="304" w:lineRule="auto"/>
        <w:ind w:left="284"/>
        <w:rPr>
          <w:rFonts w:ascii="Arial" w:hAnsi="Arial" w:cs="Arial"/>
          <w:b/>
          <w:sz w:val="21"/>
          <w:szCs w:val="21"/>
          <w:lang w:val="en-NZ"/>
        </w:rPr>
      </w:pPr>
      <w:r w:rsidRPr="00010867">
        <w:rPr>
          <w:rFonts w:ascii="Arial" w:hAnsi="Arial" w:cs="Arial"/>
          <w:b/>
          <w:sz w:val="21"/>
          <w:szCs w:val="21"/>
          <w:lang w:val="en-NZ"/>
        </w:rPr>
        <w:t>Table of actions for FY24</w:t>
      </w:r>
    </w:p>
    <w:p w14:paraId="23993138" w14:textId="4E560FAE" w:rsidR="008679F3" w:rsidRDefault="008679F3" w:rsidP="001E2637">
      <w:pPr>
        <w:pStyle w:val="BodyText"/>
        <w:spacing w:line="304" w:lineRule="auto"/>
        <w:ind w:left="284"/>
        <w:rPr>
          <w:rFonts w:ascii="Arial" w:hAnsi="Arial" w:cs="Arial"/>
          <w:bCs/>
          <w:sz w:val="24"/>
          <w:szCs w:val="24"/>
          <w:lang w:val="en-NZ"/>
        </w:rPr>
      </w:pPr>
      <w:r>
        <w:rPr>
          <w:rFonts w:ascii="Arial" w:hAnsi="Arial" w:cs="Arial"/>
          <w:bCs/>
          <w:sz w:val="24"/>
          <w:szCs w:val="24"/>
          <w:lang w:val="en-NZ"/>
        </w:rPr>
        <w:t xml:space="preserve">Action: Accelerate opportunities to support carbon farming. Led by WCC/ Impact: Enabling reductions. Status as at 30 June 2024: Underway. </w:t>
      </w:r>
    </w:p>
    <w:p w14:paraId="7CD18FB3" w14:textId="14574E58" w:rsidR="008679F3" w:rsidRPr="008679F3" w:rsidRDefault="008679F3" w:rsidP="001E2637">
      <w:pPr>
        <w:pStyle w:val="BodyText"/>
        <w:spacing w:line="304" w:lineRule="auto"/>
        <w:ind w:left="284"/>
        <w:rPr>
          <w:rFonts w:ascii="Arial" w:hAnsi="Arial" w:cs="Arial"/>
          <w:bCs/>
          <w:sz w:val="24"/>
          <w:szCs w:val="24"/>
          <w:lang w:val="en-NZ"/>
        </w:rPr>
      </w:pPr>
      <w:r>
        <w:rPr>
          <w:rFonts w:ascii="Arial" w:hAnsi="Arial" w:cs="Arial"/>
          <w:bCs/>
          <w:sz w:val="24"/>
          <w:szCs w:val="24"/>
          <w:lang w:val="en-NZ"/>
        </w:rPr>
        <w:t xml:space="preserve">Action: Green Network Plan. Led by WCC. Impact: Reducing emissions. Status as at 30 June 2024: Underway. </w:t>
      </w:r>
    </w:p>
    <w:p w14:paraId="688F302F" w14:textId="77777777" w:rsidR="0011017B" w:rsidRPr="00010867" w:rsidRDefault="0011017B" w:rsidP="001E2637">
      <w:pPr>
        <w:spacing w:line="305" w:lineRule="auto"/>
        <w:ind w:left="284"/>
        <w:rPr>
          <w:rFonts w:ascii="Arial" w:hAnsi="Arial" w:cs="Arial"/>
          <w:sz w:val="18"/>
          <w:szCs w:val="18"/>
        </w:rPr>
      </w:pPr>
    </w:p>
    <w:tbl>
      <w:tblPr>
        <w:tblW w:w="4862" w:type="pct"/>
        <w:tblInd w:w="284" w:type="dxa"/>
        <w:tblCellMar>
          <w:left w:w="0" w:type="dxa"/>
          <w:right w:w="0" w:type="dxa"/>
        </w:tblCellMar>
        <w:tblLook w:val="01E0" w:firstRow="1" w:lastRow="1" w:firstColumn="1" w:lastColumn="1" w:noHBand="0" w:noVBand="0"/>
      </w:tblPr>
      <w:tblGrid>
        <w:gridCol w:w="3564"/>
        <w:gridCol w:w="1387"/>
        <w:gridCol w:w="2944"/>
        <w:gridCol w:w="2111"/>
      </w:tblGrid>
      <w:tr w:rsidR="00032B12" w:rsidRPr="00010867" w14:paraId="12428117" w14:textId="77777777" w:rsidTr="00B9537F">
        <w:trPr>
          <w:trHeight w:val="474"/>
        </w:trPr>
        <w:tc>
          <w:tcPr>
            <w:tcW w:w="1781" w:type="pct"/>
            <w:tcBorders>
              <w:bottom w:val="single" w:sz="4" w:space="0" w:color="auto"/>
            </w:tcBorders>
          </w:tcPr>
          <w:p w14:paraId="1C6E3202" w14:textId="77777777" w:rsidR="00032B12" w:rsidRPr="00010867" w:rsidRDefault="00032B12" w:rsidP="00032B12">
            <w:pPr>
              <w:pStyle w:val="TableParagraph"/>
              <w:ind w:left="284"/>
              <w:rPr>
                <w:rFonts w:ascii="Arial" w:hAnsi="Arial" w:cs="Arial"/>
                <w:b/>
                <w:w w:val="105"/>
                <w:sz w:val="18"/>
                <w:lang w:val="en-NZ"/>
              </w:rPr>
            </w:pPr>
            <w:r w:rsidRPr="00010867">
              <w:rPr>
                <w:rFonts w:ascii="Arial" w:hAnsi="Arial" w:cs="Arial"/>
                <w:b/>
                <w:w w:val="105"/>
                <w:sz w:val="18"/>
                <w:lang w:val="en-NZ"/>
              </w:rPr>
              <w:t>Action</w:t>
            </w:r>
          </w:p>
        </w:tc>
        <w:tc>
          <w:tcPr>
            <w:tcW w:w="693" w:type="pct"/>
            <w:tcBorders>
              <w:bottom w:val="single" w:sz="4" w:space="0" w:color="auto"/>
            </w:tcBorders>
          </w:tcPr>
          <w:p w14:paraId="4A812AF4" w14:textId="77777777" w:rsidR="00032B12" w:rsidRPr="00010867" w:rsidRDefault="00032B12" w:rsidP="00032B12">
            <w:pPr>
              <w:pStyle w:val="TableParagraph"/>
              <w:ind w:left="284"/>
              <w:rPr>
                <w:rFonts w:ascii="Arial" w:hAnsi="Arial" w:cs="Arial"/>
                <w:b/>
                <w:spacing w:val="-5"/>
                <w:sz w:val="18"/>
                <w:lang w:val="en-NZ"/>
              </w:rPr>
            </w:pPr>
            <w:r w:rsidRPr="00010867">
              <w:rPr>
                <w:rFonts w:ascii="Arial" w:hAnsi="Arial" w:cs="Arial"/>
                <w:b/>
                <w:spacing w:val="-5"/>
                <w:sz w:val="18"/>
                <w:lang w:val="en-NZ"/>
              </w:rPr>
              <w:t>Lead</w:t>
            </w:r>
          </w:p>
        </w:tc>
        <w:tc>
          <w:tcPr>
            <w:tcW w:w="1471" w:type="pct"/>
            <w:tcBorders>
              <w:bottom w:val="single" w:sz="4" w:space="0" w:color="auto"/>
            </w:tcBorders>
          </w:tcPr>
          <w:p w14:paraId="58599D45" w14:textId="3551589B" w:rsidR="00032B12" w:rsidRPr="00010867" w:rsidRDefault="00C547DC" w:rsidP="00032B12">
            <w:pPr>
              <w:pStyle w:val="TableParagraph"/>
              <w:ind w:left="284"/>
              <w:rPr>
                <w:rFonts w:ascii="Arial" w:hAnsi="Arial" w:cs="Arial"/>
                <w:b/>
                <w:spacing w:val="-2"/>
                <w:w w:val="105"/>
                <w:sz w:val="18"/>
                <w:lang w:val="en-NZ"/>
              </w:rPr>
            </w:pPr>
            <w:r w:rsidRPr="00010867">
              <w:rPr>
                <w:rFonts w:ascii="Arial" w:hAnsi="Arial" w:cs="Arial"/>
                <w:b/>
                <w:spacing w:val="-2"/>
                <w:w w:val="105"/>
                <w:sz w:val="18"/>
                <w:lang w:val="en-NZ"/>
              </w:rPr>
              <w:t>Impact</w:t>
            </w:r>
          </w:p>
        </w:tc>
        <w:tc>
          <w:tcPr>
            <w:tcW w:w="1055" w:type="pct"/>
            <w:tcBorders>
              <w:bottom w:val="single" w:sz="4" w:space="0" w:color="auto"/>
            </w:tcBorders>
            <w:shd w:val="clear" w:color="auto" w:fill="FFF6D2"/>
          </w:tcPr>
          <w:p w14:paraId="00F3369D" w14:textId="77777777" w:rsidR="00032B12" w:rsidRPr="00010867" w:rsidRDefault="00032B12" w:rsidP="00032B12">
            <w:pPr>
              <w:pStyle w:val="TableParagraph"/>
              <w:ind w:left="284"/>
              <w:rPr>
                <w:rFonts w:ascii="Arial" w:hAnsi="Arial" w:cs="Arial"/>
                <w:b/>
                <w:spacing w:val="-2"/>
                <w:w w:val="105"/>
                <w:sz w:val="18"/>
                <w:lang w:val="en-NZ"/>
              </w:rPr>
            </w:pPr>
            <w:r w:rsidRPr="00010867">
              <w:rPr>
                <w:rFonts w:ascii="Arial" w:hAnsi="Arial" w:cs="Arial"/>
                <w:b/>
                <w:spacing w:val="-2"/>
                <w:w w:val="105"/>
                <w:sz w:val="18"/>
                <w:lang w:val="en-NZ"/>
              </w:rPr>
              <w:t>Status 2024</w:t>
            </w:r>
          </w:p>
          <w:p w14:paraId="0D82D0A6" w14:textId="77777777" w:rsidR="00032B12" w:rsidRPr="00010867" w:rsidRDefault="00032B12" w:rsidP="00032B12">
            <w:pPr>
              <w:pStyle w:val="TableParagraph"/>
              <w:ind w:left="284"/>
              <w:rPr>
                <w:rFonts w:ascii="Arial" w:hAnsi="Arial" w:cs="Arial"/>
                <w:b/>
                <w:spacing w:val="-2"/>
                <w:w w:val="105"/>
                <w:sz w:val="18"/>
                <w:lang w:val="en-NZ"/>
              </w:rPr>
            </w:pPr>
            <w:r w:rsidRPr="00010867">
              <w:rPr>
                <w:rFonts w:ascii="Arial" w:hAnsi="Arial" w:cs="Arial"/>
                <w:b/>
                <w:spacing w:val="-2"/>
                <w:w w:val="105"/>
                <w:sz w:val="18"/>
                <w:lang w:val="en-NZ"/>
              </w:rPr>
              <w:t>(as at 30 June)</w:t>
            </w:r>
          </w:p>
        </w:tc>
      </w:tr>
      <w:tr w:rsidR="00032B12" w:rsidRPr="00010867" w14:paraId="24B9E526" w14:textId="77777777" w:rsidTr="00B9537F">
        <w:trPr>
          <w:trHeight w:val="474"/>
        </w:trPr>
        <w:tc>
          <w:tcPr>
            <w:tcW w:w="1781" w:type="pct"/>
            <w:tcBorders>
              <w:top w:val="single" w:sz="4" w:space="0" w:color="auto"/>
              <w:bottom w:val="single" w:sz="2" w:space="0" w:color="000000"/>
            </w:tcBorders>
          </w:tcPr>
          <w:p w14:paraId="6944DFB5" w14:textId="77777777" w:rsidR="00032B12" w:rsidRPr="00010867" w:rsidRDefault="00032B12" w:rsidP="00032B12">
            <w:pPr>
              <w:pStyle w:val="TableParagraph"/>
              <w:ind w:left="284"/>
              <w:rPr>
                <w:rFonts w:ascii="Arial" w:hAnsi="Arial" w:cs="Arial"/>
                <w:w w:val="105"/>
                <w:sz w:val="18"/>
                <w:lang w:val="en-NZ"/>
              </w:rPr>
            </w:pPr>
            <w:r w:rsidRPr="00010867">
              <w:rPr>
                <w:rFonts w:ascii="Arial" w:hAnsi="Arial" w:cs="Arial"/>
                <w:w w:val="105"/>
                <w:sz w:val="18"/>
                <w:lang w:val="en-NZ"/>
              </w:rPr>
              <w:t>Accelerate opportunities to support carbon farming</w:t>
            </w:r>
          </w:p>
        </w:tc>
        <w:tc>
          <w:tcPr>
            <w:tcW w:w="693" w:type="pct"/>
            <w:tcBorders>
              <w:top w:val="single" w:sz="4" w:space="0" w:color="auto"/>
              <w:bottom w:val="single" w:sz="2" w:space="0" w:color="000000"/>
            </w:tcBorders>
          </w:tcPr>
          <w:p w14:paraId="1247250F" w14:textId="77777777" w:rsidR="00032B12" w:rsidRPr="00010867" w:rsidRDefault="00032B12" w:rsidP="00032B12">
            <w:pPr>
              <w:pStyle w:val="TableParagraph"/>
              <w:ind w:left="284"/>
              <w:rPr>
                <w:rFonts w:ascii="Arial" w:hAnsi="Arial" w:cs="Arial"/>
                <w:spacing w:val="-5"/>
                <w:sz w:val="18"/>
                <w:lang w:val="en-NZ"/>
              </w:rPr>
            </w:pPr>
            <w:r w:rsidRPr="00010867">
              <w:rPr>
                <w:rFonts w:ascii="Arial" w:hAnsi="Arial" w:cs="Arial"/>
                <w:spacing w:val="-5"/>
                <w:sz w:val="18"/>
                <w:lang w:val="en-NZ"/>
              </w:rPr>
              <w:t>WCC</w:t>
            </w:r>
          </w:p>
        </w:tc>
        <w:tc>
          <w:tcPr>
            <w:tcW w:w="1471" w:type="pct"/>
            <w:tcBorders>
              <w:top w:val="single" w:sz="4" w:space="0" w:color="auto"/>
              <w:bottom w:val="single" w:sz="2" w:space="0" w:color="000000"/>
            </w:tcBorders>
          </w:tcPr>
          <w:p w14:paraId="4E655F0E" w14:textId="545150CA" w:rsidR="00032B12" w:rsidRPr="00010867" w:rsidRDefault="00032B12" w:rsidP="00032B12">
            <w:pPr>
              <w:pStyle w:val="TableParagraph"/>
              <w:ind w:left="284"/>
              <w:rPr>
                <w:rFonts w:ascii="Arial" w:hAnsi="Arial" w:cs="Arial"/>
                <w:spacing w:val="-2"/>
                <w:w w:val="105"/>
                <w:sz w:val="18"/>
                <w:lang w:val="en-NZ"/>
              </w:rPr>
            </w:pPr>
            <w:r w:rsidRPr="00010867">
              <w:rPr>
                <w:rFonts w:ascii="Arial" w:hAnsi="Arial" w:cs="Arial"/>
                <w:spacing w:val="-2"/>
                <w:w w:val="105"/>
                <w:sz w:val="18"/>
                <w:lang w:val="en-NZ"/>
              </w:rPr>
              <w:t>Enabling</w:t>
            </w:r>
            <w:r w:rsidR="00B80C18" w:rsidRPr="00010867">
              <w:rPr>
                <w:rFonts w:ascii="Arial" w:hAnsi="Arial" w:cs="Arial"/>
                <w:spacing w:val="-2"/>
                <w:w w:val="105"/>
                <w:sz w:val="18"/>
                <w:lang w:val="en-NZ"/>
              </w:rPr>
              <w:t xml:space="preserve"> reductions</w:t>
            </w:r>
          </w:p>
        </w:tc>
        <w:tc>
          <w:tcPr>
            <w:tcW w:w="1055" w:type="pct"/>
            <w:tcBorders>
              <w:top w:val="single" w:sz="4" w:space="0" w:color="auto"/>
              <w:bottom w:val="single" w:sz="2" w:space="0" w:color="000000"/>
            </w:tcBorders>
            <w:shd w:val="clear" w:color="auto" w:fill="FFF6D2"/>
          </w:tcPr>
          <w:p w14:paraId="21FC752E" w14:textId="4407E5F4" w:rsidR="00032B12" w:rsidRPr="00010867" w:rsidRDefault="00032B12" w:rsidP="00032B12">
            <w:pPr>
              <w:pStyle w:val="TableParagraph"/>
              <w:ind w:left="284"/>
              <w:rPr>
                <w:rFonts w:ascii="Arial" w:hAnsi="Arial" w:cs="Arial"/>
                <w:spacing w:val="-2"/>
                <w:w w:val="105"/>
                <w:sz w:val="18"/>
                <w:lang w:val="en-NZ"/>
              </w:rPr>
            </w:pPr>
            <w:r w:rsidRPr="00010867">
              <w:rPr>
                <w:rFonts w:ascii="Arial" w:hAnsi="Arial" w:cs="Arial"/>
                <w:spacing w:val="-2"/>
                <w:w w:val="105"/>
                <w:sz w:val="18"/>
                <w:lang w:val="en-NZ"/>
              </w:rPr>
              <w:t>Underway</w:t>
            </w:r>
          </w:p>
        </w:tc>
      </w:tr>
      <w:tr w:rsidR="0034104E" w:rsidRPr="00010867" w14:paraId="2EFF376D" w14:textId="77777777" w:rsidTr="00B9537F">
        <w:trPr>
          <w:trHeight w:val="474"/>
        </w:trPr>
        <w:tc>
          <w:tcPr>
            <w:tcW w:w="1781" w:type="pct"/>
            <w:tcBorders>
              <w:top w:val="single" w:sz="2" w:space="0" w:color="000000"/>
              <w:bottom w:val="single" w:sz="2" w:space="0" w:color="000000"/>
            </w:tcBorders>
          </w:tcPr>
          <w:p w14:paraId="52E3DD97" w14:textId="05E214F2" w:rsidR="0034104E" w:rsidRPr="00010867" w:rsidRDefault="0034104E" w:rsidP="00032B12">
            <w:pPr>
              <w:pStyle w:val="TableParagraph"/>
              <w:ind w:left="284"/>
              <w:rPr>
                <w:rFonts w:ascii="Arial" w:hAnsi="Arial" w:cs="Arial"/>
                <w:w w:val="105"/>
                <w:sz w:val="18"/>
                <w:lang w:val="en-NZ"/>
              </w:rPr>
            </w:pPr>
            <w:r w:rsidRPr="00010867">
              <w:rPr>
                <w:rFonts w:ascii="Arial" w:hAnsi="Arial" w:cs="Arial"/>
                <w:w w:val="105"/>
                <w:sz w:val="18"/>
              </w:rPr>
              <w:t>Green</w:t>
            </w:r>
            <w:r w:rsidRPr="00010867">
              <w:rPr>
                <w:rFonts w:ascii="Arial" w:hAnsi="Arial" w:cs="Arial"/>
                <w:spacing w:val="2"/>
                <w:w w:val="105"/>
                <w:sz w:val="18"/>
              </w:rPr>
              <w:t xml:space="preserve"> </w:t>
            </w:r>
            <w:r w:rsidRPr="00010867">
              <w:rPr>
                <w:rFonts w:ascii="Arial" w:hAnsi="Arial" w:cs="Arial"/>
                <w:w w:val="105"/>
                <w:sz w:val="18"/>
              </w:rPr>
              <w:t>Network</w:t>
            </w:r>
            <w:r w:rsidRPr="00010867">
              <w:rPr>
                <w:rFonts w:ascii="Arial" w:hAnsi="Arial" w:cs="Arial"/>
                <w:spacing w:val="3"/>
                <w:w w:val="105"/>
                <w:sz w:val="18"/>
              </w:rPr>
              <w:t xml:space="preserve"> </w:t>
            </w:r>
            <w:r w:rsidRPr="00010867">
              <w:rPr>
                <w:rFonts w:ascii="Arial" w:hAnsi="Arial" w:cs="Arial"/>
                <w:spacing w:val="-4"/>
                <w:w w:val="105"/>
                <w:sz w:val="18"/>
              </w:rPr>
              <w:t>Plan</w:t>
            </w:r>
          </w:p>
        </w:tc>
        <w:tc>
          <w:tcPr>
            <w:tcW w:w="693" w:type="pct"/>
            <w:tcBorders>
              <w:top w:val="single" w:sz="2" w:space="0" w:color="000000"/>
              <w:bottom w:val="single" w:sz="2" w:space="0" w:color="000000"/>
            </w:tcBorders>
          </w:tcPr>
          <w:p w14:paraId="0AB8DEBF" w14:textId="448F3D93" w:rsidR="0034104E" w:rsidRPr="00010867" w:rsidRDefault="0034104E" w:rsidP="00032B12">
            <w:pPr>
              <w:pStyle w:val="TableParagraph"/>
              <w:ind w:left="284"/>
              <w:rPr>
                <w:rFonts w:ascii="Arial" w:hAnsi="Arial" w:cs="Arial"/>
                <w:spacing w:val="-5"/>
                <w:sz w:val="18"/>
                <w:lang w:val="en-NZ"/>
              </w:rPr>
            </w:pPr>
            <w:r w:rsidRPr="00010867">
              <w:rPr>
                <w:rFonts w:ascii="Arial" w:hAnsi="Arial" w:cs="Arial"/>
                <w:spacing w:val="-5"/>
                <w:sz w:val="18"/>
              </w:rPr>
              <w:t>WCC</w:t>
            </w:r>
          </w:p>
        </w:tc>
        <w:tc>
          <w:tcPr>
            <w:tcW w:w="1471" w:type="pct"/>
            <w:tcBorders>
              <w:top w:val="single" w:sz="2" w:space="0" w:color="000000"/>
              <w:bottom w:val="single" w:sz="2" w:space="0" w:color="000000"/>
            </w:tcBorders>
          </w:tcPr>
          <w:p w14:paraId="714606A6" w14:textId="6955C6BB" w:rsidR="0034104E" w:rsidRPr="00010867" w:rsidRDefault="00B80C18" w:rsidP="00032B12">
            <w:pPr>
              <w:pStyle w:val="TableParagraph"/>
              <w:ind w:left="284"/>
              <w:rPr>
                <w:rFonts w:ascii="Arial" w:hAnsi="Arial" w:cs="Arial"/>
                <w:spacing w:val="-2"/>
                <w:w w:val="105"/>
                <w:sz w:val="18"/>
                <w:lang w:val="en-NZ"/>
              </w:rPr>
            </w:pPr>
            <w:r w:rsidRPr="00010867">
              <w:rPr>
                <w:rFonts w:ascii="Arial" w:hAnsi="Arial" w:cs="Arial"/>
                <w:spacing w:val="-2"/>
                <w:w w:val="105"/>
                <w:sz w:val="18"/>
              </w:rPr>
              <w:t>Reducing emissions</w:t>
            </w:r>
          </w:p>
        </w:tc>
        <w:tc>
          <w:tcPr>
            <w:tcW w:w="1055" w:type="pct"/>
            <w:tcBorders>
              <w:top w:val="single" w:sz="2" w:space="0" w:color="000000"/>
              <w:bottom w:val="single" w:sz="2" w:space="0" w:color="000000"/>
            </w:tcBorders>
            <w:shd w:val="clear" w:color="auto" w:fill="FFF6D2"/>
          </w:tcPr>
          <w:p w14:paraId="2679F02A" w14:textId="74817317" w:rsidR="0034104E" w:rsidRPr="00010867" w:rsidRDefault="0034104E" w:rsidP="00032B12">
            <w:pPr>
              <w:pStyle w:val="TableParagraph"/>
              <w:ind w:left="284"/>
              <w:rPr>
                <w:rFonts w:ascii="Arial" w:hAnsi="Arial" w:cs="Arial"/>
                <w:spacing w:val="-2"/>
                <w:w w:val="105"/>
                <w:sz w:val="18"/>
                <w:lang w:val="en-NZ"/>
              </w:rPr>
            </w:pPr>
            <w:r w:rsidRPr="00010867">
              <w:rPr>
                <w:rFonts w:ascii="Arial" w:hAnsi="Arial" w:cs="Arial"/>
                <w:spacing w:val="-2"/>
                <w:w w:val="105"/>
                <w:sz w:val="18"/>
              </w:rPr>
              <w:t>Underway</w:t>
            </w:r>
          </w:p>
        </w:tc>
      </w:tr>
    </w:tbl>
    <w:p w14:paraId="49390B99" w14:textId="28A9AB03" w:rsidR="00DF74F3" w:rsidRDefault="00DF74F3" w:rsidP="00357C70">
      <w:pPr>
        <w:pStyle w:val="Heading3"/>
        <w:rPr>
          <w:rFonts w:ascii="Arial" w:hAnsi="Arial" w:cs="Arial"/>
          <w:lang w:val="en-NZ"/>
        </w:rPr>
      </w:pPr>
      <w:r w:rsidRPr="00010867">
        <w:rPr>
          <w:rFonts w:ascii="Arial" w:hAnsi="Arial" w:cs="Arial"/>
          <w:lang w:val="en-NZ"/>
        </w:rPr>
        <w:t xml:space="preserve">Metrics </w:t>
      </w:r>
    </w:p>
    <w:p w14:paraId="6B3A6141" w14:textId="77777777" w:rsidR="004E3E16" w:rsidRDefault="00BB6EF9" w:rsidP="00BB6EF9">
      <w:pPr>
        <w:pStyle w:val="BodyText"/>
        <w:rPr>
          <w:rFonts w:ascii="Arial" w:hAnsi="Arial" w:cs="Arial"/>
          <w:sz w:val="24"/>
          <w:szCs w:val="24"/>
          <w:lang w:val="en-NZ"/>
        </w:rPr>
      </w:pPr>
      <w:commentRangeStart w:id="81"/>
      <w:r w:rsidRPr="00BB6EF9">
        <w:rPr>
          <w:rFonts w:ascii="Arial" w:hAnsi="Arial" w:cs="Arial"/>
          <w:sz w:val="24"/>
          <w:szCs w:val="24"/>
          <w:lang w:val="en-NZ"/>
        </w:rPr>
        <w:t xml:space="preserve">Tonnes of carbon sequestered annually in </w:t>
      </w:r>
      <w:r>
        <w:rPr>
          <w:rFonts w:ascii="Arial" w:hAnsi="Arial" w:cs="Arial"/>
          <w:sz w:val="24"/>
          <w:szCs w:val="24"/>
          <w:lang w:val="en-NZ"/>
        </w:rPr>
        <w:t>Council owned exotic forestry</w:t>
      </w:r>
      <w:r w:rsidR="00126C82">
        <w:rPr>
          <w:rFonts w:ascii="Arial" w:hAnsi="Arial" w:cs="Arial"/>
          <w:sz w:val="24"/>
          <w:szCs w:val="24"/>
          <w:lang w:val="en-NZ"/>
        </w:rPr>
        <w:t xml:space="preserve"> (measured in carbon credits granted) in units of tCO</w:t>
      </w:r>
      <w:r w:rsidR="00126C82" w:rsidRPr="00126C82">
        <w:rPr>
          <w:rFonts w:ascii="Arial" w:hAnsi="Arial" w:cs="Arial"/>
          <w:sz w:val="24"/>
          <w:szCs w:val="24"/>
          <w:vertAlign w:val="subscript"/>
          <w:lang w:val="en-NZ"/>
        </w:rPr>
        <w:t>2</w:t>
      </w:r>
      <w:r w:rsidR="00126C82" w:rsidRPr="00126C82">
        <w:rPr>
          <w:rFonts w:ascii="Arial" w:hAnsi="Arial" w:cs="Arial"/>
          <w:sz w:val="24"/>
          <w:szCs w:val="24"/>
          <w:vertAlign w:val="superscript"/>
          <w:lang w:val="en-NZ"/>
        </w:rPr>
        <w:t>-e</w:t>
      </w:r>
      <w:r w:rsidR="00126C82">
        <w:rPr>
          <w:rFonts w:ascii="Arial" w:hAnsi="Arial" w:cs="Arial"/>
          <w:sz w:val="24"/>
          <w:szCs w:val="24"/>
          <w:lang w:val="en-NZ"/>
        </w:rPr>
        <w:t xml:space="preserve">. </w:t>
      </w:r>
    </w:p>
    <w:p w14:paraId="76D130A4" w14:textId="2D506792" w:rsidR="004E3E16" w:rsidRDefault="004E3E16" w:rsidP="00BB6EF9">
      <w:pPr>
        <w:pStyle w:val="BodyText"/>
        <w:rPr>
          <w:rFonts w:ascii="Arial" w:hAnsi="Arial" w:cs="Arial"/>
          <w:sz w:val="24"/>
          <w:szCs w:val="24"/>
          <w:lang w:val="en-NZ"/>
        </w:rPr>
      </w:pPr>
      <w:r>
        <w:rPr>
          <w:rFonts w:ascii="Arial" w:hAnsi="Arial" w:cs="Arial"/>
          <w:sz w:val="24"/>
          <w:szCs w:val="24"/>
          <w:lang w:val="en-NZ"/>
        </w:rPr>
        <w:t xml:space="preserve">As at 30 June </w:t>
      </w:r>
      <w:r w:rsidR="007A1C67">
        <w:rPr>
          <w:rFonts w:ascii="Arial" w:hAnsi="Arial" w:cs="Arial"/>
          <w:sz w:val="24"/>
          <w:szCs w:val="24"/>
          <w:lang w:val="en-NZ"/>
        </w:rPr>
        <w:t xml:space="preserve">2020: 975. </w:t>
      </w:r>
    </w:p>
    <w:p w14:paraId="1734F744" w14:textId="7E2AFC86" w:rsidR="004E3E16" w:rsidRDefault="004E3E16" w:rsidP="00BB6EF9">
      <w:pPr>
        <w:pStyle w:val="BodyText"/>
        <w:rPr>
          <w:rFonts w:ascii="Arial" w:hAnsi="Arial" w:cs="Arial"/>
          <w:sz w:val="24"/>
          <w:szCs w:val="24"/>
          <w:lang w:val="en-NZ"/>
        </w:rPr>
      </w:pPr>
      <w:r>
        <w:rPr>
          <w:rFonts w:ascii="Arial" w:hAnsi="Arial" w:cs="Arial"/>
          <w:sz w:val="24"/>
          <w:szCs w:val="24"/>
          <w:lang w:val="en-NZ"/>
        </w:rPr>
        <w:t xml:space="preserve">As at 30 June </w:t>
      </w:r>
      <w:r w:rsidR="007A1C67">
        <w:rPr>
          <w:rFonts w:ascii="Arial" w:hAnsi="Arial" w:cs="Arial"/>
          <w:sz w:val="24"/>
          <w:szCs w:val="24"/>
          <w:lang w:val="en-NZ"/>
        </w:rPr>
        <w:t xml:space="preserve">2021: 932. </w:t>
      </w:r>
    </w:p>
    <w:p w14:paraId="7367224E" w14:textId="5226A587" w:rsidR="004E3E16" w:rsidRDefault="004E3E16" w:rsidP="00BB6EF9">
      <w:pPr>
        <w:pStyle w:val="BodyText"/>
        <w:rPr>
          <w:rFonts w:ascii="Arial" w:hAnsi="Arial" w:cs="Arial"/>
          <w:sz w:val="24"/>
          <w:szCs w:val="24"/>
        </w:rPr>
      </w:pPr>
      <w:r>
        <w:rPr>
          <w:rFonts w:ascii="Arial" w:hAnsi="Arial" w:cs="Arial"/>
          <w:sz w:val="24"/>
          <w:szCs w:val="24"/>
          <w:lang w:val="en-NZ"/>
        </w:rPr>
        <w:t xml:space="preserve">As at 30 June </w:t>
      </w:r>
      <w:r w:rsidR="007A1C67">
        <w:rPr>
          <w:rFonts w:ascii="Arial" w:hAnsi="Arial" w:cs="Arial"/>
          <w:sz w:val="24"/>
          <w:szCs w:val="24"/>
          <w:lang w:val="en-NZ"/>
        </w:rPr>
        <w:t xml:space="preserve">2022: 674 </w:t>
      </w:r>
      <w:r w:rsidR="007A1C67" w:rsidRPr="007A1C67">
        <w:rPr>
          <w:rFonts w:ascii="Arial" w:hAnsi="Arial" w:cs="Arial"/>
          <w:sz w:val="24"/>
          <w:szCs w:val="24"/>
        </w:rPr>
        <w:t>(Some radiata pine trees were harvested to prevent illegal track building and further damage to the forest)</w:t>
      </w:r>
      <w:r w:rsidR="007A1C67">
        <w:rPr>
          <w:rFonts w:ascii="Arial" w:hAnsi="Arial" w:cs="Arial"/>
          <w:sz w:val="24"/>
          <w:szCs w:val="24"/>
        </w:rPr>
        <w:t xml:space="preserve">. </w:t>
      </w:r>
    </w:p>
    <w:p w14:paraId="37DAA982" w14:textId="2FA907D5" w:rsidR="004E3E16" w:rsidRDefault="004E3E16" w:rsidP="00BB6EF9">
      <w:pPr>
        <w:pStyle w:val="BodyText"/>
        <w:rPr>
          <w:rFonts w:ascii="Arial" w:hAnsi="Arial" w:cs="Arial"/>
          <w:sz w:val="24"/>
          <w:szCs w:val="24"/>
        </w:rPr>
      </w:pPr>
      <w:r>
        <w:rPr>
          <w:rFonts w:ascii="Arial" w:hAnsi="Arial" w:cs="Arial"/>
          <w:sz w:val="24"/>
          <w:szCs w:val="24"/>
          <w:lang w:val="en-NZ"/>
        </w:rPr>
        <w:t xml:space="preserve">As at 30 June </w:t>
      </w:r>
      <w:r w:rsidR="007A1C67">
        <w:rPr>
          <w:rFonts w:ascii="Arial" w:hAnsi="Arial" w:cs="Arial"/>
          <w:sz w:val="24"/>
          <w:szCs w:val="24"/>
        </w:rPr>
        <w:t>2023</w:t>
      </w:r>
      <w:r>
        <w:rPr>
          <w:rFonts w:ascii="Arial" w:hAnsi="Arial" w:cs="Arial"/>
          <w:sz w:val="24"/>
          <w:szCs w:val="24"/>
        </w:rPr>
        <w:t xml:space="preserve">: 1,132. </w:t>
      </w:r>
    </w:p>
    <w:p w14:paraId="75A61F63" w14:textId="029E3D6A" w:rsidR="00BB6EF9" w:rsidRDefault="004E3E16" w:rsidP="00BB6EF9">
      <w:pPr>
        <w:pStyle w:val="BodyText"/>
        <w:rPr>
          <w:rFonts w:ascii="Arial" w:hAnsi="Arial" w:cs="Arial"/>
          <w:sz w:val="24"/>
          <w:szCs w:val="24"/>
        </w:rPr>
      </w:pPr>
      <w:r>
        <w:rPr>
          <w:rFonts w:ascii="Arial" w:hAnsi="Arial" w:cs="Arial"/>
          <w:sz w:val="24"/>
          <w:szCs w:val="24"/>
          <w:lang w:val="en-NZ"/>
        </w:rPr>
        <w:t xml:space="preserve">As at 30 June </w:t>
      </w:r>
      <w:r>
        <w:rPr>
          <w:rFonts w:ascii="Arial" w:hAnsi="Arial" w:cs="Arial"/>
          <w:sz w:val="24"/>
          <w:szCs w:val="24"/>
        </w:rPr>
        <w:t>2024: 887</w:t>
      </w:r>
    </w:p>
    <w:p w14:paraId="5DFCF120" w14:textId="77777777" w:rsidR="008C01C8" w:rsidRDefault="008C01C8" w:rsidP="00BB6EF9">
      <w:pPr>
        <w:pStyle w:val="BodyText"/>
        <w:rPr>
          <w:rFonts w:ascii="Arial" w:hAnsi="Arial" w:cs="Arial"/>
          <w:sz w:val="24"/>
          <w:szCs w:val="24"/>
        </w:rPr>
      </w:pPr>
    </w:p>
    <w:p w14:paraId="6BE71EB9" w14:textId="5CE2AC4C" w:rsidR="008C01C8" w:rsidRDefault="008C01C8" w:rsidP="00BB6EF9">
      <w:pPr>
        <w:pStyle w:val="BodyText"/>
        <w:rPr>
          <w:rFonts w:ascii="Arial" w:hAnsi="Arial" w:cs="Arial"/>
          <w:sz w:val="24"/>
          <w:szCs w:val="24"/>
          <w:vertAlign w:val="superscript"/>
          <w:lang w:val="en-NZ"/>
        </w:rPr>
      </w:pPr>
      <w:r>
        <w:rPr>
          <w:rFonts w:ascii="Arial" w:hAnsi="Arial" w:cs="Arial"/>
          <w:sz w:val="24"/>
          <w:szCs w:val="24"/>
        </w:rPr>
        <w:t xml:space="preserve">Tonnes of carbon sequestered annually in council owned permanent forestry (measured in carbon credits granted) in units of </w:t>
      </w:r>
      <w:r>
        <w:rPr>
          <w:rFonts w:ascii="Arial" w:hAnsi="Arial" w:cs="Arial"/>
          <w:sz w:val="24"/>
          <w:szCs w:val="24"/>
          <w:lang w:val="en-NZ"/>
        </w:rPr>
        <w:t>tCO</w:t>
      </w:r>
      <w:r w:rsidRPr="00126C82">
        <w:rPr>
          <w:rFonts w:ascii="Arial" w:hAnsi="Arial" w:cs="Arial"/>
          <w:sz w:val="24"/>
          <w:szCs w:val="24"/>
          <w:vertAlign w:val="subscript"/>
          <w:lang w:val="en-NZ"/>
        </w:rPr>
        <w:t>2</w:t>
      </w:r>
      <w:r w:rsidRPr="00126C82">
        <w:rPr>
          <w:rFonts w:ascii="Arial" w:hAnsi="Arial" w:cs="Arial"/>
          <w:sz w:val="24"/>
          <w:szCs w:val="24"/>
          <w:vertAlign w:val="superscript"/>
          <w:lang w:val="en-NZ"/>
        </w:rPr>
        <w:t>-e</w:t>
      </w:r>
    </w:p>
    <w:p w14:paraId="529E5696" w14:textId="1C9208C2" w:rsidR="008C01C8" w:rsidRDefault="008C01C8" w:rsidP="008C01C8">
      <w:pPr>
        <w:pStyle w:val="BodyText"/>
        <w:rPr>
          <w:rFonts w:ascii="Arial" w:hAnsi="Arial" w:cs="Arial"/>
          <w:sz w:val="24"/>
          <w:szCs w:val="24"/>
          <w:lang w:val="en-NZ"/>
        </w:rPr>
      </w:pPr>
      <w:r>
        <w:rPr>
          <w:rFonts w:ascii="Arial" w:hAnsi="Arial" w:cs="Arial"/>
          <w:sz w:val="24"/>
          <w:szCs w:val="24"/>
          <w:lang w:val="en-NZ"/>
        </w:rPr>
        <w:t>As at 30 June 2020: 13</w:t>
      </w:r>
      <w:r w:rsidR="00402C7A">
        <w:rPr>
          <w:rFonts w:ascii="Arial" w:hAnsi="Arial" w:cs="Arial"/>
          <w:sz w:val="24"/>
          <w:szCs w:val="24"/>
          <w:lang w:val="en-NZ"/>
        </w:rPr>
        <w:t>,375</w:t>
      </w:r>
    </w:p>
    <w:p w14:paraId="1F6CA7C3" w14:textId="76EF7843" w:rsidR="008C01C8" w:rsidRDefault="008C01C8" w:rsidP="008C01C8">
      <w:pPr>
        <w:pStyle w:val="BodyText"/>
        <w:rPr>
          <w:rFonts w:ascii="Arial" w:hAnsi="Arial" w:cs="Arial"/>
          <w:sz w:val="24"/>
          <w:szCs w:val="24"/>
          <w:lang w:val="en-NZ"/>
        </w:rPr>
      </w:pPr>
      <w:r>
        <w:rPr>
          <w:rFonts w:ascii="Arial" w:hAnsi="Arial" w:cs="Arial"/>
          <w:sz w:val="24"/>
          <w:szCs w:val="24"/>
          <w:lang w:val="en-NZ"/>
        </w:rPr>
        <w:t xml:space="preserve">As at 30 June 2021: </w:t>
      </w:r>
      <w:r w:rsidR="00402C7A">
        <w:rPr>
          <w:rFonts w:ascii="Arial" w:hAnsi="Arial" w:cs="Arial"/>
          <w:sz w:val="24"/>
          <w:szCs w:val="24"/>
          <w:lang w:val="en-NZ"/>
        </w:rPr>
        <w:t>13,375</w:t>
      </w:r>
    </w:p>
    <w:p w14:paraId="266CB391" w14:textId="53DE5551" w:rsidR="008C01C8" w:rsidRDefault="008C01C8" w:rsidP="008C01C8">
      <w:pPr>
        <w:pStyle w:val="BodyText"/>
        <w:rPr>
          <w:rFonts w:ascii="Arial" w:hAnsi="Arial" w:cs="Arial"/>
          <w:sz w:val="24"/>
          <w:szCs w:val="24"/>
        </w:rPr>
      </w:pPr>
      <w:r>
        <w:rPr>
          <w:rFonts w:ascii="Arial" w:hAnsi="Arial" w:cs="Arial"/>
          <w:sz w:val="24"/>
          <w:szCs w:val="24"/>
          <w:lang w:val="en-NZ"/>
        </w:rPr>
        <w:t xml:space="preserve">As at 30 June 2022: </w:t>
      </w:r>
      <w:r w:rsidR="00402C7A">
        <w:rPr>
          <w:rFonts w:ascii="Arial" w:hAnsi="Arial" w:cs="Arial"/>
          <w:sz w:val="24"/>
          <w:szCs w:val="24"/>
          <w:lang w:val="en-NZ"/>
        </w:rPr>
        <w:t>12,497</w:t>
      </w:r>
    </w:p>
    <w:p w14:paraId="33317F58" w14:textId="45A8AB4C" w:rsidR="008C01C8" w:rsidRDefault="008C01C8" w:rsidP="008C01C8">
      <w:pPr>
        <w:pStyle w:val="BodyText"/>
        <w:rPr>
          <w:rFonts w:ascii="Arial" w:hAnsi="Arial" w:cs="Arial"/>
          <w:sz w:val="24"/>
          <w:szCs w:val="24"/>
        </w:rPr>
      </w:pPr>
      <w:r>
        <w:rPr>
          <w:rFonts w:ascii="Arial" w:hAnsi="Arial" w:cs="Arial"/>
          <w:sz w:val="24"/>
          <w:szCs w:val="24"/>
          <w:lang w:val="en-NZ"/>
        </w:rPr>
        <w:t xml:space="preserve">As at 30 June </w:t>
      </w:r>
      <w:r>
        <w:rPr>
          <w:rFonts w:ascii="Arial" w:hAnsi="Arial" w:cs="Arial"/>
          <w:sz w:val="24"/>
          <w:szCs w:val="24"/>
        </w:rPr>
        <w:t xml:space="preserve">2023: </w:t>
      </w:r>
      <w:r w:rsidR="00402C7A">
        <w:rPr>
          <w:rFonts w:ascii="Arial" w:hAnsi="Arial" w:cs="Arial"/>
          <w:sz w:val="24"/>
          <w:szCs w:val="24"/>
        </w:rPr>
        <w:t>9,520</w:t>
      </w:r>
    </w:p>
    <w:p w14:paraId="0CEF1941" w14:textId="296E5E62" w:rsidR="008C01C8" w:rsidRDefault="008C01C8" w:rsidP="008C01C8">
      <w:pPr>
        <w:pStyle w:val="BodyText"/>
        <w:rPr>
          <w:rFonts w:ascii="Arial" w:hAnsi="Arial" w:cs="Arial"/>
          <w:sz w:val="24"/>
          <w:szCs w:val="24"/>
        </w:rPr>
      </w:pPr>
      <w:r>
        <w:rPr>
          <w:rFonts w:ascii="Arial" w:hAnsi="Arial" w:cs="Arial"/>
          <w:sz w:val="24"/>
          <w:szCs w:val="24"/>
          <w:lang w:val="en-NZ"/>
        </w:rPr>
        <w:t xml:space="preserve">As at 30 June </w:t>
      </w:r>
      <w:r>
        <w:rPr>
          <w:rFonts w:ascii="Arial" w:hAnsi="Arial" w:cs="Arial"/>
          <w:sz w:val="24"/>
          <w:szCs w:val="24"/>
        </w:rPr>
        <w:t xml:space="preserve">2024: </w:t>
      </w:r>
      <w:r w:rsidR="00402C7A">
        <w:rPr>
          <w:rFonts w:ascii="Arial" w:hAnsi="Arial" w:cs="Arial"/>
          <w:sz w:val="24"/>
          <w:szCs w:val="24"/>
        </w:rPr>
        <w:t>10,447</w:t>
      </w:r>
      <w:commentRangeEnd w:id="81"/>
      <w:r w:rsidR="00402C7A">
        <w:rPr>
          <w:rStyle w:val="CommentReference"/>
        </w:rPr>
        <w:commentReference w:id="81"/>
      </w:r>
    </w:p>
    <w:p w14:paraId="28900FB3" w14:textId="77777777" w:rsidR="008C01C8" w:rsidRDefault="008C01C8" w:rsidP="00BB6EF9">
      <w:pPr>
        <w:pStyle w:val="BodyText"/>
        <w:rPr>
          <w:rFonts w:ascii="Arial" w:hAnsi="Arial" w:cs="Arial"/>
          <w:sz w:val="24"/>
          <w:szCs w:val="24"/>
        </w:rPr>
      </w:pPr>
    </w:p>
    <w:p w14:paraId="0FD2664D" w14:textId="77777777" w:rsidR="004E3E16" w:rsidRPr="00BB6EF9" w:rsidRDefault="004E3E16" w:rsidP="00BB6EF9">
      <w:pPr>
        <w:pStyle w:val="BodyText"/>
        <w:rPr>
          <w:rFonts w:ascii="Arial" w:hAnsi="Arial" w:cs="Arial"/>
          <w:sz w:val="24"/>
          <w:szCs w:val="24"/>
          <w:lang w:val="en-NZ"/>
        </w:rPr>
      </w:pPr>
    </w:p>
    <w:tbl>
      <w:tblPr>
        <w:tblW w:w="4862" w:type="pct"/>
        <w:tblInd w:w="284" w:type="dxa"/>
        <w:tblCellMar>
          <w:left w:w="0" w:type="dxa"/>
          <w:right w:w="0" w:type="dxa"/>
        </w:tblCellMar>
        <w:tblLook w:val="01E0" w:firstRow="1" w:lastRow="1" w:firstColumn="1" w:lastColumn="1" w:noHBand="0" w:noVBand="0"/>
      </w:tblPr>
      <w:tblGrid>
        <w:gridCol w:w="3027"/>
        <w:gridCol w:w="1365"/>
        <w:gridCol w:w="1373"/>
        <w:gridCol w:w="1497"/>
        <w:gridCol w:w="1373"/>
        <w:gridCol w:w="1371"/>
      </w:tblGrid>
      <w:tr w:rsidR="005F5924" w:rsidRPr="00010867" w14:paraId="5C85CDAF" w14:textId="77777777" w:rsidTr="00F539BE">
        <w:trPr>
          <w:trHeight w:val="281"/>
        </w:trPr>
        <w:tc>
          <w:tcPr>
            <w:tcW w:w="1513" w:type="pct"/>
          </w:tcPr>
          <w:p w14:paraId="65C6FD31" w14:textId="71FDE8D5" w:rsidR="005F5924" w:rsidRPr="00010867" w:rsidRDefault="005F5924" w:rsidP="00032B12">
            <w:pPr>
              <w:pStyle w:val="TableParagraph"/>
              <w:spacing w:before="86" w:line="175" w:lineRule="exact"/>
              <w:ind w:left="284"/>
              <w:rPr>
                <w:rFonts w:ascii="Arial" w:hAnsi="Arial" w:cs="Arial"/>
                <w:b/>
                <w:sz w:val="18"/>
                <w:lang w:val="en-NZ"/>
              </w:rPr>
            </w:pPr>
            <w:r w:rsidRPr="00010867">
              <w:rPr>
                <w:rFonts w:ascii="Arial" w:hAnsi="Arial" w:cs="Arial"/>
                <w:b/>
                <w:spacing w:val="-2"/>
                <w:w w:val="110"/>
                <w:sz w:val="18"/>
                <w:lang w:val="en-NZ"/>
              </w:rPr>
              <w:t>Indicators</w:t>
            </w:r>
          </w:p>
        </w:tc>
        <w:tc>
          <w:tcPr>
            <w:tcW w:w="682" w:type="pct"/>
          </w:tcPr>
          <w:p w14:paraId="1DEC3D42" w14:textId="77777777" w:rsidR="005F5924" w:rsidRPr="00010867" w:rsidRDefault="005F5924" w:rsidP="00032B12">
            <w:pPr>
              <w:pStyle w:val="TableParagraph"/>
              <w:spacing w:before="86" w:line="175" w:lineRule="exact"/>
              <w:ind w:left="284"/>
              <w:rPr>
                <w:rFonts w:ascii="Arial" w:hAnsi="Arial" w:cs="Arial"/>
                <w:b/>
                <w:sz w:val="18"/>
                <w:lang w:val="en-NZ"/>
              </w:rPr>
            </w:pPr>
            <w:r w:rsidRPr="00010867">
              <w:rPr>
                <w:rFonts w:ascii="Arial" w:hAnsi="Arial" w:cs="Arial"/>
                <w:b/>
                <w:spacing w:val="-4"/>
                <w:w w:val="115"/>
                <w:sz w:val="18"/>
                <w:lang w:val="en-NZ"/>
              </w:rPr>
              <w:t>2020</w:t>
            </w:r>
          </w:p>
        </w:tc>
        <w:tc>
          <w:tcPr>
            <w:tcW w:w="686" w:type="pct"/>
          </w:tcPr>
          <w:p w14:paraId="0AF6DB81" w14:textId="77777777" w:rsidR="005F5924" w:rsidRPr="00010867" w:rsidRDefault="005F5924" w:rsidP="00032B12">
            <w:pPr>
              <w:pStyle w:val="TableParagraph"/>
              <w:spacing w:before="86" w:line="175" w:lineRule="exact"/>
              <w:ind w:left="284"/>
              <w:rPr>
                <w:rFonts w:ascii="Arial" w:hAnsi="Arial" w:cs="Arial"/>
                <w:b/>
                <w:sz w:val="18"/>
                <w:lang w:val="en-NZ"/>
              </w:rPr>
            </w:pPr>
            <w:r w:rsidRPr="00010867">
              <w:rPr>
                <w:rFonts w:ascii="Arial" w:hAnsi="Arial" w:cs="Arial"/>
                <w:b/>
                <w:spacing w:val="-4"/>
                <w:w w:val="105"/>
                <w:sz w:val="18"/>
                <w:lang w:val="en-NZ"/>
              </w:rPr>
              <w:t>2021</w:t>
            </w:r>
          </w:p>
        </w:tc>
        <w:tc>
          <w:tcPr>
            <w:tcW w:w="748" w:type="pct"/>
          </w:tcPr>
          <w:p w14:paraId="3B4FA520" w14:textId="77777777" w:rsidR="005F5924" w:rsidRPr="00010867" w:rsidRDefault="005F5924" w:rsidP="00032B12">
            <w:pPr>
              <w:pStyle w:val="TableParagraph"/>
              <w:spacing w:before="86" w:line="175" w:lineRule="exact"/>
              <w:ind w:left="284"/>
              <w:rPr>
                <w:rFonts w:ascii="Arial" w:hAnsi="Arial" w:cs="Arial"/>
                <w:b/>
                <w:sz w:val="18"/>
                <w:lang w:val="en-NZ"/>
              </w:rPr>
            </w:pPr>
            <w:r w:rsidRPr="00010867">
              <w:rPr>
                <w:rFonts w:ascii="Arial" w:hAnsi="Arial" w:cs="Arial"/>
                <w:b/>
                <w:spacing w:val="-4"/>
                <w:w w:val="110"/>
                <w:sz w:val="18"/>
                <w:lang w:val="en-NZ"/>
              </w:rPr>
              <w:t>2022</w:t>
            </w:r>
          </w:p>
        </w:tc>
        <w:tc>
          <w:tcPr>
            <w:tcW w:w="686" w:type="pct"/>
          </w:tcPr>
          <w:p w14:paraId="797E9E7A" w14:textId="77777777" w:rsidR="005F5924" w:rsidRPr="00010867" w:rsidRDefault="005F5924" w:rsidP="00032B12">
            <w:pPr>
              <w:pStyle w:val="TableParagraph"/>
              <w:spacing w:before="86" w:line="175" w:lineRule="exact"/>
              <w:ind w:left="284"/>
              <w:rPr>
                <w:rFonts w:ascii="Arial" w:hAnsi="Arial" w:cs="Arial"/>
                <w:b/>
                <w:sz w:val="18"/>
                <w:lang w:val="en-NZ"/>
              </w:rPr>
            </w:pPr>
            <w:r w:rsidRPr="00010867">
              <w:rPr>
                <w:rFonts w:ascii="Arial" w:hAnsi="Arial" w:cs="Arial"/>
                <w:b/>
                <w:spacing w:val="-4"/>
                <w:w w:val="110"/>
                <w:sz w:val="18"/>
                <w:lang w:val="en-NZ"/>
              </w:rPr>
              <w:t>2023</w:t>
            </w:r>
          </w:p>
        </w:tc>
        <w:tc>
          <w:tcPr>
            <w:tcW w:w="685" w:type="pct"/>
            <w:shd w:val="clear" w:color="auto" w:fill="FFF6D2"/>
          </w:tcPr>
          <w:p w14:paraId="0992B711" w14:textId="77777777" w:rsidR="005F5924" w:rsidRPr="00010867" w:rsidRDefault="005F5924" w:rsidP="00032B12">
            <w:pPr>
              <w:pStyle w:val="TableParagraph"/>
              <w:spacing w:before="86" w:line="175" w:lineRule="exact"/>
              <w:ind w:left="284"/>
              <w:rPr>
                <w:rFonts w:ascii="Arial" w:hAnsi="Arial" w:cs="Arial"/>
                <w:b/>
                <w:spacing w:val="-4"/>
                <w:w w:val="110"/>
                <w:sz w:val="18"/>
                <w:lang w:val="en-NZ"/>
              </w:rPr>
            </w:pPr>
            <w:r w:rsidRPr="00010867">
              <w:rPr>
                <w:rFonts w:ascii="Arial" w:hAnsi="Arial" w:cs="Arial"/>
                <w:b/>
                <w:spacing w:val="-4"/>
                <w:w w:val="110"/>
                <w:sz w:val="18"/>
                <w:lang w:val="en-NZ"/>
              </w:rPr>
              <w:t>2024</w:t>
            </w:r>
          </w:p>
        </w:tc>
      </w:tr>
      <w:tr w:rsidR="005F5924" w:rsidRPr="00010867" w14:paraId="418F9893" w14:textId="77777777" w:rsidTr="00F539BE">
        <w:trPr>
          <w:trHeight w:val="349"/>
        </w:trPr>
        <w:tc>
          <w:tcPr>
            <w:tcW w:w="1513" w:type="pct"/>
            <w:tcBorders>
              <w:bottom w:val="single" w:sz="8" w:space="0" w:color="000000" w:themeColor="text1"/>
            </w:tcBorders>
          </w:tcPr>
          <w:p w14:paraId="1430897E" w14:textId="77777777" w:rsidR="005F5924" w:rsidRPr="00010867" w:rsidRDefault="005F5924" w:rsidP="00032B12">
            <w:pPr>
              <w:pStyle w:val="TableParagraph"/>
              <w:spacing w:before="0"/>
              <w:ind w:left="284"/>
              <w:rPr>
                <w:rFonts w:ascii="Arial" w:hAnsi="Arial" w:cs="Arial"/>
                <w:sz w:val="16"/>
                <w:lang w:val="en-NZ"/>
              </w:rPr>
            </w:pPr>
          </w:p>
        </w:tc>
        <w:tc>
          <w:tcPr>
            <w:tcW w:w="682" w:type="pct"/>
            <w:tcBorders>
              <w:bottom w:val="single" w:sz="8" w:space="0" w:color="000000" w:themeColor="text1"/>
            </w:tcBorders>
          </w:tcPr>
          <w:p w14:paraId="2517753A" w14:textId="77777777" w:rsidR="005F5924" w:rsidRPr="00010867" w:rsidRDefault="005F5924" w:rsidP="00032B12">
            <w:pPr>
              <w:pStyle w:val="TableParagraph"/>
              <w:spacing w:before="21"/>
              <w:ind w:left="284"/>
              <w:rPr>
                <w:rFonts w:ascii="Arial" w:hAnsi="Arial" w:cs="Arial"/>
                <w:b/>
                <w:sz w:val="18"/>
                <w:lang w:val="en-NZ"/>
              </w:rPr>
            </w:pPr>
            <w:r w:rsidRPr="00010867">
              <w:rPr>
                <w:rFonts w:ascii="Arial" w:hAnsi="Arial" w:cs="Arial"/>
                <w:b/>
                <w:w w:val="110"/>
                <w:sz w:val="18"/>
                <w:lang w:val="en-NZ"/>
              </w:rPr>
              <w:t>(as</w:t>
            </w:r>
            <w:r w:rsidRPr="00010867">
              <w:rPr>
                <w:rFonts w:ascii="Arial" w:hAnsi="Arial" w:cs="Arial"/>
                <w:b/>
                <w:spacing w:val="-5"/>
                <w:w w:val="110"/>
                <w:sz w:val="18"/>
                <w:lang w:val="en-NZ"/>
              </w:rPr>
              <w:t xml:space="preserve"> </w:t>
            </w:r>
            <w:r w:rsidRPr="00010867">
              <w:rPr>
                <w:rFonts w:ascii="Arial" w:hAnsi="Arial" w:cs="Arial"/>
                <w:b/>
                <w:w w:val="110"/>
                <w:sz w:val="18"/>
                <w:lang w:val="en-NZ"/>
              </w:rPr>
              <w:t>at</w:t>
            </w:r>
            <w:r w:rsidRPr="00010867">
              <w:rPr>
                <w:rFonts w:ascii="Arial" w:hAnsi="Arial" w:cs="Arial"/>
                <w:b/>
                <w:spacing w:val="-4"/>
                <w:w w:val="110"/>
                <w:sz w:val="18"/>
                <w:lang w:val="en-NZ"/>
              </w:rPr>
              <w:t xml:space="preserve"> </w:t>
            </w:r>
            <w:r w:rsidRPr="00010867">
              <w:rPr>
                <w:rFonts w:ascii="Arial" w:hAnsi="Arial" w:cs="Arial"/>
                <w:b/>
                <w:w w:val="110"/>
                <w:sz w:val="18"/>
                <w:lang w:val="en-NZ"/>
              </w:rPr>
              <w:t>30</w:t>
            </w:r>
            <w:r w:rsidRPr="00010867">
              <w:rPr>
                <w:rFonts w:ascii="Arial" w:hAnsi="Arial" w:cs="Arial"/>
                <w:b/>
                <w:spacing w:val="-4"/>
                <w:w w:val="110"/>
                <w:sz w:val="18"/>
                <w:lang w:val="en-NZ"/>
              </w:rPr>
              <w:t xml:space="preserve"> </w:t>
            </w:r>
            <w:r w:rsidRPr="00010867">
              <w:rPr>
                <w:rFonts w:ascii="Arial" w:hAnsi="Arial" w:cs="Arial"/>
                <w:b/>
                <w:spacing w:val="-2"/>
                <w:w w:val="110"/>
                <w:sz w:val="18"/>
                <w:lang w:val="en-NZ"/>
              </w:rPr>
              <w:t>June)</w:t>
            </w:r>
          </w:p>
        </w:tc>
        <w:tc>
          <w:tcPr>
            <w:tcW w:w="686" w:type="pct"/>
            <w:tcBorders>
              <w:bottom w:val="single" w:sz="8" w:space="0" w:color="000000" w:themeColor="text1"/>
            </w:tcBorders>
          </w:tcPr>
          <w:p w14:paraId="0FF8EC5E" w14:textId="77777777" w:rsidR="005F5924" w:rsidRPr="00010867" w:rsidRDefault="005F5924" w:rsidP="00032B12">
            <w:pPr>
              <w:pStyle w:val="TableParagraph"/>
              <w:spacing w:before="21"/>
              <w:ind w:left="284"/>
              <w:rPr>
                <w:rFonts w:ascii="Arial" w:hAnsi="Arial" w:cs="Arial"/>
                <w:b/>
                <w:sz w:val="18"/>
                <w:lang w:val="en-NZ"/>
              </w:rPr>
            </w:pPr>
            <w:r w:rsidRPr="00010867">
              <w:rPr>
                <w:rFonts w:ascii="Arial" w:hAnsi="Arial" w:cs="Arial"/>
                <w:b/>
                <w:w w:val="110"/>
                <w:sz w:val="18"/>
                <w:lang w:val="en-NZ"/>
              </w:rPr>
              <w:t>(as</w:t>
            </w:r>
            <w:r w:rsidRPr="00010867">
              <w:rPr>
                <w:rFonts w:ascii="Arial" w:hAnsi="Arial" w:cs="Arial"/>
                <w:b/>
                <w:spacing w:val="-5"/>
                <w:w w:val="110"/>
                <w:sz w:val="18"/>
                <w:lang w:val="en-NZ"/>
              </w:rPr>
              <w:t xml:space="preserve"> </w:t>
            </w:r>
            <w:r w:rsidRPr="00010867">
              <w:rPr>
                <w:rFonts w:ascii="Arial" w:hAnsi="Arial" w:cs="Arial"/>
                <w:b/>
                <w:w w:val="110"/>
                <w:sz w:val="18"/>
                <w:lang w:val="en-NZ"/>
              </w:rPr>
              <w:t>at</w:t>
            </w:r>
            <w:r w:rsidRPr="00010867">
              <w:rPr>
                <w:rFonts w:ascii="Arial" w:hAnsi="Arial" w:cs="Arial"/>
                <w:b/>
                <w:spacing w:val="-4"/>
                <w:w w:val="110"/>
                <w:sz w:val="18"/>
                <w:lang w:val="en-NZ"/>
              </w:rPr>
              <w:t xml:space="preserve"> </w:t>
            </w:r>
            <w:r w:rsidRPr="00010867">
              <w:rPr>
                <w:rFonts w:ascii="Arial" w:hAnsi="Arial" w:cs="Arial"/>
                <w:b/>
                <w:w w:val="110"/>
                <w:sz w:val="18"/>
                <w:lang w:val="en-NZ"/>
              </w:rPr>
              <w:t>30</w:t>
            </w:r>
            <w:r w:rsidRPr="00010867">
              <w:rPr>
                <w:rFonts w:ascii="Arial" w:hAnsi="Arial" w:cs="Arial"/>
                <w:b/>
                <w:spacing w:val="-4"/>
                <w:w w:val="110"/>
                <w:sz w:val="18"/>
                <w:lang w:val="en-NZ"/>
              </w:rPr>
              <w:t xml:space="preserve"> </w:t>
            </w:r>
            <w:r w:rsidRPr="00010867">
              <w:rPr>
                <w:rFonts w:ascii="Arial" w:hAnsi="Arial" w:cs="Arial"/>
                <w:b/>
                <w:spacing w:val="-2"/>
                <w:w w:val="110"/>
                <w:sz w:val="18"/>
                <w:lang w:val="en-NZ"/>
              </w:rPr>
              <w:t>June)</w:t>
            </w:r>
          </w:p>
        </w:tc>
        <w:tc>
          <w:tcPr>
            <w:tcW w:w="748" w:type="pct"/>
            <w:tcBorders>
              <w:bottom w:val="single" w:sz="8" w:space="0" w:color="000000" w:themeColor="text1"/>
            </w:tcBorders>
          </w:tcPr>
          <w:p w14:paraId="5B9091C3" w14:textId="77777777" w:rsidR="005F5924" w:rsidRPr="00010867" w:rsidRDefault="005F5924" w:rsidP="00032B12">
            <w:pPr>
              <w:pStyle w:val="TableParagraph"/>
              <w:spacing w:before="21"/>
              <w:ind w:left="284"/>
              <w:rPr>
                <w:rFonts w:ascii="Arial" w:hAnsi="Arial" w:cs="Arial"/>
                <w:b/>
                <w:sz w:val="18"/>
                <w:lang w:val="en-NZ"/>
              </w:rPr>
            </w:pPr>
            <w:r w:rsidRPr="00010867">
              <w:rPr>
                <w:rFonts w:ascii="Arial" w:hAnsi="Arial" w:cs="Arial"/>
                <w:b/>
                <w:w w:val="110"/>
                <w:sz w:val="18"/>
                <w:lang w:val="en-NZ"/>
              </w:rPr>
              <w:t>(as</w:t>
            </w:r>
            <w:r w:rsidRPr="00010867">
              <w:rPr>
                <w:rFonts w:ascii="Arial" w:hAnsi="Arial" w:cs="Arial"/>
                <w:b/>
                <w:spacing w:val="-5"/>
                <w:w w:val="110"/>
                <w:sz w:val="18"/>
                <w:lang w:val="en-NZ"/>
              </w:rPr>
              <w:t xml:space="preserve"> </w:t>
            </w:r>
            <w:r w:rsidRPr="00010867">
              <w:rPr>
                <w:rFonts w:ascii="Arial" w:hAnsi="Arial" w:cs="Arial"/>
                <w:b/>
                <w:w w:val="110"/>
                <w:sz w:val="18"/>
                <w:lang w:val="en-NZ"/>
              </w:rPr>
              <w:t>at</w:t>
            </w:r>
            <w:r w:rsidRPr="00010867">
              <w:rPr>
                <w:rFonts w:ascii="Arial" w:hAnsi="Arial" w:cs="Arial"/>
                <w:b/>
                <w:spacing w:val="-4"/>
                <w:w w:val="110"/>
                <w:sz w:val="18"/>
                <w:lang w:val="en-NZ"/>
              </w:rPr>
              <w:t xml:space="preserve"> </w:t>
            </w:r>
            <w:r w:rsidRPr="00010867">
              <w:rPr>
                <w:rFonts w:ascii="Arial" w:hAnsi="Arial" w:cs="Arial"/>
                <w:b/>
                <w:w w:val="110"/>
                <w:sz w:val="18"/>
                <w:lang w:val="en-NZ"/>
              </w:rPr>
              <w:t>30</w:t>
            </w:r>
            <w:r w:rsidRPr="00010867">
              <w:rPr>
                <w:rFonts w:ascii="Arial" w:hAnsi="Arial" w:cs="Arial"/>
                <w:b/>
                <w:spacing w:val="-4"/>
                <w:w w:val="110"/>
                <w:sz w:val="18"/>
                <w:lang w:val="en-NZ"/>
              </w:rPr>
              <w:t xml:space="preserve"> </w:t>
            </w:r>
            <w:r w:rsidRPr="00010867">
              <w:rPr>
                <w:rFonts w:ascii="Arial" w:hAnsi="Arial" w:cs="Arial"/>
                <w:b/>
                <w:spacing w:val="-2"/>
                <w:w w:val="110"/>
                <w:sz w:val="18"/>
                <w:lang w:val="en-NZ"/>
              </w:rPr>
              <w:t>June)</w:t>
            </w:r>
          </w:p>
        </w:tc>
        <w:tc>
          <w:tcPr>
            <w:tcW w:w="686" w:type="pct"/>
            <w:tcBorders>
              <w:bottom w:val="single" w:sz="8" w:space="0" w:color="000000" w:themeColor="text1"/>
            </w:tcBorders>
          </w:tcPr>
          <w:p w14:paraId="5434C7D8" w14:textId="77777777" w:rsidR="005F5924" w:rsidRPr="00010867" w:rsidRDefault="005F5924" w:rsidP="00032B12">
            <w:pPr>
              <w:pStyle w:val="TableParagraph"/>
              <w:spacing w:before="21"/>
              <w:ind w:left="284"/>
              <w:rPr>
                <w:rFonts w:ascii="Arial" w:hAnsi="Arial" w:cs="Arial"/>
                <w:b/>
                <w:sz w:val="18"/>
                <w:lang w:val="en-NZ"/>
              </w:rPr>
            </w:pPr>
            <w:r w:rsidRPr="00010867">
              <w:rPr>
                <w:rFonts w:ascii="Arial" w:hAnsi="Arial" w:cs="Arial"/>
                <w:b/>
                <w:w w:val="110"/>
                <w:sz w:val="18"/>
                <w:lang w:val="en-NZ"/>
              </w:rPr>
              <w:t>(as</w:t>
            </w:r>
            <w:r w:rsidRPr="00010867">
              <w:rPr>
                <w:rFonts w:ascii="Arial" w:hAnsi="Arial" w:cs="Arial"/>
                <w:b/>
                <w:spacing w:val="-5"/>
                <w:w w:val="110"/>
                <w:sz w:val="18"/>
                <w:lang w:val="en-NZ"/>
              </w:rPr>
              <w:t xml:space="preserve"> </w:t>
            </w:r>
            <w:r w:rsidRPr="00010867">
              <w:rPr>
                <w:rFonts w:ascii="Arial" w:hAnsi="Arial" w:cs="Arial"/>
                <w:b/>
                <w:w w:val="110"/>
                <w:sz w:val="18"/>
                <w:lang w:val="en-NZ"/>
              </w:rPr>
              <w:t>at</w:t>
            </w:r>
            <w:r w:rsidRPr="00010867">
              <w:rPr>
                <w:rFonts w:ascii="Arial" w:hAnsi="Arial" w:cs="Arial"/>
                <w:b/>
                <w:spacing w:val="-4"/>
                <w:w w:val="110"/>
                <w:sz w:val="18"/>
                <w:lang w:val="en-NZ"/>
              </w:rPr>
              <w:t xml:space="preserve"> </w:t>
            </w:r>
            <w:r w:rsidRPr="00010867">
              <w:rPr>
                <w:rFonts w:ascii="Arial" w:hAnsi="Arial" w:cs="Arial"/>
                <w:b/>
                <w:w w:val="110"/>
                <w:sz w:val="18"/>
                <w:lang w:val="en-NZ"/>
              </w:rPr>
              <w:t>30</w:t>
            </w:r>
            <w:r w:rsidRPr="00010867">
              <w:rPr>
                <w:rFonts w:ascii="Arial" w:hAnsi="Arial" w:cs="Arial"/>
                <w:b/>
                <w:spacing w:val="-4"/>
                <w:w w:val="110"/>
                <w:sz w:val="18"/>
                <w:lang w:val="en-NZ"/>
              </w:rPr>
              <w:t xml:space="preserve"> </w:t>
            </w:r>
            <w:r w:rsidRPr="00010867">
              <w:rPr>
                <w:rFonts w:ascii="Arial" w:hAnsi="Arial" w:cs="Arial"/>
                <w:b/>
                <w:spacing w:val="-2"/>
                <w:w w:val="110"/>
                <w:sz w:val="18"/>
                <w:lang w:val="en-NZ"/>
              </w:rPr>
              <w:t>June)</w:t>
            </w:r>
          </w:p>
        </w:tc>
        <w:tc>
          <w:tcPr>
            <w:tcW w:w="685" w:type="pct"/>
            <w:tcBorders>
              <w:bottom w:val="single" w:sz="8" w:space="0" w:color="000000" w:themeColor="text1"/>
            </w:tcBorders>
            <w:shd w:val="clear" w:color="auto" w:fill="FFF6D2"/>
          </w:tcPr>
          <w:p w14:paraId="07E399CA" w14:textId="77777777" w:rsidR="005F5924" w:rsidRPr="00010867" w:rsidRDefault="005F5924" w:rsidP="00032B12">
            <w:pPr>
              <w:pStyle w:val="TableParagraph"/>
              <w:spacing w:before="21"/>
              <w:ind w:left="284"/>
              <w:rPr>
                <w:rFonts w:ascii="Arial" w:hAnsi="Arial" w:cs="Arial"/>
                <w:b/>
                <w:w w:val="110"/>
                <w:sz w:val="18"/>
                <w:lang w:val="en-NZ"/>
              </w:rPr>
            </w:pPr>
            <w:r w:rsidRPr="00010867">
              <w:rPr>
                <w:rFonts w:ascii="Arial" w:hAnsi="Arial" w:cs="Arial"/>
                <w:b/>
                <w:w w:val="110"/>
                <w:sz w:val="18"/>
                <w:lang w:val="en-NZ"/>
              </w:rPr>
              <w:t>(as</w:t>
            </w:r>
            <w:r w:rsidRPr="00010867">
              <w:rPr>
                <w:rFonts w:ascii="Arial" w:hAnsi="Arial" w:cs="Arial"/>
                <w:b/>
                <w:spacing w:val="-5"/>
                <w:w w:val="110"/>
                <w:sz w:val="18"/>
                <w:lang w:val="en-NZ"/>
              </w:rPr>
              <w:t xml:space="preserve"> </w:t>
            </w:r>
            <w:r w:rsidRPr="00010867">
              <w:rPr>
                <w:rFonts w:ascii="Arial" w:hAnsi="Arial" w:cs="Arial"/>
                <w:b/>
                <w:w w:val="110"/>
                <w:sz w:val="18"/>
                <w:lang w:val="en-NZ"/>
              </w:rPr>
              <w:t>at</w:t>
            </w:r>
            <w:r w:rsidRPr="00010867">
              <w:rPr>
                <w:rFonts w:ascii="Arial" w:hAnsi="Arial" w:cs="Arial"/>
                <w:b/>
                <w:spacing w:val="-4"/>
                <w:w w:val="110"/>
                <w:sz w:val="18"/>
                <w:lang w:val="en-NZ"/>
              </w:rPr>
              <w:t xml:space="preserve"> </w:t>
            </w:r>
            <w:r w:rsidRPr="00010867">
              <w:rPr>
                <w:rFonts w:ascii="Arial" w:hAnsi="Arial" w:cs="Arial"/>
                <w:b/>
                <w:w w:val="110"/>
                <w:sz w:val="18"/>
                <w:lang w:val="en-NZ"/>
              </w:rPr>
              <w:t>30</w:t>
            </w:r>
            <w:r w:rsidRPr="00010867">
              <w:rPr>
                <w:rFonts w:ascii="Arial" w:hAnsi="Arial" w:cs="Arial"/>
                <w:b/>
                <w:spacing w:val="-4"/>
                <w:w w:val="110"/>
                <w:sz w:val="18"/>
                <w:lang w:val="en-NZ"/>
              </w:rPr>
              <w:t xml:space="preserve"> </w:t>
            </w:r>
            <w:r w:rsidRPr="00010867">
              <w:rPr>
                <w:rFonts w:ascii="Arial" w:hAnsi="Arial" w:cs="Arial"/>
                <w:b/>
                <w:spacing w:val="-2"/>
                <w:w w:val="110"/>
                <w:sz w:val="18"/>
                <w:lang w:val="en-NZ"/>
              </w:rPr>
              <w:t>June)</w:t>
            </w:r>
          </w:p>
        </w:tc>
      </w:tr>
      <w:tr w:rsidR="005F5924" w:rsidRPr="00010867" w14:paraId="3785A3EC" w14:textId="77777777" w:rsidTr="00447E02">
        <w:trPr>
          <w:trHeight w:val="853"/>
        </w:trPr>
        <w:tc>
          <w:tcPr>
            <w:tcW w:w="1513" w:type="pct"/>
            <w:tcBorders>
              <w:top w:val="single" w:sz="2" w:space="0" w:color="000000" w:themeColor="text1"/>
              <w:bottom w:val="single" w:sz="2" w:space="0" w:color="000000" w:themeColor="text1"/>
            </w:tcBorders>
          </w:tcPr>
          <w:p w14:paraId="5A64F8F2" w14:textId="1C677616" w:rsidR="005F5924" w:rsidRPr="00010867" w:rsidRDefault="005F5924" w:rsidP="00032B12">
            <w:pPr>
              <w:pStyle w:val="TableParagraph"/>
              <w:spacing w:line="254" w:lineRule="auto"/>
              <w:ind w:left="284" w:hanging="1"/>
              <w:rPr>
                <w:rFonts w:ascii="Arial" w:hAnsi="Arial" w:cs="Arial"/>
                <w:sz w:val="18"/>
                <w:highlight w:val="yellow"/>
                <w:lang w:val="en-NZ"/>
              </w:rPr>
            </w:pPr>
            <w:r w:rsidRPr="00010867">
              <w:rPr>
                <w:rFonts w:ascii="Arial" w:hAnsi="Arial" w:cs="Arial"/>
                <w:sz w:val="18"/>
                <w:lang w:val="en-NZ"/>
              </w:rPr>
              <w:t>tCO</w:t>
            </w:r>
            <w:r w:rsidRPr="00010867">
              <w:rPr>
                <w:rFonts w:ascii="Arial" w:hAnsi="Arial" w:cs="Arial"/>
                <w:sz w:val="18"/>
                <w:vertAlign w:val="subscript"/>
                <w:lang w:val="en-NZ"/>
              </w:rPr>
              <w:t>2</w:t>
            </w:r>
            <w:r w:rsidRPr="00010867">
              <w:rPr>
                <w:rFonts w:ascii="Arial" w:hAnsi="Arial" w:cs="Arial"/>
                <w:sz w:val="18"/>
                <w:lang w:val="en-NZ"/>
              </w:rPr>
              <w:t>-e sequestered annually in Council</w:t>
            </w:r>
            <w:r w:rsidRPr="00010867">
              <w:rPr>
                <w:rFonts w:ascii="Arial" w:hAnsi="Arial" w:cs="Arial"/>
                <w:spacing w:val="40"/>
                <w:w w:val="110"/>
                <w:sz w:val="18"/>
                <w:lang w:val="en-NZ"/>
              </w:rPr>
              <w:t xml:space="preserve"> </w:t>
            </w:r>
            <w:r w:rsidRPr="00010867">
              <w:rPr>
                <w:rFonts w:ascii="Arial" w:hAnsi="Arial" w:cs="Arial"/>
                <w:w w:val="110"/>
                <w:sz w:val="18"/>
                <w:lang w:val="en-NZ"/>
              </w:rPr>
              <w:t>owned exotic forestry (measured in carbon credits granted)</w:t>
            </w:r>
          </w:p>
        </w:tc>
        <w:tc>
          <w:tcPr>
            <w:tcW w:w="682" w:type="pct"/>
            <w:tcBorders>
              <w:top w:val="single" w:sz="2" w:space="0" w:color="000000" w:themeColor="text1"/>
              <w:bottom w:val="single" w:sz="2" w:space="0" w:color="000000" w:themeColor="text1"/>
            </w:tcBorders>
          </w:tcPr>
          <w:p w14:paraId="6EAF50F3" w14:textId="77777777" w:rsidR="005F5924" w:rsidRPr="00010867" w:rsidRDefault="005F5924" w:rsidP="00032B12">
            <w:pPr>
              <w:pStyle w:val="TableParagraph"/>
              <w:spacing w:before="86"/>
              <w:ind w:left="284"/>
              <w:rPr>
                <w:rFonts w:ascii="Arial" w:hAnsi="Arial" w:cs="Arial"/>
                <w:sz w:val="18"/>
                <w:lang w:val="en-NZ"/>
              </w:rPr>
            </w:pPr>
            <w:r w:rsidRPr="00010867">
              <w:rPr>
                <w:rFonts w:ascii="Arial" w:hAnsi="Arial" w:cs="Arial"/>
                <w:spacing w:val="-5"/>
                <w:sz w:val="18"/>
                <w:lang w:val="en-NZ"/>
              </w:rPr>
              <w:t>975</w:t>
            </w:r>
          </w:p>
        </w:tc>
        <w:tc>
          <w:tcPr>
            <w:tcW w:w="686" w:type="pct"/>
            <w:tcBorders>
              <w:top w:val="single" w:sz="2" w:space="0" w:color="000000" w:themeColor="text1"/>
              <w:bottom w:val="single" w:sz="2" w:space="0" w:color="000000" w:themeColor="text1"/>
            </w:tcBorders>
          </w:tcPr>
          <w:p w14:paraId="56C16FD7" w14:textId="77777777" w:rsidR="005F5924" w:rsidRPr="00010867" w:rsidRDefault="005F5924" w:rsidP="00032B12">
            <w:pPr>
              <w:pStyle w:val="TableParagraph"/>
              <w:spacing w:before="86"/>
              <w:ind w:left="284"/>
              <w:rPr>
                <w:rFonts w:ascii="Arial" w:hAnsi="Arial" w:cs="Arial"/>
                <w:sz w:val="18"/>
                <w:lang w:val="en-NZ"/>
              </w:rPr>
            </w:pPr>
            <w:r w:rsidRPr="00010867">
              <w:rPr>
                <w:rFonts w:ascii="Arial" w:hAnsi="Arial" w:cs="Arial"/>
                <w:spacing w:val="-5"/>
                <w:sz w:val="18"/>
                <w:lang w:val="en-NZ"/>
              </w:rPr>
              <w:t>932</w:t>
            </w:r>
          </w:p>
        </w:tc>
        <w:tc>
          <w:tcPr>
            <w:tcW w:w="748" w:type="pct"/>
            <w:tcBorders>
              <w:top w:val="single" w:sz="2" w:space="0" w:color="000000" w:themeColor="text1"/>
              <w:bottom w:val="single" w:sz="2" w:space="0" w:color="000000" w:themeColor="text1"/>
            </w:tcBorders>
          </w:tcPr>
          <w:p w14:paraId="55EC64CB" w14:textId="5CD5EBD4" w:rsidR="005F5924" w:rsidRPr="00010867" w:rsidRDefault="005F5924" w:rsidP="00032B12">
            <w:pPr>
              <w:pStyle w:val="TableParagraph"/>
              <w:spacing w:before="86"/>
              <w:ind w:left="284"/>
              <w:rPr>
                <w:rFonts w:ascii="Arial" w:hAnsi="Arial" w:cs="Arial"/>
                <w:sz w:val="10"/>
                <w:highlight w:val="yellow"/>
                <w:lang w:val="en-NZ"/>
              </w:rPr>
            </w:pPr>
            <w:r w:rsidRPr="00010867">
              <w:rPr>
                <w:rFonts w:ascii="Arial" w:hAnsi="Arial" w:cs="Arial"/>
                <w:spacing w:val="-4"/>
                <w:w w:val="105"/>
                <w:sz w:val="18"/>
                <w:szCs w:val="18"/>
                <w:lang w:val="en-NZ"/>
              </w:rPr>
              <w:t>674</w:t>
            </w:r>
            <w:r w:rsidR="00ED06F9">
              <w:rPr>
                <w:rFonts w:ascii="Arial" w:hAnsi="Arial" w:cs="Arial"/>
                <w:spacing w:val="-4"/>
                <w:w w:val="105"/>
                <w:sz w:val="18"/>
                <w:szCs w:val="18"/>
                <w:lang w:val="en-NZ"/>
              </w:rPr>
              <w:t xml:space="preserve"> (</w:t>
            </w:r>
            <w:r w:rsidR="00ED06F9" w:rsidRPr="00357C70">
              <w:rPr>
                <w:rFonts w:ascii="Arial" w:hAnsi="Arial" w:cs="Arial"/>
                <w:sz w:val="18"/>
                <w:szCs w:val="18"/>
                <w:lang w:val="en-NZ"/>
              </w:rPr>
              <w:t>Some radiata pine trees were harvested to prevent illegal track building and further damage to the forest.</w:t>
            </w:r>
            <w:r w:rsidR="00ED06F9">
              <w:rPr>
                <w:rFonts w:ascii="Arial" w:hAnsi="Arial" w:cs="Arial"/>
                <w:sz w:val="18"/>
                <w:szCs w:val="18"/>
                <w:lang w:val="en-NZ"/>
              </w:rPr>
              <w:t>)</w:t>
            </w:r>
          </w:p>
        </w:tc>
        <w:tc>
          <w:tcPr>
            <w:tcW w:w="686" w:type="pct"/>
            <w:tcBorders>
              <w:top w:val="single" w:sz="2" w:space="0" w:color="000000" w:themeColor="text1"/>
              <w:bottom w:val="single" w:sz="2" w:space="0" w:color="000000" w:themeColor="text1"/>
            </w:tcBorders>
          </w:tcPr>
          <w:p w14:paraId="68E3A9D8" w14:textId="77777777" w:rsidR="005F5924" w:rsidRPr="00010867" w:rsidRDefault="005F5924" w:rsidP="00032B12">
            <w:pPr>
              <w:pStyle w:val="TableParagraph"/>
              <w:spacing w:before="86"/>
              <w:ind w:left="284"/>
              <w:rPr>
                <w:rFonts w:ascii="Arial" w:hAnsi="Arial" w:cs="Arial"/>
                <w:sz w:val="18"/>
                <w:highlight w:val="yellow"/>
                <w:lang w:val="en-NZ"/>
              </w:rPr>
            </w:pPr>
            <w:r w:rsidRPr="00010867">
              <w:rPr>
                <w:rFonts w:ascii="Arial" w:hAnsi="Arial" w:cs="Arial"/>
                <w:spacing w:val="-2"/>
                <w:sz w:val="18"/>
                <w:lang w:val="en-NZ"/>
              </w:rPr>
              <w:t>1,132</w:t>
            </w:r>
          </w:p>
        </w:tc>
        <w:tc>
          <w:tcPr>
            <w:tcW w:w="685" w:type="pct"/>
            <w:tcBorders>
              <w:top w:val="single" w:sz="2" w:space="0" w:color="000000" w:themeColor="text1"/>
              <w:bottom w:val="single" w:sz="2" w:space="0" w:color="000000" w:themeColor="text1"/>
            </w:tcBorders>
            <w:shd w:val="clear" w:color="auto" w:fill="FFF6D2"/>
          </w:tcPr>
          <w:p w14:paraId="00F7A51B" w14:textId="77777777" w:rsidR="005F5924" w:rsidRPr="00010867" w:rsidRDefault="005F5924" w:rsidP="00032B12">
            <w:pPr>
              <w:pStyle w:val="TableParagraph"/>
              <w:spacing w:before="86"/>
              <w:ind w:left="284"/>
              <w:rPr>
                <w:rFonts w:ascii="Arial" w:hAnsi="Arial" w:cs="Arial"/>
                <w:spacing w:val="-2"/>
                <w:sz w:val="18"/>
                <w:highlight w:val="yellow"/>
                <w:lang w:val="en-NZ"/>
              </w:rPr>
            </w:pPr>
            <w:r w:rsidRPr="00010867">
              <w:rPr>
                <w:rFonts w:ascii="Arial" w:hAnsi="Arial" w:cs="Arial"/>
                <w:spacing w:val="-2"/>
                <w:sz w:val="18"/>
                <w:lang w:val="en-NZ"/>
              </w:rPr>
              <w:t>887</w:t>
            </w:r>
          </w:p>
        </w:tc>
      </w:tr>
      <w:tr w:rsidR="00DA700B" w:rsidRPr="00010867" w14:paraId="7B628A45" w14:textId="77777777" w:rsidTr="00F51BBC">
        <w:trPr>
          <w:trHeight w:val="853"/>
        </w:trPr>
        <w:tc>
          <w:tcPr>
            <w:tcW w:w="1513" w:type="pct"/>
            <w:tcBorders>
              <w:top w:val="single" w:sz="2" w:space="0" w:color="000000" w:themeColor="text1"/>
              <w:bottom w:val="single" w:sz="2" w:space="0" w:color="000000" w:themeColor="text1"/>
            </w:tcBorders>
          </w:tcPr>
          <w:p w14:paraId="63C19E87" w14:textId="6894EE57" w:rsidR="00DA700B" w:rsidRPr="00010867" w:rsidRDefault="00DA700B" w:rsidP="00032B12">
            <w:pPr>
              <w:pStyle w:val="TableParagraph"/>
              <w:spacing w:line="254" w:lineRule="auto"/>
              <w:ind w:left="284" w:hanging="1"/>
              <w:rPr>
                <w:rFonts w:ascii="Arial" w:hAnsi="Arial" w:cs="Arial"/>
                <w:sz w:val="18"/>
                <w:lang w:val="en-NZ"/>
              </w:rPr>
            </w:pPr>
            <w:r w:rsidRPr="00010867">
              <w:rPr>
                <w:rFonts w:ascii="Arial" w:hAnsi="Arial" w:cs="Arial"/>
                <w:sz w:val="18"/>
                <w:lang w:val="en-NZ"/>
              </w:rPr>
              <w:t>tCO</w:t>
            </w:r>
            <w:r w:rsidR="00FC13D0" w:rsidRPr="00010867">
              <w:rPr>
                <w:rFonts w:ascii="Arial" w:hAnsi="Arial" w:cs="Arial"/>
                <w:sz w:val="18"/>
                <w:vertAlign w:val="subscript"/>
                <w:lang w:val="en-NZ"/>
              </w:rPr>
              <w:t>2</w:t>
            </w:r>
            <w:r w:rsidR="00FC13D0" w:rsidRPr="00010867">
              <w:rPr>
                <w:rFonts w:ascii="Arial" w:hAnsi="Arial" w:cs="Arial"/>
                <w:sz w:val="18"/>
                <w:lang w:val="en-NZ"/>
              </w:rPr>
              <w:t xml:space="preserve">-e sequestered annually in Council owned permanent forestry </w:t>
            </w:r>
            <w:r w:rsidR="009563EB" w:rsidRPr="00010867">
              <w:rPr>
                <w:rFonts w:ascii="Arial" w:hAnsi="Arial" w:cs="Arial"/>
                <w:sz w:val="18"/>
                <w:lang w:val="en-NZ"/>
              </w:rPr>
              <w:t>(measured in carbon credits granted)</w:t>
            </w:r>
          </w:p>
        </w:tc>
        <w:tc>
          <w:tcPr>
            <w:tcW w:w="682" w:type="pct"/>
            <w:tcBorders>
              <w:top w:val="single" w:sz="2" w:space="0" w:color="000000" w:themeColor="text1"/>
              <w:bottom w:val="single" w:sz="2" w:space="0" w:color="000000" w:themeColor="text1"/>
            </w:tcBorders>
          </w:tcPr>
          <w:p w14:paraId="15EB7EDB" w14:textId="6A6E9172" w:rsidR="00DA700B" w:rsidRPr="00010867" w:rsidRDefault="00B70922" w:rsidP="00032B12">
            <w:pPr>
              <w:pStyle w:val="TableParagraph"/>
              <w:spacing w:before="86"/>
              <w:ind w:left="284"/>
              <w:rPr>
                <w:rFonts w:ascii="Arial" w:hAnsi="Arial" w:cs="Arial"/>
                <w:spacing w:val="-5"/>
                <w:sz w:val="18"/>
                <w:lang w:val="en-NZ"/>
              </w:rPr>
            </w:pPr>
            <w:r w:rsidRPr="00010867">
              <w:rPr>
                <w:rFonts w:ascii="Arial" w:hAnsi="Arial" w:cs="Arial"/>
                <w:spacing w:val="-5"/>
                <w:sz w:val="18"/>
                <w:lang w:val="en-NZ"/>
              </w:rPr>
              <w:t>13,375</w:t>
            </w:r>
          </w:p>
        </w:tc>
        <w:tc>
          <w:tcPr>
            <w:tcW w:w="686" w:type="pct"/>
            <w:tcBorders>
              <w:top w:val="single" w:sz="2" w:space="0" w:color="000000" w:themeColor="text1"/>
              <w:bottom w:val="single" w:sz="2" w:space="0" w:color="000000" w:themeColor="text1"/>
            </w:tcBorders>
          </w:tcPr>
          <w:p w14:paraId="066E5AEC" w14:textId="61B87EEC" w:rsidR="00DA700B" w:rsidRPr="00010867" w:rsidRDefault="003C5C02" w:rsidP="00032B12">
            <w:pPr>
              <w:pStyle w:val="TableParagraph"/>
              <w:spacing w:before="86"/>
              <w:ind w:left="284"/>
              <w:rPr>
                <w:rFonts w:ascii="Arial" w:hAnsi="Arial" w:cs="Arial"/>
                <w:spacing w:val="-5"/>
                <w:sz w:val="18"/>
                <w:lang w:val="en-NZ"/>
              </w:rPr>
            </w:pPr>
            <w:r w:rsidRPr="00010867">
              <w:rPr>
                <w:rFonts w:ascii="Arial" w:hAnsi="Arial" w:cs="Arial"/>
                <w:spacing w:val="-5"/>
                <w:sz w:val="18"/>
                <w:lang w:val="en-NZ"/>
              </w:rPr>
              <w:t>13,072</w:t>
            </w:r>
          </w:p>
        </w:tc>
        <w:tc>
          <w:tcPr>
            <w:tcW w:w="748" w:type="pct"/>
            <w:tcBorders>
              <w:top w:val="single" w:sz="2" w:space="0" w:color="000000" w:themeColor="text1"/>
              <w:bottom w:val="single" w:sz="2" w:space="0" w:color="000000" w:themeColor="text1"/>
            </w:tcBorders>
          </w:tcPr>
          <w:p w14:paraId="52A2CE86" w14:textId="7C8AFF95" w:rsidR="00DA700B" w:rsidRPr="00010867" w:rsidRDefault="00D4342F" w:rsidP="00032B12">
            <w:pPr>
              <w:pStyle w:val="TableParagraph"/>
              <w:spacing w:before="86"/>
              <w:ind w:left="284"/>
              <w:rPr>
                <w:rFonts w:ascii="Arial" w:hAnsi="Arial" w:cs="Arial"/>
                <w:spacing w:val="-4"/>
                <w:w w:val="105"/>
                <w:sz w:val="18"/>
                <w:lang w:val="en-NZ"/>
              </w:rPr>
            </w:pPr>
            <w:r w:rsidRPr="00010867">
              <w:rPr>
                <w:rFonts w:ascii="Arial" w:hAnsi="Arial" w:cs="Arial"/>
                <w:spacing w:val="-4"/>
                <w:w w:val="105"/>
                <w:sz w:val="18"/>
                <w:lang w:val="en-NZ"/>
              </w:rPr>
              <w:t>12,497</w:t>
            </w:r>
          </w:p>
        </w:tc>
        <w:tc>
          <w:tcPr>
            <w:tcW w:w="686" w:type="pct"/>
            <w:tcBorders>
              <w:top w:val="single" w:sz="2" w:space="0" w:color="000000" w:themeColor="text1"/>
              <w:bottom w:val="single" w:sz="2" w:space="0" w:color="000000" w:themeColor="text1"/>
            </w:tcBorders>
            <w:vAlign w:val="center"/>
          </w:tcPr>
          <w:p w14:paraId="4AD9CCC3" w14:textId="3BCD6C0D" w:rsidR="00DA700B" w:rsidRPr="00010867" w:rsidRDefault="00210AE3" w:rsidP="001F1CBE">
            <w:pPr>
              <w:pStyle w:val="TableParagraph"/>
              <w:spacing w:before="86"/>
              <w:ind w:left="284"/>
              <w:rPr>
                <w:rFonts w:ascii="Arial" w:hAnsi="Arial" w:cs="Arial"/>
                <w:spacing w:val="-2"/>
                <w:sz w:val="18"/>
                <w:lang w:val="en-NZ"/>
              </w:rPr>
            </w:pPr>
            <w:r w:rsidRPr="00010867">
              <w:rPr>
                <w:rFonts w:ascii="Arial" w:hAnsi="Arial" w:cs="Arial"/>
                <w:spacing w:val="-2"/>
                <w:sz w:val="18"/>
                <w:lang w:val="en-NZ"/>
              </w:rPr>
              <w:t>9,5</w:t>
            </w:r>
            <w:r w:rsidR="006737D0" w:rsidRPr="00010867">
              <w:rPr>
                <w:rFonts w:ascii="Arial" w:hAnsi="Arial" w:cs="Arial"/>
                <w:spacing w:val="-2"/>
                <w:sz w:val="18"/>
                <w:lang w:val="en-NZ"/>
              </w:rPr>
              <w:t>20</w:t>
            </w:r>
          </w:p>
        </w:tc>
        <w:tc>
          <w:tcPr>
            <w:tcW w:w="685" w:type="pct"/>
            <w:tcBorders>
              <w:top w:val="single" w:sz="2" w:space="0" w:color="000000" w:themeColor="text1"/>
              <w:bottom w:val="single" w:sz="2" w:space="0" w:color="000000" w:themeColor="text1"/>
            </w:tcBorders>
            <w:shd w:val="clear" w:color="auto" w:fill="FFF6D2"/>
          </w:tcPr>
          <w:p w14:paraId="209125C4" w14:textId="25592344" w:rsidR="00DA700B" w:rsidRPr="00010867" w:rsidRDefault="00C269B7" w:rsidP="00032B12">
            <w:pPr>
              <w:pStyle w:val="TableParagraph"/>
              <w:spacing w:before="86"/>
              <w:ind w:left="284"/>
              <w:rPr>
                <w:rFonts w:ascii="Arial" w:hAnsi="Arial" w:cs="Arial"/>
                <w:spacing w:val="-2"/>
                <w:sz w:val="18"/>
                <w:lang w:val="en-NZ"/>
              </w:rPr>
            </w:pPr>
            <w:r w:rsidRPr="00010867">
              <w:rPr>
                <w:rFonts w:ascii="Arial" w:hAnsi="Arial" w:cs="Arial"/>
                <w:spacing w:val="-2"/>
                <w:sz w:val="18"/>
                <w:lang w:val="en-NZ"/>
              </w:rPr>
              <w:t>10,447</w:t>
            </w:r>
          </w:p>
        </w:tc>
      </w:tr>
    </w:tbl>
    <w:p w14:paraId="548ED335" w14:textId="77777777" w:rsidR="007C0EED" w:rsidRPr="00010867" w:rsidRDefault="007C0EED" w:rsidP="00524A5B">
      <w:pPr>
        <w:pStyle w:val="FootnoteText"/>
        <w:ind w:left="284"/>
        <w:rPr>
          <w:rFonts w:ascii="Arial" w:hAnsi="Arial" w:cs="Arial"/>
          <w:sz w:val="18"/>
          <w:szCs w:val="18"/>
          <w:lang w:val="en-NZ"/>
        </w:rPr>
      </w:pPr>
    </w:p>
    <w:p w14:paraId="2C7ECAEB" w14:textId="77777777" w:rsidR="00DF74F3" w:rsidRPr="00010867" w:rsidRDefault="00DF74F3" w:rsidP="00357C70">
      <w:pPr>
        <w:pStyle w:val="Heading3"/>
        <w:rPr>
          <w:rFonts w:ascii="Arial" w:hAnsi="Arial" w:cs="Arial"/>
          <w:lang w:val="en-NZ"/>
        </w:rPr>
      </w:pPr>
      <w:r w:rsidRPr="00010867">
        <w:rPr>
          <w:rFonts w:ascii="Arial" w:hAnsi="Arial" w:cs="Arial"/>
          <w:lang w:val="en-NZ"/>
        </w:rPr>
        <w:t>Looking forward</w:t>
      </w:r>
    </w:p>
    <w:p w14:paraId="173B6726" w14:textId="288E6537" w:rsidR="00DF74F3" w:rsidRDefault="00DF74F3" w:rsidP="000E20C6">
      <w:pPr>
        <w:pStyle w:val="BodyText"/>
        <w:spacing w:line="304" w:lineRule="auto"/>
        <w:ind w:left="284"/>
        <w:rPr>
          <w:rFonts w:ascii="Arial" w:hAnsi="Arial" w:cs="Arial"/>
          <w:b/>
          <w:sz w:val="21"/>
          <w:szCs w:val="21"/>
          <w:lang w:val="en-NZ"/>
        </w:rPr>
      </w:pPr>
      <w:r w:rsidRPr="00010867">
        <w:rPr>
          <w:rFonts w:ascii="Arial" w:hAnsi="Arial" w:cs="Arial"/>
          <w:b/>
          <w:sz w:val="21"/>
          <w:szCs w:val="21"/>
          <w:lang w:val="en-NZ"/>
        </w:rPr>
        <w:t>Table of actions for FY25</w:t>
      </w:r>
    </w:p>
    <w:p w14:paraId="18E0B4AB" w14:textId="1B6AB006" w:rsidR="00402C7A" w:rsidRDefault="00402C7A" w:rsidP="000E20C6">
      <w:pPr>
        <w:pStyle w:val="BodyText"/>
        <w:spacing w:line="304" w:lineRule="auto"/>
        <w:ind w:left="284"/>
        <w:rPr>
          <w:rFonts w:ascii="Arial" w:hAnsi="Arial" w:cs="Arial"/>
          <w:bCs/>
          <w:sz w:val="24"/>
          <w:szCs w:val="24"/>
          <w:lang w:val="en-NZ"/>
        </w:rPr>
      </w:pPr>
      <w:r>
        <w:rPr>
          <w:rFonts w:ascii="Arial" w:hAnsi="Arial" w:cs="Arial"/>
          <w:bCs/>
          <w:sz w:val="24"/>
          <w:szCs w:val="24"/>
          <w:lang w:val="en-NZ"/>
        </w:rPr>
        <w:t xml:space="preserve">Action: Accelerate opportunities to support carbon farming. Led by WCC. Impact: Enabling reductions. Comments: Through our ongoing work to improve the inner and outer green belts. </w:t>
      </w:r>
    </w:p>
    <w:p w14:paraId="1127252F" w14:textId="7534A02A" w:rsidR="00402C7A" w:rsidRPr="00402C7A" w:rsidRDefault="00402C7A" w:rsidP="000E20C6">
      <w:pPr>
        <w:pStyle w:val="BodyText"/>
        <w:spacing w:line="304" w:lineRule="auto"/>
        <w:ind w:left="284"/>
        <w:rPr>
          <w:rFonts w:ascii="Arial" w:hAnsi="Arial" w:cs="Arial"/>
          <w:bCs/>
          <w:sz w:val="24"/>
          <w:szCs w:val="24"/>
          <w:lang w:val="en-NZ"/>
        </w:rPr>
      </w:pPr>
      <w:r>
        <w:rPr>
          <w:rFonts w:ascii="Arial" w:hAnsi="Arial" w:cs="Arial"/>
          <w:bCs/>
          <w:sz w:val="24"/>
          <w:szCs w:val="24"/>
          <w:lang w:val="en-NZ"/>
        </w:rPr>
        <w:t>Action: Green Network Plan. Led by WCC. Impact</w:t>
      </w:r>
      <w:r w:rsidR="008C55CA">
        <w:rPr>
          <w:rFonts w:ascii="Arial" w:hAnsi="Arial" w:cs="Arial"/>
          <w:bCs/>
          <w:sz w:val="24"/>
          <w:szCs w:val="24"/>
          <w:lang w:val="en-NZ"/>
        </w:rPr>
        <w:t xml:space="preserve">: Reducing emissions. Comments: Integrated into our city design work. </w:t>
      </w:r>
    </w:p>
    <w:p w14:paraId="605EB624" w14:textId="77777777" w:rsidR="00DF74F3" w:rsidRPr="00010867" w:rsidRDefault="00DF74F3" w:rsidP="000E20C6">
      <w:pPr>
        <w:pStyle w:val="BodyText"/>
        <w:spacing w:line="304" w:lineRule="auto"/>
        <w:ind w:left="284"/>
        <w:rPr>
          <w:rFonts w:ascii="Arial" w:hAnsi="Arial" w:cs="Arial"/>
          <w:lang w:val="en-NZ"/>
        </w:rPr>
      </w:pPr>
    </w:p>
    <w:tbl>
      <w:tblPr>
        <w:tblW w:w="4862" w:type="pct"/>
        <w:tblInd w:w="284" w:type="dxa"/>
        <w:tblCellMar>
          <w:left w:w="0" w:type="dxa"/>
          <w:right w:w="0" w:type="dxa"/>
        </w:tblCellMar>
        <w:tblLook w:val="01E0" w:firstRow="1" w:lastRow="1" w:firstColumn="1" w:lastColumn="1" w:noHBand="0" w:noVBand="0"/>
      </w:tblPr>
      <w:tblGrid>
        <w:gridCol w:w="3827"/>
        <w:gridCol w:w="1419"/>
        <w:gridCol w:w="2267"/>
        <w:gridCol w:w="2493"/>
      </w:tblGrid>
      <w:tr w:rsidR="005F5924" w:rsidRPr="00010867" w14:paraId="671FDBB9" w14:textId="77777777" w:rsidTr="00637CBE">
        <w:trPr>
          <w:trHeight w:val="474"/>
        </w:trPr>
        <w:tc>
          <w:tcPr>
            <w:tcW w:w="1912" w:type="pct"/>
          </w:tcPr>
          <w:p w14:paraId="10C2CDAC" w14:textId="77777777" w:rsidR="005F5924" w:rsidRPr="00010867" w:rsidRDefault="005F5924">
            <w:pPr>
              <w:pStyle w:val="TableParagraph"/>
              <w:ind w:left="284"/>
              <w:rPr>
                <w:rFonts w:ascii="Arial" w:hAnsi="Arial" w:cs="Arial"/>
                <w:b/>
                <w:w w:val="105"/>
                <w:sz w:val="18"/>
                <w:lang w:val="en-NZ"/>
              </w:rPr>
            </w:pPr>
            <w:r w:rsidRPr="00010867">
              <w:rPr>
                <w:rFonts w:ascii="Arial" w:hAnsi="Arial" w:cs="Arial"/>
                <w:b/>
                <w:w w:val="105"/>
                <w:sz w:val="18"/>
                <w:lang w:val="en-NZ"/>
              </w:rPr>
              <w:t>Action</w:t>
            </w:r>
          </w:p>
        </w:tc>
        <w:tc>
          <w:tcPr>
            <w:tcW w:w="709" w:type="pct"/>
          </w:tcPr>
          <w:p w14:paraId="1C58FFED" w14:textId="77777777" w:rsidR="005F5924" w:rsidRPr="00010867" w:rsidRDefault="005F5924">
            <w:pPr>
              <w:pStyle w:val="TableParagraph"/>
              <w:ind w:left="284"/>
              <w:rPr>
                <w:rFonts w:ascii="Arial" w:hAnsi="Arial" w:cs="Arial"/>
                <w:b/>
                <w:spacing w:val="-5"/>
                <w:sz w:val="18"/>
                <w:lang w:val="en-NZ"/>
              </w:rPr>
            </w:pPr>
            <w:r w:rsidRPr="00010867">
              <w:rPr>
                <w:rFonts w:ascii="Arial" w:hAnsi="Arial" w:cs="Arial"/>
                <w:b/>
                <w:spacing w:val="-5"/>
                <w:sz w:val="18"/>
                <w:lang w:val="en-NZ"/>
              </w:rPr>
              <w:t>Lead</w:t>
            </w:r>
          </w:p>
        </w:tc>
        <w:tc>
          <w:tcPr>
            <w:tcW w:w="1133" w:type="pct"/>
          </w:tcPr>
          <w:p w14:paraId="1D5EF109" w14:textId="71126B01" w:rsidR="005F5924" w:rsidRPr="00010867" w:rsidRDefault="00C547DC">
            <w:pPr>
              <w:pStyle w:val="TableParagraph"/>
              <w:ind w:left="284"/>
              <w:rPr>
                <w:rFonts w:ascii="Arial" w:hAnsi="Arial" w:cs="Arial"/>
                <w:b/>
                <w:spacing w:val="-2"/>
                <w:w w:val="105"/>
                <w:sz w:val="18"/>
                <w:lang w:val="en-NZ"/>
              </w:rPr>
            </w:pPr>
            <w:r w:rsidRPr="00010867">
              <w:rPr>
                <w:rFonts w:ascii="Arial" w:hAnsi="Arial" w:cs="Arial"/>
                <w:b/>
                <w:bCs/>
                <w:spacing w:val="-2"/>
                <w:w w:val="105"/>
                <w:sz w:val="18"/>
                <w:lang w:val="en-NZ"/>
              </w:rPr>
              <w:t>Impact</w:t>
            </w:r>
          </w:p>
        </w:tc>
        <w:tc>
          <w:tcPr>
            <w:tcW w:w="1246" w:type="pct"/>
            <w:shd w:val="clear" w:color="auto" w:fill="FFF6D2"/>
          </w:tcPr>
          <w:p w14:paraId="7E4CE5FB" w14:textId="185BD802" w:rsidR="005F5924" w:rsidRPr="00010867" w:rsidRDefault="00806CB1">
            <w:pPr>
              <w:pStyle w:val="TableParagraph"/>
              <w:ind w:left="284"/>
              <w:rPr>
                <w:rFonts w:ascii="Arial" w:hAnsi="Arial" w:cs="Arial"/>
                <w:b/>
                <w:spacing w:val="-2"/>
                <w:w w:val="105"/>
                <w:sz w:val="18"/>
                <w:lang w:val="en-NZ"/>
              </w:rPr>
            </w:pPr>
            <w:r w:rsidRPr="00010867">
              <w:rPr>
                <w:rFonts w:ascii="Arial" w:hAnsi="Arial" w:cs="Arial"/>
                <w:b/>
                <w:bCs/>
                <w:spacing w:val="-2"/>
                <w:w w:val="105"/>
                <w:sz w:val="18"/>
                <w:lang w:val="en-NZ"/>
              </w:rPr>
              <w:t>Comments</w:t>
            </w:r>
          </w:p>
        </w:tc>
      </w:tr>
      <w:tr w:rsidR="005F5924" w:rsidRPr="00010867" w14:paraId="7964175F" w14:textId="77777777" w:rsidTr="00806CB1">
        <w:trPr>
          <w:trHeight w:val="474"/>
        </w:trPr>
        <w:tc>
          <w:tcPr>
            <w:tcW w:w="1912" w:type="pct"/>
            <w:tcBorders>
              <w:top w:val="single" w:sz="2" w:space="0" w:color="000000"/>
              <w:bottom w:val="single" w:sz="2" w:space="0" w:color="000000"/>
            </w:tcBorders>
          </w:tcPr>
          <w:p w14:paraId="4C3D26B1" w14:textId="77777777" w:rsidR="005F5924" w:rsidRPr="00010867" w:rsidRDefault="005F5924">
            <w:pPr>
              <w:pStyle w:val="TableParagraph"/>
              <w:ind w:left="284"/>
              <w:rPr>
                <w:rFonts w:ascii="Arial" w:hAnsi="Arial" w:cs="Arial"/>
                <w:w w:val="105"/>
                <w:sz w:val="18"/>
                <w:lang w:val="en-NZ"/>
              </w:rPr>
            </w:pPr>
            <w:r w:rsidRPr="00010867">
              <w:rPr>
                <w:rFonts w:ascii="Arial" w:hAnsi="Arial" w:cs="Arial"/>
                <w:w w:val="105"/>
                <w:sz w:val="18"/>
                <w:lang w:val="en-NZ"/>
              </w:rPr>
              <w:t>Accelerate opportunities to support carbon farming</w:t>
            </w:r>
          </w:p>
        </w:tc>
        <w:tc>
          <w:tcPr>
            <w:tcW w:w="709" w:type="pct"/>
            <w:tcBorders>
              <w:top w:val="single" w:sz="2" w:space="0" w:color="000000"/>
              <w:bottom w:val="single" w:sz="2" w:space="0" w:color="000000"/>
            </w:tcBorders>
          </w:tcPr>
          <w:p w14:paraId="61023003" w14:textId="77777777" w:rsidR="005F5924" w:rsidRPr="00010867" w:rsidRDefault="005F5924">
            <w:pPr>
              <w:pStyle w:val="TableParagraph"/>
              <w:ind w:left="284"/>
              <w:rPr>
                <w:rFonts w:ascii="Arial" w:hAnsi="Arial" w:cs="Arial"/>
                <w:spacing w:val="-5"/>
                <w:sz w:val="18"/>
                <w:lang w:val="en-NZ"/>
              </w:rPr>
            </w:pPr>
            <w:r w:rsidRPr="00010867">
              <w:rPr>
                <w:rFonts w:ascii="Arial" w:hAnsi="Arial" w:cs="Arial"/>
                <w:spacing w:val="-5"/>
                <w:sz w:val="18"/>
                <w:lang w:val="en-NZ"/>
              </w:rPr>
              <w:t>WCC</w:t>
            </w:r>
          </w:p>
        </w:tc>
        <w:tc>
          <w:tcPr>
            <w:tcW w:w="1133" w:type="pct"/>
            <w:tcBorders>
              <w:top w:val="single" w:sz="2" w:space="0" w:color="000000"/>
              <w:bottom w:val="single" w:sz="2" w:space="0" w:color="000000"/>
            </w:tcBorders>
          </w:tcPr>
          <w:p w14:paraId="2BF8C985" w14:textId="297C72F0" w:rsidR="005F5924" w:rsidRPr="00010867" w:rsidRDefault="005F5924">
            <w:pPr>
              <w:pStyle w:val="TableParagraph"/>
              <w:ind w:left="284"/>
              <w:rPr>
                <w:rFonts w:ascii="Arial" w:hAnsi="Arial" w:cs="Arial"/>
                <w:spacing w:val="-2"/>
                <w:w w:val="105"/>
                <w:sz w:val="18"/>
                <w:lang w:val="en-NZ"/>
              </w:rPr>
            </w:pPr>
            <w:r w:rsidRPr="00010867">
              <w:rPr>
                <w:rFonts w:ascii="Arial" w:hAnsi="Arial" w:cs="Arial"/>
                <w:spacing w:val="-2"/>
                <w:w w:val="105"/>
                <w:sz w:val="18"/>
                <w:lang w:val="en-NZ"/>
              </w:rPr>
              <w:t>Enabling</w:t>
            </w:r>
            <w:r w:rsidR="00B80C18" w:rsidRPr="00010867">
              <w:rPr>
                <w:rFonts w:ascii="Arial" w:hAnsi="Arial" w:cs="Arial"/>
                <w:spacing w:val="-2"/>
                <w:w w:val="105"/>
                <w:sz w:val="18"/>
                <w:lang w:val="en-NZ"/>
              </w:rPr>
              <w:t xml:space="preserve"> reductions</w:t>
            </w:r>
          </w:p>
        </w:tc>
        <w:tc>
          <w:tcPr>
            <w:tcW w:w="1246" w:type="pct"/>
            <w:tcBorders>
              <w:top w:val="single" w:sz="2" w:space="0" w:color="000000"/>
              <w:bottom w:val="single" w:sz="2" w:space="0" w:color="000000"/>
            </w:tcBorders>
            <w:shd w:val="clear" w:color="auto" w:fill="FFF6D2"/>
          </w:tcPr>
          <w:p w14:paraId="0257B269" w14:textId="6C67ACCC" w:rsidR="005F5924" w:rsidRPr="00010867" w:rsidRDefault="0075725B">
            <w:pPr>
              <w:pStyle w:val="TableParagraph"/>
              <w:ind w:left="284"/>
              <w:rPr>
                <w:rFonts w:ascii="Arial" w:hAnsi="Arial" w:cs="Arial"/>
                <w:spacing w:val="-2"/>
                <w:w w:val="105"/>
                <w:sz w:val="18"/>
                <w:lang w:val="en-NZ"/>
              </w:rPr>
            </w:pPr>
            <w:r w:rsidRPr="00010867">
              <w:rPr>
                <w:rFonts w:ascii="Arial" w:hAnsi="Arial" w:cs="Arial"/>
                <w:spacing w:val="-2"/>
                <w:w w:val="105"/>
                <w:sz w:val="18"/>
                <w:lang w:val="en-NZ"/>
              </w:rPr>
              <w:t xml:space="preserve">Through our ongoing </w:t>
            </w:r>
            <w:r w:rsidR="00064AEB" w:rsidRPr="00010867">
              <w:rPr>
                <w:rFonts w:ascii="Arial" w:hAnsi="Arial" w:cs="Arial"/>
                <w:spacing w:val="-2"/>
                <w:w w:val="105"/>
                <w:sz w:val="18"/>
                <w:lang w:val="en-NZ"/>
              </w:rPr>
              <w:t>work to improve the inner and outer green belts</w:t>
            </w:r>
          </w:p>
        </w:tc>
      </w:tr>
      <w:tr w:rsidR="00637CBE" w:rsidRPr="00010867" w14:paraId="451949B0" w14:textId="77777777" w:rsidTr="00806CB1">
        <w:trPr>
          <w:trHeight w:val="474"/>
        </w:trPr>
        <w:tc>
          <w:tcPr>
            <w:tcW w:w="1912" w:type="pct"/>
            <w:tcBorders>
              <w:top w:val="single" w:sz="2" w:space="0" w:color="000000"/>
              <w:bottom w:val="single" w:sz="2" w:space="0" w:color="000000"/>
            </w:tcBorders>
          </w:tcPr>
          <w:p w14:paraId="131D31F7" w14:textId="0CCBB96D" w:rsidR="00637CBE" w:rsidRPr="00010867" w:rsidRDefault="00637CBE">
            <w:pPr>
              <w:pStyle w:val="TableParagraph"/>
              <w:ind w:left="284"/>
              <w:rPr>
                <w:rFonts w:ascii="Arial" w:hAnsi="Arial" w:cs="Arial"/>
                <w:w w:val="105"/>
                <w:sz w:val="18"/>
                <w:lang w:val="en-NZ"/>
              </w:rPr>
            </w:pPr>
            <w:r w:rsidRPr="00010867">
              <w:rPr>
                <w:rFonts w:ascii="Arial" w:hAnsi="Arial" w:cs="Arial"/>
                <w:w w:val="105"/>
                <w:sz w:val="18"/>
                <w:lang w:val="en-NZ"/>
              </w:rPr>
              <w:t>Green Network Plan</w:t>
            </w:r>
          </w:p>
        </w:tc>
        <w:tc>
          <w:tcPr>
            <w:tcW w:w="709" w:type="pct"/>
            <w:tcBorders>
              <w:top w:val="single" w:sz="2" w:space="0" w:color="000000"/>
              <w:bottom w:val="single" w:sz="2" w:space="0" w:color="000000"/>
            </w:tcBorders>
          </w:tcPr>
          <w:p w14:paraId="6212906B" w14:textId="32BAD6B4" w:rsidR="00637CBE" w:rsidRPr="00010867" w:rsidRDefault="00637CBE">
            <w:pPr>
              <w:pStyle w:val="TableParagraph"/>
              <w:ind w:left="284"/>
              <w:rPr>
                <w:rFonts w:ascii="Arial" w:hAnsi="Arial" w:cs="Arial"/>
                <w:spacing w:val="-5"/>
                <w:sz w:val="18"/>
                <w:lang w:val="en-NZ"/>
              </w:rPr>
            </w:pPr>
            <w:r w:rsidRPr="00010867">
              <w:rPr>
                <w:rFonts w:ascii="Arial" w:hAnsi="Arial" w:cs="Arial"/>
                <w:spacing w:val="-5"/>
                <w:sz w:val="18"/>
                <w:lang w:val="en-NZ"/>
              </w:rPr>
              <w:t>WCC</w:t>
            </w:r>
          </w:p>
        </w:tc>
        <w:tc>
          <w:tcPr>
            <w:tcW w:w="1133" w:type="pct"/>
            <w:tcBorders>
              <w:top w:val="single" w:sz="2" w:space="0" w:color="000000"/>
              <w:bottom w:val="single" w:sz="2" w:space="0" w:color="000000"/>
            </w:tcBorders>
          </w:tcPr>
          <w:p w14:paraId="7D3B41D8" w14:textId="4FF391BC" w:rsidR="00637CBE" w:rsidRPr="00010867" w:rsidRDefault="00B80C18">
            <w:pPr>
              <w:pStyle w:val="TableParagraph"/>
              <w:ind w:left="284"/>
              <w:rPr>
                <w:rFonts w:ascii="Arial" w:hAnsi="Arial" w:cs="Arial"/>
                <w:spacing w:val="-2"/>
                <w:w w:val="105"/>
                <w:sz w:val="18"/>
                <w:lang w:val="en-NZ"/>
              </w:rPr>
            </w:pPr>
            <w:r w:rsidRPr="00010867">
              <w:rPr>
                <w:rFonts w:ascii="Arial" w:hAnsi="Arial" w:cs="Arial"/>
                <w:spacing w:val="-2"/>
                <w:w w:val="105"/>
                <w:sz w:val="18"/>
              </w:rPr>
              <w:t>Reducing emissions</w:t>
            </w:r>
          </w:p>
        </w:tc>
        <w:tc>
          <w:tcPr>
            <w:tcW w:w="1246" w:type="pct"/>
            <w:tcBorders>
              <w:top w:val="single" w:sz="2" w:space="0" w:color="000000"/>
              <w:bottom w:val="single" w:sz="2" w:space="0" w:color="000000"/>
            </w:tcBorders>
            <w:shd w:val="clear" w:color="auto" w:fill="FFF6D2"/>
          </w:tcPr>
          <w:p w14:paraId="6559E7AA" w14:textId="47A475E8" w:rsidR="00637CBE" w:rsidRPr="00010867" w:rsidRDefault="00637CBE">
            <w:pPr>
              <w:pStyle w:val="TableParagraph"/>
              <w:ind w:left="284"/>
              <w:rPr>
                <w:rFonts w:ascii="Arial" w:hAnsi="Arial" w:cs="Arial"/>
                <w:spacing w:val="-2"/>
                <w:w w:val="105"/>
                <w:sz w:val="18"/>
                <w:lang w:val="en-NZ"/>
              </w:rPr>
            </w:pPr>
            <w:r w:rsidRPr="00010867">
              <w:rPr>
                <w:rFonts w:ascii="Arial" w:hAnsi="Arial" w:cs="Arial"/>
                <w:spacing w:val="-2"/>
                <w:w w:val="105"/>
                <w:sz w:val="18"/>
                <w:lang w:val="en-NZ"/>
              </w:rPr>
              <w:t>Integrated into our city design work</w:t>
            </w:r>
          </w:p>
        </w:tc>
      </w:tr>
    </w:tbl>
    <w:p w14:paraId="0856FB74" w14:textId="739FA762" w:rsidR="00B543D5" w:rsidRPr="00010867" w:rsidRDefault="00B543D5" w:rsidP="00284AB5">
      <w:pPr>
        <w:rPr>
          <w:rFonts w:ascii="Arial" w:hAnsi="Arial" w:cs="Arial"/>
          <w:spacing w:val="14"/>
          <w:lang w:val="en-NZ"/>
        </w:rPr>
      </w:pPr>
      <w:r w:rsidRPr="00010867">
        <w:rPr>
          <w:rFonts w:ascii="Arial" w:hAnsi="Arial" w:cs="Arial"/>
          <w:lang w:val="en-NZ"/>
        </w:rPr>
        <w:br w:type="page"/>
      </w:r>
    </w:p>
    <w:p w14:paraId="773DBB10" w14:textId="64151DCA" w:rsidR="000D0724" w:rsidRPr="00010867" w:rsidRDefault="000D0724" w:rsidP="00357C70">
      <w:pPr>
        <w:pStyle w:val="Heading2"/>
        <w:rPr>
          <w:rFonts w:cs="Arial"/>
        </w:rPr>
      </w:pPr>
      <w:bookmarkStart w:id="82" w:name="_Toc178237027"/>
      <w:r w:rsidRPr="00010867">
        <w:rPr>
          <w:rFonts w:cs="Arial"/>
        </w:rPr>
        <w:t>Action area:</w:t>
      </w:r>
      <w:r w:rsidR="005A785E" w:rsidRPr="00010867">
        <w:rPr>
          <w:rFonts w:cs="Arial"/>
        </w:rPr>
        <w:t xml:space="preserve"> </w:t>
      </w:r>
      <w:r w:rsidR="00000496" w:rsidRPr="00010867">
        <w:rPr>
          <w:rFonts w:cs="Arial"/>
        </w:rPr>
        <w:t>Resilient food systems</w:t>
      </w:r>
      <w:bookmarkEnd w:id="82"/>
    </w:p>
    <w:p w14:paraId="0927C0FE" w14:textId="77777777" w:rsidR="00DA67D4" w:rsidRPr="00010867" w:rsidRDefault="00DA67D4" w:rsidP="00A466E3">
      <w:pPr>
        <w:pStyle w:val="BodyText"/>
        <w:spacing w:line="304" w:lineRule="auto"/>
        <w:ind w:left="284"/>
        <w:rPr>
          <w:rFonts w:ascii="Arial" w:hAnsi="Arial" w:cs="Arial"/>
          <w:lang w:val="en-NZ"/>
        </w:rPr>
      </w:pPr>
    </w:p>
    <w:p w14:paraId="1C347A76" w14:textId="77777777" w:rsidR="00333E6F" w:rsidRPr="0082527C" w:rsidRDefault="00333E6F" w:rsidP="00A466E3">
      <w:pPr>
        <w:pStyle w:val="BodyText"/>
        <w:spacing w:line="304" w:lineRule="auto"/>
        <w:ind w:left="284"/>
        <w:rPr>
          <w:rFonts w:ascii="Arial" w:hAnsi="Arial" w:cs="Arial"/>
          <w:sz w:val="24"/>
          <w:szCs w:val="24"/>
          <w:lang w:val="en-NZ"/>
        </w:rPr>
      </w:pPr>
      <w:r w:rsidRPr="0082527C">
        <w:rPr>
          <w:rFonts w:ascii="Arial" w:hAnsi="Arial" w:cs="Arial"/>
          <w:sz w:val="24"/>
          <w:szCs w:val="24"/>
          <w:lang w:val="en-NZ"/>
        </w:rPr>
        <w:t xml:space="preserve">While having no direct role in the city’s food system, the Council recognises its importance to the city’s resilience and community wellbeing.  </w:t>
      </w:r>
    </w:p>
    <w:p w14:paraId="62CFB04D" w14:textId="77777777" w:rsidR="00333E6F" w:rsidRPr="0082527C" w:rsidRDefault="00333E6F" w:rsidP="00A466E3">
      <w:pPr>
        <w:pStyle w:val="BodyText"/>
        <w:spacing w:line="304" w:lineRule="auto"/>
        <w:ind w:left="284"/>
        <w:rPr>
          <w:rFonts w:ascii="Arial" w:hAnsi="Arial" w:cs="Arial"/>
          <w:sz w:val="24"/>
          <w:szCs w:val="24"/>
          <w:lang w:val="en-NZ"/>
        </w:rPr>
      </w:pPr>
    </w:p>
    <w:p w14:paraId="7D68A581" w14:textId="244AC0B5" w:rsidR="00711E5D" w:rsidRPr="0082527C" w:rsidRDefault="13ACC505" w:rsidP="00A466E3">
      <w:pPr>
        <w:pStyle w:val="BodyText"/>
        <w:spacing w:line="304" w:lineRule="auto"/>
        <w:ind w:left="284"/>
        <w:rPr>
          <w:rFonts w:ascii="Arial" w:hAnsi="Arial" w:cs="Arial"/>
          <w:sz w:val="24"/>
          <w:szCs w:val="24"/>
          <w:lang w:val="en-NZ"/>
        </w:rPr>
      </w:pPr>
      <w:r w:rsidRPr="0082527C">
        <w:rPr>
          <w:rFonts w:ascii="Arial" w:hAnsi="Arial" w:cs="Arial"/>
          <w:sz w:val="24"/>
          <w:szCs w:val="24"/>
          <w:lang w:val="en-NZ"/>
        </w:rPr>
        <w:t xml:space="preserve">Wellington’s food is not counted as part of our emissions inventory, as it is produced in other parts of </w:t>
      </w:r>
      <w:r w:rsidR="006F76DD" w:rsidRPr="0082527C">
        <w:rPr>
          <w:rFonts w:ascii="Arial" w:hAnsi="Arial" w:cs="Arial"/>
          <w:sz w:val="24"/>
          <w:szCs w:val="24"/>
          <w:lang w:val="en-NZ"/>
        </w:rPr>
        <w:t>Aotearoa</w:t>
      </w:r>
      <w:r w:rsidRPr="0082527C">
        <w:rPr>
          <w:rFonts w:ascii="Arial" w:hAnsi="Arial" w:cs="Arial"/>
          <w:sz w:val="24"/>
          <w:szCs w:val="24"/>
          <w:lang w:val="en-NZ"/>
        </w:rPr>
        <w:t xml:space="preserve"> and overseas. </w:t>
      </w:r>
      <w:r w:rsidR="00F701F8" w:rsidRPr="0082527C">
        <w:rPr>
          <w:rFonts w:ascii="Arial" w:hAnsi="Arial" w:cs="Arial"/>
          <w:sz w:val="24"/>
          <w:szCs w:val="24"/>
          <w:lang w:val="en-NZ"/>
        </w:rPr>
        <w:t>But</w:t>
      </w:r>
      <w:r w:rsidRPr="0082527C">
        <w:rPr>
          <w:rFonts w:ascii="Arial" w:hAnsi="Arial" w:cs="Arial"/>
          <w:sz w:val="24"/>
          <w:szCs w:val="24"/>
          <w:lang w:val="en-NZ"/>
        </w:rPr>
        <w:t xml:space="preserve"> </w:t>
      </w:r>
      <w:r w:rsidR="28AD687E" w:rsidRPr="0082527C">
        <w:rPr>
          <w:rFonts w:ascii="Arial" w:hAnsi="Arial" w:cs="Arial"/>
          <w:sz w:val="24"/>
          <w:szCs w:val="24"/>
          <w:lang w:val="en-NZ"/>
        </w:rPr>
        <w:t>what we eat matters</w:t>
      </w:r>
      <w:r w:rsidR="44F745D6" w:rsidRPr="0082527C">
        <w:rPr>
          <w:rFonts w:ascii="Arial" w:hAnsi="Arial" w:cs="Arial"/>
          <w:sz w:val="24"/>
          <w:szCs w:val="24"/>
          <w:lang w:val="en-NZ"/>
        </w:rPr>
        <w:t>,</w:t>
      </w:r>
      <w:r w:rsidR="28AD687E" w:rsidRPr="0082527C">
        <w:rPr>
          <w:rFonts w:ascii="Arial" w:hAnsi="Arial" w:cs="Arial"/>
          <w:sz w:val="24"/>
          <w:szCs w:val="24"/>
          <w:lang w:val="en-NZ"/>
        </w:rPr>
        <w:t xml:space="preserve"> as </w:t>
      </w:r>
      <w:r w:rsidRPr="0082527C">
        <w:rPr>
          <w:rFonts w:ascii="Arial" w:hAnsi="Arial" w:cs="Arial"/>
          <w:sz w:val="24"/>
          <w:szCs w:val="24"/>
          <w:lang w:val="en-NZ"/>
        </w:rPr>
        <w:t>food is the second largest source of household emissions behind transport</w:t>
      </w:r>
      <w:r w:rsidR="5FBA122B" w:rsidRPr="0082527C">
        <w:rPr>
          <w:rFonts w:ascii="Arial" w:hAnsi="Arial" w:cs="Arial"/>
          <w:sz w:val="24"/>
          <w:szCs w:val="24"/>
          <w:lang w:val="en-NZ"/>
        </w:rPr>
        <w:t xml:space="preserve">, with </w:t>
      </w:r>
      <w:r w:rsidR="18243ABD" w:rsidRPr="0082527C">
        <w:rPr>
          <w:rFonts w:ascii="Arial" w:hAnsi="Arial" w:cs="Arial"/>
          <w:sz w:val="24"/>
          <w:szCs w:val="24"/>
          <w:lang w:val="en-NZ"/>
        </w:rPr>
        <w:t>most</w:t>
      </w:r>
      <w:r w:rsidRPr="0082527C">
        <w:rPr>
          <w:rFonts w:ascii="Arial" w:hAnsi="Arial" w:cs="Arial"/>
          <w:sz w:val="24"/>
          <w:szCs w:val="24"/>
          <w:lang w:val="en-NZ"/>
        </w:rPr>
        <w:t xml:space="preserve"> </w:t>
      </w:r>
      <w:r w:rsidR="191A3447" w:rsidRPr="0082527C">
        <w:rPr>
          <w:rFonts w:ascii="Arial" w:hAnsi="Arial" w:cs="Arial"/>
          <w:sz w:val="24"/>
          <w:szCs w:val="24"/>
          <w:lang w:val="en-NZ"/>
        </w:rPr>
        <w:t>coming</w:t>
      </w:r>
      <w:r w:rsidRPr="0082527C">
        <w:rPr>
          <w:rFonts w:ascii="Arial" w:hAnsi="Arial" w:cs="Arial"/>
          <w:sz w:val="24"/>
          <w:szCs w:val="24"/>
          <w:lang w:val="en-NZ"/>
        </w:rPr>
        <w:t xml:space="preserve"> from agriculture and land-use change. </w:t>
      </w:r>
    </w:p>
    <w:p w14:paraId="12CEFF87" w14:textId="77777777" w:rsidR="00711E5D" w:rsidRPr="0082527C" w:rsidRDefault="00711E5D" w:rsidP="00A466E3">
      <w:pPr>
        <w:pStyle w:val="BodyText"/>
        <w:spacing w:line="304" w:lineRule="auto"/>
        <w:ind w:left="284"/>
        <w:rPr>
          <w:rFonts w:ascii="Arial" w:hAnsi="Arial" w:cs="Arial"/>
          <w:sz w:val="24"/>
          <w:szCs w:val="24"/>
          <w:lang w:val="en-NZ"/>
        </w:rPr>
      </w:pPr>
    </w:p>
    <w:p w14:paraId="1B908726" w14:textId="30B92181" w:rsidR="00C85A8E" w:rsidRPr="0082527C" w:rsidRDefault="13ACC505" w:rsidP="00A466E3">
      <w:pPr>
        <w:pStyle w:val="BodyText"/>
        <w:spacing w:line="304" w:lineRule="auto"/>
        <w:ind w:left="284"/>
        <w:rPr>
          <w:rFonts w:ascii="Arial" w:hAnsi="Arial" w:cs="Arial"/>
          <w:w w:val="105"/>
          <w:sz w:val="24"/>
          <w:szCs w:val="24"/>
          <w:highlight w:val="yellow"/>
          <w:lang w:val="en-NZ"/>
        </w:rPr>
      </w:pPr>
      <w:r w:rsidRPr="0082527C">
        <w:rPr>
          <w:rFonts w:ascii="Arial" w:hAnsi="Arial" w:cs="Arial"/>
          <w:sz w:val="24"/>
          <w:szCs w:val="24"/>
          <w:lang w:val="en-NZ"/>
        </w:rPr>
        <w:t>Supply chain processes are less than a quarter of the emissions from most foods but</w:t>
      </w:r>
      <w:r w:rsidR="5AAE19AF" w:rsidRPr="0082527C">
        <w:rPr>
          <w:rFonts w:ascii="Arial" w:hAnsi="Arial" w:cs="Arial"/>
          <w:sz w:val="24"/>
          <w:szCs w:val="24"/>
          <w:lang w:val="en-NZ"/>
        </w:rPr>
        <w:t xml:space="preserve"> </w:t>
      </w:r>
      <w:r w:rsidRPr="0082527C">
        <w:rPr>
          <w:rFonts w:ascii="Arial" w:hAnsi="Arial" w:cs="Arial"/>
          <w:sz w:val="24"/>
          <w:szCs w:val="24"/>
          <w:lang w:val="en-NZ"/>
        </w:rPr>
        <w:t xml:space="preserve">have significant implications for </w:t>
      </w:r>
      <w:r w:rsidR="5058AA39" w:rsidRPr="0082527C">
        <w:rPr>
          <w:rFonts w:ascii="Arial" w:hAnsi="Arial" w:cs="Arial"/>
          <w:sz w:val="24"/>
          <w:szCs w:val="24"/>
          <w:lang w:val="en-NZ"/>
        </w:rPr>
        <w:t>the resilience of our communities</w:t>
      </w:r>
      <w:r w:rsidR="3CAD3601" w:rsidRPr="0082527C">
        <w:rPr>
          <w:rFonts w:ascii="Arial" w:hAnsi="Arial" w:cs="Arial"/>
          <w:sz w:val="24"/>
          <w:szCs w:val="24"/>
          <w:lang w:val="en-NZ"/>
        </w:rPr>
        <w:t xml:space="preserve"> in </w:t>
      </w:r>
      <w:r w:rsidR="008A184F" w:rsidRPr="0082527C">
        <w:rPr>
          <w:rFonts w:ascii="Arial" w:hAnsi="Arial" w:cs="Arial"/>
          <w:sz w:val="24"/>
          <w:szCs w:val="24"/>
          <w:lang w:val="en-NZ"/>
        </w:rPr>
        <w:t>the future</w:t>
      </w:r>
      <w:r w:rsidR="5058AA39" w:rsidRPr="0082527C">
        <w:rPr>
          <w:rFonts w:ascii="Arial" w:hAnsi="Arial" w:cs="Arial"/>
          <w:sz w:val="24"/>
          <w:szCs w:val="24"/>
          <w:lang w:val="en-NZ"/>
        </w:rPr>
        <w:t xml:space="preserve">. </w:t>
      </w:r>
      <w:r w:rsidR="2C6BBEF2" w:rsidRPr="0082527C">
        <w:rPr>
          <w:rFonts w:ascii="Arial" w:hAnsi="Arial" w:cs="Arial"/>
          <w:sz w:val="24"/>
          <w:szCs w:val="24"/>
          <w:lang w:val="en-NZ"/>
        </w:rPr>
        <w:t>For example, l</w:t>
      </w:r>
      <w:r w:rsidR="2AA27537" w:rsidRPr="0082527C">
        <w:rPr>
          <w:rFonts w:ascii="Arial" w:hAnsi="Arial" w:cs="Arial"/>
          <w:sz w:val="24"/>
          <w:szCs w:val="24"/>
          <w:lang w:val="en-NZ"/>
        </w:rPr>
        <w:t xml:space="preserve">ocally we have seen how </w:t>
      </w:r>
      <w:r w:rsidR="0022572E" w:rsidRPr="0082527C">
        <w:rPr>
          <w:rFonts w:ascii="Arial" w:hAnsi="Arial" w:cs="Arial"/>
          <w:sz w:val="24"/>
          <w:szCs w:val="24"/>
          <w:lang w:val="en-NZ"/>
        </w:rPr>
        <w:t xml:space="preserve">large storms can disrupt the areas that supply us with </w:t>
      </w:r>
      <w:r w:rsidR="00554670" w:rsidRPr="0082527C">
        <w:rPr>
          <w:rFonts w:ascii="Arial" w:hAnsi="Arial" w:cs="Arial"/>
          <w:sz w:val="24"/>
          <w:szCs w:val="24"/>
          <w:lang w:val="en-NZ"/>
        </w:rPr>
        <w:t>fruit and vegetables</w:t>
      </w:r>
      <w:r w:rsidR="26CE7276" w:rsidRPr="0082527C">
        <w:rPr>
          <w:rFonts w:ascii="Arial" w:hAnsi="Arial" w:cs="Arial"/>
          <w:sz w:val="24"/>
          <w:szCs w:val="24"/>
          <w:lang w:val="en-NZ"/>
        </w:rPr>
        <w:t>. I</w:t>
      </w:r>
      <w:r w:rsidR="00554670" w:rsidRPr="0082527C">
        <w:rPr>
          <w:rFonts w:ascii="Arial" w:hAnsi="Arial" w:cs="Arial"/>
          <w:sz w:val="24"/>
          <w:szCs w:val="24"/>
          <w:lang w:val="en-NZ"/>
        </w:rPr>
        <w:t xml:space="preserve">nternationally, </w:t>
      </w:r>
      <w:r w:rsidR="65BC8F77" w:rsidRPr="0082527C">
        <w:rPr>
          <w:rFonts w:ascii="Arial" w:hAnsi="Arial" w:cs="Arial"/>
          <w:sz w:val="24"/>
          <w:szCs w:val="24"/>
          <w:lang w:val="en-NZ"/>
        </w:rPr>
        <w:t xml:space="preserve">rice supplies have been </w:t>
      </w:r>
      <w:r w:rsidR="00647E11" w:rsidRPr="0082527C">
        <w:rPr>
          <w:rFonts w:ascii="Arial" w:hAnsi="Arial" w:cs="Arial"/>
          <w:sz w:val="24"/>
          <w:szCs w:val="24"/>
          <w:lang w:val="en-NZ"/>
        </w:rPr>
        <w:t>impac</w:t>
      </w:r>
      <w:r w:rsidR="00611E29" w:rsidRPr="0082527C">
        <w:rPr>
          <w:rFonts w:ascii="Arial" w:hAnsi="Arial" w:cs="Arial"/>
          <w:sz w:val="24"/>
          <w:szCs w:val="24"/>
          <w:lang w:val="en-NZ"/>
        </w:rPr>
        <w:t>t</w:t>
      </w:r>
      <w:r w:rsidR="00647E11" w:rsidRPr="0082527C">
        <w:rPr>
          <w:rFonts w:ascii="Arial" w:hAnsi="Arial" w:cs="Arial"/>
          <w:sz w:val="24"/>
          <w:szCs w:val="24"/>
          <w:lang w:val="en-NZ"/>
        </w:rPr>
        <w:t xml:space="preserve">ed </w:t>
      </w:r>
      <w:r w:rsidR="7D735B6B" w:rsidRPr="0082527C">
        <w:rPr>
          <w:rFonts w:ascii="Arial" w:hAnsi="Arial" w:cs="Arial"/>
          <w:sz w:val="24"/>
          <w:szCs w:val="24"/>
          <w:lang w:val="en-NZ"/>
        </w:rPr>
        <w:t xml:space="preserve">as </w:t>
      </w:r>
      <w:r w:rsidR="00647E11" w:rsidRPr="0082527C">
        <w:rPr>
          <w:rFonts w:ascii="Arial" w:hAnsi="Arial" w:cs="Arial"/>
          <w:sz w:val="24"/>
          <w:szCs w:val="24"/>
          <w:lang w:val="en-NZ"/>
        </w:rPr>
        <w:t>countries restrict exports to ensure they have sufficient domestic fo</w:t>
      </w:r>
      <w:r w:rsidR="00611E29" w:rsidRPr="0082527C">
        <w:rPr>
          <w:rFonts w:ascii="Arial" w:hAnsi="Arial" w:cs="Arial"/>
          <w:sz w:val="24"/>
          <w:szCs w:val="24"/>
          <w:lang w:val="en-NZ"/>
        </w:rPr>
        <w:t>o</w:t>
      </w:r>
      <w:r w:rsidR="00647E11" w:rsidRPr="0082527C">
        <w:rPr>
          <w:rFonts w:ascii="Arial" w:hAnsi="Arial" w:cs="Arial"/>
          <w:sz w:val="24"/>
          <w:szCs w:val="24"/>
          <w:lang w:val="en-NZ"/>
        </w:rPr>
        <w:t>d supply.</w:t>
      </w:r>
      <w:r w:rsidRPr="0082527C">
        <w:rPr>
          <w:rFonts w:ascii="Arial" w:hAnsi="Arial" w:cs="Arial"/>
          <w:sz w:val="24"/>
          <w:szCs w:val="24"/>
          <w:lang w:val="en-NZ"/>
        </w:rPr>
        <w:t xml:space="preserve"> The emissions from food waste are discussed in the section on Waste and </w:t>
      </w:r>
      <w:r w:rsidR="00711E5D" w:rsidRPr="0082527C">
        <w:rPr>
          <w:rFonts w:ascii="Arial" w:hAnsi="Arial" w:cs="Arial"/>
          <w:sz w:val="24"/>
          <w:szCs w:val="24"/>
          <w:lang w:val="en-NZ"/>
        </w:rPr>
        <w:t>w</w:t>
      </w:r>
      <w:r w:rsidRPr="0082527C">
        <w:rPr>
          <w:rFonts w:ascii="Arial" w:hAnsi="Arial" w:cs="Arial"/>
          <w:sz w:val="24"/>
          <w:szCs w:val="24"/>
          <w:lang w:val="en-NZ"/>
        </w:rPr>
        <w:t>astewater.</w:t>
      </w:r>
      <w:r w:rsidR="00C85A8E" w:rsidRPr="0082527C">
        <w:rPr>
          <w:rFonts w:ascii="Arial" w:hAnsi="Arial" w:cs="Arial"/>
          <w:w w:val="105"/>
          <w:sz w:val="24"/>
          <w:szCs w:val="24"/>
          <w:lang w:val="en-NZ"/>
        </w:rPr>
        <w:t xml:space="preserve"> </w:t>
      </w:r>
    </w:p>
    <w:p w14:paraId="4DF884E6" w14:textId="77777777" w:rsidR="00C85A8E" w:rsidRPr="0082527C" w:rsidRDefault="00C85A8E" w:rsidP="00A466E3">
      <w:pPr>
        <w:pStyle w:val="BodyText"/>
        <w:spacing w:line="304" w:lineRule="auto"/>
        <w:ind w:left="284"/>
        <w:rPr>
          <w:rFonts w:ascii="Arial" w:hAnsi="Arial" w:cs="Arial"/>
          <w:sz w:val="24"/>
          <w:szCs w:val="24"/>
          <w:lang w:val="en-NZ"/>
        </w:rPr>
      </w:pPr>
    </w:p>
    <w:p w14:paraId="5864204B" w14:textId="52EB04EB" w:rsidR="13ACC505" w:rsidRPr="0082527C" w:rsidRDefault="00711E5D" w:rsidP="00A466E3">
      <w:pPr>
        <w:pStyle w:val="BodyText"/>
        <w:spacing w:line="304" w:lineRule="auto"/>
        <w:ind w:left="284"/>
        <w:rPr>
          <w:rFonts w:ascii="Arial" w:hAnsi="Arial" w:cs="Arial"/>
          <w:sz w:val="24"/>
          <w:szCs w:val="24"/>
          <w:lang w:val="en-NZ"/>
        </w:rPr>
      </w:pPr>
      <w:r w:rsidRPr="0082527C">
        <w:rPr>
          <w:rFonts w:ascii="Arial" w:hAnsi="Arial" w:cs="Arial"/>
          <w:sz w:val="24"/>
          <w:szCs w:val="24"/>
          <w:lang w:val="en-NZ"/>
        </w:rPr>
        <w:t xml:space="preserve">The </w:t>
      </w:r>
      <w:r w:rsidR="00C85A8E" w:rsidRPr="0082527C">
        <w:rPr>
          <w:rFonts w:ascii="Arial" w:hAnsi="Arial" w:cs="Arial"/>
          <w:sz w:val="24"/>
          <w:szCs w:val="24"/>
          <w:lang w:val="en-NZ"/>
        </w:rPr>
        <w:t xml:space="preserve">Council’s response to food system emissions and food security continues to be steered by </w:t>
      </w:r>
      <w:r w:rsidR="00C85A8E" w:rsidRPr="0082527C">
        <w:rPr>
          <w:rFonts w:ascii="Arial" w:hAnsi="Arial" w:cs="Arial"/>
          <w:i/>
          <w:w w:val="105"/>
          <w:sz w:val="24"/>
          <w:szCs w:val="24"/>
          <w:lang w:val="mi-NZ"/>
        </w:rPr>
        <w:t>Te Anamata Ā-Kai o Tō Tātou Tāone</w:t>
      </w:r>
      <w:r w:rsidR="00C85A8E" w:rsidRPr="0082527C">
        <w:rPr>
          <w:rFonts w:ascii="Arial" w:hAnsi="Arial" w:cs="Arial"/>
          <w:i/>
          <w:w w:val="105"/>
          <w:sz w:val="24"/>
          <w:szCs w:val="24"/>
          <w:lang w:val="en-NZ"/>
        </w:rPr>
        <w:t xml:space="preserve"> – Our City’s Food Future</w:t>
      </w:r>
      <w:r w:rsidR="00C85A8E" w:rsidRPr="0082527C">
        <w:rPr>
          <w:rFonts w:ascii="Arial" w:hAnsi="Arial" w:cs="Arial"/>
          <w:w w:val="105"/>
          <w:sz w:val="24"/>
          <w:szCs w:val="24"/>
          <w:lang w:val="en-NZ"/>
        </w:rPr>
        <w:t xml:space="preserve">, adopted in March 2023. </w:t>
      </w:r>
    </w:p>
    <w:p w14:paraId="73729D36" w14:textId="12B3F9EC" w:rsidR="3908B7D1" w:rsidRPr="00010867" w:rsidRDefault="3908B7D1" w:rsidP="00A466E3">
      <w:pPr>
        <w:pStyle w:val="BodyText"/>
        <w:spacing w:line="304" w:lineRule="auto"/>
        <w:ind w:left="284"/>
        <w:rPr>
          <w:rFonts w:ascii="Arial" w:hAnsi="Arial" w:cs="Arial"/>
          <w:lang w:val="en-NZ"/>
        </w:rPr>
      </w:pPr>
    </w:p>
    <w:p w14:paraId="46ABEC39" w14:textId="19B6F5CB" w:rsidR="000D0724" w:rsidRPr="00010867" w:rsidRDefault="000D0724" w:rsidP="00333E6F">
      <w:pPr>
        <w:pStyle w:val="Heading3"/>
        <w:rPr>
          <w:rFonts w:ascii="Arial" w:hAnsi="Arial" w:cs="Arial"/>
          <w:lang w:val="en-NZ"/>
        </w:rPr>
      </w:pPr>
      <w:r w:rsidRPr="00010867">
        <w:rPr>
          <w:rFonts w:ascii="Arial" w:hAnsi="Arial" w:cs="Arial"/>
          <w:lang w:val="en-NZ"/>
        </w:rPr>
        <w:t>Central and regional government policy settings</w:t>
      </w:r>
    </w:p>
    <w:p w14:paraId="11215207" w14:textId="62AA58A2" w:rsidR="2FAC1A98" w:rsidRPr="0082527C" w:rsidRDefault="008B64D0" w:rsidP="006B6A0C">
      <w:pPr>
        <w:spacing w:line="304" w:lineRule="auto"/>
        <w:ind w:left="284"/>
        <w:rPr>
          <w:rFonts w:ascii="Arial" w:eastAsia="Arial" w:hAnsi="Arial" w:cs="Arial"/>
          <w:sz w:val="24"/>
          <w:szCs w:val="24"/>
        </w:rPr>
      </w:pPr>
      <w:r w:rsidRPr="0082527C">
        <w:rPr>
          <w:rFonts w:ascii="Arial" w:eastAsia="Arial" w:hAnsi="Arial" w:cs="Arial"/>
          <w:iCs/>
          <w:sz w:val="24"/>
          <w:szCs w:val="24"/>
          <w:lang w:val="en-NZ"/>
        </w:rPr>
        <w:t>We are not aware of central government policy work on food systems or food security. However</w:t>
      </w:r>
      <w:r w:rsidR="56EA2F2D" w:rsidRPr="0082527C">
        <w:rPr>
          <w:rFonts w:ascii="Arial" w:eastAsia="Arial" w:hAnsi="Arial" w:cs="Arial"/>
          <w:sz w:val="24"/>
          <w:szCs w:val="24"/>
          <w:lang w:val="en-NZ"/>
        </w:rPr>
        <w:t>,</w:t>
      </w:r>
      <w:r w:rsidRPr="0082527C">
        <w:rPr>
          <w:rFonts w:ascii="Arial" w:eastAsia="Arial" w:hAnsi="Arial" w:cs="Arial"/>
          <w:iCs/>
          <w:sz w:val="24"/>
          <w:szCs w:val="24"/>
          <w:lang w:val="en-NZ"/>
        </w:rPr>
        <w:t xml:space="preserve"> at a regional and local </w:t>
      </w:r>
      <w:r w:rsidR="286CF217" w:rsidRPr="0082527C">
        <w:rPr>
          <w:rFonts w:ascii="Arial" w:eastAsia="Arial" w:hAnsi="Arial" w:cs="Arial"/>
          <w:sz w:val="24"/>
          <w:szCs w:val="24"/>
          <w:lang w:val="en-NZ"/>
        </w:rPr>
        <w:t>level</w:t>
      </w:r>
      <w:r w:rsidRPr="0082527C">
        <w:rPr>
          <w:rFonts w:ascii="Arial" w:eastAsia="Arial" w:hAnsi="Arial" w:cs="Arial"/>
          <w:iCs/>
          <w:sz w:val="24"/>
          <w:szCs w:val="24"/>
          <w:lang w:val="en-NZ"/>
        </w:rPr>
        <w:t xml:space="preserve"> there </w:t>
      </w:r>
      <w:r w:rsidR="001A7AF3" w:rsidRPr="0082527C">
        <w:rPr>
          <w:rFonts w:ascii="Arial" w:eastAsia="Arial" w:hAnsi="Arial" w:cs="Arial"/>
          <w:iCs/>
          <w:sz w:val="24"/>
          <w:szCs w:val="24"/>
          <w:lang w:val="en-NZ"/>
        </w:rPr>
        <w:t xml:space="preserve">are several projects underway. </w:t>
      </w:r>
      <w:r w:rsidR="2FAC1A98" w:rsidRPr="0082527C">
        <w:rPr>
          <w:rFonts w:ascii="Arial" w:eastAsia="Arial" w:hAnsi="Arial" w:cs="Arial"/>
          <w:sz w:val="24"/>
          <w:szCs w:val="24"/>
        </w:rPr>
        <w:t xml:space="preserve">The </w:t>
      </w:r>
      <w:r w:rsidR="7643E07E" w:rsidRPr="0082527C">
        <w:rPr>
          <w:rFonts w:ascii="Arial" w:eastAsia="Arial" w:hAnsi="Arial" w:cs="Arial"/>
          <w:i/>
          <w:sz w:val="24"/>
          <w:szCs w:val="24"/>
        </w:rPr>
        <w:t>Regional Food System Plan</w:t>
      </w:r>
      <w:r w:rsidR="7643E07E" w:rsidRPr="0082527C">
        <w:rPr>
          <w:rFonts w:ascii="Arial" w:eastAsia="Arial" w:hAnsi="Arial" w:cs="Arial"/>
          <w:sz w:val="24"/>
          <w:szCs w:val="24"/>
        </w:rPr>
        <w:t xml:space="preserve"> </w:t>
      </w:r>
      <w:r w:rsidR="5D1B5C23" w:rsidRPr="0082527C">
        <w:rPr>
          <w:rFonts w:ascii="Arial" w:eastAsia="Arial" w:hAnsi="Arial" w:cs="Arial"/>
          <w:sz w:val="24"/>
          <w:szCs w:val="24"/>
        </w:rPr>
        <w:t>(RFSP)</w:t>
      </w:r>
      <w:r w:rsidR="7643E07E" w:rsidRPr="0082527C">
        <w:rPr>
          <w:rFonts w:ascii="Arial" w:eastAsia="Arial" w:hAnsi="Arial" w:cs="Arial"/>
          <w:sz w:val="24"/>
          <w:szCs w:val="24"/>
        </w:rPr>
        <w:t xml:space="preserve"> falls under the </w:t>
      </w:r>
      <w:r w:rsidR="004F1350" w:rsidRPr="0082527C">
        <w:rPr>
          <w:rFonts w:ascii="Arial" w:eastAsia="Arial" w:hAnsi="Arial" w:cs="Arial"/>
          <w:sz w:val="24"/>
          <w:szCs w:val="24"/>
        </w:rPr>
        <w:t>c</w:t>
      </w:r>
      <w:r w:rsidR="7643E07E" w:rsidRPr="0082527C">
        <w:rPr>
          <w:rFonts w:ascii="Arial" w:eastAsia="Arial" w:hAnsi="Arial" w:cs="Arial"/>
          <w:sz w:val="24"/>
          <w:szCs w:val="24"/>
        </w:rPr>
        <w:t xml:space="preserve">limate </w:t>
      </w:r>
      <w:r w:rsidR="004F1350" w:rsidRPr="0082527C">
        <w:rPr>
          <w:rFonts w:ascii="Arial" w:eastAsia="Arial" w:hAnsi="Arial" w:cs="Arial"/>
          <w:sz w:val="24"/>
          <w:szCs w:val="24"/>
        </w:rPr>
        <w:t>c</w:t>
      </w:r>
      <w:r w:rsidR="7643E07E" w:rsidRPr="0082527C">
        <w:rPr>
          <w:rFonts w:ascii="Arial" w:eastAsia="Arial" w:hAnsi="Arial" w:cs="Arial"/>
          <w:sz w:val="24"/>
          <w:szCs w:val="24"/>
        </w:rPr>
        <w:t>hange priority of the Wellington Regional Leadership Committ</w:t>
      </w:r>
      <w:r w:rsidR="5038F720" w:rsidRPr="0082527C">
        <w:rPr>
          <w:rFonts w:ascii="Arial" w:eastAsia="Arial" w:hAnsi="Arial" w:cs="Arial"/>
          <w:sz w:val="24"/>
          <w:szCs w:val="24"/>
        </w:rPr>
        <w:t>e</w:t>
      </w:r>
      <w:r w:rsidR="7643E07E" w:rsidRPr="0082527C">
        <w:rPr>
          <w:rFonts w:ascii="Arial" w:eastAsia="Arial" w:hAnsi="Arial" w:cs="Arial"/>
          <w:sz w:val="24"/>
          <w:szCs w:val="24"/>
        </w:rPr>
        <w:t>e’s 30</w:t>
      </w:r>
      <w:r w:rsidR="58B056C1" w:rsidRPr="0082527C">
        <w:rPr>
          <w:rFonts w:ascii="Arial" w:eastAsia="Arial" w:hAnsi="Arial" w:cs="Arial"/>
          <w:sz w:val="24"/>
          <w:szCs w:val="24"/>
        </w:rPr>
        <w:t>-</w:t>
      </w:r>
      <w:r w:rsidR="7643E07E" w:rsidRPr="0082527C">
        <w:rPr>
          <w:rFonts w:ascii="Arial" w:eastAsia="Arial" w:hAnsi="Arial" w:cs="Arial"/>
          <w:sz w:val="24"/>
          <w:szCs w:val="24"/>
        </w:rPr>
        <w:t xml:space="preserve">year plan. Te Whatu Ora Public Health was commissioned to </w:t>
      </w:r>
      <w:r w:rsidR="370DEF04" w:rsidRPr="0082527C">
        <w:rPr>
          <w:rFonts w:ascii="Arial" w:eastAsia="Arial" w:hAnsi="Arial" w:cs="Arial"/>
          <w:sz w:val="24"/>
          <w:szCs w:val="24"/>
        </w:rPr>
        <w:t>develop the R</w:t>
      </w:r>
      <w:r w:rsidR="106F85A3" w:rsidRPr="0082527C">
        <w:rPr>
          <w:rFonts w:ascii="Arial" w:eastAsia="Arial" w:hAnsi="Arial" w:cs="Arial"/>
          <w:sz w:val="24"/>
          <w:szCs w:val="24"/>
        </w:rPr>
        <w:t>FSP</w:t>
      </w:r>
      <w:r w:rsidR="370DEF04" w:rsidRPr="0082527C">
        <w:rPr>
          <w:rFonts w:ascii="Arial" w:eastAsia="Arial" w:hAnsi="Arial" w:cs="Arial"/>
          <w:sz w:val="24"/>
          <w:szCs w:val="24"/>
        </w:rPr>
        <w:t xml:space="preserve"> in September 2022 and currently </w:t>
      </w:r>
      <w:r w:rsidR="3E5E3E2D" w:rsidRPr="0082527C">
        <w:rPr>
          <w:rFonts w:ascii="Arial" w:eastAsia="Arial" w:hAnsi="Arial" w:cs="Arial"/>
          <w:sz w:val="24"/>
          <w:szCs w:val="24"/>
        </w:rPr>
        <w:t>remains</w:t>
      </w:r>
      <w:r w:rsidR="370DEF04" w:rsidRPr="0082527C">
        <w:rPr>
          <w:rFonts w:ascii="Arial" w:eastAsia="Arial" w:hAnsi="Arial" w:cs="Arial"/>
          <w:sz w:val="24"/>
          <w:szCs w:val="24"/>
        </w:rPr>
        <w:t xml:space="preserve"> the lead</w:t>
      </w:r>
      <w:r w:rsidR="00202055" w:rsidRPr="0082527C">
        <w:rPr>
          <w:rFonts w:ascii="Arial" w:eastAsia="Arial" w:hAnsi="Arial" w:cs="Arial"/>
          <w:sz w:val="24"/>
          <w:szCs w:val="24"/>
        </w:rPr>
        <w:t xml:space="preserve"> agency</w:t>
      </w:r>
      <w:r w:rsidR="00CE1F5D" w:rsidRPr="0082527C">
        <w:rPr>
          <w:rFonts w:ascii="Arial" w:eastAsia="Arial" w:hAnsi="Arial" w:cs="Arial"/>
          <w:sz w:val="24"/>
          <w:szCs w:val="24"/>
        </w:rPr>
        <w:t xml:space="preserve"> for the project</w:t>
      </w:r>
      <w:r w:rsidR="370DEF04" w:rsidRPr="0082527C">
        <w:rPr>
          <w:rFonts w:ascii="Arial" w:eastAsia="Arial" w:hAnsi="Arial" w:cs="Arial"/>
          <w:sz w:val="24"/>
          <w:szCs w:val="24"/>
        </w:rPr>
        <w:t xml:space="preserve">. </w:t>
      </w:r>
      <w:r w:rsidR="36613676" w:rsidRPr="0082527C">
        <w:rPr>
          <w:rFonts w:ascii="Arial" w:eastAsia="Arial" w:hAnsi="Arial" w:cs="Arial"/>
          <w:sz w:val="24"/>
          <w:szCs w:val="24"/>
        </w:rPr>
        <w:t xml:space="preserve">Numerous stakeholders </w:t>
      </w:r>
      <w:r w:rsidR="0FB5FD97" w:rsidRPr="0082527C">
        <w:rPr>
          <w:rFonts w:ascii="Arial" w:eastAsia="Arial" w:hAnsi="Arial" w:cs="Arial"/>
          <w:sz w:val="24"/>
          <w:szCs w:val="24"/>
        </w:rPr>
        <w:t xml:space="preserve">have been involved in developing the plan alongside </w:t>
      </w:r>
      <w:r w:rsidR="59DE9F61" w:rsidRPr="0082527C">
        <w:rPr>
          <w:rFonts w:ascii="Arial" w:eastAsia="Arial" w:hAnsi="Arial" w:cs="Arial"/>
          <w:sz w:val="24"/>
          <w:szCs w:val="24"/>
        </w:rPr>
        <w:t>our Tākai here partners</w:t>
      </w:r>
      <w:r w:rsidR="031E0121" w:rsidRPr="0082527C">
        <w:rPr>
          <w:rFonts w:ascii="Arial" w:eastAsia="Arial" w:hAnsi="Arial" w:cs="Arial"/>
          <w:sz w:val="24"/>
          <w:szCs w:val="24"/>
        </w:rPr>
        <w:t xml:space="preserve">, </w:t>
      </w:r>
      <w:r w:rsidR="39CDD582" w:rsidRPr="0082527C">
        <w:rPr>
          <w:rFonts w:ascii="Arial" w:eastAsia="Arial" w:hAnsi="Arial" w:cs="Arial"/>
          <w:sz w:val="24"/>
          <w:szCs w:val="24"/>
        </w:rPr>
        <w:t>with</w:t>
      </w:r>
      <w:r w:rsidR="031E0121" w:rsidRPr="0082527C">
        <w:rPr>
          <w:rFonts w:ascii="Arial" w:eastAsia="Arial" w:hAnsi="Arial" w:cs="Arial"/>
          <w:sz w:val="24"/>
          <w:szCs w:val="24"/>
        </w:rPr>
        <w:t xml:space="preserve"> the vision </w:t>
      </w:r>
      <w:r w:rsidR="56638DF7" w:rsidRPr="0082527C">
        <w:rPr>
          <w:rFonts w:ascii="Arial" w:eastAsia="Arial" w:hAnsi="Arial" w:cs="Arial"/>
          <w:sz w:val="24"/>
          <w:szCs w:val="24"/>
        </w:rPr>
        <w:t>of</w:t>
      </w:r>
      <w:r w:rsidR="031E0121" w:rsidRPr="0082527C">
        <w:rPr>
          <w:rFonts w:ascii="Arial" w:eastAsia="Arial" w:hAnsi="Arial" w:cs="Arial"/>
          <w:sz w:val="24"/>
          <w:szCs w:val="24"/>
        </w:rPr>
        <w:t xml:space="preserve"> </w:t>
      </w:r>
      <w:r w:rsidR="0082527C">
        <w:rPr>
          <w:rFonts w:ascii="Arial" w:eastAsia="Arial" w:hAnsi="Arial" w:cs="Arial"/>
          <w:sz w:val="24"/>
          <w:szCs w:val="24"/>
        </w:rPr>
        <w:t>‘</w:t>
      </w:r>
      <w:r w:rsidR="031E0121" w:rsidRPr="0082527C">
        <w:rPr>
          <w:rFonts w:ascii="Arial" w:eastAsia="Arial" w:hAnsi="Arial" w:cs="Arial"/>
          <w:i/>
          <w:sz w:val="24"/>
          <w:szCs w:val="24"/>
        </w:rPr>
        <w:t xml:space="preserve">A sustainable, equitable, and locally led regional food system that </w:t>
      </w:r>
      <w:r w:rsidR="040E7516" w:rsidRPr="0082527C">
        <w:rPr>
          <w:rFonts w:ascii="Arial" w:eastAsia="Arial" w:hAnsi="Arial" w:cs="Arial"/>
          <w:i/>
          <w:sz w:val="24"/>
          <w:szCs w:val="24"/>
        </w:rPr>
        <w:t>centers</w:t>
      </w:r>
      <w:r w:rsidR="031E0121" w:rsidRPr="0082527C">
        <w:rPr>
          <w:rFonts w:ascii="Arial" w:eastAsia="Arial" w:hAnsi="Arial" w:cs="Arial"/>
          <w:i/>
          <w:sz w:val="24"/>
          <w:szCs w:val="24"/>
        </w:rPr>
        <w:t xml:space="preserve"> on the wellbeing of the </w:t>
      </w:r>
      <w:r w:rsidR="7B568509" w:rsidRPr="0082527C">
        <w:rPr>
          <w:rFonts w:ascii="Arial" w:eastAsia="Arial" w:hAnsi="Arial" w:cs="Arial"/>
          <w:i/>
          <w:sz w:val="24"/>
          <w:szCs w:val="24"/>
        </w:rPr>
        <w:t>environment</w:t>
      </w:r>
      <w:r w:rsidR="031E0121" w:rsidRPr="0082527C">
        <w:rPr>
          <w:rFonts w:ascii="Arial" w:eastAsia="Arial" w:hAnsi="Arial" w:cs="Arial"/>
          <w:i/>
          <w:sz w:val="24"/>
          <w:szCs w:val="24"/>
        </w:rPr>
        <w:t xml:space="preserve"> and people</w:t>
      </w:r>
      <w:r w:rsidR="63EA8842" w:rsidRPr="0082527C">
        <w:rPr>
          <w:rFonts w:ascii="Arial" w:eastAsia="Arial" w:hAnsi="Arial" w:cs="Arial"/>
          <w:sz w:val="24"/>
          <w:szCs w:val="24"/>
        </w:rPr>
        <w:t>.</w:t>
      </w:r>
      <w:r w:rsidR="0082527C">
        <w:rPr>
          <w:rFonts w:ascii="Arial" w:eastAsia="Arial" w:hAnsi="Arial" w:cs="Arial"/>
          <w:sz w:val="24"/>
          <w:szCs w:val="24"/>
        </w:rPr>
        <w:t>’</w:t>
      </w:r>
    </w:p>
    <w:p w14:paraId="192C1D48" w14:textId="77777777" w:rsidR="009E3D9D" w:rsidRPr="00010867" w:rsidRDefault="009E3D9D" w:rsidP="009E3D9D">
      <w:pPr>
        <w:pStyle w:val="BodyText"/>
        <w:spacing w:line="360" w:lineRule="auto"/>
        <w:ind w:left="284"/>
        <w:rPr>
          <w:rFonts w:ascii="Arial" w:hAnsi="Arial" w:cs="Arial"/>
          <w:highlight w:val="green"/>
          <w:lang w:val="en-NZ"/>
        </w:rPr>
      </w:pPr>
    </w:p>
    <w:p w14:paraId="0F2CAE66" w14:textId="6ACCC61C" w:rsidR="000D0724" w:rsidRPr="00010867" w:rsidRDefault="00FB223A" w:rsidP="00333E6F">
      <w:pPr>
        <w:pStyle w:val="Heading3"/>
        <w:rPr>
          <w:rFonts w:ascii="Arial" w:hAnsi="Arial" w:cs="Arial"/>
          <w:lang w:val="en-NZ"/>
        </w:rPr>
      </w:pPr>
      <w:r w:rsidRPr="00010867">
        <w:rPr>
          <w:rFonts w:ascii="Arial" w:hAnsi="Arial" w:cs="Arial"/>
          <w:lang w:val="en-NZ"/>
        </w:rPr>
        <w:t xml:space="preserve">The </w:t>
      </w:r>
      <w:r w:rsidR="000D0724" w:rsidRPr="00010867">
        <w:rPr>
          <w:rFonts w:ascii="Arial" w:hAnsi="Arial" w:cs="Arial"/>
          <w:lang w:val="en-NZ"/>
        </w:rPr>
        <w:t xml:space="preserve">Council’s role </w:t>
      </w:r>
    </w:p>
    <w:p w14:paraId="3F12D10E" w14:textId="6C8FC5F3" w:rsidR="001F6834" w:rsidRPr="00010867" w:rsidRDefault="00A901A8" w:rsidP="00333E6F">
      <w:pPr>
        <w:pStyle w:val="Heading4"/>
        <w:rPr>
          <w:rFonts w:ascii="Arial" w:hAnsi="Arial" w:cs="Arial"/>
          <w:lang w:val="en-NZ"/>
        </w:rPr>
      </w:pPr>
      <w:r w:rsidRPr="00010867">
        <w:rPr>
          <w:rFonts w:ascii="Arial" w:hAnsi="Arial" w:cs="Arial"/>
          <w:lang w:val="en-NZ"/>
        </w:rPr>
        <w:t>Partnership</w:t>
      </w:r>
      <w:r w:rsidR="781FCF2F" w:rsidRPr="00010867">
        <w:rPr>
          <w:rFonts w:ascii="Arial" w:hAnsi="Arial" w:cs="Arial"/>
          <w:lang w:val="en-NZ"/>
        </w:rPr>
        <w:t>s</w:t>
      </w:r>
    </w:p>
    <w:p w14:paraId="5869C3F7" w14:textId="7AFB66D1" w:rsidR="00CB3899" w:rsidRPr="0084716F" w:rsidRDefault="307AFEF2" w:rsidP="00333E6F">
      <w:pPr>
        <w:spacing w:line="304" w:lineRule="auto"/>
        <w:ind w:left="284"/>
        <w:rPr>
          <w:rFonts w:ascii="Arial" w:hAnsi="Arial" w:cs="Arial"/>
          <w:sz w:val="24"/>
          <w:szCs w:val="24"/>
          <w:lang w:val="en-NZ"/>
        </w:rPr>
      </w:pPr>
      <w:r w:rsidRPr="0084716F">
        <w:rPr>
          <w:rFonts w:ascii="Arial" w:hAnsi="Arial" w:cs="Arial"/>
          <w:w w:val="105"/>
          <w:sz w:val="24"/>
          <w:szCs w:val="24"/>
          <w:lang w:val="en-NZ"/>
        </w:rPr>
        <w:t>Activities have</w:t>
      </w:r>
      <w:r w:rsidR="005307B6" w:rsidRPr="0084716F">
        <w:rPr>
          <w:rFonts w:ascii="Arial" w:hAnsi="Arial" w:cs="Arial"/>
          <w:w w:val="105"/>
          <w:sz w:val="24"/>
          <w:szCs w:val="24"/>
          <w:lang w:val="en-NZ"/>
        </w:rPr>
        <w:t xml:space="preserve"> focused on improving kai security through inter-agency coordination, fostering collaboration within the Council</w:t>
      </w:r>
      <w:r w:rsidR="59A1FE73" w:rsidRPr="0084716F">
        <w:rPr>
          <w:rFonts w:ascii="Arial" w:hAnsi="Arial" w:cs="Arial"/>
          <w:w w:val="105"/>
          <w:sz w:val="24"/>
          <w:szCs w:val="24"/>
          <w:lang w:val="en-NZ"/>
        </w:rPr>
        <w:t>,</w:t>
      </w:r>
      <w:r w:rsidR="005307B6" w:rsidRPr="0084716F">
        <w:rPr>
          <w:rFonts w:ascii="Arial" w:hAnsi="Arial" w:cs="Arial"/>
          <w:w w:val="105"/>
          <w:sz w:val="24"/>
          <w:szCs w:val="24"/>
          <w:lang w:val="en-NZ"/>
        </w:rPr>
        <w:t xml:space="preserve"> and identifying strategies to increase equitable access to nutritious and culturally appropriate food for the community.</w:t>
      </w:r>
      <w:r w:rsidR="005307B6" w:rsidRPr="0084716F">
        <w:rPr>
          <w:rFonts w:ascii="Arial" w:hAnsi="Arial" w:cs="Arial"/>
          <w:sz w:val="24"/>
          <w:szCs w:val="24"/>
          <w:lang w:val="en-NZ"/>
        </w:rPr>
        <w:t xml:space="preserve"> </w:t>
      </w:r>
    </w:p>
    <w:p w14:paraId="19A111D8" w14:textId="0295C338" w:rsidR="00A901A8" w:rsidRPr="00010867" w:rsidRDefault="005307B6" w:rsidP="00333E6F">
      <w:pPr>
        <w:pStyle w:val="Heading5"/>
        <w:rPr>
          <w:rFonts w:ascii="Arial" w:hAnsi="Arial" w:cs="Arial"/>
        </w:rPr>
      </w:pPr>
      <w:r w:rsidRPr="00010867">
        <w:rPr>
          <w:rStyle w:val="Heading6Char"/>
          <w:rFonts w:ascii="Arial" w:eastAsia="Georgia" w:hAnsi="Arial" w:cs="Arial"/>
          <w:b w:val="0"/>
          <w:bCs w:val="0"/>
          <w:sz w:val="24"/>
          <w:szCs w:val="24"/>
        </w:rPr>
        <w:t xml:space="preserve">Kai and </w:t>
      </w:r>
      <w:r w:rsidR="4224C5E2" w:rsidRPr="00010867">
        <w:rPr>
          <w:rStyle w:val="Heading6Char"/>
          <w:rFonts w:ascii="Arial" w:eastAsia="Georgia" w:hAnsi="Arial" w:cs="Arial"/>
          <w:b w:val="0"/>
          <w:bCs w:val="0"/>
          <w:sz w:val="24"/>
          <w:szCs w:val="24"/>
        </w:rPr>
        <w:t xml:space="preserve">Climate Sustainability Fund </w:t>
      </w:r>
    </w:p>
    <w:p w14:paraId="2929D801" w14:textId="660D5BB7" w:rsidR="00A901A8" w:rsidRPr="0084716F" w:rsidRDefault="4224C5E2" w:rsidP="5D748DFC">
      <w:pPr>
        <w:spacing w:line="304" w:lineRule="auto"/>
        <w:ind w:left="284"/>
        <w:rPr>
          <w:rFonts w:ascii="Arial" w:hAnsi="Arial" w:cs="Arial"/>
          <w:sz w:val="24"/>
          <w:szCs w:val="24"/>
          <w:lang w:val="en-NZ"/>
        </w:rPr>
      </w:pPr>
      <w:r w:rsidRPr="0084716F">
        <w:rPr>
          <w:rFonts w:ascii="Arial" w:hAnsi="Arial" w:cs="Arial"/>
          <w:sz w:val="24"/>
          <w:szCs w:val="24"/>
          <w:lang w:val="en-NZ"/>
        </w:rPr>
        <w:t xml:space="preserve">Co-funded </w:t>
      </w:r>
      <w:r w:rsidR="58AA5DEB" w:rsidRPr="0084716F">
        <w:rPr>
          <w:rFonts w:ascii="Arial" w:hAnsi="Arial" w:cs="Arial"/>
          <w:sz w:val="24"/>
          <w:szCs w:val="24"/>
          <w:lang w:val="en-NZ"/>
        </w:rPr>
        <w:t xml:space="preserve">between Council </w:t>
      </w:r>
      <w:r w:rsidR="007C2F3A" w:rsidRPr="0084716F">
        <w:rPr>
          <w:rFonts w:ascii="Arial" w:hAnsi="Arial" w:cs="Arial"/>
          <w:sz w:val="24"/>
          <w:szCs w:val="24"/>
          <w:lang w:val="en-NZ"/>
        </w:rPr>
        <w:t>teams</w:t>
      </w:r>
      <w:r w:rsidR="58AA5DEB" w:rsidRPr="0084716F">
        <w:rPr>
          <w:rFonts w:ascii="Arial" w:hAnsi="Arial" w:cs="Arial"/>
          <w:sz w:val="24"/>
          <w:szCs w:val="24"/>
          <w:lang w:val="en-NZ"/>
        </w:rPr>
        <w:t xml:space="preserve"> and</w:t>
      </w:r>
      <w:r w:rsidRPr="0084716F">
        <w:rPr>
          <w:rFonts w:ascii="Arial" w:hAnsi="Arial" w:cs="Arial"/>
          <w:sz w:val="24"/>
          <w:szCs w:val="24"/>
          <w:lang w:val="en-NZ"/>
        </w:rPr>
        <w:t xml:space="preserve"> Te Toi Mahana, the </w:t>
      </w:r>
      <w:r w:rsidR="45F3DF98" w:rsidRPr="0084716F">
        <w:rPr>
          <w:rFonts w:ascii="Arial" w:hAnsi="Arial" w:cs="Arial"/>
          <w:sz w:val="24"/>
          <w:szCs w:val="24"/>
          <w:lang w:val="en-NZ"/>
        </w:rPr>
        <w:t xml:space="preserve">Kai and Climate Sustainability Fund </w:t>
      </w:r>
      <w:r w:rsidR="5DB58632" w:rsidRPr="0084716F">
        <w:rPr>
          <w:rFonts w:ascii="Arial" w:hAnsi="Arial" w:cs="Arial"/>
          <w:sz w:val="24"/>
          <w:szCs w:val="24"/>
          <w:lang w:val="en-NZ"/>
        </w:rPr>
        <w:t>is a twelve-month pilot su</w:t>
      </w:r>
      <w:r w:rsidR="11B367D6" w:rsidRPr="0084716F">
        <w:rPr>
          <w:rFonts w:ascii="Arial" w:hAnsi="Arial" w:cs="Arial"/>
          <w:sz w:val="24"/>
          <w:szCs w:val="24"/>
          <w:lang w:val="en-NZ"/>
        </w:rPr>
        <w:t>pport</w:t>
      </w:r>
      <w:r w:rsidR="79DF901D" w:rsidRPr="0084716F">
        <w:rPr>
          <w:rFonts w:ascii="Arial" w:hAnsi="Arial" w:cs="Arial"/>
          <w:sz w:val="24"/>
          <w:szCs w:val="24"/>
          <w:lang w:val="en-NZ"/>
        </w:rPr>
        <w:t>ing</w:t>
      </w:r>
      <w:r w:rsidR="27B2C6CA" w:rsidRPr="0084716F">
        <w:rPr>
          <w:rFonts w:ascii="Arial" w:hAnsi="Arial" w:cs="Arial"/>
          <w:sz w:val="24"/>
          <w:szCs w:val="24"/>
          <w:lang w:val="en-NZ"/>
        </w:rPr>
        <w:t xml:space="preserve"> projects led by city housing tenants. </w:t>
      </w:r>
      <w:r w:rsidR="02E03986" w:rsidRPr="0084716F">
        <w:rPr>
          <w:rFonts w:ascii="Arial" w:hAnsi="Arial" w:cs="Arial"/>
          <w:sz w:val="24"/>
          <w:szCs w:val="24"/>
          <w:lang w:val="en-NZ"/>
        </w:rPr>
        <w:t>Inspired by</w:t>
      </w:r>
      <w:r w:rsidR="616B48E0" w:rsidRPr="0084716F">
        <w:rPr>
          <w:rFonts w:ascii="Arial" w:hAnsi="Arial" w:cs="Arial"/>
          <w:sz w:val="24"/>
          <w:szCs w:val="24"/>
          <w:lang w:val="en-NZ"/>
        </w:rPr>
        <w:t xml:space="preserve"> the Stone Soup fund</w:t>
      </w:r>
      <w:r w:rsidR="005307B6" w:rsidRPr="0084716F">
        <w:rPr>
          <w:rFonts w:ascii="Arial" w:hAnsi="Arial" w:cs="Arial"/>
          <w:sz w:val="24"/>
          <w:szCs w:val="24"/>
          <w:lang w:val="en-NZ"/>
        </w:rPr>
        <w:t xml:space="preserve"> for </w:t>
      </w:r>
      <w:r w:rsidR="616B48E0" w:rsidRPr="0084716F">
        <w:rPr>
          <w:rFonts w:ascii="Arial" w:hAnsi="Arial" w:cs="Arial"/>
          <w:sz w:val="24"/>
          <w:szCs w:val="24"/>
          <w:lang w:val="en-NZ"/>
        </w:rPr>
        <w:t>community gardens, a</w:t>
      </w:r>
      <w:r w:rsidR="27B2C6CA" w:rsidRPr="0084716F">
        <w:rPr>
          <w:rFonts w:ascii="Arial" w:hAnsi="Arial" w:cs="Arial"/>
          <w:sz w:val="24"/>
          <w:szCs w:val="24"/>
          <w:lang w:val="en-NZ"/>
        </w:rPr>
        <w:t xml:space="preserve"> participatory dec</w:t>
      </w:r>
      <w:r w:rsidR="1F0218B5" w:rsidRPr="0084716F">
        <w:rPr>
          <w:rFonts w:ascii="Arial" w:hAnsi="Arial" w:cs="Arial"/>
          <w:sz w:val="24"/>
          <w:szCs w:val="24"/>
          <w:lang w:val="en-NZ"/>
        </w:rPr>
        <w:t>i</w:t>
      </w:r>
      <w:r w:rsidR="27B2C6CA" w:rsidRPr="0084716F">
        <w:rPr>
          <w:rFonts w:ascii="Arial" w:hAnsi="Arial" w:cs="Arial"/>
          <w:sz w:val="24"/>
          <w:szCs w:val="24"/>
          <w:lang w:val="en-NZ"/>
        </w:rPr>
        <w:t>sion-ma</w:t>
      </w:r>
      <w:r w:rsidR="126E6266" w:rsidRPr="0084716F">
        <w:rPr>
          <w:rFonts w:ascii="Arial" w:hAnsi="Arial" w:cs="Arial"/>
          <w:sz w:val="24"/>
          <w:szCs w:val="24"/>
          <w:lang w:val="en-NZ"/>
        </w:rPr>
        <w:t>king</w:t>
      </w:r>
      <w:r w:rsidR="27B2C6CA" w:rsidRPr="0084716F">
        <w:rPr>
          <w:rFonts w:ascii="Arial" w:hAnsi="Arial" w:cs="Arial"/>
          <w:sz w:val="24"/>
          <w:szCs w:val="24"/>
          <w:lang w:val="en-NZ"/>
        </w:rPr>
        <w:t xml:space="preserve"> </w:t>
      </w:r>
      <w:r w:rsidR="2A4368FC" w:rsidRPr="0084716F">
        <w:rPr>
          <w:rFonts w:ascii="Arial" w:hAnsi="Arial" w:cs="Arial"/>
          <w:sz w:val="24"/>
          <w:szCs w:val="24"/>
          <w:lang w:val="en-NZ"/>
        </w:rPr>
        <w:t>model</w:t>
      </w:r>
      <w:r w:rsidR="578D538F" w:rsidRPr="0084716F">
        <w:rPr>
          <w:rFonts w:ascii="Arial" w:hAnsi="Arial" w:cs="Arial"/>
          <w:sz w:val="24"/>
          <w:szCs w:val="24"/>
          <w:lang w:val="en-NZ"/>
        </w:rPr>
        <w:t xml:space="preserve"> </w:t>
      </w:r>
      <w:r w:rsidR="75C0881F" w:rsidRPr="0084716F">
        <w:rPr>
          <w:rFonts w:ascii="Arial" w:hAnsi="Arial" w:cs="Arial"/>
          <w:sz w:val="24"/>
          <w:szCs w:val="24"/>
          <w:lang w:val="en-NZ"/>
        </w:rPr>
        <w:t xml:space="preserve">is being </w:t>
      </w:r>
      <w:r w:rsidR="6598CFCF" w:rsidRPr="0084716F">
        <w:rPr>
          <w:rFonts w:ascii="Arial" w:hAnsi="Arial" w:cs="Arial"/>
          <w:sz w:val="24"/>
          <w:szCs w:val="24"/>
          <w:lang w:val="en-NZ"/>
        </w:rPr>
        <w:t>co-</w:t>
      </w:r>
      <w:r w:rsidR="75C0881F" w:rsidRPr="0084716F">
        <w:rPr>
          <w:rFonts w:ascii="Arial" w:hAnsi="Arial" w:cs="Arial"/>
          <w:sz w:val="24"/>
          <w:szCs w:val="24"/>
          <w:lang w:val="en-NZ"/>
        </w:rPr>
        <w:t>designed with tenants</w:t>
      </w:r>
      <w:r w:rsidR="50CBDC92" w:rsidRPr="0084716F">
        <w:rPr>
          <w:rFonts w:ascii="Arial" w:hAnsi="Arial" w:cs="Arial"/>
          <w:sz w:val="24"/>
          <w:szCs w:val="24"/>
          <w:lang w:val="en-NZ"/>
        </w:rPr>
        <w:t xml:space="preserve"> to allocate available funds</w:t>
      </w:r>
      <w:r w:rsidR="473BB56E" w:rsidRPr="0084716F">
        <w:rPr>
          <w:rFonts w:ascii="Arial" w:hAnsi="Arial" w:cs="Arial"/>
          <w:sz w:val="24"/>
          <w:szCs w:val="24"/>
          <w:lang w:val="en-NZ"/>
        </w:rPr>
        <w:t>.</w:t>
      </w:r>
      <w:r w:rsidR="45F3DF98" w:rsidRPr="0084716F">
        <w:rPr>
          <w:rFonts w:ascii="Arial" w:hAnsi="Arial" w:cs="Arial"/>
          <w:sz w:val="24"/>
          <w:szCs w:val="24"/>
          <w:lang w:val="en-NZ"/>
        </w:rPr>
        <w:t xml:space="preserve"> </w:t>
      </w:r>
    </w:p>
    <w:p w14:paraId="433BB551" w14:textId="7926DA35" w:rsidR="00A901A8" w:rsidRPr="00010867" w:rsidRDefault="00A901A8" w:rsidP="5D748DFC">
      <w:pPr>
        <w:spacing w:line="304" w:lineRule="auto"/>
        <w:ind w:left="284"/>
        <w:rPr>
          <w:rFonts w:ascii="Arial" w:hAnsi="Arial" w:cs="Arial"/>
          <w:sz w:val="18"/>
          <w:szCs w:val="18"/>
          <w:lang w:val="en-NZ"/>
        </w:rPr>
      </w:pPr>
    </w:p>
    <w:p w14:paraId="01DEC4AA" w14:textId="72FDD8A3" w:rsidR="00A901A8" w:rsidRPr="00010867" w:rsidRDefault="474D135A" w:rsidP="00333E6F">
      <w:pPr>
        <w:pStyle w:val="Heading5"/>
        <w:rPr>
          <w:rFonts w:ascii="Arial" w:hAnsi="Arial" w:cs="Arial"/>
          <w:lang w:val="en-NZ"/>
        </w:rPr>
      </w:pPr>
      <w:r w:rsidRPr="00010867">
        <w:rPr>
          <w:rFonts w:ascii="Arial" w:hAnsi="Arial" w:cs="Arial"/>
          <w:lang w:val="en-NZ"/>
        </w:rPr>
        <w:t xml:space="preserve">Benchmarking </w:t>
      </w:r>
      <w:r w:rsidR="005307B6" w:rsidRPr="00010867">
        <w:rPr>
          <w:rFonts w:ascii="Arial" w:hAnsi="Arial" w:cs="Arial"/>
          <w:lang w:val="en-NZ"/>
        </w:rPr>
        <w:t xml:space="preserve">Wellington’s emergency </w:t>
      </w:r>
      <w:r w:rsidR="5816329D" w:rsidRPr="00010867">
        <w:rPr>
          <w:rFonts w:ascii="Arial" w:hAnsi="Arial" w:cs="Arial"/>
          <w:lang w:val="en-NZ"/>
        </w:rPr>
        <w:t xml:space="preserve">food </w:t>
      </w:r>
      <w:r w:rsidR="005307B6" w:rsidRPr="00010867">
        <w:rPr>
          <w:rFonts w:ascii="Arial" w:hAnsi="Arial" w:cs="Arial"/>
          <w:lang w:val="en-NZ"/>
        </w:rPr>
        <w:t>response</w:t>
      </w:r>
    </w:p>
    <w:p w14:paraId="31A3E4AC" w14:textId="524A5F5C" w:rsidR="00A901A8" w:rsidRPr="0084716F" w:rsidRDefault="1D04755C" w:rsidP="00703335">
      <w:pPr>
        <w:spacing w:line="304" w:lineRule="auto"/>
        <w:ind w:left="284"/>
        <w:rPr>
          <w:rFonts w:ascii="Arial" w:hAnsi="Arial" w:cs="Arial"/>
          <w:sz w:val="24"/>
          <w:szCs w:val="24"/>
          <w:lang w:val="en-NZ"/>
        </w:rPr>
      </w:pPr>
      <w:r w:rsidRPr="0084716F">
        <w:rPr>
          <w:rFonts w:ascii="Arial" w:hAnsi="Arial" w:cs="Arial"/>
          <w:sz w:val="24"/>
          <w:szCs w:val="24"/>
          <w:lang w:val="en-NZ"/>
        </w:rPr>
        <w:t>A plan for developing a benchmark and assessing the city’s current emergency food response</w:t>
      </w:r>
      <w:r w:rsidR="53061E66" w:rsidRPr="0084716F">
        <w:rPr>
          <w:rFonts w:ascii="Arial" w:hAnsi="Arial" w:cs="Arial"/>
          <w:sz w:val="24"/>
          <w:szCs w:val="24"/>
          <w:lang w:val="en-NZ"/>
        </w:rPr>
        <w:t xml:space="preserve"> </w:t>
      </w:r>
      <w:r w:rsidR="3993CDBF" w:rsidRPr="0084716F">
        <w:rPr>
          <w:rFonts w:ascii="Arial" w:hAnsi="Arial" w:cs="Arial"/>
          <w:sz w:val="24"/>
          <w:szCs w:val="24"/>
          <w:lang w:val="en-NZ"/>
        </w:rPr>
        <w:t>has been</w:t>
      </w:r>
      <w:r w:rsidR="005307B6" w:rsidRPr="0084716F">
        <w:rPr>
          <w:rFonts w:ascii="Arial" w:hAnsi="Arial" w:cs="Arial"/>
          <w:sz w:val="24"/>
          <w:szCs w:val="24"/>
          <w:lang w:val="en-NZ"/>
        </w:rPr>
        <w:t xml:space="preserve"> drafted and communicated to key partners</w:t>
      </w:r>
      <w:r w:rsidR="00A901A8" w:rsidRPr="0084716F">
        <w:rPr>
          <w:rFonts w:ascii="Arial" w:hAnsi="Arial" w:cs="Arial"/>
          <w:sz w:val="24"/>
          <w:szCs w:val="24"/>
          <w:lang w:val="en-NZ"/>
        </w:rPr>
        <w:t>.</w:t>
      </w:r>
      <w:r w:rsidRPr="0084716F">
        <w:rPr>
          <w:rFonts w:ascii="Arial" w:hAnsi="Arial" w:cs="Arial"/>
          <w:sz w:val="24"/>
          <w:szCs w:val="24"/>
          <w:lang w:val="en-NZ"/>
        </w:rPr>
        <w:t xml:space="preserve"> Op</w:t>
      </w:r>
      <w:r w:rsidR="748548B1" w:rsidRPr="0084716F">
        <w:rPr>
          <w:rFonts w:ascii="Arial" w:hAnsi="Arial" w:cs="Arial"/>
          <w:sz w:val="24"/>
          <w:szCs w:val="24"/>
          <w:lang w:val="en-NZ"/>
        </w:rPr>
        <w:t xml:space="preserve">portunities to </w:t>
      </w:r>
      <w:r w:rsidR="40F9A2BF" w:rsidRPr="0084716F">
        <w:rPr>
          <w:rFonts w:ascii="Arial" w:hAnsi="Arial" w:cs="Arial"/>
          <w:sz w:val="24"/>
          <w:szCs w:val="24"/>
          <w:lang w:val="en-NZ"/>
        </w:rPr>
        <w:t>progress this project</w:t>
      </w:r>
      <w:r w:rsidR="748548B1" w:rsidRPr="0084716F">
        <w:rPr>
          <w:rFonts w:ascii="Arial" w:hAnsi="Arial" w:cs="Arial"/>
          <w:sz w:val="24"/>
          <w:szCs w:val="24"/>
          <w:lang w:val="en-NZ"/>
        </w:rPr>
        <w:t xml:space="preserve"> </w:t>
      </w:r>
      <w:r w:rsidR="40F9A2BF" w:rsidRPr="0084716F">
        <w:rPr>
          <w:rFonts w:ascii="Arial" w:hAnsi="Arial" w:cs="Arial"/>
          <w:sz w:val="24"/>
          <w:szCs w:val="24"/>
          <w:lang w:val="en-NZ"/>
        </w:rPr>
        <w:t>in collaboration with the city’s universities are being explored.</w:t>
      </w:r>
      <w:r w:rsidR="005307B6" w:rsidRPr="0084716F">
        <w:rPr>
          <w:rFonts w:ascii="Arial" w:hAnsi="Arial" w:cs="Arial"/>
          <w:sz w:val="24"/>
          <w:szCs w:val="24"/>
          <w:lang w:val="en-NZ"/>
        </w:rPr>
        <w:t xml:space="preserve"> </w:t>
      </w:r>
    </w:p>
    <w:p w14:paraId="6135AF49" w14:textId="77777777" w:rsidR="00A901A8" w:rsidRPr="00010867" w:rsidRDefault="00A901A8" w:rsidP="00703335">
      <w:pPr>
        <w:spacing w:line="304" w:lineRule="auto"/>
        <w:ind w:left="284"/>
        <w:rPr>
          <w:rFonts w:ascii="Arial" w:hAnsi="Arial" w:cs="Arial"/>
          <w:sz w:val="18"/>
          <w:szCs w:val="18"/>
          <w:lang w:val="en-NZ"/>
        </w:rPr>
      </w:pPr>
    </w:p>
    <w:p w14:paraId="4D750C7F" w14:textId="77777777" w:rsidR="00333E6F" w:rsidRPr="00010867" w:rsidRDefault="00333E6F" w:rsidP="00333E6F">
      <w:pPr>
        <w:pStyle w:val="Heading4"/>
        <w:rPr>
          <w:rFonts w:ascii="Arial" w:hAnsi="Arial" w:cs="Arial"/>
          <w:w w:val="110"/>
          <w:lang w:val="en-NZ"/>
        </w:rPr>
      </w:pPr>
    </w:p>
    <w:p w14:paraId="2E5148F6" w14:textId="6B7DA021" w:rsidR="00A901A8" w:rsidRPr="00010867" w:rsidRDefault="00A901A8" w:rsidP="00333E6F">
      <w:pPr>
        <w:pStyle w:val="Heading4"/>
        <w:rPr>
          <w:rFonts w:ascii="Arial" w:hAnsi="Arial" w:cs="Arial"/>
          <w:lang w:val="en-NZ"/>
        </w:rPr>
      </w:pPr>
      <w:r w:rsidRPr="00010867">
        <w:rPr>
          <w:rFonts w:ascii="Arial" w:hAnsi="Arial" w:cs="Arial"/>
          <w:w w:val="110"/>
          <w:lang w:val="en-NZ"/>
        </w:rPr>
        <w:t>Education and practical support</w:t>
      </w:r>
    </w:p>
    <w:p w14:paraId="48831802" w14:textId="791BDEEC" w:rsidR="005307B6" w:rsidRPr="00010867" w:rsidRDefault="23A8E3FF" w:rsidP="00333E6F">
      <w:pPr>
        <w:pStyle w:val="Heading5"/>
        <w:rPr>
          <w:rFonts w:ascii="Arial" w:hAnsi="Arial" w:cs="Arial"/>
          <w:lang w:val="en-NZ"/>
        </w:rPr>
      </w:pPr>
      <w:r w:rsidRPr="00010867">
        <w:rPr>
          <w:rFonts w:ascii="Arial" w:hAnsi="Arial" w:cs="Arial"/>
          <w:lang w:val="en-NZ"/>
        </w:rPr>
        <w:t>Support for community-led programmes</w:t>
      </w:r>
    </w:p>
    <w:p w14:paraId="59F08EDF" w14:textId="77777777" w:rsidR="0003086A" w:rsidRPr="0084716F" w:rsidRDefault="39E03615" w:rsidP="003549AB">
      <w:pPr>
        <w:pStyle w:val="BodyText"/>
        <w:spacing w:line="304" w:lineRule="auto"/>
        <w:ind w:left="284"/>
        <w:rPr>
          <w:rFonts w:ascii="Arial" w:eastAsia="Arial" w:hAnsi="Arial" w:cs="Arial"/>
          <w:sz w:val="24"/>
          <w:szCs w:val="24"/>
          <w:lang w:val="en-NZ"/>
        </w:rPr>
      </w:pPr>
      <w:r w:rsidRPr="0084716F">
        <w:rPr>
          <w:rFonts w:ascii="Arial" w:eastAsia="Arial" w:hAnsi="Arial" w:cs="Arial"/>
          <w:sz w:val="24"/>
          <w:szCs w:val="24"/>
          <w:lang w:val="en-NZ"/>
        </w:rPr>
        <w:t>Programmes</w:t>
      </w:r>
      <w:r w:rsidR="005307B6" w:rsidRPr="0084716F">
        <w:rPr>
          <w:rFonts w:ascii="Arial" w:eastAsia="Arial" w:hAnsi="Arial" w:cs="Arial"/>
          <w:sz w:val="24"/>
          <w:szCs w:val="24"/>
          <w:lang w:val="en-NZ"/>
        </w:rPr>
        <w:t xml:space="preserve"> </w:t>
      </w:r>
      <w:r w:rsidR="005307B6" w:rsidRPr="0084716F">
        <w:rPr>
          <w:rFonts w:ascii="Arial" w:eastAsia="Arial" w:hAnsi="Arial" w:cs="Arial"/>
          <w:w w:val="105"/>
          <w:sz w:val="24"/>
          <w:szCs w:val="24"/>
          <w:lang w:val="en-NZ"/>
        </w:rPr>
        <w:t xml:space="preserve">to equip people with the knowledge, skills, and opportunity to be active participants in the food system have </w:t>
      </w:r>
      <w:r w:rsidR="51085480" w:rsidRPr="0084716F">
        <w:rPr>
          <w:rFonts w:ascii="Arial" w:eastAsia="Arial" w:hAnsi="Arial" w:cs="Arial"/>
          <w:sz w:val="24"/>
          <w:szCs w:val="24"/>
          <w:lang w:val="en-NZ"/>
        </w:rPr>
        <w:t>received practical and financial support</w:t>
      </w:r>
      <w:r w:rsidR="00661DFC" w:rsidRPr="0084716F">
        <w:rPr>
          <w:rFonts w:ascii="Arial" w:eastAsia="Arial" w:hAnsi="Arial" w:cs="Arial"/>
          <w:sz w:val="24"/>
          <w:szCs w:val="24"/>
          <w:lang w:val="en-NZ"/>
        </w:rPr>
        <w:t xml:space="preserve"> from the Council</w:t>
      </w:r>
      <w:r w:rsidR="58D80E91" w:rsidRPr="0084716F">
        <w:rPr>
          <w:rFonts w:ascii="Arial" w:eastAsia="Arial" w:hAnsi="Arial" w:cs="Arial"/>
          <w:sz w:val="24"/>
          <w:szCs w:val="24"/>
          <w:lang w:val="en-NZ"/>
        </w:rPr>
        <w:t xml:space="preserve">. </w:t>
      </w:r>
    </w:p>
    <w:p w14:paraId="1A556826" w14:textId="77777777" w:rsidR="0003086A" w:rsidRPr="0084716F" w:rsidRDefault="0003086A" w:rsidP="003549AB">
      <w:pPr>
        <w:pStyle w:val="BodyText"/>
        <w:spacing w:line="304" w:lineRule="auto"/>
        <w:ind w:left="284"/>
        <w:rPr>
          <w:rFonts w:ascii="Arial" w:eastAsia="Arial" w:hAnsi="Arial" w:cs="Arial"/>
          <w:sz w:val="24"/>
          <w:szCs w:val="24"/>
          <w:lang w:val="en-NZ"/>
        </w:rPr>
      </w:pPr>
    </w:p>
    <w:p w14:paraId="26345342" w14:textId="25FAA39A" w:rsidR="003C0478" w:rsidRPr="0084716F" w:rsidRDefault="6128925C" w:rsidP="005C3D55">
      <w:pPr>
        <w:pStyle w:val="BodyText"/>
        <w:spacing w:line="304" w:lineRule="auto"/>
        <w:ind w:left="284"/>
        <w:rPr>
          <w:rFonts w:ascii="Arial" w:hAnsi="Arial" w:cs="Arial"/>
          <w:sz w:val="24"/>
          <w:szCs w:val="24"/>
          <w:lang w:val="en-NZ"/>
        </w:rPr>
      </w:pPr>
      <w:r w:rsidRPr="0084716F">
        <w:rPr>
          <w:rFonts w:ascii="Arial" w:eastAsia="Arial" w:hAnsi="Arial" w:cs="Arial"/>
          <w:sz w:val="24"/>
          <w:szCs w:val="24"/>
          <w:lang w:val="en-NZ"/>
        </w:rPr>
        <w:t xml:space="preserve">The </w:t>
      </w:r>
      <w:r w:rsidR="4ACF4AFE" w:rsidRPr="0084716F">
        <w:rPr>
          <w:rFonts w:ascii="Arial" w:eastAsia="Arial" w:hAnsi="Arial" w:cs="Arial"/>
          <w:sz w:val="24"/>
          <w:szCs w:val="24"/>
          <w:lang w:val="en-NZ"/>
        </w:rPr>
        <w:t xml:space="preserve">Seeds to Feeds </w:t>
      </w:r>
      <w:r w:rsidR="120E0ECE" w:rsidRPr="0084716F">
        <w:rPr>
          <w:rFonts w:ascii="Arial" w:eastAsia="Arial" w:hAnsi="Arial" w:cs="Arial"/>
          <w:sz w:val="24"/>
          <w:szCs w:val="24"/>
          <w:lang w:val="en-NZ"/>
        </w:rPr>
        <w:t xml:space="preserve">Foundation </w:t>
      </w:r>
      <w:r w:rsidR="4ACF4AFE" w:rsidRPr="0084716F">
        <w:rPr>
          <w:rFonts w:ascii="Arial" w:eastAsia="Arial" w:hAnsi="Arial" w:cs="Arial"/>
          <w:sz w:val="24"/>
          <w:szCs w:val="24"/>
          <w:lang w:val="en-NZ"/>
        </w:rPr>
        <w:t xml:space="preserve">have </w:t>
      </w:r>
      <w:r w:rsidR="27F897B8" w:rsidRPr="0084716F">
        <w:rPr>
          <w:rFonts w:ascii="Arial" w:eastAsia="Arial" w:hAnsi="Arial" w:cs="Arial"/>
          <w:sz w:val="24"/>
          <w:szCs w:val="24"/>
          <w:lang w:val="en-NZ"/>
        </w:rPr>
        <w:t>received</w:t>
      </w:r>
      <w:r w:rsidR="63CA5AD1" w:rsidRPr="0084716F">
        <w:rPr>
          <w:rFonts w:ascii="Arial" w:eastAsia="Arial" w:hAnsi="Arial" w:cs="Arial"/>
          <w:sz w:val="24"/>
          <w:szCs w:val="24"/>
          <w:lang w:val="en-NZ"/>
        </w:rPr>
        <w:t xml:space="preserve"> </w:t>
      </w:r>
      <w:r w:rsidR="7B6C2970" w:rsidRPr="0084716F">
        <w:rPr>
          <w:rFonts w:ascii="Arial" w:eastAsia="Arial" w:hAnsi="Arial" w:cs="Arial"/>
          <w:sz w:val="24"/>
          <w:szCs w:val="24"/>
          <w:lang w:val="en-NZ"/>
        </w:rPr>
        <w:t>funding</w:t>
      </w:r>
      <w:r w:rsidR="76641618" w:rsidRPr="0084716F">
        <w:rPr>
          <w:rFonts w:ascii="Arial" w:eastAsia="Arial" w:hAnsi="Arial" w:cs="Arial"/>
          <w:sz w:val="24"/>
          <w:szCs w:val="24"/>
          <w:lang w:val="en-NZ"/>
        </w:rPr>
        <w:t xml:space="preserve"> t</w:t>
      </w:r>
      <w:r w:rsidR="6C0FD0F3" w:rsidRPr="0084716F">
        <w:rPr>
          <w:rFonts w:ascii="Arial" w:eastAsia="Arial" w:hAnsi="Arial" w:cs="Arial"/>
          <w:sz w:val="24"/>
          <w:szCs w:val="24"/>
          <w:lang w:val="en-NZ"/>
        </w:rPr>
        <w:t xml:space="preserve">o </w:t>
      </w:r>
      <w:r w:rsidR="3EE36B10" w:rsidRPr="0084716F">
        <w:rPr>
          <w:rFonts w:ascii="Arial" w:eastAsia="Arial" w:hAnsi="Arial" w:cs="Arial"/>
          <w:sz w:val="24"/>
          <w:szCs w:val="24"/>
          <w:lang w:val="en-NZ"/>
        </w:rPr>
        <w:t>support communities to host and run a series</w:t>
      </w:r>
      <w:r w:rsidR="005307B6" w:rsidRPr="0084716F">
        <w:rPr>
          <w:rFonts w:ascii="Arial" w:eastAsia="Arial" w:hAnsi="Arial" w:cs="Arial"/>
          <w:sz w:val="24"/>
          <w:szCs w:val="24"/>
          <w:lang w:val="en-NZ"/>
        </w:rPr>
        <w:t xml:space="preserve"> of </w:t>
      </w:r>
      <w:r w:rsidR="3EE36B10" w:rsidRPr="0084716F">
        <w:rPr>
          <w:rFonts w:ascii="Arial" w:eastAsia="Arial" w:hAnsi="Arial" w:cs="Arial"/>
          <w:sz w:val="24"/>
          <w:szCs w:val="24"/>
          <w:lang w:val="en-NZ"/>
        </w:rPr>
        <w:t>events encourag</w:t>
      </w:r>
      <w:r w:rsidR="6D807ECC" w:rsidRPr="0084716F">
        <w:rPr>
          <w:rFonts w:ascii="Arial" w:eastAsia="Arial" w:hAnsi="Arial" w:cs="Arial"/>
          <w:sz w:val="24"/>
          <w:szCs w:val="24"/>
          <w:lang w:val="en-NZ"/>
        </w:rPr>
        <w:t>ing</w:t>
      </w:r>
      <w:r w:rsidR="3EE36B10" w:rsidRPr="0084716F">
        <w:rPr>
          <w:rFonts w:ascii="Arial" w:eastAsia="Arial" w:hAnsi="Arial" w:cs="Arial"/>
          <w:sz w:val="24"/>
          <w:szCs w:val="24"/>
          <w:lang w:val="en-NZ"/>
        </w:rPr>
        <w:t xml:space="preserve"> locals to grow, forage, produce, cook, and share more food in their neighbourhoods.</w:t>
      </w:r>
      <w:r w:rsidR="2299D007" w:rsidRPr="0084716F">
        <w:rPr>
          <w:rFonts w:ascii="Arial" w:eastAsia="Arial" w:hAnsi="Arial" w:cs="Arial"/>
          <w:sz w:val="24"/>
          <w:szCs w:val="24"/>
          <w:lang w:val="en-NZ"/>
        </w:rPr>
        <w:t xml:space="preserve"> </w:t>
      </w:r>
      <w:r w:rsidR="223B99F7" w:rsidRPr="0084716F">
        <w:rPr>
          <w:rFonts w:ascii="Arial" w:eastAsia="Arial" w:hAnsi="Arial" w:cs="Arial"/>
          <w:sz w:val="24"/>
          <w:szCs w:val="24"/>
          <w:lang w:val="en-NZ"/>
        </w:rPr>
        <w:t xml:space="preserve">Garden to Table has been supported to continue their </w:t>
      </w:r>
      <w:r w:rsidR="005307B6" w:rsidRPr="0084716F">
        <w:rPr>
          <w:rFonts w:ascii="Arial" w:eastAsia="Arial" w:hAnsi="Arial" w:cs="Arial"/>
          <w:sz w:val="24"/>
          <w:szCs w:val="24"/>
          <w:lang w:val="en-NZ"/>
        </w:rPr>
        <w:t xml:space="preserve">work </w:t>
      </w:r>
      <w:r w:rsidR="7F1AF4B5" w:rsidRPr="0084716F">
        <w:rPr>
          <w:rFonts w:ascii="Arial" w:eastAsia="Arial" w:hAnsi="Arial" w:cs="Arial"/>
          <w:sz w:val="24"/>
          <w:szCs w:val="24"/>
          <w:lang w:val="en-NZ"/>
        </w:rPr>
        <w:t>with children in schools,</w:t>
      </w:r>
      <w:r w:rsidR="4CA64E1F" w:rsidRPr="0084716F">
        <w:rPr>
          <w:rFonts w:ascii="Arial" w:eastAsia="Arial" w:hAnsi="Arial" w:cs="Arial"/>
          <w:sz w:val="24"/>
          <w:szCs w:val="24"/>
          <w:lang w:val="en-NZ"/>
        </w:rPr>
        <w:t xml:space="preserve"> </w:t>
      </w:r>
      <w:r w:rsidR="16E8C8BF" w:rsidRPr="0084716F">
        <w:rPr>
          <w:rFonts w:ascii="Arial" w:eastAsia="Arial" w:hAnsi="Arial" w:cs="Arial"/>
          <w:sz w:val="24"/>
          <w:szCs w:val="24"/>
          <w:lang w:val="en-NZ"/>
        </w:rPr>
        <w:t xml:space="preserve">developing skills and knowledge </w:t>
      </w:r>
      <w:r w:rsidR="3ED59E7F" w:rsidRPr="0084716F">
        <w:rPr>
          <w:rFonts w:ascii="Arial" w:eastAsia="Arial" w:hAnsi="Arial" w:cs="Arial"/>
          <w:sz w:val="24"/>
          <w:szCs w:val="24"/>
          <w:lang w:val="en-NZ"/>
        </w:rPr>
        <w:t>to grow and prepare nutritious kai in ways that uphold the mana of the natural world.</w:t>
      </w:r>
      <w:r w:rsidR="7DFCBF89" w:rsidRPr="0084716F">
        <w:rPr>
          <w:rFonts w:ascii="Arial" w:eastAsia="Arial" w:hAnsi="Arial" w:cs="Arial"/>
          <w:sz w:val="24"/>
          <w:szCs w:val="24"/>
          <w:lang w:val="en-NZ"/>
        </w:rPr>
        <w:t xml:space="preserve"> </w:t>
      </w:r>
      <w:r w:rsidR="078E0B1C" w:rsidRPr="0084716F">
        <w:rPr>
          <w:rFonts w:ascii="Arial" w:eastAsia="Arial" w:hAnsi="Arial" w:cs="Arial"/>
          <w:sz w:val="24"/>
          <w:szCs w:val="24"/>
          <w:lang w:val="en-NZ"/>
        </w:rPr>
        <w:t>GROW Pōneke was a</w:t>
      </w:r>
      <w:r w:rsidR="00B60A7B" w:rsidRPr="0084716F">
        <w:rPr>
          <w:rFonts w:ascii="Arial" w:eastAsia="Arial" w:hAnsi="Arial" w:cs="Arial"/>
          <w:sz w:val="24"/>
          <w:szCs w:val="24"/>
          <w:lang w:val="en-NZ"/>
        </w:rPr>
        <w:t xml:space="preserve"> three</w:t>
      </w:r>
      <w:r w:rsidR="64C3BE00" w:rsidRPr="0084716F">
        <w:rPr>
          <w:rFonts w:ascii="Arial" w:eastAsia="Arial" w:hAnsi="Arial" w:cs="Arial"/>
          <w:sz w:val="24"/>
          <w:szCs w:val="24"/>
          <w:lang w:val="en-NZ"/>
        </w:rPr>
        <w:t>-</w:t>
      </w:r>
      <w:r w:rsidR="00B60A7B" w:rsidRPr="0084716F">
        <w:rPr>
          <w:rFonts w:ascii="Arial" w:hAnsi="Arial" w:cs="Arial"/>
          <w:sz w:val="24"/>
          <w:szCs w:val="24"/>
          <w:lang w:val="en-NZ"/>
        </w:rPr>
        <w:t xml:space="preserve">month </w:t>
      </w:r>
      <w:r w:rsidR="0C7C8073" w:rsidRPr="0084716F">
        <w:rPr>
          <w:rFonts w:ascii="Arial" w:hAnsi="Arial" w:cs="Arial"/>
          <w:sz w:val="24"/>
          <w:szCs w:val="24"/>
          <w:lang w:val="en-NZ"/>
        </w:rPr>
        <w:t>programme of community-led food initiatives and events</w:t>
      </w:r>
      <w:r w:rsidR="4CEB12DF" w:rsidRPr="0084716F">
        <w:rPr>
          <w:rFonts w:ascii="Arial" w:hAnsi="Arial" w:cs="Arial"/>
          <w:sz w:val="24"/>
          <w:szCs w:val="24"/>
          <w:lang w:val="en-NZ"/>
        </w:rPr>
        <w:t xml:space="preserve"> encompassing Local Food Week, Neighbours Aotearoa and Community Gardens Open Sundays</w:t>
      </w:r>
      <w:r w:rsidR="69C6C1C2" w:rsidRPr="0084716F">
        <w:rPr>
          <w:rFonts w:ascii="Arial" w:hAnsi="Arial" w:cs="Arial"/>
          <w:sz w:val="24"/>
          <w:szCs w:val="24"/>
          <w:lang w:val="en-NZ"/>
        </w:rPr>
        <w:t xml:space="preserve">, brought together and promoted by </w:t>
      </w:r>
      <w:r w:rsidR="00B64E79" w:rsidRPr="0084716F">
        <w:rPr>
          <w:rFonts w:ascii="Arial" w:hAnsi="Arial" w:cs="Arial"/>
          <w:sz w:val="24"/>
          <w:szCs w:val="24"/>
          <w:lang w:val="en-NZ"/>
        </w:rPr>
        <w:t xml:space="preserve">the </w:t>
      </w:r>
      <w:r w:rsidR="69C6C1C2" w:rsidRPr="0084716F">
        <w:rPr>
          <w:rFonts w:ascii="Arial" w:hAnsi="Arial" w:cs="Arial"/>
          <w:sz w:val="24"/>
          <w:szCs w:val="24"/>
          <w:lang w:val="en-NZ"/>
        </w:rPr>
        <w:t>Council.</w:t>
      </w:r>
      <w:r w:rsidR="4CEB12DF" w:rsidRPr="0084716F">
        <w:rPr>
          <w:rFonts w:ascii="Arial" w:hAnsi="Arial" w:cs="Arial"/>
          <w:sz w:val="24"/>
          <w:szCs w:val="24"/>
          <w:lang w:val="en-NZ"/>
        </w:rPr>
        <w:t xml:space="preserve"> </w:t>
      </w:r>
      <w:r w:rsidR="003549AB" w:rsidRPr="0084716F">
        <w:rPr>
          <w:rFonts w:ascii="Arial" w:hAnsi="Arial" w:cs="Arial"/>
          <w:sz w:val="24"/>
          <w:szCs w:val="24"/>
          <w:lang w:val="en-NZ"/>
        </w:rPr>
        <w:t>Kai kitchen continues as a strong community event in Linden with 80 to 90 people attending each time. Newlands and Tawa Community Centres now also offer a free soup lunch for their communities. The demand for food support has increased as unemployment rates rise across the city.</w:t>
      </w:r>
      <w:r w:rsidR="003C0478" w:rsidRPr="0084716F">
        <w:rPr>
          <w:rFonts w:ascii="Arial" w:hAnsi="Arial" w:cs="Arial"/>
          <w:sz w:val="24"/>
          <w:szCs w:val="24"/>
          <w:lang w:val="en-NZ"/>
        </w:rPr>
        <w:t xml:space="preserve"> We established a growing fund for Te Toi Mahana (previously City Housing) tenants to increase their access to affordable healthy food and gardening knowledge.</w:t>
      </w:r>
    </w:p>
    <w:p w14:paraId="78A5A87A" w14:textId="77777777" w:rsidR="00333E6F" w:rsidRPr="00010867" w:rsidRDefault="00333E6F" w:rsidP="000F4448">
      <w:pPr>
        <w:pStyle w:val="BodyText"/>
        <w:spacing w:line="304" w:lineRule="auto"/>
        <w:ind w:left="284"/>
        <w:rPr>
          <w:rFonts w:ascii="Arial" w:hAnsi="Arial" w:cs="Arial"/>
          <w:b/>
          <w:bCs/>
          <w:lang w:val="en-NZ"/>
        </w:rPr>
      </w:pPr>
    </w:p>
    <w:p w14:paraId="41D7FBEF" w14:textId="4D48B070" w:rsidR="00161500" w:rsidRPr="00010867" w:rsidRDefault="61BEE0AD" w:rsidP="00333E6F">
      <w:pPr>
        <w:pStyle w:val="Heading5"/>
        <w:rPr>
          <w:rFonts w:ascii="Arial" w:hAnsi="Arial" w:cs="Arial"/>
          <w:lang w:val="en-NZ"/>
        </w:rPr>
      </w:pPr>
      <w:r w:rsidRPr="00010867">
        <w:rPr>
          <w:rFonts w:ascii="Arial" w:hAnsi="Arial" w:cs="Arial"/>
        </w:rPr>
        <w:t>Māori Kai Sovereignty Network</w:t>
      </w:r>
      <w:r w:rsidR="000F4448" w:rsidRPr="00010867">
        <w:rPr>
          <w:rFonts w:ascii="Arial" w:hAnsi="Arial" w:cs="Arial"/>
        </w:rPr>
        <w:br/>
      </w:r>
      <w:r w:rsidR="00161500" w:rsidRPr="00010867">
        <w:rPr>
          <w:rFonts w:ascii="Arial" w:hAnsi="Arial" w:cs="Arial"/>
        </w:rPr>
        <w:t>The Council established a Māori Kai Sovereignty Network intended to disperse funding for mana whenua and Māori-led kai and soil sovereignty projects. The first network hui w</w:t>
      </w:r>
      <w:r w:rsidR="003549AB" w:rsidRPr="00010867">
        <w:rPr>
          <w:rFonts w:ascii="Arial" w:hAnsi="Arial" w:cs="Arial"/>
        </w:rPr>
        <w:t>as</w:t>
      </w:r>
      <w:r w:rsidR="00161500" w:rsidRPr="00010867">
        <w:rPr>
          <w:rFonts w:ascii="Arial" w:hAnsi="Arial" w:cs="Arial"/>
        </w:rPr>
        <w:t xml:space="preserve"> held </w:t>
      </w:r>
      <w:r w:rsidR="003549AB" w:rsidRPr="00010867">
        <w:rPr>
          <w:rFonts w:ascii="Arial" w:hAnsi="Arial" w:cs="Arial"/>
        </w:rPr>
        <w:t xml:space="preserve">in </w:t>
      </w:r>
      <w:r w:rsidR="00161500" w:rsidRPr="00010867">
        <w:rPr>
          <w:rFonts w:ascii="Arial" w:hAnsi="Arial" w:cs="Arial"/>
        </w:rPr>
        <w:t>July 2024.</w:t>
      </w:r>
      <w:r w:rsidR="00161500" w:rsidRPr="00010867">
        <w:rPr>
          <w:rFonts w:ascii="Arial" w:hAnsi="Arial" w:cs="Arial"/>
          <w:lang w:val="en-NZ"/>
        </w:rPr>
        <w:t xml:space="preserve"> </w:t>
      </w:r>
    </w:p>
    <w:p w14:paraId="562BEC26" w14:textId="2BEE0E86" w:rsidR="28ED6E63" w:rsidRPr="00010867" w:rsidRDefault="28ED6E63" w:rsidP="28ED6E63">
      <w:pPr>
        <w:pStyle w:val="BodyText"/>
        <w:spacing w:line="304" w:lineRule="auto"/>
        <w:ind w:left="284"/>
        <w:rPr>
          <w:rFonts w:ascii="Arial" w:hAnsi="Arial" w:cs="Arial"/>
          <w:lang w:val="en-NZ"/>
        </w:rPr>
      </w:pPr>
    </w:p>
    <w:p w14:paraId="17CA2C20" w14:textId="405BF90C" w:rsidR="005307B6" w:rsidRPr="00010867" w:rsidRDefault="5A8AD58B" w:rsidP="00333E6F">
      <w:pPr>
        <w:pStyle w:val="Heading5"/>
        <w:rPr>
          <w:rFonts w:ascii="Arial" w:hAnsi="Arial" w:cs="Arial"/>
          <w:bCs/>
          <w:lang w:val="en-NZ"/>
        </w:rPr>
      </w:pPr>
      <w:r w:rsidRPr="00010867">
        <w:rPr>
          <w:rFonts w:ascii="Arial" w:hAnsi="Arial" w:cs="Arial"/>
          <w:lang w:val="en-NZ"/>
        </w:rPr>
        <w:t xml:space="preserve">Community </w:t>
      </w:r>
      <w:r w:rsidR="37E10D89" w:rsidRPr="00010867">
        <w:rPr>
          <w:rFonts w:ascii="Arial" w:hAnsi="Arial" w:cs="Arial"/>
          <w:lang w:val="en-NZ"/>
        </w:rPr>
        <w:t>gardening</w:t>
      </w:r>
    </w:p>
    <w:p w14:paraId="2F6D4D40" w14:textId="468F0063" w:rsidR="005307B6" w:rsidRPr="0084716F" w:rsidRDefault="6C5911A2" w:rsidP="35C8C68F">
      <w:pPr>
        <w:pStyle w:val="BodyText"/>
        <w:spacing w:line="304" w:lineRule="auto"/>
        <w:ind w:left="284"/>
        <w:rPr>
          <w:rFonts w:ascii="Arial" w:hAnsi="Arial" w:cs="Arial"/>
          <w:sz w:val="24"/>
          <w:szCs w:val="24"/>
          <w:lang w:val="en-NZ"/>
        </w:rPr>
      </w:pPr>
      <w:r w:rsidRPr="0084716F">
        <w:rPr>
          <w:rFonts w:ascii="Arial" w:hAnsi="Arial" w:cs="Arial"/>
          <w:sz w:val="24"/>
          <w:szCs w:val="24"/>
          <w:lang w:val="en-NZ"/>
        </w:rPr>
        <w:t>Increased</w:t>
      </w:r>
      <w:r w:rsidR="44B5C0B1" w:rsidRPr="0084716F">
        <w:rPr>
          <w:rFonts w:ascii="Arial" w:hAnsi="Arial" w:cs="Arial"/>
          <w:sz w:val="24"/>
          <w:szCs w:val="24"/>
          <w:lang w:val="en-NZ"/>
        </w:rPr>
        <w:t xml:space="preserve"> expressions of interest for new community gardens and orchards indicate growing community </w:t>
      </w:r>
      <w:r w:rsidR="6E039DF9" w:rsidRPr="0084716F">
        <w:rPr>
          <w:rFonts w:ascii="Arial" w:hAnsi="Arial" w:cs="Arial"/>
          <w:sz w:val="24"/>
          <w:szCs w:val="24"/>
          <w:lang w:val="en-NZ"/>
        </w:rPr>
        <w:t>engagement with</w:t>
      </w:r>
      <w:r w:rsidR="44B5C0B1" w:rsidRPr="0084716F">
        <w:rPr>
          <w:rFonts w:ascii="Arial" w:hAnsi="Arial" w:cs="Arial"/>
          <w:sz w:val="24"/>
          <w:szCs w:val="24"/>
          <w:lang w:val="en-NZ"/>
        </w:rPr>
        <w:t xml:space="preserve"> sustainable food practices. </w:t>
      </w:r>
      <w:r w:rsidR="453FEA43" w:rsidRPr="0084716F">
        <w:rPr>
          <w:rFonts w:ascii="Arial" w:hAnsi="Arial" w:cs="Arial"/>
          <w:sz w:val="24"/>
          <w:szCs w:val="24"/>
          <w:lang w:val="en-NZ"/>
        </w:rPr>
        <w:t>The Stone Soup fund is allocated by the network of established community gardens</w:t>
      </w:r>
      <w:r w:rsidR="595C3D1B" w:rsidRPr="0084716F">
        <w:rPr>
          <w:rFonts w:ascii="Arial" w:hAnsi="Arial" w:cs="Arial"/>
          <w:sz w:val="24"/>
          <w:szCs w:val="24"/>
          <w:lang w:val="en-NZ"/>
        </w:rPr>
        <w:t xml:space="preserve"> to assist with running costs. </w:t>
      </w:r>
      <w:r w:rsidR="44B5C0B1" w:rsidRPr="0084716F">
        <w:rPr>
          <w:rFonts w:ascii="Arial" w:hAnsi="Arial" w:cs="Arial"/>
          <w:sz w:val="24"/>
          <w:szCs w:val="24"/>
          <w:lang w:val="en-NZ"/>
        </w:rPr>
        <w:t xml:space="preserve">Funds have been </w:t>
      </w:r>
      <w:r w:rsidR="3E9FC001" w:rsidRPr="0084716F">
        <w:rPr>
          <w:rFonts w:ascii="Arial" w:hAnsi="Arial" w:cs="Arial"/>
          <w:sz w:val="24"/>
          <w:szCs w:val="24"/>
          <w:lang w:val="en-NZ"/>
        </w:rPr>
        <w:t>budgeted</w:t>
      </w:r>
      <w:r w:rsidR="44B5C0B1" w:rsidRPr="0084716F">
        <w:rPr>
          <w:rFonts w:ascii="Arial" w:hAnsi="Arial" w:cs="Arial"/>
          <w:sz w:val="24"/>
          <w:szCs w:val="24"/>
          <w:lang w:val="en-NZ"/>
        </w:rPr>
        <w:t xml:space="preserve"> to </w:t>
      </w:r>
      <w:r w:rsidR="444BEAA3" w:rsidRPr="0084716F">
        <w:rPr>
          <w:rFonts w:ascii="Arial" w:hAnsi="Arial" w:cs="Arial"/>
          <w:sz w:val="24"/>
          <w:szCs w:val="24"/>
          <w:lang w:val="en-NZ"/>
        </w:rPr>
        <w:t xml:space="preserve">assist with </w:t>
      </w:r>
      <w:r w:rsidR="13AEDC0A" w:rsidRPr="0084716F">
        <w:rPr>
          <w:rFonts w:ascii="Arial" w:hAnsi="Arial" w:cs="Arial"/>
          <w:sz w:val="24"/>
          <w:szCs w:val="24"/>
          <w:lang w:val="en-NZ"/>
        </w:rPr>
        <w:t>se</w:t>
      </w:r>
      <w:r w:rsidR="444BEAA3" w:rsidRPr="0084716F">
        <w:rPr>
          <w:rFonts w:ascii="Arial" w:hAnsi="Arial" w:cs="Arial"/>
          <w:sz w:val="24"/>
          <w:szCs w:val="24"/>
          <w:lang w:val="en-NZ"/>
        </w:rPr>
        <w:t>t</w:t>
      </w:r>
      <w:r w:rsidR="13AEDC0A" w:rsidRPr="0084716F">
        <w:rPr>
          <w:rFonts w:ascii="Arial" w:hAnsi="Arial" w:cs="Arial"/>
          <w:sz w:val="24"/>
          <w:szCs w:val="24"/>
          <w:lang w:val="en-NZ"/>
        </w:rPr>
        <w:t>-up</w:t>
      </w:r>
      <w:r w:rsidR="444BEAA3" w:rsidRPr="0084716F">
        <w:rPr>
          <w:rFonts w:ascii="Arial" w:hAnsi="Arial" w:cs="Arial"/>
          <w:sz w:val="24"/>
          <w:szCs w:val="24"/>
          <w:lang w:val="en-NZ"/>
        </w:rPr>
        <w:t xml:space="preserve"> costs</w:t>
      </w:r>
      <w:r w:rsidR="63181873" w:rsidRPr="0084716F">
        <w:rPr>
          <w:rFonts w:ascii="Arial" w:hAnsi="Arial" w:cs="Arial"/>
          <w:sz w:val="24"/>
          <w:szCs w:val="24"/>
          <w:lang w:val="en-NZ"/>
        </w:rPr>
        <w:t xml:space="preserve"> for new gardens</w:t>
      </w:r>
      <w:r w:rsidR="199E8137" w:rsidRPr="0084716F">
        <w:rPr>
          <w:rFonts w:ascii="Arial" w:hAnsi="Arial" w:cs="Arial"/>
          <w:sz w:val="24"/>
          <w:szCs w:val="24"/>
          <w:lang w:val="en-NZ"/>
        </w:rPr>
        <w:t xml:space="preserve">, which </w:t>
      </w:r>
      <w:r w:rsidR="3446B077" w:rsidRPr="0084716F">
        <w:rPr>
          <w:rFonts w:ascii="Arial" w:hAnsi="Arial" w:cs="Arial"/>
          <w:sz w:val="24"/>
          <w:szCs w:val="24"/>
          <w:lang w:val="en-NZ"/>
        </w:rPr>
        <w:t>pose</w:t>
      </w:r>
      <w:r w:rsidR="199E8137" w:rsidRPr="0084716F">
        <w:rPr>
          <w:rFonts w:ascii="Arial" w:hAnsi="Arial" w:cs="Arial"/>
          <w:sz w:val="24"/>
          <w:szCs w:val="24"/>
          <w:lang w:val="en-NZ"/>
        </w:rPr>
        <w:t xml:space="preserve"> a financial barrier for some groups. </w:t>
      </w:r>
    </w:p>
    <w:p w14:paraId="7C38EDF7" w14:textId="69C61EAC" w:rsidR="39101888" w:rsidRPr="00010867" w:rsidRDefault="39101888" w:rsidP="39101888">
      <w:pPr>
        <w:pStyle w:val="BodyText"/>
        <w:spacing w:line="304" w:lineRule="auto"/>
        <w:ind w:left="284"/>
        <w:rPr>
          <w:rFonts w:ascii="Arial" w:hAnsi="Arial" w:cs="Arial"/>
          <w:highlight w:val="yellow"/>
          <w:lang w:val="en-NZ"/>
        </w:rPr>
      </w:pPr>
    </w:p>
    <w:p w14:paraId="00642FED" w14:textId="77777777" w:rsidR="00333E6F" w:rsidRPr="00010867" w:rsidRDefault="08398198" w:rsidP="00333E6F">
      <w:pPr>
        <w:pStyle w:val="Heading5"/>
        <w:rPr>
          <w:rFonts w:ascii="Arial" w:hAnsi="Arial" w:cs="Arial"/>
          <w:lang w:val="en-NZ"/>
        </w:rPr>
      </w:pPr>
      <w:r w:rsidRPr="00010867">
        <w:rPr>
          <w:rFonts w:ascii="Arial" w:hAnsi="Arial" w:cs="Arial"/>
          <w:lang w:val="en-NZ"/>
        </w:rPr>
        <w:t xml:space="preserve">Community </w:t>
      </w:r>
      <w:r w:rsidR="0055006F" w:rsidRPr="00010867">
        <w:rPr>
          <w:rFonts w:ascii="Arial" w:hAnsi="Arial" w:cs="Arial"/>
          <w:lang w:val="en-NZ"/>
        </w:rPr>
        <w:t>c</w:t>
      </w:r>
      <w:r w:rsidRPr="00010867">
        <w:rPr>
          <w:rFonts w:ascii="Arial" w:hAnsi="Arial" w:cs="Arial"/>
          <w:lang w:val="en-NZ"/>
        </w:rPr>
        <w:t xml:space="preserve">omposting </w:t>
      </w:r>
      <w:r w:rsidR="0055006F" w:rsidRPr="00010867">
        <w:rPr>
          <w:rFonts w:ascii="Arial" w:hAnsi="Arial" w:cs="Arial"/>
          <w:lang w:val="en-NZ"/>
        </w:rPr>
        <w:t>h</w:t>
      </w:r>
      <w:r w:rsidRPr="00010867">
        <w:rPr>
          <w:rFonts w:ascii="Arial" w:hAnsi="Arial" w:cs="Arial"/>
          <w:lang w:val="en-NZ"/>
        </w:rPr>
        <w:t>ubs</w:t>
      </w:r>
      <w:r w:rsidR="7DA1C442" w:rsidRPr="00010867">
        <w:rPr>
          <w:rFonts w:ascii="Arial" w:hAnsi="Arial" w:cs="Arial"/>
          <w:lang w:val="en-NZ"/>
        </w:rPr>
        <w:t xml:space="preserve"> trial</w:t>
      </w:r>
    </w:p>
    <w:p w14:paraId="10A4935E" w14:textId="6CE09FED" w:rsidR="000F4448" w:rsidRPr="0084716F" w:rsidRDefault="05F30BD6" w:rsidP="000F4448">
      <w:pPr>
        <w:pStyle w:val="Heading6"/>
        <w:spacing w:line="304" w:lineRule="auto"/>
        <w:ind w:left="284"/>
        <w:rPr>
          <w:rFonts w:ascii="Arial" w:eastAsia="Georgia" w:hAnsi="Arial" w:cs="Arial"/>
          <w:b w:val="0"/>
          <w:bCs w:val="0"/>
          <w:sz w:val="24"/>
          <w:szCs w:val="24"/>
          <w:lang w:val="en-NZ"/>
        </w:rPr>
      </w:pPr>
      <w:r w:rsidRPr="0084716F">
        <w:rPr>
          <w:rFonts w:ascii="Arial" w:eastAsia="Georgia" w:hAnsi="Arial" w:cs="Arial"/>
          <w:b w:val="0"/>
          <w:bCs w:val="0"/>
          <w:sz w:val="24"/>
          <w:szCs w:val="24"/>
          <w:lang w:val="en-NZ"/>
        </w:rPr>
        <w:t>Four hubs</w:t>
      </w:r>
      <w:r w:rsidR="1EFAC694" w:rsidRPr="0084716F">
        <w:rPr>
          <w:rFonts w:ascii="Arial" w:eastAsia="Georgia" w:hAnsi="Arial" w:cs="Arial"/>
          <w:b w:val="0"/>
          <w:bCs w:val="0"/>
          <w:sz w:val="24"/>
          <w:szCs w:val="24"/>
          <w:lang w:val="en-NZ"/>
        </w:rPr>
        <w:t>, designed and run by communities,</w:t>
      </w:r>
      <w:r w:rsidRPr="0084716F">
        <w:rPr>
          <w:rFonts w:ascii="Arial" w:eastAsia="Georgia" w:hAnsi="Arial" w:cs="Arial"/>
          <w:b w:val="0"/>
          <w:bCs w:val="0"/>
          <w:sz w:val="24"/>
          <w:szCs w:val="24"/>
          <w:lang w:val="en-NZ"/>
        </w:rPr>
        <w:t xml:space="preserve"> have been </w:t>
      </w:r>
      <w:r w:rsidR="7DA1C442" w:rsidRPr="0084716F">
        <w:rPr>
          <w:rFonts w:ascii="Arial" w:eastAsia="Georgia" w:hAnsi="Arial" w:cs="Arial"/>
          <w:b w:val="0"/>
          <w:bCs w:val="0"/>
          <w:sz w:val="24"/>
          <w:szCs w:val="24"/>
          <w:lang w:val="en-NZ"/>
        </w:rPr>
        <w:t>supported to date</w:t>
      </w:r>
      <w:r w:rsidR="7E361B9B" w:rsidRPr="0084716F">
        <w:rPr>
          <w:rFonts w:ascii="Arial" w:eastAsia="Georgia" w:hAnsi="Arial" w:cs="Arial"/>
          <w:b w:val="0"/>
          <w:bCs w:val="0"/>
          <w:sz w:val="24"/>
          <w:szCs w:val="24"/>
          <w:lang w:val="en-NZ"/>
        </w:rPr>
        <w:t xml:space="preserve">. </w:t>
      </w:r>
      <w:r w:rsidR="0055006F" w:rsidRPr="0084716F">
        <w:rPr>
          <w:rFonts w:ascii="Arial" w:eastAsia="Georgia" w:hAnsi="Arial" w:cs="Arial"/>
          <w:b w:val="0"/>
          <w:bCs w:val="0"/>
          <w:sz w:val="24"/>
          <w:szCs w:val="24"/>
          <w:lang w:val="en-NZ"/>
        </w:rPr>
        <w:t xml:space="preserve">The </w:t>
      </w:r>
      <w:r w:rsidR="7E361B9B" w:rsidRPr="0084716F">
        <w:rPr>
          <w:rFonts w:ascii="Arial" w:eastAsia="Georgia" w:hAnsi="Arial" w:cs="Arial"/>
          <w:b w:val="0"/>
          <w:bCs w:val="0"/>
          <w:sz w:val="24"/>
          <w:szCs w:val="24"/>
          <w:lang w:val="en-NZ"/>
        </w:rPr>
        <w:t>Council provided</w:t>
      </w:r>
      <w:r w:rsidR="7DA1C442" w:rsidRPr="0084716F">
        <w:rPr>
          <w:rFonts w:ascii="Arial" w:eastAsia="Georgia" w:hAnsi="Arial" w:cs="Arial"/>
          <w:b w:val="0"/>
          <w:bCs w:val="0"/>
          <w:sz w:val="24"/>
          <w:szCs w:val="24"/>
          <w:lang w:val="en-NZ"/>
        </w:rPr>
        <w:t xml:space="preserve"> funds for equipment, </w:t>
      </w:r>
      <w:r w:rsidR="53808827" w:rsidRPr="0084716F">
        <w:rPr>
          <w:rFonts w:ascii="Arial" w:eastAsia="Georgia" w:hAnsi="Arial" w:cs="Arial"/>
          <w:b w:val="0"/>
          <w:bCs w:val="0"/>
          <w:sz w:val="24"/>
          <w:szCs w:val="24"/>
          <w:lang w:val="en-NZ"/>
        </w:rPr>
        <w:t xml:space="preserve">a </w:t>
      </w:r>
      <w:r w:rsidR="00EF75B2" w:rsidRPr="0084716F">
        <w:rPr>
          <w:rFonts w:ascii="Arial" w:eastAsia="Georgia" w:hAnsi="Arial" w:cs="Arial"/>
          <w:b w:val="0"/>
          <w:bCs w:val="0"/>
          <w:sz w:val="24"/>
          <w:szCs w:val="24"/>
          <w:lang w:val="en-NZ"/>
        </w:rPr>
        <w:t>part-time</w:t>
      </w:r>
      <w:r w:rsidR="53808827" w:rsidRPr="0084716F">
        <w:rPr>
          <w:rFonts w:ascii="Arial" w:eastAsia="Georgia" w:hAnsi="Arial" w:cs="Arial"/>
          <w:b w:val="0"/>
          <w:bCs w:val="0"/>
          <w:sz w:val="24"/>
          <w:szCs w:val="24"/>
          <w:lang w:val="en-NZ"/>
        </w:rPr>
        <w:t xml:space="preserve"> manager and mentoring support, and a</w:t>
      </w:r>
      <w:r w:rsidR="6DF3F561" w:rsidRPr="0084716F">
        <w:rPr>
          <w:rFonts w:ascii="Arial" w:eastAsia="Georgia" w:hAnsi="Arial" w:cs="Arial"/>
          <w:b w:val="0"/>
          <w:bCs w:val="0"/>
          <w:sz w:val="24"/>
          <w:szCs w:val="24"/>
          <w:lang w:val="en-NZ"/>
        </w:rPr>
        <w:t>ssistance to obtain necessary permits.</w:t>
      </w:r>
      <w:r w:rsidR="53808827" w:rsidRPr="0084716F">
        <w:rPr>
          <w:rFonts w:ascii="Arial" w:eastAsia="Georgia" w:hAnsi="Arial" w:cs="Arial"/>
          <w:b w:val="0"/>
          <w:bCs w:val="0"/>
          <w:sz w:val="24"/>
          <w:szCs w:val="24"/>
          <w:lang w:val="en-NZ"/>
        </w:rPr>
        <w:t xml:space="preserve"> </w:t>
      </w:r>
      <w:r w:rsidR="00CA46E0" w:rsidRPr="0084716F">
        <w:rPr>
          <w:rFonts w:ascii="Arial" w:eastAsia="Georgia" w:hAnsi="Arial" w:cs="Arial"/>
          <w:b w:val="0"/>
          <w:bCs w:val="0"/>
          <w:sz w:val="24"/>
          <w:szCs w:val="24"/>
          <w:lang w:val="en-NZ"/>
        </w:rPr>
        <w:t>The hubs are located</w:t>
      </w:r>
      <w:r w:rsidR="6FE8B334" w:rsidRPr="0084716F">
        <w:rPr>
          <w:rFonts w:ascii="Arial" w:eastAsia="Georgia" w:hAnsi="Arial" w:cs="Arial"/>
          <w:b w:val="0"/>
          <w:bCs w:val="0"/>
          <w:sz w:val="24"/>
          <w:szCs w:val="24"/>
          <w:lang w:val="en-NZ"/>
        </w:rPr>
        <w:t xml:space="preserve"> at Te MĀRA</w:t>
      </w:r>
      <w:r w:rsidR="28B53CCF" w:rsidRPr="0084716F">
        <w:rPr>
          <w:rFonts w:ascii="Arial" w:eastAsia="Georgia" w:hAnsi="Arial" w:cs="Arial"/>
          <w:b w:val="0"/>
          <w:bCs w:val="0"/>
          <w:sz w:val="24"/>
          <w:szCs w:val="24"/>
          <w:lang w:val="en-NZ"/>
        </w:rPr>
        <w:t xml:space="preserve">matanga Community Garden, Innermost Garden, Newtown Park Apartments and </w:t>
      </w:r>
      <w:r w:rsidR="61799FC2" w:rsidRPr="0084716F">
        <w:rPr>
          <w:rFonts w:ascii="Arial" w:eastAsia="Georgia" w:hAnsi="Arial" w:cs="Arial"/>
          <w:b w:val="0"/>
          <w:bCs w:val="0"/>
          <w:sz w:val="24"/>
          <w:szCs w:val="24"/>
          <w:lang w:val="en-NZ"/>
        </w:rPr>
        <w:t>Massey University.</w:t>
      </w:r>
      <w:r w:rsidR="000F4448" w:rsidRPr="0084716F">
        <w:rPr>
          <w:rFonts w:ascii="Arial" w:eastAsia="Georgia" w:hAnsi="Arial" w:cs="Arial"/>
          <w:b w:val="0"/>
          <w:bCs w:val="0"/>
          <w:sz w:val="24"/>
          <w:szCs w:val="24"/>
          <w:lang w:val="en-NZ"/>
        </w:rPr>
        <w:t xml:space="preserve"> Data is being collected to enable a full review.</w:t>
      </w:r>
    </w:p>
    <w:p w14:paraId="4FA45F73" w14:textId="14B639B2" w:rsidR="005307B6" w:rsidRPr="00010867" w:rsidRDefault="005307B6" w:rsidP="00DC1F1A">
      <w:pPr>
        <w:pStyle w:val="BodyText"/>
        <w:spacing w:line="304" w:lineRule="auto"/>
        <w:ind w:left="284"/>
        <w:rPr>
          <w:rFonts w:ascii="Arial" w:hAnsi="Arial" w:cs="Arial"/>
        </w:rPr>
      </w:pPr>
    </w:p>
    <w:p w14:paraId="3C792779" w14:textId="23130326" w:rsidR="007152C8" w:rsidRPr="00010867" w:rsidRDefault="007152C8" w:rsidP="00DC1F1A">
      <w:pPr>
        <w:pStyle w:val="BodyText"/>
        <w:spacing w:line="304" w:lineRule="auto"/>
        <w:ind w:left="284"/>
        <w:rPr>
          <w:rFonts w:ascii="Arial" w:hAnsi="Arial" w:cs="Arial"/>
        </w:rPr>
      </w:pPr>
    </w:p>
    <w:p w14:paraId="778870A6" w14:textId="338EC9F7" w:rsidR="005307B6" w:rsidRPr="00010867" w:rsidRDefault="005307B6" w:rsidP="00703335">
      <w:pPr>
        <w:spacing w:line="304" w:lineRule="auto"/>
        <w:ind w:left="284"/>
        <w:rPr>
          <w:rFonts w:ascii="Arial" w:hAnsi="Arial" w:cs="Arial"/>
          <w:w w:val="105"/>
          <w:sz w:val="18"/>
          <w:szCs w:val="18"/>
          <w:lang w:val="en-NZ"/>
        </w:rPr>
      </w:pPr>
    </w:p>
    <w:p w14:paraId="5A8A0078" w14:textId="5C100F95" w:rsidR="00127DFA" w:rsidRPr="00010867" w:rsidRDefault="00127DFA" w:rsidP="00333E6F">
      <w:pPr>
        <w:pStyle w:val="Heading4"/>
        <w:rPr>
          <w:rFonts w:ascii="Arial" w:hAnsi="Arial" w:cs="Arial"/>
          <w:w w:val="110"/>
          <w:lang w:val="en-NZ"/>
        </w:rPr>
      </w:pPr>
      <w:r w:rsidRPr="00010867">
        <w:rPr>
          <w:rFonts w:ascii="Arial" w:hAnsi="Arial" w:cs="Arial"/>
          <w:w w:val="110"/>
          <w:lang w:val="en-NZ"/>
        </w:rPr>
        <w:t>Leading by example</w:t>
      </w:r>
    </w:p>
    <w:p w14:paraId="22ED7EE4" w14:textId="0A256FB3" w:rsidR="005307B6" w:rsidRPr="00010867" w:rsidRDefault="007641ED" w:rsidP="00333E6F">
      <w:pPr>
        <w:pStyle w:val="Heading5"/>
        <w:rPr>
          <w:rFonts w:ascii="Arial" w:hAnsi="Arial" w:cs="Arial"/>
          <w:b/>
          <w:lang w:val="en-NZ"/>
        </w:rPr>
      </w:pPr>
      <w:r w:rsidRPr="00010867">
        <w:rPr>
          <w:rFonts w:ascii="Arial" w:hAnsi="Arial" w:cs="Arial"/>
          <w:lang w:val="en-NZ"/>
        </w:rPr>
        <w:t xml:space="preserve">Sustainable food procurement policy for </w:t>
      </w:r>
      <w:r w:rsidR="00403267" w:rsidRPr="00010867">
        <w:rPr>
          <w:rFonts w:ascii="Arial" w:hAnsi="Arial" w:cs="Arial"/>
          <w:lang w:val="en-NZ"/>
        </w:rPr>
        <w:t xml:space="preserve">the </w:t>
      </w:r>
      <w:r w:rsidRPr="00010867">
        <w:rPr>
          <w:rFonts w:ascii="Arial" w:hAnsi="Arial" w:cs="Arial"/>
          <w:lang w:val="en-NZ"/>
        </w:rPr>
        <w:t>Council</w:t>
      </w:r>
    </w:p>
    <w:p w14:paraId="39CD4E3A" w14:textId="062BB723" w:rsidR="00B46F3D" w:rsidRPr="0084716F" w:rsidRDefault="3B025C86" w:rsidP="00D83B43">
      <w:pPr>
        <w:pStyle w:val="BodyText"/>
        <w:spacing w:line="304" w:lineRule="auto"/>
        <w:ind w:left="284"/>
        <w:rPr>
          <w:rFonts w:ascii="Arial" w:hAnsi="Arial" w:cs="Arial"/>
          <w:sz w:val="24"/>
          <w:szCs w:val="24"/>
        </w:rPr>
      </w:pPr>
      <w:r w:rsidRPr="0084716F">
        <w:rPr>
          <w:rFonts w:ascii="Arial" w:hAnsi="Arial" w:cs="Arial"/>
          <w:sz w:val="24"/>
          <w:szCs w:val="24"/>
        </w:rPr>
        <w:t xml:space="preserve">Council teams are partnering to develop a sustainable food procurement component for the broader </w:t>
      </w:r>
      <w:r w:rsidR="324C0664" w:rsidRPr="0084716F">
        <w:rPr>
          <w:rFonts w:ascii="Arial" w:hAnsi="Arial" w:cs="Arial"/>
          <w:sz w:val="24"/>
          <w:szCs w:val="24"/>
        </w:rPr>
        <w:t>procurement toolkit.</w:t>
      </w:r>
    </w:p>
    <w:p w14:paraId="53D121FE" w14:textId="77777777" w:rsidR="000D0724" w:rsidRPr="00010867" w:rsidRDefault="000D0724" w:rsidP="00333E6F">
      <w:pPr>
        <w:pStyle w:val="Heading3"/>
        <w:rPr>
          <w:rFonts w:ascii="Arial" w:hAnsi="Arial" w:cs="Arial"/>
          <w:lang w:val="en-NZ"/>
        </w:rPr>
      </w:pPr>
      <w:r w:rsidRPr="00010867">
        <w:rPr>
          <w:rFonts w:ascii="Arial" w:hAnsi="Arial" w:cs="Arial"/>
          <w:lang w:val="en-NZ"/>
        </w:rPr>
        <w:t>Progress on actions</w:t>
      </w:r>
    </w:p>
    <w:p w14:paraId="1911E9D0" w14:textId="161B7129" w:rsidR="000D0724" w:rsidRDefault="000D0724" w:rsidP="000D0724">
      <w:pPr>
        <w:ind w:left="284"/>
        <w:rPr>
          <w:rFonts w:ascii="Arial" w:hAnsi="Arial" w:cs="Arial"/>
          <w:b/>
          <w:sz w:val="21"/>
          <w:szCs w:val="21"/>
          <w:lang w:val="en-NZ"/>
        </w:rPr>
      </w:pPr>
      <w:r w:rsidRPr="00010867">
        <w:rPr>
          <w:rFonts w:ascii="Arial" w:hAnsi="Arial" w:cs="Arial"/>
          <w:b/>
          <w:sz w:val="21"/>
          <w:szCs w:val="21"/>
          <w:lang w:val="en-NZ"/>
        </w:rPr>
        <w:t>Table of actions for FY24</w:t>
      </w:r>
    </w:p>
    <w:p w14:paraId="0A89EF86" w14:textId="5B431541" w:rsidR="008C55CA" w:rsidRDefault="008C55CA" w:rsidP="000D0724">
      <w:pPr>
        <w:ind w:left="284"/>
        <w:rPr>
          <w:rFonts w:ascii="Arial" w:hAnsi="Arial" w:cs="Arial"/>
          <w:bCs/>
          <w:sz w:val="24"/>
          <w:szCs w:val="24"/>
          <w:lang w:val="en-NZ"/>
        </w:rPr>
      </w:pPr>
      <w:r>
        <w:rPr>
          <w:rFonts w:ascii="Arial" w:hAnsi="Arial" w:cs="Arial"/>
          <w:bCs/>
          <w:sz w:val="24"/>
          <w:szCs w:val="24"/>
          <w:lang w:val="en-NZ"/>
        </w:rPr>
        <w:t xml:space="preserve">Action: </w:t>
      </w:r>
      <w:r w:rsidRPr="002744A4">
        <w:rPr>
          <w:rFonts w:ascii="Arial" w:hAnsi="Arial" w:cs="Arial"/>
          <w:bCs/>
          <w:sz w:val="24"/>
          <w:szCs w:val="24"/>
          <w:lang w:val="mi-NZ"/>
        </w:rPr>
        <w:t>Te Anamata Ā-Kai</w:t>
      </w:r>
      <w:r w:rsidR="00D34CA9" w:rsidRPr="002744A4">
        <w:rPr>
          <w:rFonts w:ascii="Arial" w:hAnsi="Arial" w:cs="Arial"/>
          <w:bCs/>
          <w:sz w:val="24"/>
          <w:szCs w:val="24"/>
          <w:lang w:val="mi-NZ"/>
        </w:rPr>
        <w:t xml:space="preserve"> o Tō</w:t>
      </w:r>
      <w:r w:rsidR="002744A4" w:rsidRPr="002744A4">
        <w:rPr>
          <w:rFonts w:ascii="Arial" w:hAnsi="Arial" w:cs="Arial"/>
          <w:bCs/>
          <w:sz w:val="24"/>
          <w:szCs w:val="24"/>
          <w:lang w:val="mi-NZ"/>
        </w:rPr>
        <w:t xml:space="preserve"> </w:t>
      </w:r>
      <w:r w:rsidR="00D34CA9" w:rsidRPr="002744A4">
        <w:rPr>
          <w:rFonts w:ascii="Arial" w:hAnsi="Arial" w:cs="Arial"/>
          <w:bCs/>
          <w:sz w:val="24"/>
          <w:szCs w:val="24"/>
          <w:lang w:val="mi-NZ"/>
        </w:rPr>
        <w:t>Tātou Tāone</w:t>
      </w:r>
      <w:r w:rsidR="00D34CA9">
        <w:rPr>
          <w:rFonts w:ascii="Arial" w:hAnsi="Arial" w:cs="Arial"/>
          <w:bCs/>
          <w:sz w:val="24"/>
          <w:szCs w:val="24"/>
          <w:lang w:val="en-NZ"/>
        </w:rPr>
        <w:t xml:space="preserve"> – Our City’s Food Future</w:t>
      </w:r>
      <w:r w:rsidR="002744A4">
        <w:rPr>
          <w:rFonts w:ascii="Arial" w:hAnsi="Arial" w:cs="Arial"/>
          <w:bCs/>
          <w:sz w:val="24"/>
          <w:szCs w:val="24"/>
          <w:lang w:val="en-NZ"/>
        </w:rPr>
        <w:t xml:space="preserve">. Led by WCC. Impact: Enabling reductions. Status as at 30 June </w:t>
      </w:r>
      <w:r w:rsidR="00597296">
        <w:rPr>
          <w:rFonts w:ascii="Arial" w:hAnsi="Arial" w:cs="Arial"/>
          <w:bCs/>
          <w:sz w:val="24"/>
          <w:szCs w:val="24"/>
          <w:lang w:val="en-NZ"/>
        </w:rPr>
        <w:t xml:space="preserve">2024: Ongoing. </w:t>
      </w:r>
    </w:p>
    <w:p w14:paraId="25990F6F" w14:textId="77777777" w:rsidR="00597296" w:rsidRPr="008C55CA" w:rsidRDefault="00597296" w:rsidP="000D0724">
      <w:pPr>
        <w:ind w:left="284"/>
        <w:rPr>
          <w:rFonts w:ascii="Arial" w:hAnsi="Arial" w:cs="Arial"/>
          <w:bCs/>
          <w:sz w:val="24"/>
          <w:szCs w:val="24"/>
          <w:lang w:val="en-NZ"/>
        </w:rPr>
      </w:pPr>
    </w:p>
    <w:p w14:paraId="6840EE42" w14:textId="77777777" w:rsidR="00703335" w:rsidRPr="00010867" w:rsidRDefault="00703335" w:rsidP="008E18EC">
      <w:pPr>
        <w:ind w:left="284"/>
        <w:rPr>
          <w:rFonts w:ascii="Arial" w:hAnsi="Arial" w:cs="Arial"/>
          <w:sz w:val="18"/>
          <w:szCs w:val="18"/>
          <w:lang w:val="en-NZ"/>
        </w:rPr>
      </w:pPr>
    </w:p>
    <w:tbl>
      <w:tblPr>
        <w:tblW w:w="4862" w:type="pct"/>
        <w:tblInd w:w="284" w:type="dxa"/>
        <w:tblCellMar>
          <w:left w:w="0" w:type="dxa"/>
          <w:right w:w="0" w:type="dxa"/>
        </w:tblCellMar>
        <w:tblLook w:val="01E0" w:firstRow="1" w:lastRow="1" w:firstColumn="1" w:lastColumn="1" w:noHBand="0" w:noVBand="0"/>
      </w:tblPr>
      <w:tblGrid>
        <w:gridCol w:w="3446"/>
        <w:gridCol w:w="1505"/>
        <w:gridCol w:w="2944"/>
        <w:gridCol w:w="2111"/>
      </w:tblGrid>
      <w:tr w:rsidR="005C27DF" w:rsidRPr="00010867" w14:paraId="368EE282" w14:textId="77777777" w:rsidTr="00637CBE">
        <w:trPr>
          <w:trHeight w:val="474"/>
        </w:trPr>
        <w:tc>
          <w:tcPr>
            <w:tcW w:w="1722" w:type="pct"/>
            <w:tcBorders>
              <w:bottom w:val="single" w:sz="4" w:space="0" w:color="auto"/>
            </w:tcBorders>
          </w:tcPr>
          <w:p w14:paraId="6F631B1A" w14:textId="77777777" w:rsidR="005C27DF" w:rsidRPr="00010867" w:rsidRDefault="005C27DF">
            <w:pPr>
              <w:pStyle w:val="TableParagraph"/>
              <w:ind w:left="284"/>
              <w:rPr>
                <w:rFonts w:ascii="Arial" w:hAnsi="Arial" w:cs="Arial"/>
                <w:b/>
                <w:w w:val="105"/>
                <w:sz w:val="18"/>
                <w:szCs w:val="18"/>
                <w:lang w:val="en-NZ"/>
              </w:rPr>
            </w:pPr>
            <w:r w:rsidRPr="00010867">
              <w:rPr>
                <w:rFonts w:ascii="Arial" w:hAnsi="Arial" w:cs="Arial"/>
                <w:b/>
                <w:w w:val="105"/>
                <w:sz w:val="18"/>
                <w:szCs w:val="18"/>
                <w:lang w:val="en-NZ"/>
              </w:rPr>
              <w:t>Action</w:t>
            </w:r>
          </w:p>
        </w:tc>
        <w:tc>
          <w:tcPr>
            <w:tcW w:w="752" w:type="pct"/>
            <w:tcBorders>
              <w:bottom w:val="single" w:sz="4" w:space="0" w:color="auto"/>
            </w:tcBorders>
          </w:tcPr>
          <w:p w14:paraId="4813B76B" w14:textId="77777777" w:rsidR="005C27DF" w:rsidRPr="00010867" w:rsidRDefault="005C27DF">
            <w:pPr>
              <w:pStyle w:val="TableParagraph"/>
              <w:ind w:left="284"/>
              <w:rPr>
                <w:rFonts w:ascii="Arial" w:hAnsi="Arial" w:cs="Arial"/>
                <w:b/>
                <w:spacing w:val="-5"/>
                <w:sz w:val="18"/>
                <w:szCs w:val="18"/>
                <w:lang w:val="en-NZ"/>
              </w:rPr>
            </w:pPr>
            <w:r w:rsidRPr="00010867">
              <w:rPr>
                <w:rFonts w:ascii="Arial" w:hAnsi="Arial" w:cs="Arial"/>
                <w:b/>
                <w:spacing w:val="-5"/>
                <w:sz w:val="18"/>
                <w:szCs w:val="18"/>
                <w:lang w:val="en-NZ"/>
              </w:rPr>
              <w:t>Lead</w:t>
            </w:r>
          </w:p>
        </w:tc>
        <w:tc>
          <w:tcPr>
            <w:tcW w:w="1471" w:type="pct"/>
            <w:tcBorders>
              <w:bottom w:val="single" w:sz="4" w:space="0" w:color="auto"/>
            </w:tcBorders>
          </w:tcPr>
          <w:p w14:paraId="37707131" w14:textId="712D3AFD" w:rsidR="005C27DF" w:rsidRPr="00010867" w:rsidRDefault="00637CBE">
            <w:pPr>
              <w:pStyle w:val="TableParagraph"/>
              <w:ind w:left="284"/>
              <w:rPr>
                <w:rFonts w:ascii="Arial" w:hAnsi="Arial" w:cs="Arial"/>
                <w:b/>
                <w:spacing w:val="-2"/>
                <w:w w:val="105"/>
                <w:sz w:val="18"/>
                <w:szCs w:val="18"/>
                <w:lang w:val="en-NZ"/>
              </w:rPr>
            </w:pPr>
            <w:r w:rsidRPr="00010867">
              <w:rPr>
                <w:rFonts w:ascii="Arial" w:hAnsi="Arial" w:cs="Arial"/>
                <w:b/>
                <w:spacing w:val="-2"/>
                <w:w w:val="105"/>
                <w:sz w:val="18"/>
                <w:szCs w:val="18"/>
                <w:lang w:val="en-NZ"/>
              </w:rPr>
              <w:t>Impact</w:t>
            </w:r>
          </w:p>
        </w:tc>
        <w:tc>
          <w:tcPr>
            <w:tcW w:w="1055" w:type="pct"/>
            <w:tcBorders>
              <w:bottom w:val="single" w:sz="4" w:space="0" w:color="auto"/>
            </w:tcBorders>
            <w:shd w:val="clear" w:color="auto" w:fill="FFF6D2"/>
          </w:tcPr>
          <w:p w14:paraId="56A25E95" w14:textId="77777777" w:rsidR="005C27DF" w:rsidRPr="00010867" w:rsidRDefault="005C27DF">
            <w:pPr>
              <w:pStyle w:val="TableParagraph"/>
              <w:ind w:left="284"/>
              <w:rPr>
                <w:rFonts w:ascii="Arial" w:hAnsi="Arial" w:cs="Arial"/>
                <w:b/>
                <w:spacing w:val="-2"/>
                <w:w w:val="105"/>
                <w:sz w:val="18"/>
                <w:szCs w:val="18"/>
                <w:lang w:val="en-NZ"/>
              </w:rPr>
            </w:pPr>
            <w:r w:rsidRPr="00010867">
              <w:rPr>
                <w:rFonts w:ascii="Arial" w:hAnsi="Arial" w:cs="Arial"/>
                <w:b/>
                <w:spacing w:val="-2"/>
                <w:w w:val="105"/>
                <w:sz w:val="18"/>
                <w:szCs w:val="18"/>
                <w:lang w:val="en-NZ"/>
              </w:rPr>
              <w:t>Status 2024</w:t>
            </w:r>
          </w:p>
          <w:p w14:paraId="2E13541F" w14:textId="00945A3C" w:rsidR="005C27DF" w:rsidRPr="00010867" w:rsidRDefault="005C27DF">
            <w:pPr>
              <w:pStyle w:val="TableParagraph"/>
              <w:ind w:left="284"/>
              <w:rPr>
                <w:rFonts w:ascii="Arial" w:hAnsi="Arial" w:cs="Arial"/>
                <w:b/>
                <w:spacing w:val="-2"/>
                <w:w w:val="105"/>
                <w:sz w:val="18"/>
                <w:szCs w:val="18"/>
                <w:lang w:val="en-NZ"/>
              </w:rPr>
            </w:pPr>
            <w:r w:rsidRPr="00010867">
              <w:rPr>
                <w:rFonts w:ascii="Arial" w:hAnsi="Arial" w:cs="Arial"/>
                <w:b/>
                <w:spacing w:val="-2"/>
                <w:w w:val="105"/>
                <w:sz w:val="18"/>
                <w:szCs w:val="18"/>
                <w:lang w:val="en-NZ"/>
              </w:rPr>
              <w:t>(as at 30 June)</w:t>
            </w:r>
          </w:p>
        </w:tc>
      </w:tr>
      <w:tr w:rsidR="005C27DF" w:rsidRPr="00010867" w14:paraId="7CD7D7CD" w14:textId="77777777" w:rsidTr="00637CBE">
        <w:trPr>
          <w:trHeight w:val="474"/>
        </w:trPr>
        <w:tc>
          <w:tcPr>
            <w:tcW w:w="1722" w:type="pct"/>
            <w:tcBorders>
              <w:top w:val="single" w:sz="4" w:space="0" w:color="auto"/>
            </w:tcBorders>
          </w:tcPr>
          <w:p w14:paraId="1AB0518E" w14:textId="50A4478D" w:rsidR="005C27DF" w:rsidRPr="00010867" w:rsidRDefault="005C27DF" w:rsidP="0022433E">
            <w:pPr>
              <w:pStyle w:val="TableParagraph"/>
              <w:ind w:left="284"/>
              <w:rPr>
                <w:rFonts w:ascii="Arial" w:hAnsi="Arial" w:cs="Arial"/>
                <w:w w:val="105"/>
                <w:sz w:val="18"/>
                <w:lang w:val="en-NZ"/>
              </w:rPr>
            </w:pPr>
            <w:r w:rsidRPr="00010867">
              <w:rPr>
                <w:rFonts w:ascii="Arial" w:hAnsi="Arial" w:cs="Arial"/>
                <w:w w:val="105"/>
                <w:sz w:val="18"/>
                <w:lang w:val="en-NZ"/>
              </w:rPr>
              <w:t>Te Anamata Ā-Kai o TōTātou Tāone – Our City’s Food Future</w:t>
            </w:r>
          </w:p>
        </w:tc>
        <w:tc>
          <w:tcPr>
            <w:tcW w:w="752" w:type="pct"/>
            <w:tcBorders>
              <w:top w:val="single" w:sz="4" w:space="0" w:color="auto"/>
            </w:tcBorders>
          </w:tcPr>
          <w:p w14:paraId="79357A7E" w14:textId="77777777" w:rsidR="005C27DF" w:rsidRPr="00010867" w:rsidRDefault="005C27DF">
            <w:pPr>
              <w:pStyle w:val="TableParagraph"/>
              <w:ind w:left="284"/>
              <w:rPr>
                <w:rFonts w:ascii="Arial" w:hAnsi="Arial" w:cs="Arial"/>
                <w:spacing w:val="-5"/>
                <w:sz w:val="18"/>
                <w:lang w:val="en-NZ"/>
              </w:rPr>
            </w:pPr>
            <w:r w:rsidRPr="00010867">
              <w:rPr>
                <w:rFonts w:ascii="Arial" w:hAnsi="Arial" w:cs="Arial"/>
                <w:spacing w:val="-5"/>
                <w:sz w:val="18"/>
                <w:lang w:val="en-NZ"/>
              </w:rPr>
              <w:t>WCC</w:t>
            </w:r>
          </w:p>
        </w:tc>
        <w:tc>
          <w:tcPr>
            <w:tcW w:w="1471" w:type="pct"/>
            <w:tcBorders>
              <w:top w:val="single" w:sz="4" w:space="0" w:color="auto"/>
            </w:tcBorders>
          </w:tcPr>
          <w:p w14:paraId="13A91FAC" w14:textId="34E335EC" w:rsidR="005C27DF" w:rsidRPr="00010867" w:rsidRDefault="005C27DF">
            <w:pPr>
              <w:pStyle w:val="TableParagraph"/>
              <w:ind w:left="284"/>
              <w:rPr>
                <w:rFonts w:ascii="Arial" w:hAnsi="Arial" w:cs="Arial"/>
                <w:spacing w:val="-2"/>
                <w:w w:val="105"/>
                <w:sz w:val="18"/>
                <w:lang w:val="en-NZ"/>
              </w:rPr>
            </w:pPr>
            <w:r w:rsidRPr="00010867">
              <w:rPr>
                <w:rFonts w:ascii="Arial" w:hAnsi="Arial" w:cs="Arial"/>
                <w:spacing w:val="-2"/>
                <w:w w:val="105"/>
                <w:sz w:val="18"/>
                <w:lang w:val="en-NZ"/>
              </w:rPr>
              <w:t>Enabling</w:t>
            </w:r>
            <w:r w:rsidR="00A142E2" w:rsidRPr="00010867">
              <w:rPr>
                <w:rFonts w:ascii="Arial" w:hAnsi="Arial" w:cs="Arial"/>
                <w:spacing w:val="-2"/>
                <w:w w:val="105"/>
                <w:sz w:val="18"/>
                <w:lang w:val="en-NZ"/>
              </w:rPr>
              <w:t xml:space="preserve"> reductions</w:t>
            </w:r>
          </w:p>
        </w:tc>
        <w:tc>
          <w:tcPr>
            <w:tcW w:w="1055" w:type="pct"/>
            <w:tcBorders>
              <w:top w:val="single" w:sz="4" w:space="0" w:color="auto"/>
            </w:tcBorders>
            <w:shd w:val="clear" w:color="auto" w:fill="FFF6D2"/>
          </w:tcPr>
          <w:p w14:paraId="295D56CE" w14:textId="77777777" w:rsidR="005C27DF" w:rsidRPr="00010867" w:rsidRDefault="005C27DF">
            <w:pPr>
              <w:pStyle w:val="TableParagraph"/>
              <w:ind w:left="284"/>
              <w:rPr>
                <w:rFonts w:ascii="Arial" w:hAnsi="Arial" w:cs="Arial"/>
                <w:spacing w:val="-2"/>
                <w:w w:val="105"/>
                <w:sz w:val="18"/>
                <w:lang w:val="en-NZ"/>
              </w:rPr>
            </w:pPr>
            <w:r w:rsidRPr="00010867">
              <w:rPr>
                <w:rFonts w:ascii="Arial" w:hAnsi="Arial" w:cs="Arial"/>
                <w:spacing w:val="-2"/>
                <w:w w:val="105"/>
                <w:sz w:val="18"/>
                <w:lang w:val="en-NZ"/>
              </w:rPr>
              <w:t>Ongoing</w:t>
            </w:r>
          </w:p>
        </w:tc>
      </w:tr>
    </w:tbl>
    <w:p w14:paraId="1DD87E5D" w14:textId="77777777" w:rsidR="000D0724" w:rsidRPr="00010867" w:rsidRDefault="000D0724" w:rsidP="00333E6F">
      <w:pPr>
        <w:pStyle w:val="Heading3"/>
        <w:rPr>
          <w:rFonts w:ascii="Arial" w:hAnsi="Arial" w:cs="Arial"/>
          <w:lang w:val="en-NZ"/>
        </w:rPr>
      </w:pPr>
      <w:r w:rsidRPr="00010867">
        <w:rPr>
          <w:rFonts w:ascii="Arial" w:hAnsi="Arial" w:cs="Arial"/>
          <w:lang w:val="en-NZ"/>
        </w:rPr>
        <w:t>Metrics</w:t>
      </w:r>
    </w:p>
    <w:tbl>
      <w:tblPr>
        <w:tblStyle w:val="TableGrid"/>
        <w:tblW w:w="10020" w:type="dxa"/>
        <w:tblInd w:w="284" w:type="dxa"/>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7866"/>
        <w:gridCol w:w="2154"/>
      </w:tblGrid>
      <w:tr w:rsidR="00C06B48" w:rsidRPr="00010867" w14:paraId="32279C93" w14:textId="77777777" w:rsidTr="6D6F3577">
        <w:trPr>
          <w:trHeight w:val="300"/>
        </w:trPr>
        <w:tc>
          <w:tcPr>
            <w:tcW w:w="7866" w:type="dxa"/>
            <w:tcBorders>
              <w:top w:val="nil"/>
              <w:left w:val="nil"/>
              <w:bottom w:val="single" w:sz="4" w:space="0" w:color="auto"/>
              <w:right w:val="nil"/>
            </w:tcBorders>
          </w:tcPr>
          <w:p w14:paraId="119C4C68" w14:textId="1CDB22E1" w:rsidR="75CE6C6B" w:rsidRPr="00010867" w:rsidRDefault="75CE6C6B" w:rsidP="7D835324">
            <w:pPr>
              <w:rPr>
                <w:rFonts w:ascii="Arial" w:hAnsi="Arial" w:cs="Arial"/>
                <w:b/>
                <w:sz w:val="18"/>
                <w:szCs w:val="18"/>
                <w:lang w:val="en-NZ"/>
              </w:rPr>
            </w:pPr>
            <w:r w:rsidRPr="00010867">
              <w:rPr>
                <w:rFonts w:ascii="Arial" w:hAnsi="Arial" w:cs="Arial"/>
                <w:b/>
                <w:sz w:val="18"/>
                <w:szCs w:val="18"/>
                <w:lang w:val="en-NZ"/>
              </w:rPr>
              <w:t>Indicator</w:t>
            </w:r>
          </w:p>
        </w:tc>
        <w:tc>
          <w:tcPr>
            <w:tcW w:w="2154" w:type="dxa"/>
            <w:tcBorders>
              <w:top w:val="nil"/>
              <w:left w:val="nil"/>
              <w:bottom w:val="single" w:sz="4" w:space="0" w:color="auto"/>
              <w:right w:val="nil"/>
            </w:tcBorders>
            <w:shd w:val="clear" w:color="auto" w:fill="FFF6D2"/>
          </w:tcPr>
          <w:p w14:paraId="7E18F92B" w14:textId="4C8F1161" w:rsidR="75CE6C6B" w:rsidRPr="00010867" w:rsidRDefault="3D9BEA37" w:rsidP="6256F341">
            <w:pPr>
              <w:spacing w:line="259" w:lineRule="auto"/>
              <w:rPr>
                <w:rFonts w:ascii="Arial" w:hAnsi="Arial" w:cs="Arial"/>
                <w:b/>
                <w:bCs/>
                <w:sz w:val="18"/>
                <w:szCs w:val="18"/>
                <w:lang w:val="en-NZ"/>
              </w:rPr>
            </w:pPr>
            <w:r w:rsidRPr="6D6F3577">
              <w:rPr>
                <w:rFonts w:ascii="Arial" w:hAnsi="Arial" w:cs="Arial"/>
                <w:b/>
                <w:bCs/>
                <w:sz w:val="18"/>
                <w:szCs w:val="18"/>
                <w:lang w:val="en-NZ"/>
              </w:rPr>
              <w:t xml:space="preserve">2024 </w:t>
            </w:r>
            <w:r w:rsidR="33DEA127" w:rsidRPr="6D6F3577">
              <w:rPr>
                <w:rFonts w:ascii="Arial" w:hAnsi="Arial" w:cs="Arial"/>
                <w:b/>
                <w:bCs/>
                <w:sz w:val="18"/>
                <w:szCs w:val="18"/>
                <w:lang w:val="en-NZ"/>
              </w:rPr>
              <w:t xml:space="preserve">                          </w:t>
            </w:r>
            <w:r w:rsidRPr="6D6F3577">
              <w:rPr>
                <w:rFonts w:ascii="Arial" w:hAnsi="Arial" w:cs="Arial"/>
                <w:b/>
                <w:bCs/>
                <w:sz w:val="18"/>
                <w:szCs w:val="18"/>
                <w:lang w:val="en-NZ"/>
              </w:rPr>
              <w:t>(as at 30 June)</w:t>
            </w:r>
          </w:p>
        </w:tc>
      </w:tr>
      <w:tr w:rsidR="00E82C0C" w:rsidRPr="00010867" w14:paraId="6F788C8A" w14:textId="77777777" w:rsidTr="6D6F3577">
        <w:trPr>
          <w:trHeight w:val="300"/>
        </w:trPr>
        <w:tc>
          <w:tcPr>
            <w:tcW w:w="7866" w:type="dxa"/>
            <w:tcBorders>
              <w:top w:val="single" w:sz="4" w:space="0" w:color="auto"/>
              <w:bottom w:val="single" w:sz="4" w:space="0" w:color="000000" w:themeColor="text1"/>
            </w:tcBorders>
          </w:tcPr>
          <w:p w14:paraId="38D130D1" w14:textId="0902EF90" w:rsidR="1570F7B9" w:rsidRPr="00010867" w:rsidRDefault="1570F7B9" w:rsidP="7D835324">
            <w:pPr>
              <w:rPr>
                <w:rFonts w:ascii="Arial" w:hAnsi="Arial" w:cs="Arial"/>
                <w:sz w:val="18"/>
                <w:szCs w:val="18"/>
                <w:lang w:val="en-NZ"/>
              </w:rPr>
            </w:pPr>
            <w:r w:rsidRPr="00010867">
              <w:rPr>
                <w:rFonts w:ascii="Arial" w:hAnsi="Arial" w:cs="Arial"/>
                <w:sz w:val="18"/>
                <w:szCs w:val="18"/>
                <w:lang w:val="en-NZ"/>
              </w:rPr>
              <w:t>Number of community composting hubs operating</w:t>
            </w:r>
          </w:p>
          <w:p w14:paraId="66127EAF" w14:textId="5F4CEEA2" w:rsidR="7D835324" w:rsidRPr="00010867" w:rsidRDefault="7D835324" w:rsidP="7D835324">
            <w:pPr>
              <w:rPr>
                <w:rFonts w:ascii="Arial" w:hAnsi="Arial" w:cs="Arial"/>
                <w:sz w:val="18"/>
                <w:szCs w:val="18"/>
                <w:lang w:val="en-NZ"/>
              </w:rPr>
            </w:pPr>
          </w:p>
        </w:tc>
        <w:tc>
          <w:tcPr>
            <w:tcW w:w="2154" w:type="dxa"/>
            <w:tcBorders>
              <w:top w:val="single" w:sz="4" w:space="0" w:color="auto"/>
              <w:bottom w:val="single" w:sz="4" w:space="0" w:color="000000" w:themeColor="text1"/>
            </w:tcBorders>
            <w:shd w:val="clear" w:color="auto" w:fill="FFF6D2"/>
          </w:tcPr>
          <w:p w14:paraId="50010DA0" w14:textId="13D13A5D" w:rsidR="7007F817" w:rsidRPr="00010867" w:rsidRDefault="00660F90" w:rsidP="7D835324">
            <w:pPr>
              <w:rPr>
                <w:rFonts w:ascii="Arial" w:hAnsi="Arial" w:cs="Arial"/>
                <w:sz w:val="18"/>
                <w:szCs w:val="18"/>
                <w:lang w:val="en-NZ"/>
              </w:rPr>
            </w:pPr>
            <w:r w:rsidRPr="00010867">
              <w:rPr>
                <w:rFonts w:ascii="Arial" w:hAnsi="Arial" w:cs="Arial"/>
                <w:sz w:val="18"/>
                <w:szCs w:val="18"/>
                <w:lang w:val="en-NZ"/>
              </w:rPr>
              <w:t>4</w:t>
            </w:r>
          </w:p>
        </w:tc>
      </w:tr>
      <w:tr w:rsidR="00F1347C" w:rsidRPr="00010867" w14:paraId="3BAC1ACE" w14:textId="77777777" w:rsidTr="6D6F3577">
        <w:trPr>
          <w:trHeight w:val="300"/>
        </w:trPr>
        <w:tc>
          <w:tcPr>
            <w:tcW w:w="7866" w:type="dxa"/>
            <w:tcBorders>
              <w:top w:val="single" w:sz="4" w:space="0" w:color="000000" w:themeColor="text1"/>
              <w:bottom w:val="single" w:sz="4" w:space="0" w:color="000000" w:themeColor="text1"/>
            </w:tcBorders>
          </w:tcPr>
          <w:p w14:paraId="15855327" w14:textId="44BFAF66" w:rsidR="1570F7B9" w:rsidRPr="00010867" w:rsidRDefault="1570F7B9" w:rsidP="7D835324">
            <w:pPr>
              <w:rPr>
                <w:rFonts w:ascii="Arial" w:hAnsi="Arial" w:cs="Arial"/>
                <w:sz w:val="18"/>
                <w:szCs w:val="18"/>
                <w:lang w:val="en-NZ"/>
              </w:rPr>
            </w:pPr>
            <w:r w:rsidRPr="00010867">
              <w:rPr>
                <w:rFonts w:ascii="Arial" w:hAnsi="Arial" w:cs="Arial"/>
                <w:sz w:val="18"/>
                <w:szCs w:val="18"/>
                <w:lang w:val="en-NZ"/>
              </w:rPr>
              <w:t>Kgs of food waste composted through community hubs</w:t>
            </w:r>
          </w:p>
          <w:p w14:paraId="79862E9F" w14:textId="057DFAFC" w:rsidR="7D835324" w:rsidRPr="00010867" w:rsidRDefault="7D835324" w:rsidP="7D835324">
            <w:pPr>
              <w:rPr>
                <w:rFonts w:ascii="Arial" w:hAnsi="Arial" w:cs="Arial"/>
                <w:sz w:val="18"/>
                <w:szCs w:val="18"/>
                <w:lang w:val="en-NZ"/>
              </w:rPr>
            </w:pPr>
          </w:p>
        </w:tc>
        <w:tc>
          <w:tcPr>
            <w:tcW w:w="2154" w:type="dxa"/>
            <w:tcBorders>
              <w:top w:val="single" w:sz="4" w:space="0" w:color="000000" w:themeColor="text1"/>
              <w:bottom w:val="single" w:sz="4" w:space="0" w:color="000000" w:themeColor="text1"/>
            </w:tcBorders>
            <w:shd w:val="clear" w:color="auto" w:fill="FFF6D2"/>
          </w:tcPr>
          <w:p w14:paraId="7683DEBE" w14:textId="23488851" w:rsidR="7D835324" w:rsidRPr="00010867" w:rsidRDefault="04DDE912" w:rsidP="7D835324">
            <w:pPr>
              <w:rPr>
                <w:rFonts w:ascii="Arial" w:hAnsi="Arial" w:cs="Arial"/>
                <w:sz w:val="18"/>
                <w:szCs w:val="18"/>
                <w:lang w:val="en-NZ"/>
              </w:rPr>
            </w:pPr>
            <w:r w:rsidRPr="00010867">
              <w:rPr>
                <w:rFonts w:ascii="Arial" w:hAnsi="Arial" w:cs="Arial"/>
                <w:sz w:val="18"/>
                <w:szCs w:val="18"/>
                <w:lang w:val="en-NZ"/>
              </w:rPr>
              <w:t>5</w:t>
            </w:r>
            <w:r w:rsidR="008B3533" w:rsidRPr="00010867">
              <w:rPr>
                <w:rFonts w:ascii="Arial" w:hAnsi="Arial" w:cs="Arial"/>
                <w:sz w:val="18"/>
                <w:szCs w:val="18"/>
                <w:lang w:val="en-NZ"/>
              </w:rPr>
              <w:t>,</w:t>
            </w:r>
            <w:r w:rsidRPr="00010867">
              <w:rPr>
                <w:rFonts w:ascii="Arial" w:hAnsi="Arial" w:cs="Arial"/>
                <w:sz w:val="18"/>
                <w:szCs w:val="18"/>
                <w:lang w:val="en-NZ"/>
              </w:rPr>
              <w:t>971</w:t>
            </w:r>
          </w:p>
        </w:tc>
      </w:tr>
      <w:tr w:rsidR="00A066C2" w:rsidRPr="00010867" w14:paraId="09FF94BB" w14:textId="77777777" w:rsidTr="6D6F3577">
        <w:trPr>
          <w:trHeight w:val="300"/>
        </w:trPr>
        <w:tc>
          <w:tcPr>
            <w:tcW w:w="7866" w:type="dxa"/>
            <w:tcBorders>
              <w:top w:val="single" w:sz="4" w:space="0" w:color="000000" w:themeColor="text1"/>
              <w:bottom w:val="single" w:sz="4" w:space="0" w:color="000000" w:themeColor="text1"/>
            </w:tcBorders>
          </w:tcPr>
          <w:p w14:paraId="1C56EC27" w14:textId="78D3093F" w:rsidR="1E7C5990" w:rsidRPr="00010867" w:rsidRDefault="1E7C5990" w:rsidP="7D835324">
            <w:pPr>
              <w:rPr>
                <w:rFonts w:ascii="Arial" w:hAnsi="Arial" w:cs="Arial"/>
                <w:sz w:val="18"/>
                <w:szCs w:val="18"/>
                <w:lang w:val="en-NZ"/>
              </w:rPr>
            </w:pPr>
            <w:r w:rsidRPr="00010867">
              <w:rPr>
                <w:rFonts w:ascii="Arial" w:hAnsi="Arial" w:cs="Arial"/>
                <w:sz w:val="18"/>
                <w:szCs w:val="18"/>
                <w:lang w:val="en-NZ"/>
              </w:rPr>
              <w:t>Number of community gardens</w:t>
            </w:r>
          </w:p>
        </w:tc>
        <w:tc>
          <w:tcPr>
            <w:tcW w:w="2154" w:type="dxa"/>
            <w:tcBorders>
              <w:top w:val="single" w:sz="4" w:space="0" w:color="000000" w:themeColor="text1"/>
              <w:bottom w:val="single" w:sz="4" w:space="0" w:color="000000" w:themeColor="text1"/>
            </w:tcBorders>
            <w:shd w:val="clear" w:color="auto" w:fill="FFF6D2"/>
          </w:tcPr>
          <w:p w14:paraId="08F1D5C5" w14:textId="510F0777" w:rsidR="7D835324" w:rsidRPr="00010867" w:rsidRDefault="2FC0CA3E" w:rsidP="7D835324">
            <w:pPr>
              <w:rPr>
                <w:rFonts w:ascii="Arial" w:hAnsi="Arial" w:cs="Arial"/>
                <w:sz w:val="18"/>
                <w:szCs w:val="18"/>
                <w:lang w:val="en-NZ"/>
              </w:rPr>
            </w:pPr>
            <w:r w:rsidRPr="00010867">
              <w:rPr>
                <w:rFonts w:ascii="Arial" w:hAnsi="Arial" w:cs="Arial"/>
                <w:sz w:val="18"/>
                <w:szCs w:val="18"/>
                <w:lang w:val="en-NZ"/>
              </w:rPr>
              <w:t>26</w:t>
            </w:r>
          </w:p>
        </w:tc>
      </w:tr>
      <w:tr w:rsidR="00A066C2" w:rsidRPr="00010867" w14:paraId="6427473D" w14:textId="77777777" w:rsidTr="6D6F3577">
        <w:trPr>
          <w:trHeight w:val="300"/>
        </w:trPr>
        <w:tc>
          <w:tcPr>
            <w:tcW w:w="7866" w:type="dxa"/>
            <w:tcBorders>
              <w:top w:val="single" w:sz="4" w:space="0" w:color="000000" w:themeColor="text1"/>
              <w:left w:val="none" w:sz="4" w:space="0" w:color="000000" w:themeColor="text1"/>
              <w:bottom w:val="none" w:sz="4" w:space="0" w:color="000000" w:themeColor="text1"/>
              <w:right w:val="none" w:sz="4" w:space="0" w:color="000000" w:themeColor="text1"/>
            </w:tcBorders>
          </w:tcPr>
          <w:p w14:paraId="7339B675" w14:textId="34340C83" w:rsidR="266F159F" w:rsidRPr="00010867" w:rsidRDefault="266F159F" w:rsidP="7D835324">
            <w:pPr>
              <w:rPr>
                <w:rFonts w:ascii="Arial" w:hAnsi="Arial" w:cs="Arial"/>
                <w:sz w:val="18"/>
                <w:szCs w:val="18"/>
                <w:lang w:val="en-NZ"/>
              </w:rPr>
            </w:pPr>
            <w:r w:rsidRPr="00010867">
              <w:rPr>
                <w:rFonts w:ascii="Arial" w:hAnsi="Arial" w:cs="Arial"/>
                <w:sz w:val="18"/>
                <w:szCs w:val="18"/>
                <w:lang w:val="en-NZ"/>
              </w:rPr>
              <w:t>Grants made to community gardens through Stone Soup fund</w:t>
            </w:r>
          </w:p>
        </w:tc>
        <w:tc>
          <w:tcPr>
            <w:tcW w:w="2154" w:type="dxa"/>
            <w:tcBorders>
              <w:top w:val="single" w:sz="4" w:space="0" w:color="000000" w:themeColor="text1"/>
              <w:left w:val="none" w:sz="4" w:space="0" w:color="000000" w:themeColor="text1"/>
              <w:bottom w:val="none" w:sz="4" w:space="0" w:color="000000" w:themeColor="text1"/>
              <w:right w:val="none" w:sz="4" w:space="0" w:color="000000" w:themeColor="text1"/>
            </w:tcBorders>
            <w:shd w:val="clear" w:color="auto" w:fill="FFF6D2"/>
          </w:tcPr>
          <w:p w14:paraId="1626AD8C" w14:textId="0A3A921C" w:rsidR="7D835324" w:rsidRPr="00010867" w:rsidRDefault="71EB4B41" w:rsidP="7D835324">
            <w:pPr>
              <w:rPr>
                <w:rFonts w:ascii="Arial" w:hAnsi="Arial" w:cs="Arial"/>
                <w:sz w:val="18"/>
                <w:szCs w:val="18"/>
                <w:lang w:val="en-NZ"/>
              </w:rPr>
            </w:pPr>
            <w:r w:rsidRPr="00010867">
              <w:rPr>
                <w:rFonts w:ascii="Arial" w:hAnsi="Arial" w:cs="Arial"/>
                <w:sz w:val="18"/>
                <w:szCs w:val="18"/>
                <w:lang w:val="en-NZ"/>
              </w:rPr>
              <w:t>17</w:t>
            </w:r>
          </w:p>
        </w:tc>
      </w:tr>
      <w:tr w:rsidR="00E82C0C" w:rsidRPr="00010867" w14:paraId="2BB6FE34" w14:textId="77777777" w:rsidTr="6D6F3577">
        <w:trPr>
          <w:trHeight w:val="300"/>
        </w:trPr>
        <w:tc>
          <w:tcPr>
            <w:tcW w:w="7866" w:type="dxa"/>
            <w:tcBorders>
              <w:top w:val="none" w:sz="4" w:space="0" w:color="000000" w:themeColor="text1"/>
            </w:tcBorders>
          </w:tcPr>
          <w:p w14:paraId="2CD66C71" w14:textId="719E1038" w:rsidR="3FDF8CDF" w:rsidRPr="00010867" w:rsidRDefault="3FDF8CDF" w:rsidP="7D835324">
            <w:pPr>
              <w:rPr>
                <w:rFonts w:ascii="Arial" w:hAnsi="Arial" w:cs="Arial"/>
                <w:sz w:val="18"/>
                <w:szCs w:val="18"/>
                <w:lang w:val="en-NZ"/>
              </w:rPr>
            </w:pPr>
            <w:r w:rsidRPr="00010867">
              <w:rPr>
                <w:rFonts w:ascii="Arial" w:hAnsi="Arial" w:cs="Arial"/>
                <w:i/>
                <w:sz w:val="18"/>
                <w:szCs w:val="18"/>
                <w:lang w:val="en-NZ"/>
              </w:rPr>
              <w:t>**other metrics are being developed</w:t>
            </w:r>
          </w:p>
        </w:tc>
        <w:tc>
          <w:tcPr>
            <w:tcW w:w="2154" w:type="dxa"/>
            <w:tcBorders>
              <w:top w:val="none" w:sz="4" w:space="0" w:color="000000" w:themeColor="text1"/>
            </w:tcBorders>
            <w:shd w:val="clear" w:color="auto" w:fill="FFF6D2"/>
          </w:tcPr>
          <w:p w14:paraId="450AA0C2" w14:textId="4846F6FD" w:rsidR="7D835324" w:rsidRPr="00010867" w:rsidRDefault="7D835324" w:rsidP="7D835324">
            <w:pPr>
              <w:rPr>
                <w:rFonts w:ascii="Arial" w:hAnsi="Arial" w:cs="Arial"/>
                <w:sz w:val="18"/>
                <w:szCs w:val="18"/>
                <w:lang w:val="en-NZ"/>
              </w:rPr>
            </w:pPr>
          </w:p>
        </w:tc>
      </w:tr>
    </w:tbl>
    <w:p w14:paraId="5227642E" w14:textId="77777777" w:rsidR="00A82660" w:rsidRPr="00010867" w:rsidRDefault="00A82660" w:rsidP="00A82660">
      <w:pPr>
        <w:ind w:left="284"/>
        <w:rPr>
          <w:rFonts w:ascii="Arial" w:hAnsi="Arial" w:cs="Arial"/>
          <w:bCs/>
          <w:sz w:val="18"/>
          <w:szCs w:val="18"/>
          <w:lang w:val="en-NZ"/>
        </w:rPr>
      </w:pPr>
    </w:p>
    <w:p w14:paraId="62017AA7" w14:textId="77777777" w:rsidR="00A82660" w:rsidRPr="00010867" w:rsidRDefault="00A82660" w:rsidP="00A82660">
      <w:pPr>
        <w:ind w:left="284"/>
        <w:rPr>
          <w:rFonts w:ascii="Arial" w:hAnsi="Arial" w:cs="Arial"/>
          <w:bCs/>
          <w:sz w:val="18"/>
          <w:szCs w:val="18"/>
          <w:lang w:val="en-NZ"/>
        </w:rPr>
      </w:pPr>
    </w:p>
    <w:p w14:paraId="3E0D4FB5" w14:textId="6DB23E63" w:rsidR="000D0724" w:rsidRPr="00010867" w:rsidRDefault="000D0724" w:rsidP="00333E6F">
      <w:pPr>
        <w:pStyle w:val="Heading3"/>
        <w:rPr>
          <w:rFonts w:ascii="Arial" w:hAnsi="Arial" w:cs="Arial"/>
          <w:lang w:val="en-NZ"/>
        </w:rPr>
      </w:pPr>
      <w:r w:rsidRPr="00010867">
        <w:rPr>
          <w:rFonts w:ascii="Arial" w:hAnsi="Arial" w:cs="Arial"/>
          <w:lang w:val="en-NZ"/>
        </w:rPr>
        <w:t>Looking forward</w:t>
      </w:r>
    </w:p>
    <w:p w14:paraId="1FB7AE78" w14:textId="15D3D1B7" w:rsidR="000D0724" w:rsidRDefault="000D0724" w:rsidP="000D0724">
      <w:pPr>
        <w:ind w:left="284"/>
        <w:rPr>
          <w:rFonts w:ascii="Arial" w:hAnsi="Arial" w:cs="Arial"/>
          <w:b/>
          <w:sz w:val="21"/>
          <w:szCs w:val="21"/>
          <w:lang w:val="en-NZ"/>
        </w:rPr>
      </w:pPr>
      <w:r w:rsidRPr="00010867">
        <w:rPr>
          <w:rFonts w:ascii="Arial" w:hAnsi="Arial" w:cs="Arial"/>
          <w:b/>
          <w:sz w:val="21"/>
          <w:szCs w:val="21"/>
          <w:lang w:val="en-NZ"/>
        </w:rPr>
        <w:t>Table of actions for FY25</w:t>
      </w:r>
    </w:p>
    <w:p w14:paraId="0B6B3031" w14:textId="60A5E7D3" w:rsidR="00597296" w:rsidRDefault="00597296" w:rsidP="000D0724">
      <w:pPr>
        <w:ind w:left="284"/>
        <w:rPr>
          <w:rFonts w:ascii="Arial" w:hAnsi="Arial" w:cs="Arial"/>
          <w:bCs/>
          <w:sz w:val="24"/>
          <w:szCs w:val="24"/>
          <w:lang w:val="en-NZ"/>
        </w:rPr>
      </w:pPr>
      <w:r w:rsidRPr="00597296">
        <w:rPr>
          <w:rFonts w:ascii="Arial" w:hAnsi="Arial" w:cs="Arial"/>
          <w:bCs/>
          <w:sz w:val="24"/>
          <w:szCs w:val="24"/>
          <w:lang w:val="en-NZ"/>
        </w:rPr>
        <w:t xml:space="preserve">Action: </w:t>
      </w:r>
      <w:r>
        <w:rPr>
          <w:rFonts w:ascii="Arial" w:hAnsi="Arial" w:cs="Arial"/>
          <w:bCs/>
          <w:sz w:val="24"/>
          <w:szCs w:val="24"/>
          <w:lang w:val="en-NZ"/>
        </w:rPr>
        <w:t xml:space="preserve">Working with communities on local food systems. Led by WCC. Impact: Enabling reductions. Comments: Through collaboration, financial and practical support. </w:t>
      </w:r>
    </w:p>
    <w:p w14:paraId="4BE19F10" w14:textId="42D1882A" w:rsidR="00597296" w:rsidRDefault="00967D92" w:rsidP="000D0724">
      <w:pPr>
        <w:ind w:left="284"/>
        <w:rPr>
          <w:rFonts w:ascii="Arial" w:hAnsi="Arial" w:cs="Arial"/>
          <w:bCs/>
          <w:sz w:val="24"/>
          <w:szCs w:val="24"/>
          <w:lang w:val="en-NZ"/>
        </w:rPr>
      </w:pPr>
      <w:r>
        <w:rPr>
          <w:rFonts w:ascii="Arial" w:hAnsi="Arial" w:cs="Arial"/>
          <w:bCs/>
          <w:sz w:val="24"/>
          <w:szCs w:val="24"/>
          <w:lang w:val="en-NZ"/>
        </w:rPr>
        <w:t xml:space="preserve">Action: </w:t>
      </w:r>
      <w:r w:rsidR="00597296" w:rsidRPr="00967D92">
        <w:rPr>
          <w:rFonts w:ascii="Arial" w:hAnsi="Arial" w:cs="Arial"/>
          <w:bCs/>
          <w:sz w:val="24"/>
          <w:szCs w:val="24"/>
          <w:lang w:val="mi-NZ"/>
        </w:rPr>
        <w:t>Māori Kai</w:t>
      </w:r>
      <w:r w:rsidR="00597296">
        <w:rPr>
          <w:rFonts w:ascii="Arial" w:hAnsi="Arial" w:cs="Arial"/>
          <w:bCs/>
          <w:sz w:val="24"/>
          <w:szCs w:val="24"/>
          <w:lang w:val="en-NZ"/>
        </w:rPr>
        <w:t xml:space="preserve"> Sover</w:t>
      </w:r>
      <w:r>
        <w:rPr>
          <w:rFonts w:ascii="Arial" w:hAnsi="Arial" w:cs="Arial"/>
          <w:bCs/>
          <w:sz w:val="24"/>
          <w:szCs w:val="24"/>
          <w:lang w:val="en-NZ"/>
        </w:rPr>
        <w:t xml:space="preserve">eignty Network. Led by WCC. Impact: </w:t>
      </w:r>
      <w:r w:rsidR="00F23D1B">
        <w:rPr>
          <w:rFonts w:ascii="Arial" w:hAnsi="Arial" w:cs="Arial"/>
          <w:bCs/>
          <w:sz w:val="24"/>
          <w:szCs w:val="24"/>
          <w:lang w:val="en-NZ"/>
        </w:rPr>
        <w:t xml:space="preserve">Enabling reductions. Comments: Recommendations commissioned, and initial funding pool provided. </w:t>
      </w:r>
    </w:p>
    <w:p w14:paraId="68050A6D" w14:textId="3C3B3D75" w:rsidR="00F23D1B" w:rsidRDefault="00F23D1B" w:rsidP="000D0724">
      <w:pPr>
        <w:ind w:left="284"/>
        <w:rPr>
          <w:rFonts w:ascii="Arial" w:hAnsi="Arial" w:cs="Arial"/>
          <w:bCs/>
          <w:sz w:val="24"/>
          <w:szCs w:val="24"/>
          <w:lang w:val="en-NZ"/>
        </w:rPr>
      </w:pPr>
      <w:r>
        <w:rPr>
          <w:rFonts w:ascii="Arial" w:hAnsi="Arial" w:cs="Arial"/>
          <w:bCs/>
          <w:sz w:val="24"/>
          <w:szCs w:val="24"/>
          <w:lang w:val="en-NZ"/>
        </w:rPr>
        <w:t xml:space="preserve">Action: Improve the city’s emergency food response. Led by WCC. Impact: Enabling reductions. Comments: </w:t>
      </w:r>
      <w:r w:rsidR="00800955">
        <w:rPr>
          <w:rFonts w:ascii="Arial" w:hAnsi="Arial" w:cs="Arial"/>
          <w:bCs/>
          <w:sz w:val="24"/>
          <w:szCs w:val="24"/>
          <w:lang w:val="en-NZ"/>
        </w:rPr>
        <w:t xml:space="preserve">Starting with benchmarking to assess current provisions and steer further work. </w:t>
      </w:r>
    </w:p>
    <w:p w14:paraId="7FE84FE6" w14:textId="2AC64660" w:rsidR="00800955" w:rsidRDefault="00800955" w:rsidP="000D0724">
      <w:pPr>
        <w:ind w:left="284"/>
        <w:rPr>
          <w:rFonts w:ascii="Arial" w:hAnsi="Arial" w:cs="Arial"/>
          <w:bCs/>
          <w:sz w:val="24"/>
          <w:szCs w:val="24"/>
          <w:lang w:val="en-NZ"/>
        </w:rPr>
      </w:pPr>
      <w:r>
        <w:rPr>
          <w:rFonts w:ascii="Arial" w:hAnsi="Arial" w:cs="Arial"/>
          <w:bCs/>
          <w:sz w:val="24"/>
          <w:szCs w:val="24"/>
          <w:lang w:val="en-NZ"/>
        </w:rPr>
        <w:t xml:space="preserve">Action: Community composting hubs trial. Led by WCC. Impact: Reducing emissions. Comments: Two more hubs to come. Trial being assessed to develop </w:t>
      </w:r>
      <w:r w:rsidR="00C8092E">
        <w:rPr>
          <w:rFonts w:ascii="Arial" w:hAnsi="Arial" w:cs="Arial"/>
          <w:bCs/>
          <w:sz w:val="24"/>
          <w:szCs w:val="24"/>
          <w:lang w:val="en-NZ"/>
        </w:rPr>
        <w:t xml:space="preserve">framework for hub’s continuation. </w:t>
      </w:r>
    </w:p>
    <w:p w14:paraId="2FBD66C0" w14:textId="0EB9C678" w:rsidR="00C8092E" w:rsidRPr="00597296" w:rsidRDefault="00C8092E" w:rsidP="000D0724">
      <w:pPr>
        <w:ind w:left="284"/>
        <w:rPr>
          <w:rFonts w:ascii="Arial" w:hAnsi="Arial" w:cs="Arial"/>
          <w:bCs/>
          <w:sz w:val="24"/>
          <w:szCs w:val="24"/>
          <w:lang w:val="en-NZ"/>
        </w:rPr>
      </w:pPr>
      <w:r>
        <w:rPr>
          <w:rFonts w:ascii="Arial" w:hAnsi="Arial" w:cs="Arial"/>
          <w:bCs/>
          <w:sz w:val="24"/>
          <w:szCs w:val="24"/>
          <w:lang w:val="en-NZ"/>
        </w:rPr>
        <w:t xml:space="preserve">Action: Sustainable food procurement policy for Council. Led by WCC. Impact: Enabling reductions. Comments: To be integrated into procurement toolkit. </w:t>
      </w:r>
    </w:p>
    <w:tbl>
      <w:tblPr>
        <w:tblStyle w:val="TableGrid"/>
        <w:tblW w:w="10020" w:type="dxa"/>
        <w:tblInd w:w="284"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ayout w:type="fixed"/>
        <w:tblLook w:val="06A0" w:firstRow="1" w:lastRow="0" w:firstColumn="1" w:lastColumn="0" w:noHBand="1" w:noVBand="1"/>
      </w:tblPr>
      <w:tblGrid>
        <w:gridCol w:w="3685"/>
        <w:gridCol w:w="1325"/>
        <w:gridCol w:w="2219"/>
        <w:gridCol w:w="2791"/>
      </w:tblGrid>
      <w:tr w:rsidR="000F4D34" w:rsidRPr="00010867" w14:paraId="09297D12" w14:textId="77777777" w:rsidTr="00FF5EF1">
        <w:trPr>
          <w:trHeight w:val="300"/>
        </w:trPr>
        <w:tc>
          <w:tcPr>
            <w:tcW w:w="3685" w:type="dxa"/>
          </w:tcPr>
          <w:p w14:paraId="6CECEFB5" w14:textId="6B57C987" w:rsidR="7EF95F9C" w:rsidRPr="00010867" w:rsidRDefault="7EF95F9C" w:rsidP="7D835324">
            <w:pPr>
              <w:rPr>
                <w:rFonts w:ascii="Arial" w:hAnsi="Arial" w:cs="Arial"/>
                <w:b/>
                <w:sz w:val="18"/>
                <w:szCs w:val="18"/>
                <w:lang w:val="en-NZ"/>
              </w:rPr>
            </w:pPr>
            <w:r w:rsidRPr="00010867">
              <w:rPr>
                <w:rFonts w:ascii="Arial" w:hAnsi="Arial" w:cs="Arial"/>
                <w:b/>
                <w:sz w:val="18"/>
                <w:szCs w:val="18"/>
                <w:lang w:val="en-NZ"/>
              </w:rPr>
              <w:t>Action</w:t>
            </w:r>
          </w:p>
        </w:tc>
        <w:tc>
          <w:tcPr>
            <w:tcW w:w="1325" w:type="dxa"/>
          </w:tcPr>
          <w:p w14:paraId="551E8E85" w14:textId="07C3D1BA" w:rsidR="7EF95F9C" w:rsidRPr="00010867" w:rsidRDefault="7EF95F9C" w:rsidP="7D835324">
            <w:pPr>
              <w:rPr>
                <w:rFonts w:ascii="Arial" w:hAnsi="Arial" w:cs="Arial"/>
                <w:b/>
                <w:sz w:val="18"/>
                <w:szCs w:val="18"/>
                <w:lang w:val="en-NZ"/>
              </w:rPr>
            </w:pPr>
            <w:r w:rsidRPr="00010867">
              <w:rPr>
                <w:rFonts w:ascii="Arial" w:hAnsi="Arial" w:cs="Arial"/>
                <w:b/>
                <w:sz w:val="18"/>
                <w:szCs w:val="18"/>
                <w:lang w:val="en-NZ"/>
              </w:rPr>
              <w:t>Lead</w:t>
            </w:r>
          </w:p>
        </w:tc>
        <w:tc>
          <w:tcPr>
            <w:tcW w:w="2219" w:type="dxa"/>
          </w:tcPr>
          <w:p w14:paraId="200330E3" w14:textId="5BFC7F95" w:rsidR="7EF95F9C" w:rsidRPr="00010867" w:rsidRDefault="00AF573B" w:rsidP="7D835324">
            <w:pPr>
              <w:rPr>
                <w:rFonts w:ascii="Arial" w:hAnsi="Arial" w:cs="Arial"/>
                <w:b/>
                <w:sz w:val="18"/>
                <w:szCs w:val="18"/>
                <w:lang w:val="en-NZ"/>
              </w:rPr>
            </w:pPr>
            <w:r w:rsidRPr="00010867">
              <w:rPr>
                <w:rFonts w:ascii="Arial" w:hAnsi="Arial" w:cs="Arial"/>
                <w:b/>
                <w:sz w:val="18"/>
                <w:szCs w:val="18"/>
                <w:lang w:val="en-NZ"/>
              </w:rPr>
              <w:t>Impact</w:t>
            </w:r>
          </w:p>
        </w:tc>
        <w:tc>
          <w:tcPr>
            <w:tcW w:w="2791" w:type="dxa"/>
            <w:shd w:val="clear" w:color="auto" w:fill="FFF6D2"/>
          </w:tcPr>
          <w:p w14:paraId="6903D67A" w14:textId="1212C592" w:rsidR="7EF95F9C" w:rsidRPr="00010867" w:rsidRDefault="641652D8" w:rsidP="7D835324">
            <w:pPr>
              <w:rPr>
                <w:rFonts w:ascii="Arial" w:hAnsi="Arial" w:cs="Arial"/>
                <w:b/>
                <w:sz w:val="18"/>
                <w:szCs w:val="18"/>
                <w:lang w:val="en-NZ"/>
              </w:rPr>
            </w:pPr>
            <w:r w:rsidRPr="00010867">
              <w:rPr>
                <w:rFonts w:ascii="Arial" w:hAnsi="Arial" w:cs="Arial"/>
                <w:b/>
                <w:bCs/>
                <w:sz w:val="18"/>
                <w:szCs w:val="18"/>
                <w:lang w:val="en-NZ"/>
              </w:rPr>
              <w:t>Comments</w:t>
            </w:r>
          </w:p>
        </w:tc>
      </w:tr>
      <w:tr w:rsidR="000F4D34" w:rsidRPr="00010867" w14:paraId="67336D39" w14:textId="77777777" w:rsidTr="00FF5EF1">
        <w:trPr>
          <w:trHeight w:val="300"/>
        </w:trPr>
        <w:tc>
          <w:tcPr>
            <w:tcW w:w="3685" w:type="dxa"/>
          </w:tcPr>
          <w:p w14:paraId="5956DB30" w14:textId="123DD6EF" w:rsidR="049C7D9B" w:rsidRPr="00010867" w:rsidRDefault="155DE09C" w:rsidP="4B97621A">
            <w:pPr>
              <w:spacing w:line="259" w:lineRule="auto"/>
              <w:rPr>
                <w:rFonts w:ascii="Arial" w:hAnsi="Arial" w:cs="Arial"/>
                <w:sz w:val="18"/>
                <w:szCs w:val="18"/>
                <w:lang w:val="en-NZ"/>
              </w:rPr>
            </w:pPr>
            <w:r w:rsidRPr="00010867">
              <w:rPr>
                <w:rFonts w:ascii="Arial" w:hAnsi="Arial" w:cs="Arial"/>
                <w:sz w:val="18"/>
                <w:szCs w:val="18"/>
                <w:lang w:val="en-NZ"/>
              </w:rPr>
              <w:t xml:space="preserve">Working with communities on </w:t>
            </w:r>
            <w:r w:rsidR="3878B6B3" w:rsidRPr="00010867">
              <w:rPr>
                <w:rFonts w:ascii="Arial" w:hAnsi="Arial" w:cs="Arial"/>
                <w:sz w:val="18"/>
                <w:szCs w:val="18"/>
                <w:lang w:val="en-NZ"/>
              </w:rPr>
              <w:t>local</w:t>
            </w:r>
            <w:r w:rsidR="41EDDA56" w:rsidRPr="00010867">
              <w:rPr>
                <w:rFonts w:ascii="Arial" w:hAnsi="Arial" w:cs="Arial"/>
                <w:sz w:val="18"/>
                <w:szCs w:val="18"/>
                <w:lang w:val="en-NZ"/>
              </w:rPr>
              <w:t xml:space="preserve"> food system</w:t>
            </w:r>
            <w:r w:rsidR="355FABBD" w:rsidRPr="00010867">
              <w:rPr>
                <w:rFonts w:ascii="Arial" w:hAnsi="Arial" w:cs="Arial"/>
                <w:sz w:val="18"/>
                <w:szCs w:val="18"/>
                <w:lang w:val="en-NZ"/>
              </w:rPr>
              <w:t>s</w:t>
            </w:r>
            <w:r w:rsidR="41EDDA56" w:rsidRPr="00010867">
              <w:rPr>
                <w:rFonts w:ascii="Arial" w:hAnsi="Arial" w:cs="Arial"/>
                <w:sz w:val="18"/>
                <w:szCs w:val="18"/>
                <w:lang w:val="en-NZ"/>
              </w:rPr>
              <w:t xml:space="preserve"> </w:t>
            </w:r>
          </w:p>
        </w:tc>
        <w:tc>
          <w:tcPr>
            <w:tcW w:w="1325" w:type="dxa"/>
          </w:tcPr>
          <w:p w14:paraId="407078D7" w14:textId="65C77E0E" w:rsidR="5EC5270A" w:rsidRPr="00010867" w:rsidRDefault="5EC5270A" w:rsidP="7D835324">
            <w:pPr>
              <w:rPr>
                <w:rFonts w:ascii="Arial" w:hAnsi="Arial" w:cs="Arial"/>
                <w:sz w:val="18"/>
                <w:szCs w:val="18"/>
                <w:lang w:val="en-NZ"/>
              </w:rPr>
            </w:pPr>
            <w:r w:rsidRPr="00010867">
              <w:rPr>
                <w:rFonts w:ascii="Arial" w:hAnsi="Arial" w:cs="Arial"/>
                <w:sz w:val="18"/>
                <w:szCs w:val="18"/>
                <w:lang w:val="en-NZ"/>
              </w:rPr>
              <w:t>WCC</w:t>
            </w:r>
          </w:p>
        </w:tc>
        <w:tc>
          <w:tcPr>
            <w:tcW w:w="2219" w:type="dxa"/>
          </w:tcPr>
          <w:p w14:paraId="4E31D4EF" w14:textId="2594A693" w:rsidR="7D835324" w:rsidRPr="00010867" w:rsidRDefault="2DE96817" w:rsidP="7D835324">
            <w:pPr>
              <w:rPr>
                <w:rFonts w:ascii="Arial" w:hAnsi="Arial" w:cs="Arial"/>
                <w:sz w:val="18"/>
                <w:szCs w:val="18"/>
                <w:lang w:val="en-NZ"/>
              </w:rPr>
            </w:pPr>
            <w:r w:rsidRPr="00010867">
              <w:rPr>
                <w:rFonts w:ascii="Arial" w:hAnsi="Arial" w:cs="Arial"/>
                <w:sz w:val="18"/>
                <w:szCs w:val="18"/>
                <w:lang w:val="en-NZ"/>
              </w:rPr>
              <w:t>Enabling</w:t>
            </w:r>
            <w:r w:rsidR="006A7B65" w:rsidRPr="00010867">
              <w:rPr>
                <w:rFonts w:ascii="Arial" w:hAnsi="Arial" w:cs="Arial"/>
                <w:sz w:val="18"/>
                <w:szCs w:val="18"/>
                <w:lang w:val="en-NZ"/>
              </w:rPr>
              <w:t xml:space="preserve"> reductions</w:t>
            </w:r>
          </w:p>
        </w:tc>
        <w:tc>
          <w:tcPr>
            <w:tcW w:w="2791" w:type="dxa"/>
            <w:shd w:val="clear" w:color="auto" w:fill="FFF6D2"/>
          </w:tcPr>
          <w:p w14:paraId="0DD4B909" w14:textId="3FA5FB77" w:rsidR="00C51966" w:rsidRPr="00010867" w:rsidRDefault="41CAE09F" w:rsidP="00C51966">
            <w:pPr>
              <w:rPr>
                <w:rFonts w:ascii="Arial" w:hAnsi="Arial" w:cs="Arial"/>
                <w:sz w:val="18"/>
                <w:szCs w:val="18"/>
                <w:lang w:val="en-NZ"/>
              </w:rPr>
            </w:pPr>
            <w:r w:rsidRPr="00010867">
              <w:rPr>
                <w:rFonts w:ascii="Arial" w:hAnsi="Arial" w:cs="Arial"/>
                <w:sz w:val="18"/>
                <w:szCs w:val="18"/>
                <w:lang w:val="en-NZ"/>
              </w:rPr>
              <w:t>Through collaboration,</w:t>
            </w:r>
            <w:r w:rsidR="15AAE291" w:rsidRPr="00010867">
              <w:rPr>
                <w:rFonts w:ascii="Arial" w:hAnsi="Arial" w:cs="Arial"/>
                <w:sz w:val="18"/>
                <w:szCs w:val="18"/>
                <w:lang w:val="en-NZ"/>
              </w:rPr>
              <w:t xml:space="preserve"> financial and practical support </w:t>
            </w:r>
          </w:p>
        </w:tc>
      </w:tr>
      <w:tr w:rsidR="000F4D34" w:rsidRPr="00010867" w14:paraId="3B371DAA" w14:textId="77777777" w:rsidTr="00FF5EF1">
        <w:trPr>
          <w:trHeight w:val="300"/>
        </w:trPr>
        <w:tc>
          <w:tcPr>
            <w:tcW w:w="3685" w:type="dxa"/>
          </w:tcPr>
          <w:p w14:paraId="07E97E95" w14:textId="4671AF82" w:rsidR="43C5325E" w:rsidRPr="00010867" w:rsidRDefault="5EC5270A" w:rsidP="7D835324">
            <w:pPr>
              <w:rPr>
                <w:rFonts w:ascii="Arial" w:hAnsi="Arial" w:cs="Arial"/>
                <w:sz w:val="18"/>
                <w:szCs w:val="18"/>
                <w:lang w:val="en-NZ"/>
              </w:rPr>
            </w:pPr>
            <w:r w:rsidRPr="00010867">
              <w:rPr>
                <w:rFonts w:ascii="Arial" w:hAnsi="Arial" w:cs="Arial"/>
                <w:sz w:val="18"/>
                <w:szCs w:val="18"/>
                <w:lang w:val="en-NZ"/>
              </w:rPr>
              <w:t>Māori Kai Sovereignty Network</w:t>
            </w:r>
          </w:p>
        </w:tc>
        <w:tc>
          <w:tcPr>
            <w:tcW w:w="1325" w:type="dxa"/>
          </w:tcPr>
          <w:p w14:paraId="17C94DB5" w14:textId="069902AC" w:rsidR="5EC5270A" w:rsidRPr="00010867" w:rsidRDefault="5EC5270A" w:rsidP="7D835324">
            <w:pPr>
              <w:rPr>
                <w:rFonts w:ascii="Arial" w:hAnsi="Arial" w:cs="Arial"/>
                <w:sz w:val="18"/>
                <w:szCs w:val="18"/>
                <w:lang w:val="en-NZ"/>
              </w:rPr>
            </w:pPr>
            <w:r w:rsidRPr="00010867">
              <w:rPr>
                <w:rFonts w:ascii="Arial" w:hAnsi="Arial" w:cs="Arial"/>
                <w:sz w:val="18"/>
                <w:szCs w:val="18"/>
                <w:lang w:val="en-NZ"/>
              </w:rPr>
              <w:t>WCC</w:t>
            </w:r>
          </w:p>
        </w:tc>
        <w:tc>
          <w:tcPr>
            <w:tcW w:w="2219" w:type="dxa"/>
          </w:tcPr>
          <w:p w14:paraId="4E1334C8" w14:textId="153C48FD" w:rsidR="7D835324" w:rsidRPr="00010867" w:rsidRDefault="460BA30D" w:rsidP="7D835324">
            <w:pPr>
              <w:rPr>
                <w:rFonts w:ascii="Arial" w:hAnsi="Arial" w:cs="Arial"/>
                <w:sz w:val="18"/>
                <w:szCs w:val="18"/>
                <w:lang w:val="en-NZ"/>
              </w:rPr>
            </w:pPr>
            <w:r w:rsidRPr="00010867">
              <w:rPr>
                <w:rFonts w:ascii="Arial" w:hAnsi="Arial" w:cs="Arial"/>
                <w:sz w:val="18"/>
                <w:szCs w:val="18"/>
                <w:lang w:val="en-NZ"/>
              </w:rPr>
              <w:t>Enabling</w:t>
            </w:r>
            <w:r w:rsidR="006A7B65" w:rsidRPr="00010867">
              <w:rPr>
                <w:rFonts w:ascii="Arial" w:hAnsi="Arial" w:cs="Arial"/>
                <w:sz w:val="18"/>
                <w:szCs w:val="18"/>
                <w:lang w:val="en-NZ"/>
              </w:rPr>
              <w:t xml:space="preserve"> reductions</w:t>
            </w:r>
          </w:p>
        </w:tc>
        <w:tc>
          <w:tcPr>
            <w:tcW w:w="2791" w:type="dxa"/>
            <w:shd w:val="clear" w:color="auto" w:fill="FFF6D2"/>
          </w:tcPr>
          <w:p w14:paraId="5C8AFDEA" w14:textId="759BC822" w:rsidR="1DFA42F4" w:rsidRPr="00010867" w:rsidRDefault="1FB6AC02" w:rsidP="0F523F74">
            <w:pPr>
              <w:spacing w:line="259" w:lineRule="auto"/>
              <w:rPr>
                <w:rFonts w:ascii="Arial" w:hAnsi="Arial" w:cs="Arial"/>
                <w:sz w:val="18"/>
                <w:szCs w:val="18"/>
              </w:rPr>
            </w:pPr>
            <w:r w:rsidRPr="00010867">
              <w:rPr>
                <w:rFonts w:ascii="Arial" w:hAnsi="Arial" w:cs="Arial"/>
                <w:sz w:val="18"/>
                <w:szCs w:val="18"/>
              </w:rPr>
              <w:t>Recommendations commissioned</w:t>
            </w:r>
            <w:r w:rsidR="799B60D6" w:rsidRPr="00010867">
              <w:rPr>
                <w:rFonts w:ascii="Arial" w:hAnsi="Arial" w:cs="Arial"/>
                <w:sz w:val="18"/>
                <w:szCs w:val="18"/>
              </w:rPr>
              <w:t xml:space="preserve"> and </w:t>
            </w:r>
            <w:r w:rsidR="71FE63A1" w:rsidRPr="00010867">
              <w:rPr>
                <w:rFonts w:ascii="Arial" w:hAnsi="Arial" w:cs="Arial"/>
                <w:sz w:val="18"/>
                <w:szCs w:val="18"/>
              </w:rPr>
              <w:t>initial funding pool</w:t>
            </w:r>
            <w:r w:rsidR="25156E9F" w:rsidRPr="00010867">
              <w:rPr>
                <w:rFonts w:ascii="Arial" w:hAnsi="Arial" w:cs="Arial"/>
                <w:sz w:val="18"/>
                <w:szCs w:val="18"/>
              </w:rPr>
              <w:t xml:space="preserve"> provided</w:t>
            </w:r>
          </w:p>
        </w:tc>
      </w:tr>
      <w:tr w:rsidR="000F4D34" w:rsidRPr="00010867" w14:paraId="52163E1C" w14:textId="77777777" w:rsidTr="00FF5EF1">
        <w:trPr>
          <w:trHeight w:val="300"/>
        </w:trPr>
        <w:tc>
          <w:tcPr>
            <w:tcW w:w="3685" w:type="dxa"/>
          </w:tcPr>
          <w:p w14:paraId="17103827" w14:textId="617FE340" w:rsidR="5EC5270A" w:rsidRPr="00010867" w:rsidRDefault="09BBD266" w:rsidP="7121E1E0">
            <w:pPr>
              <w:spacing w:line="259" w:lineRule="auto"/>
              <w:rPr>
                <w:rFonts w:ascii="Arial" w:hAnsi="Arial" w:cs="Arial"/>
                <w:sz w:val="18"/>
                <w:szCs w:val="18"/>
                <w:lang w:val="en-NZ"/>
              </w:rPr>
            </w:pPr>
            <w:r w:rsidRPr="00010867">
              <w:rPr>
                <w:rFonts w:ascii="Arial" w:hAnsi="Arial" w:cs="Arial"/>
                <w:sz w:val="18"/>
                <w:szCs w:val="18"/>
                <w:lang w:val="en-NZ"/>
              </w:rPr>
              <w:t>Improve</w:t>
            </w:r>
            <w:r w:rsidR="3939B392" w:rsidRPr="00010867">
              <w:rPr>
                <w:rFonts w:ascii="Arial" w:hAnsi="Arial" w:cs="Arial"/>
                <w:sz w:val="18"/>
                <w:szCs w:val="18"/>
                <w:lang w:val="en-NZ"/>
              </w:rPr>
              <w:t xml:space="preserve"> the city’s emergency food response</w:t>
            </w:r>
          </w:p>
        </w:tc>
        <w:tc>
          <w:tcPr>
            <w:tcW w:w="1325" w:type="dxa"/>
          </w:tcPr>
          <w:p w14:paraId="2FD1565E" w14:textId="68488DAC" w:rsidR="5EC5270A" w:rsidRPr="00010867" w:rsidRDefault="3939B392" w:rsidP="7D835324">
            <w:pPr>
              <w:rPr>
                <w:rFonts w:ascii="Arial" w:hAnsi="Arial" w:cs="Arial"/>
                <w:sz w:val="18"/>
                <w:szCs w:val="18"/>
                <w:lang w:val="en-NZ"/>
              </w:rPr>
            </w:pPr>
            <w:r w:rsidRPr="00010867">
              <w:rPr>
                <w:rFonts w:ascii="Arial" w:hAnsi="Arial" w:cs="Arial"/>
                <w:sz w:val="18"/>
                <w:szCs w:val="18"/>
                <w:lang w:val="en-NZ"/>
              </w:rPr>
              <w:t>WCC</w:t>
            </w:r>
          </w:p>
        </w:tc>
        <w:tc>
          <w:tcPr>
            <w:tcW w:w="2219" w:type="dxa"/>
          </w:tcPr>
          <w:p w14:paraId="75E4CD1D" w14:textId="6F20F3E4" w:rsidR="7D835324" w:rsidRPr="00010867" w:rsidRDefault="6B370C48" w:rsidP="7D835324">
            <w:pPr>
              <w:rPr>
                <w:rFonts w:ascii="Arial" w:hAnsi="Arial" w:cs="Arial"/>
                <w:sz w:val="18"/>
                <w:szCs w:val="18"/>
                <w:lang w:val="en-NZ"/>
              </w:rPr>
            </w:pPr>
            <w:r w:rsidRPr="00010867">
              <w:rPr>
                <w:rFonts w:ascii="Arial" w:hAnsi="Arial" w:cs="Arial"/>
                <w:sz w:val="18"/>
                <w:szCs w:val="18"/>
                <w:lang w:val="en-NZ"/>
              </w:rPr>
              <w:t>Enabling</w:t>
            </w:r>
            <w:r w:rsidR="006A7B65" w:rsidRPr="00010867">
              <w:rPr>
                <w:rFonts w:ascii="Arial" w:hAnsi="Arial" w:cs="Arial"/>
                <w:sz w:val="18"/>
                <w:szCs w:val="18"/>
                <w:lang w:val="en-NZ"/>
              </w:rPr>
              <w:t xml:space="preserve"> reductions</w:t>
            </w:r>
          </w:p>
        </w:tc>
        <w:tc>
          <w:tcPr>
            <w:tcW w:w="2791" w:type="dxa"/>
            <w:shd w:val="clear" w:color="auto" w:fill="FFF6D2"/>
          </w:tcPr>
          <w:p w14:paraId="16EB42CC" w14:textId="0A858A07" w:rsidR="719FA945" w:rsidRPr="00010867" w:rsidRDefault="5CAAAB49" w:rsidP="00C51966">
            <w:pPr>
              <w:pStyle w:val="TableParagraph"/>
              <w:rPr>
                <w:rFonts w:ascii="Arial" w:hAnsi="Arial" w:cs="Arial"/>
                <w:sz w:val="18"/>
                <w:szCs w:val="18"/>
                <w:lang w:val="en-NZ"/>
              </w:rPr>
            </w:pPr>
            <w:r w:rsidRPr="00010867">
              <w:rPr>
                <w:rFonts w:ascii="Arial" w:hAnsi="Arial" w:cs="Arial"/>
                <w:sz w:val="18"/>
                <w:szCs w:val="18"/>
                <w:lang w:val="en-NZ"/>
              </w:rPr>
              <w:t>Starting with benchmarking t</w:t>
            </w:r>
            <w:r w:rsidR="5E20367D" w:rsidRPr="00010867">
              <w:rPr>
                <w:rFonts w:ascii="Arial" w:hAnsi="Arial" w:cs="Arial"/>
                <w:sz w:val="18"/>
                <w:szCs w:val="18"/>
                <w:lang w:val="en-NZ"/>
              </w:rPr>
              <w:t>o</w:t>
            </w:r>
            <w:r w:rsidR="15106EEE" w:rsidRPr="00010867">
              <w:rPr>
                <w:rFonts w:ascii="Arial" w:hAnsi="Arial" w:cs="Arial"/>
                <w:sz w:val="18"/>
                <w:szCs w:val="18"/>
                <w:lang w:val="en-NZ"/>
              </w:rPr>
              <w:t xml:space="preserve"> assess </w:t>
            </w:r>
            <w:r w:rsidR="5115C6C7" w:rsidRPr="00010867">
              <w:rPr>
                <w:rFonts w:ascii="Arial" w:hAnsi="Arial" w:cs="Arial"/>
                <w:sz w:val="18"/>
                <w:szCs w:val="18"/>
                <w:lang w:val="en-NZ"/>
              </w:rPr>
              <w:t xml:space="preserve">current </w:t>
            </w:r>
            <w:r w:rsidR="647D4FD9" w:rsidRPr="00010867">
              <w:rPr>
                <w:rFonts w:ascii="Arial" w:hAnsi="Arial" w:cs="Arial"/>
                <w:sz w:val="18"/>
                <w:szCs w:val="18"/>
                <w:lang w:val="en-NZ"/>
              </w:rPr>
              <w:t>provisions</w:t>
            </w:r>
            <w:r w:rsidR="69A6B36A" w:rsidRPr="00010867">
              <w:rPr>
                <w:rFonts w:ascii="Arial" w:hAnsi="Arial" w:cs="Arial"/>
                <w:sz w:val="18"/>
                <w:szCs w:val="18"/>
                <w:lang w:val="en-NZ"/>
              </w:rPr>
              <w:t xml:space="preserve"> </w:t>
            </w:r>
            <w:r w:rsidR="5115C6C7" w:rsidRPr="00010867">
              <w:rPr>
                <w:rFonts w:ascii="Arial" w:hAnsi="Arial" w:cs="Arial"/>
                <w:sz w:val="18"/>
                <w:szCs w:val="18"/>
                <w:lang w:val="en-NZ"/>
              </w:rPr>
              <w:t>and steer further work</w:t>
            </w:r>
          </w:p>
        </w:tc>
      </w:tr>
      <w:tr w:rsidR="000F4D34" w:rsidRPr="00010867" w14:paraId="5517C678" w14:textId="77777777" w:rsidTr="00FF5EF1">
        <w:trPr>
          <w:trHeight w:val="300"/>
        </w:trPr>
        <w:tc>
          <w:tcPr>
            <w:tcW w:w="3685" w:type="dxa"/>
          </w:tcPr>
          <w:p w14:paraId="627DBA4B" w14:textId="300F48A1" w:rsidR="3F5E739E" w:rsidRPr="00010867" w:rsidRDefault="3BEFCE6F" w:rsidP="6CA61B83">
            <w:pPr>
              <w:spacing w:line="259" w:lineRule="auto"/>
              <w:rPr>
                <w:rFonts w:ascii="Arial" w:hAnsi="Arial" w:cs="Arial"/>
                <w:sz w:val="18"/>
                <w:szCs w:val="18"/>
              </w:rPr>
            </w:pPr>
            <w:r w:rsidRPr="00010867">
              <w:rPr>
                <w:rFonts w:ascii="Arial" w:hAnsi="Arial" w:cs="Arial"/>
                <w:sz w:val="18"/>
                <w:szCs w:val="18"/>
                <w:lang w:val="en-NZ"/>
              </w:rPr>
              <w:t>Community composting hubs trial</w:t>
            </w:r>
          </w:p>
        </w:tc>
        <w:tc>
          <w:tcPr>
            <w:tcW w:w="1325" w:type="dxa"/>
          </w:tcPr>
          <w:p w14:paraId="6D8B53A9" w14:textId="0E5BBC25" w:rsidR="1056813B" w:rsidRPr="00010867" w:rsidRDefault="1056813B" w:rsidP="7D835324">
            <w:pPr>
              <w:rPr>
                <w:rFonts w:ascii="Arial" w:hAnsi="Arial" w:cs="Arial"/>
                <w:sz w:val="18"/>
                <w:szCs w:val="18"/>
                <w:lang w:val="en-NZ"/>
              </w:rPr>
            </w:pPr>
            <w:r w:rsidRPr="00010867">
              <w:rPr>
                <w:rFonts w:ascii="Arial" w:hAnsi="Arial" w:cs="Arial"/>
                <w:sz w:val="18"/>
                <w:szCs w:val="18"/>
                <w:lang w:val="en-NZ"/>
              </w:rPr>
              <w:t>WCC</w:t>
            </w:r>
          </w:p>
        </w:tc>
        <w:tc>
          <w:tcPr>
            <w:tcW w:w="2219" w:type="dxa"/>
          </w:tcPr>
          <w:p w14:paraId="2DECE19C" w14:textId="09422FAA" w:rsidR="7D835324" w:rsidRPr="00010867" w:rsidRDefault="00A142E2" w:rsidP="7D835324">
            <w:pPr>
              <w:rPr>
                <w:rFonts w:ascii="Arial" w:hAnsi="Arial" w:cs="Arial"/>
                <w:sz w:val="18"/>
                <w:szCs w:val="18"/>
                <w:lang w:val="en-NZ"/>
              </w:rPr>
            </w:pPr>
            <w:r w:rsidRPr="00010867">
              <w:rPr>
                <w:rFonts w:ascii="Arial" w:hAnsi="Arial" w:cs="Arial"/>
                <w:sz w:val="18"/>
                <w:szCs w:val="18"/>
                <w:lang w:val="en-NZ"/>
              </w:rPr>
              <w:t>Reducing emissions</w:t>
            </w:r>
          </w:p>
        </w:tc>
        <w:tc>
          <w:tcPr>
            <w:tcW w:w="2791" w:type="dxa"/>
            <w:shd w:val="clear" w:color="auto" w:fill="FFF6D2"/>
          </w:tcPr>
          <w:p w14:paraId="3570DF9C" w14:textId="6A37BA50" w:rsidR="32C53CFB" w:rsidRPr="00010867" w:rsidRDefault="1D1A4F5F" w:rsidP="7727C538">
            <w:pPr>
              <w:spacing w:line="259" w:lineRule="auto"/>
              <w:rPr>
                <w:rFonts w:ascii="Arial" w:hAnsi="Arial" w:cs="Arial"/>
                <w:sz w:val="18"/>
                <w:szCs w:val="18"/>
              </w:rPr>
            </w:pPr>
            <w:r w:rsidRPr="00010867">
              <w:rPr>
                <w:rFonts w:ascii="Arial" w:hAnsi="Arial" w:cs="Arial"/>
                <w:sz w:val="18"/>
                <w:szCs w:val="18"/>
              </w:rPr>
              <w:t>Two more hubs to come</w:t>
            </w:r>
            <w:r w:rsidR="1E0BE320" w:rsidRPr="00010867">
              <w:rPr>
                <w:rFonts w:ascii="Arial" w:hAnsi="Arial" w:cs="Arial"/>
                <w:sz w:val="18"/>
                <w:szCs w:val="18"/>
              </w:rPr>
              <w:t xml:space="preserve">. Trial being assessed to </w:t>
            </w:r>
            <w:r w:rsidR="057A2A93" w:rsidRPr="00010867">
              <w:rPr>
                <w:rFonts w:ascii="Arial" w:hAnsi="Arial" w:cs="Arial"/>
                <w:sz w:val="18"/>
                <w:szCs w:val="18"/>
              </w:rPr>
              <w:t>develop framework for hubs’</w:t>
            </w:r>
            <w:r w:rsidR="1E0BE320" w:rsidRPr="00010867">
              <w:rPr>
                <w:rFonts w:ascii="Arial" w:hAnsi="Arial" w:cs="Arial"/>
                <w:sz w:val="18"/>
                <w:szCs w:val="18"/>
              </w:rPr>
              <w:t xml:space="preserve"> continuation</w:t>
            </w:r>
          </w:p>
        </w:tc>
      </w:tr>
      <w:tr w:rsidR="000F4D34" w:rsidRPr="00010867" w14:paraId="42B22E8B" w14:textId="77777777" w:rsidTr="00FF5EF1">
        <w:trPr>
          <w:trHeight w:val="103"/>
        </w:trPr>
        <w:tc>
          <w:tcPr>
            <w:tcW w:w="3685" w:type="dxa"/>
          </w:tcPr>
          <w:p w14:paraId="0C78BDF8" w14:textId="21CD74AB" w:rsidR="32C53CFB" w:rsidRPr="00010867" w:rsidRDefault="0A224AFC" w:rsidP="7D835324">
            <w:pPr>
              <w:rPr>
                <w:rFonts w:ascii="Arial" w:hAnsi="Arial" w:cs="Arial"/>
                <w:sz w:val="18"/>
                <w:szCs w:val="18"/>
                <w:lang w:val="en-NZ"/>
              </w:rPr>
            </w:pPr>
            <w:r w:rsidRPr="00010867">
              <w:rPr>
                <w:rFonts w:ascii="Arial" w:hAnsi="Arial" w:cs="Arial"/>
                <w:sz w:val="18"/>
                <w:szCs w:val="18"/>
                <w:lang w:val="en-NZ"/>
              </w:rPr>
              <w:t>S</w:t>
            </w:r>
            <w:r w:rsidR="32C53CFB" w:rsidRPr="00010867">
              <w:rPr>
                <w:rFonts w:ascii="Arial" w:hAnsi="Arial" w:cs="Arial"/>
                <w:sz w:val="18"/>
                <w:szCs w:val="18"/>
                <w:lang w:val="en-NZ"/>
              </w:rPr>
              <w:t xml:space="preserve">ustainable food procurement policy </w:t>
            </w:r>
            <w:r w:rsidR="3E2E3336" w:rsidRPr="00010867">
              <w:rPr>
                <w:rFonts w:ascii="Arial" w:hAnsi="Arial" w:cs="Arial"/>
                <w:sz w:val="18"/>
                <w:szCs w:val="18"/>
                <w:lang w:val="en-NZ"/>
              </w:rPr>
              <w:t>for Council</w:t>
            </w:r>
          </w:p>
        </w:tc>
        <w:tc>
          <w:tcPr>
            <w:tcW w:w="1325" w:type="dxa"/>
          </w:tcPr>
          <w:p w14:paraId="42CF4234" w14:textId="177501C2" w:rsidR="32C53CFB" w:rsidRPr="00010867" w:rsidRDefault="32C53CFB" w:rsidP="7D835324">
            <w:pPr>
              <w:rPr>
                <w:rFonts w:ascii="Arial" w:hAnsi="Arial" w:cs="Arial"/>
                <w:sz w:val="18"/>
                <w:szCs w:val="18"/>
                <w:lang w:val="en-NZ"/>
              </w:rPr>
            </w:pPr>
            <w:r w:rsidRPr="00010867">
              <w:rPr>
                <w:rFonts w:ascii="Arial" w:hAnsi="Arial" w:cs="Arial"/>
                <w:sz w:val="18"/>
                <w:szCs w:val="18"/>
                <w:lang w:val="en-NZ"/>
              </w:rPr>
              <w:t>WCC</w:t>
            </w:r>
          </w:p>
        </w:tc>
        <w:tc>
          <w:tcPr>
            <w:tcW w:w="2219" w:type="dxa"/>
          </w:tcPr>
          <w:p w14:paraId="43010BD7" w14:textId="4028C270" w:rsidR="7D835324" w:rsidRPr="00010867" w:rsidRDefault="00A62E32" w:rsidP="7D835324">
            <w:pPr>
              <w:rPr>
                <w:rFonts w:ascii="Arial" w:hAnsi="Arial" w:cs="Arial"/>
                <w:sz w:val="18"/>
                <w:szCs w:val="18"/>
                <w:lang w:val="en-NZ"/>
              </w:rPr>
            </w:pPr>
            <w:r w:rsidRPr="00010867">
              <w:rPr>
                <w:rFonts w:ascii="Arial" w:hAnsi="Arial" w:cs="Arial"/>
                <w:sz w:val="18"/>
                <w:szCs w:val="18"/>
                <w:lang w:val="en-NZ"/>
              </w:rPr>
              <w:t>Enabling</w:t>
            </w:r>
            <w:r w:rsidR="006A7B65" w:rsidRPr="00010867">
              <w:rPr>
                <w:rFonts w:ascii="Arial" w:hAnsi="Arial" w:cs="Arial"/>
                <w:sz w:val="18"/>
                <w:szCs w:val="18"/>
                <w:lang w:val="en-NZ"/>
              </w:rPr>
              <w:t xml:space="preserve"> reductions</w:t>
            </w:r>
          </w:p>
        </w:tc>
        <w:tc>
          <w:tcPr>
            <w:tcW w:w="2791" w:type="dxa"/>
            <w:shd w:val="clear" w:color="auto" w:fill="FFF6D2"/>
          </w:tcPr>
          <w:p w14:paraId="100D06D0" w14:textId="3A63BF1E" w:rsidR="32C53CFB" w:rsidRPr="00010867" w:rsidRDefault="72153B1A" w:rsidP="7D835324">
            <w:pPr>
              <w:rPr>
                <w:rFonts w:ascii="Arial" w:hAnsi="Arial" w:cs="Arial"/>
                <w:sz w:val="18"/>
                <w:szCs w:val="18"/>
                <w:lang w:val="en-NZ"/>
              </w:rPr>
            </w:pPr>
            <w:r w:rsidRPr="00010867">
              <w:rPr>
                <w:rFonts w:ascii="Arial" w:hAnsi="Arial" w:cs="Arial"/>
                <w:sz w:val="18"/>
                <w:szCs w:val="18"/>
                <w:lang w:val="en-NZ"/>
              </w:rPr>
              <w:t>To be integrated into procurement toolkit</w:t>
            </w:r>
          </w:p>
        </w:tc>
      </w:tr>
    </w:tbl>
    <w:p w14:paraId="4AF5DA76" w14:textId="444B7DB0" w:rsidR="2832336A" w:rsidRPr="00010867" w:rsidRDefault="000D0724" w:rsidP="00027210">
      <w:pPr>
        <w:pStyle w:val="Heading2"/>
        <w:rPr>
          <w:rFonts w:cs="Arial"/>
          <w:w w:val="105"/>
          <w:lang w:val="en-NZ"/>
        </w:rPr>
      </w:pPr>
      <w:r w:rsidRPr="00010867">
        <w:rPr>
          <w:rFonts w:cs="Arial"/>
          <w:lang w:val="en-NZ"/>
        </w:rPr>
        <w:br w:type="page"/>
      </w:r>
      <w:bookmarkStart w:id="83" w:name="_Toc178237028"/>
      <w:r w:rsidR="009B12AC" w:rsidRPr="00010867">
        <w:rPr>
          <w:rFonts w:cs="Arial"/>
          <w:w w:val="105"/>
          <w:lang w:val="en-NZ"/>
        </w:rPr>
        <w:t>Coll</w:t>
      </w:r>
      <w:r w:rsidR="00993B7C" w:rsidRPr="00010867">
        <w:rPr>
          <w:rFonts w:cs="Arial"/>
          <w:w w:val="105"/>
          <w:lang w:val="en-NZ"/>
        </w:rPr>
        <w:t>aborating with communities</w:t>
      </w:r>
      <w:bookmarkEnd w:id="83"/>
      <w:r w:rsidR="00993B7C" w:rsidRPr="00010867">
        <w:rPr>
          <w:rFonts w:cs="Arial"/>
          <w:w w:val="105"/>
          <w:lang w:val="en-NZ"/>
        </w:rPr>
        <w:t xml:space="preserve"> </w:t>
      </w:r>
    </w:p>
    <w:p w14:paraId="48CD8EFE" w14:textId="6C7A0838" w:rsidR="00EE0BDF" w:rsidRPr="00010867" w:rsidRDefault="00EE0BDF" w:rsidP="00027210">
      <w:pPr>
        <w:pStyle w:val="Heading3"/>
        <w:rPr>
          <w:rFonts w:ascii="Arial" w:hAnsi="Arial" w:cs="Arial"/>
        </w:rPr>
      </w:pPr>
      <w:bookmarkStart w:id="84" w:name="_Toc178237029"/>
      <w:r w:rsidRPr="00010867">
        <w:rPr>
          <w:rFonts w:ascii="Arial" w:hAnsi="Arial" w:cs="Arial"/>
        </w:rPr>
        <w:t xml:space="preserve">Action area: </w:t>
      </w:r>
      <w:r w:rsidR="009F7FF7" w:rsidRPr="00010867">
        <w:rPr>
          <w:rFonts w:ascii="Arial" w:hAnsi="Arial" w:cs="Arial"/>
        </w:rPr>
        <w:t>Community climate action</w:t>
      </w:r>
      <w:bookmarkEnd w:id="84"/>
      <w:r w:rsidR="009F7FF7" w:rsidRPr="00010867">
        <w:rPr>
          <w:rFonts w:ascii="Arial" w:hAnsi="Arial" w:cs="Arial"/>
        </w:rPr>
        <w:t xml:space="preserve"> </w:t>
      </w:r>
    </w:p>
    <w:p w14:paraId="44A3DFE1" w14:textId="77777777" w:rsidR="0069148C" w:rsidRPr="00010867" w:rsidRDefault="0069148C" w:rsidP="00AC2FDA">
      <w:pPr>
        <w:pStyle w:val="BodyText"/>
        <w:spacing w:line="304" w:lineRule="auto"/>
        <w:ind w:left="284"/>
        <w:rPr>
          <w:rFonts w:ascii="Arial" w:hAnsi="Arial" w:cs="Arial"/>
          <w:lang w:val="en-NZ"/>
        </w:rPr>
      </w:pPr>
    </w:p>
    <w:p w14:paraId="043727EA" w14:textId="2BEABD09" w:rsidR="00B27CDD" w:rsidRPr="0084716F" w:rsidRDefault="00646A6B" w:rsidP="00AC2FDA">
      <w:pPr>
        <w:pStyle w:val="BodyText"/>
        <w:spacing w:line="304" w:lineRule="auto"/>
        <w:ind w:left="284"/>
        <w:rPr>
          <w:rFonts w:ascii="Arial" w:hAnsi="Arial" w:cs="Arial"/>
          <w:sz w:val="24"/>
          <w:szCs w:val="24"/>
          <w:lang w:val="en-NZ"/>
        </w:rPr>
      </w:pPr>
      <w:r w:rsidRPr="0084716F">
        <w:rPr>
          <w:rFonts w:ascii="Arial" w:hAnsi="Arial" w:cs="Arial"/>
          <w:sz w:val="24"/>
          <w:szCs w:val="24"/>
          <w:lang w:val="en-NZ"/>
        </w:rPr>
        <w:t xml:space="preserve">Wellingtonians are already working to reduce emissions and to adapt to the effects of climate change. </w:t>
      </w:r>
      <w:r w:rsidR="00AD2A2C" w:rsidRPr="0084716F">
        <w:rPr>
          <w:rFonts w:ascii="Arial" w:hAnsi="Arial" w:cs="Arial"/>
          <w:sz w:val="24"/>
          <w:szCs w:val="24"/>
          <w:lang w:val="en-NZ"/>
        </w:rPr>
        <w:t>–</w:t>
      </w:r>
      <w:r w:rsidR="00291B5E" w:rsidRPr="0084716F">
        <w:rPr>
          <w:rFonts w:ascii="Arial" w:hAnsi="Arial" w:cs="Arial"/>
          <w:sz w:val="24"/>
          <w:szCs w:val="24"/>
          <w:lang w:val="en-NZ"/>
        </w:rPr>
        <w:t xml:space="preserve"> </w:t>
      </w:r>
      <w:r w:rsidR="00B27CDD" w:rsidRPr="0084716F">
        <w:rPr>
          <w:rFonts w:ascii="Arial" w:hAnsi="Arial" w:cs="Arial"/>
          <w:sz w:val="24"/>
          <w:szCs w:val="24"/>
          <w:lang w:val="en-NZ"/>
        </w:rPr>
        <w:t>We amplify their impact by providing seed funding, advice and guidance</w:t>
      </w:r>
      <w:r w:rsidR="00CB4FAA" w:rsidRPr="0084716F">
        <w:rPr>
          <w:rFonts w:ascii="Arial" w:hAnsi="Arial" w:cs="Arial"/>
          <w:sz w:val="24"/>
          <w:szCs w:val="24"/>
          <w:lang w:val="en-NZ"/>
        </w:rPr>
        <w:t xml:space="preserve">. </w:t>
      </w:r>
      <w:r w:rsidR="0061600B" w:rsidRPr="0084716F">
        <w:rPr>
          <w:rFonts w:ascii="Arial" w:hAnsi="Arial" w:cs="Arial"/>
          <w:sz w:val="24"/>
          <w:szCs w:val="24"/>
          <w:lang w:val="en-NZ"/>
        </w:rPr>
        <w:t xml:space="preserve">In the </w:t>
      </w:r>
      <w:r w:rsidR="005A26B3" w:rsidRPr="0084716F">
        <w:rPr>
          <w:rFonts w:ascii="Arial" w:hAnsi="Arial" w:cs="Arial"/>
          <w:i/>
          <w:sz w:val="24"/>
          <w:szCs w:val="24"/>
          <w:lang w:val="en-NZ"/>
        </w:rPr>
        <w:t>2024 LTP</w:t>
      </w:r>
      <w:r w:rsidR="0061600B" w:rsidRPr="0084716F">
        <w:rPr>
          <w:rFonts w:ascii="Arial" w:hAnsi="Arial" w:cs="Arial"/>
          <w:sz w:val="24"/>
          <w:szCs w:val="24"/>
          <w:lang w:val="en-NZ"/>
        </w:rPr>
        <w:t xml:space="preserve"> </w:t>
      </w:r>
      <w:r w:rsidR="002919DF" w:rsidRPr="0084716F">
        <w:rPr>
          <w:rFonts w:ascii="Arial" w:hAnsi="Arial" w:cs="Arial"/>
          <w:sz w:val="24"/>
          <w:szCs w:val="24"/>
          <w:lang w:val="en-NZ"/>
        </w:rPr>
        <w:t xml:space="preserve">we also committed to </w:t>
      </w:r>
      <w:r w:rsidR="006462D6" w:rsidRPr="0084716F">
        <w:rPr>
          <w:rFonts w:ascii="Arial" w:hAnsi="Arial" w:cs="Arial"/>
          <w:sz w:val="24"/>
          <w:szCs w:val="24"/>
          <w:lang w:val="en-NZ"/>
        </w:rPr>
        <w:t xml:space="preserve">delivering </w:t>
      </w:r>
      <w:r w:rsidR="002919DF" w:rsidRPr="0084716F">
        <w:rPr>
          <w:rFonts w:ascii="Arial" w:hAnsi="Arial" w:cs="Arial"/>
          <w:sz w:val="24"/>
          <w:szCs w:val="24"/>
          <w:lang w:val="en-NZ"/>
        </w:rPr>
        <w:t>a</w:t>
      </w:r>
      <w:r w:rsidR="006462D6" w:rsidRPr="0084716F">
        <w:rPr>
          <w:rFonts w:ascii="Arial" w:hAnsi="Arial" w:cs="Arial"/>
          <w:sz w:val="24"/>
          <w:szCs w:val="24"/>
          <w:lang w:val="en-NZ"/>
        </w:rPr>
        <w:t xml:space="preserve"> </w:t>
      </w:r>
      <w:r w:rsidR="00223713" w:rsidRPr="0084716F">
        <w:rPr>
          <w:rFonts w:ascii="Arial" w:hAnsi="Arial" w:cs="Arial"/>
          <w:sz w:val="24"/>
          <w:szCs w:val="24"/>
        </w:rPr>
        <w:t xml:space="preserve">Community </w:t>
      </w:r>
      <w:r w:rsidR="00223713" w:rsidRPr="0084716F">
        <w:rPr>
          <w:rFonts w:ascii="Arial" w:hAnsi="Arial" w:cs="Arial"/>
          <w:sz w:val="24"/>
          <w:szCs w:val="24"/>
          <w:lang w:val="en-NZ"/>
        </w:rPr>
        <w:t>Adaptation Planning</w:t>
      </w:r>
      <w:r w:rsidR="00223713" w:rsidRPr="0084716F">
        <w:rPr>
          <w:rFonts w:ascii="Arial" w:hAnsi="Arial" w:cs="Arial"/>
          <w:sz w:val="24"/>
          <w:szCs w:val="24"/>
        </w:rPr>
        <w:t xml:space="preserve"> Programme</w:t>
      </w:r>
      <w:r w:rsidR="006462D6" w:rsidRPr="0084716F">
        <w:rPr>
          <w:rFonts w:ascii="Arial" w:hAnsi="Arial" w:cs="Arial"/>
          <w:sz w:val="24"/>
          <w:szCs w:val="24"/>
          <w:lang w:val="en-NZ"/>
        </w:rPr>
        <w:t xml:space="preserve">, </w:t>
      </w:r>
      <w:r w:rsidR="00223713" w:rsidRPr="0084716F">
        <w:rPr>
          <w:rFonts w:ascii="Arial" w:hAnsi="Arial" w:cs="Arial"/>
          <w:sz w:val="24"/>
          <w:szCs w:val="24"/>
          <w:lang w:val="en-NZ"/>
        </w:rPr>
        <w:t>to support high-risk communities to adapt to climate change impacts.</w:t>
      </w:r>
    </w:p>
    <w:p w14:paraId="1AA78A9F" w14:textId="72681A10" w:rsidR="0032388B" w:rsidRPr="0084716F" w:rsidRDefault="0032388B" w:rsidP="00AC2FDA">
      <w:pPr>
        <w:pStyle w:val="BodyText"/>
        <w:ind w:left="284"/>
        <w:rPr>
          <w:rFonts w:ascii="Arial" w:hAnsi="Arial" w:cs="Arial"/>
          <w:sz w:val="24"/>
          <w:szCs w:val="24"/>
          <w:lang w:val="en-NZ"/>
        </w:rPr>
      </w:pPr>
    </w:p>
    <w:p w14:paraId="4F5C18A7" w14:textId="0C0EDDFA" w:rsidR="00037053" w:rsidRPr="0084716F" w:rsidRDefault="00037053" w:rsidP="0005142F">
      <w:pPr>
        <w:pStyle w:val="BodyText"/>
        <w:spacing w:line="304" w:lineRule="auto"/>
        <w:ind w:left="284"/>
        <w:rPr>
          <w:rFonts w:ascii="Arial" w:hAnsi="Arial" w:cs="Arial"/>
          <w:w w:val="105"/>
          <w:sz w:val="24"/>
          <w:szCs w:val="24"/>
          <w:lang w:val="en-NZ"/>
        </w:rPr>
      </w:pPr>
      <w:r w:rsidRPr="0084716F">
        <w:rPr>
          <w:rFonts w:ascii="Arial" w:hAnsi="Arial" w:cs="Arial"/>
          <w:sz w:val="24"/>
          <w:szCs w:val="24"/>
          <w:lang w:val="en-NZ"/>
        </w:rPr>
        <w:t xml:space="preserve">The </w:t>
      </w:r>
      <w:r w:rsidRPr="0084716F">
        <w:rPr>
          <w:rFonts w:ascii="Arial" w:hAnsi="Arial" w:cs="Arial"/>
          <w:w w:val="105"/>
          <w:sz w:val="24"/>
          <w:szCs w:val="24"/>
          <w:lang w:val="en-NZ"/>
        </w:rPr>
        <w:t xml:space="preserve">Council has supported community and businesses in a number of ways since </w:t>
      </w:r>
      <w:r w:rsidRPr="0084716F">
        <w:rPr>
          <w:rFonts w:ascii="Arial" w:hAnsi="Arial" w:cs="Arial"/>
          <w:i/>
          <w:w w:val="105"/>
          <w:sz w:val="24"/>
          <w:szCs w:val="24"/>
          <w:lang w:val="en-NZ"/>
        </w:rPr>
        <w:t>Te Atakura</w:t>
      </w:r>
      <w:r w:rsidRPr="0084716F">
        <w:rPr>
          <w:rFonts w:ascii="Arial" w:hAnsi="Arial" w:cs="Arial"/>
          <w:w w:val="105"/>
          <w:sz w:val="24"/>
          <w:szCs w:val="24"/>
          <w:lang w:val="en-NZ"/>
        </w:rPr>
        <w:t xml:space="preserve"> was adopted including through initiatives like the </w:t>
      </w:r>
      <w:r w:rsidRPr="0084716F">
        <w:rPr>
          <w:rFonts w:ascii="Arial" w:hAnsi="Arial" w:cs="Arial"/>
          <w:i/>
          <w:w w:val="105"/>
          <w:sz w:val="24"/>
          <w:szCs w:val="24"/>
          <w:lang w:val="en-NZ"/>
        </w:rPr>
        <w:t xml:space="preserve">Zero Together </w:t>
      </w:r>
      <w:r w:rsidRPr="0084716F">
        <w:rPr>
          <w:rFonts w:ascii="Arial" w:hAnsi="Arial" w:cs="Arial"/>
          <w:w w:val="105"/>
          <w:sz w:val="24"/>
          <w:szCs w:val="24"/>
          <w:lang w:val="en-NZ"/>
        </w:rPr>
        <w:t>community sustainability programme, community climate action and support, community climate leaders training course, the Climate</w:t>
      </w:r>
      <w:r w:rsidRPr="0084716F">
        <w:rPr>
          <w:rFonts w:ascii="Arial" w:hAnsi="Arial" w:cs="Arial"/>
          <w:spacing w:val="80"/>
          <w:w w:val="105"/>
          <w:sz w:val="24"/>
          <w:szCs w:val="24"/>
          <w:lang w:val="en-NZ"/>
        </w:rPr>
        <w:t xml:space="preserve"> </w:t>
      </w:r>
      <w:r w:rsidRPr="0084716F">
        <w:rPr>
          <w:rFonts w:ascii="Arial" w:hAnsi="Arial" w:cs="Arial"/>
          <w:w w:val="105"/>
          <w:sz w:val="24"/>
          <w:szCs w:val="24"/>
          <w:lang w:val="en-NZ"/>
        </w:rPr>
        <w:t>and</w:t>
      </w:r>
      <w:r w:rsidRPr="0084716F">
        <w:rPr>
          <w:rFonts w:ascii="Arial" w:hAnsi="Arial" w:cs="Arial"/>
          <w:spacing w:val="-10"/>
          <w:w w:val="105"/>
          <w:sz w:val="24"/>
          <w:szCs w:val="24"/>
          <w:lang w:val="en-NZ"/>
        </w:rPr>
        <w:t xml:space="preserve"> </w:t>
      </w:r>
      <w:r w:rsidRPr="0084716F">
        <w:rPr>
          <w:rFonts w:ascii="Arial" w:hAnsi="Arial" w:cs="Arial"/>
          <w:w w:val="105"/>
          <w:sz w:val="24"/>
          <w:szCs w:val="24"/>
          <w:lang w:val="en-NZ"/>
        </w:rPr>
        <w:t>Sustainability</w:t>
      </w:r>
      <w:r w:rsidRPr="0084716F">
        <w:rPr>
          <w:rFonts w:ascii="Arial" w:hAnsi="Arial" w:cs="Arial"/>
          <w:spacing w:val="-10"/>
          <w:w w:val="105"/>
          <w:sz w:val="24"/>
          <w:szCs w:val="24"/>
          <w:lang w:val="en-NZ"/>
        </w:rPr>
        <w:t xml:space="preserve"> </w:t>
      </w:r>
      <w:r w:rsidRPr="0084716F">
        <w:rPr>
          <w:rFonts w:ascii="Arial" w:hAnsi="Arial" w:cs="Arial"/>
          <w:w w:val="105"/>
          <w:sz w:val="24"/>
          <w:szCs w:val="24"/>
          <w:lang w:val="en-NZ"/>
        </w:rPr>
        <w:t>Fund,</w:t>
      </w:r>
      <w:r w:rsidRPr="0084716F">
        <w:rPr>
          <w:rFonts w:ascii="Arial" w:hAnsi="Arial" w:cs="Arial"/>
          <w:spacing w:val="-10"/>
          <w:w w:val="105"/>
          <w:sz w:val="24"/>
          <w:szCs w:val="24"/>
          <w:lang w:val="en-NZ"/>
        </w:rPr>
        <w:t xml:space="preserve"> </w:t>
      </w:r>
      <w:r w:rsidRPr="0084716F">
        <w:rPr>
          <w:rFonts w:ascii="Arial" w:hAnsi="Arial" w:cs="Arial"/>
          <w:sz w:val="24"/>
          <w:szCs w:val="24"/>
          <w:lang w:val="en-NZ"/>
        </w:rPr>
        <w:t>and</w:t>
      </w:r>
      <w:r w:rsidRPr="0084716F">
        <w:rPr>
          <w:rFonts w:ascii="Arial" w:hAnsi="Arial" w:cs="Arial"/>
          <w:spacing w:val="-6"/>
          <w:sz w:val="24"/>
          <w:szCs w:val="24"/>
          <w:lang w:val="en-NZ"/>
        </w:rPr>
        <w:t xml:space="preserve"> </w:t>
      </w:r>
      <w:r w:rsidRPr="0084716F">
        <w:rPr>
          <w:rFonts w:ascii="Arial" w:hAnsi="Arial" w:cs="Arial"/>
          <w:sz w:val="24"/>
          <w:szCs w:val="24"/>
          <w:lang w:val="en-NZ"/>
        </w:rPr>
        <w:t>a</w:t>
      </w:r>
      <w:r w:rsidRPr="0084716F">
        <w:rPr>
          <w:rFonts w:ascii="Arial" w:hAnsi="Arial" w:cs="Arial"/>
          <w:spacing w:val="-6"/>
          <w:sz w:val="24"/>
          <w:szCs w:val="24"/>
          <w:lang w:val="en-NZ"/>
        </w:rPr>
        <w:t xml:space="preserve"> </w:t>
      </w:r>
      <w:r w:rsidRPr="0084716F">
        <w:rPr>
          <w:rFonts w:ascii="Arial" w:hAnsi="Arial" w:cs="Arial"/>
          <w:i/>
          <w:sz w:val="24"/>
          <w:szCs w:val="24"/>
          <w:lang w:val="en-NZ"/>
        </w:rPr>
        <w:t>Let’s</w:t>
      </w:r>
      <w:r w:rsidRPr="0084716F">
        <w:rPr>
          <w:rFonts w:ascii="Arial" w:hAnsi="Arial" w:cs="Arial"/>
          <w:i/>
          <w:spacing w:val="-6"/>
          <w:sz w:val="24"/>
          <w:szCs w:val="24"/>
          <w:lang w:val="en-NZ"/>
        </w:rPr>
        <w:t xml:space="preserve"> </w:t>
      </w:r>
      <w:r w:rsidRPr="0084716F">
        <w:rPr>
          <w:rFonts w:ascii="Arial" w:hAnsi="Arial" w:cs="Arial"/>
          <w:i/>
          <w:sz w:val="24"/>
          <w:szCs w:val="24"/>
          <w:lang w:val="en-NZ"/>
        </w:rPr>
        <w:t xml:space="preserve">Talk </w:t>
      </w:r>
      <w:r w:rsidRPr="0084716F">
        <w:rPr>
          <w:rFonts w:ascii="Arial" w:hAnsi="Arial" w:cs="Arial"/>
          <w:i/>
          <w:w w:val="105"/>
          <w:sz w:val="24"/>
          <w:szCs w:val="24"/>
          <w:lang w:val="en-NZ"/>
        </w:rPr>
        <w:t xml:space="preserve">Shop </w:t>
      </w:r>
      <w:r w:rsidRPr="0084716F">
        <w:rPr>
          <w:rFonts w:ascii="Arial" w:hAnsi="Arial" w:cs="Arial"/>
          <w:w w:val="105"/>
          <w:sz w:val="24"/>
          <w:szCs w:val="24"/>
          <w:lang w:val="en-NZ"/>
        </w:rPr>
        <w:t>sustainability project with the retail sector.</w:t>
      </w:r>
    </w:p>
    <w:p w14:paraId="344D9269" w14:textId="77777777" w:rsidR="00461237" w:rsidRPr="0084716F" w:rsidRDefault="00461237" w:rsidP="0005142F">
      <w:pPr>
        <w:pStyle w:val="BodyText"/>
        <w:spacing w:line="304" w:lineRule="auto"/>
        <w:ind w:left="284"/>
        <w:rPr>
          <w:rFonts w:ascii="Arial" w:hAnsi="Arial" w:cs="Arial"/>
          <w:w w:val="105"/>
          <w:sz w:val="24"/>
          <w:szCs w:val="24"/>
          <w:lang w:val="en-NZ"/>
        </w:rPr>
      </w:pPr>
    </w:p>
    <w:p w14:paraId="51D17CE6" w14:textId="69E02E4D" w:rsidR="00461237" w:rsidRPr="0084716F" w:rsidRDefault="00461237" w:rsidP="0005142F">
      <w:pPr>
        <w:pStyle w:val="BodyText"/>
        <w:spacing w:line="304" w:lineRule="auto"/>
        <w:ind w:left="284"/>
        <w:rPr>
          <w:rFonts w:ascii="Arial" w:hAnsi="Arial" w:cs="Arial"/>
          <w:sz w:val="24"/>
          <w:szCs w:val="24"/>
          <w:lang w:val="en-NZ"/>
        </w:rPr>
      </w:pPr>
      <w:r w:rsidRPr="0084716F">
        <w:rPr>
          <w:rFonts w:ascii="Arial" w:hAnsi="Arial" w:cs="Arial"/>
          <w:sz w:val="24"/>
          <w:szCs w:val="24"/>
          <w:lang w:val="en-NZ"/>
        </w:rPr>
        <w:t>Building on existing relationships, the Council plays a role in supporting communities to navigate the economic and physical changes in Wellington as we transition to a zero-carbon resilient city.</w:t>
      </w:r>
    </w:p>
    <w:p w14:paraId="42EB7420" w14:textId="77777777" w:rsidR="00E61490" w:rsidRPr="00010867" w:rsidRDefault="00E61490" w:rsidP="0005142F">
      <w:pPr>
        <w:pStyle w:val="BodyText"/>
        <w:spacing w:line="304" w:lineRule="auto"/>
        <w:ind w:left="284"/>
        <w:rPr>
          <w:rFonts w:ascii="Arial" w:hAnsi="Arial" w:cs="Arial"/>
          <w:lang w:val="en-NZ"/>
        </w:rPr>
      </w:pPr>
    </w:p>
    <w:p w14:paraId="43E27E8E" w14:textId="77777777" w:rsidR="008B4017" w:rsidRPr="00010867" w:rsidRDefault="008B4017" w:rsidP="00461237">
      <w:pPr>
        <w:pStyle w:val="Heading4"/>
        <w:rPr>
          <w:rFonts w:ascii="Arial" w:hAnsi="Arial" w:cs="Arial"/>
        </w:rPr>
      </w:pPr>
      <w:r w:rsidRPr="00010867">
        <w:rPr>
          <w:rFonts w:ascii="Arial" w:hAnsi="Arial" w:cs="Arial"/>
        </w:rPr>
        <w:t>Central and regional government policy settings</w:t>
      </w:r>
    </w:p>
    <w:p w14:paraId="2A431813" w14:textId="7472EEBF" w:rsidR="009B6D87" w:rsidRPr="0084716F" w:rsidRDefault="006B71F9" w:rsidP="004C2466">
      <w:pPr>
        <w:spacing w:line="304" w:lineRule="auto"/>
        <w:ind w:left="284"/>
        <w:rPr>
          <w:rFonts w:ascii="Arial" w:hAnsi="Arial" w:cs="Arial"/>
          <w:w w:val="105"/>
          <w:sz w:val="24"/>
          <w:szCs w:val="24"/>
          <w:lang w:val="en-NZ"/>
        </w:rPr>
      </w:pPr>
      <w:r w:rsidRPr="0084716F">
        <w:rPr>
          <w:rFonts w:ascii="Arial" w:hAnsi="Arial" w:cs="Arial"/>
          <w:w w:val="105"/>
          <w:sz w:val="24"/>
          <w:szCs w:val="24"/>
          <w:lang w:val="en-NZ"/>
        </w:rPr>
        <w:t xml:space="preserve">In the government’s draft </w:t>
      </w:r>
      <w:r w:rsidR="00841652" w:rsidRPr="0084716F">
        <w:rPr>
          <w:rFonts w:ascii="Arial" w:hAnsi="Arial" w:cs="Arial"/>
          <w:w w:val="105"/>
          <w:sz w:val="24"/>
          <w:szCs w:val="24"/>
          <w:lang w:val="en-NZ"/>
        </w:rPr>
        <w:t>s</w:t>
      </w:r>
      <w:r w:rsidRPr="0084716F">
        <w:rPr>
          <w:rFonts w:ascii="Arial" w:hAnsi="Arial" w:cs="Arial"/>
          <w:w w:val="105"/>
          <w:sz w:val="24"/>
          <w:szCs w:val="24"/>
          <w:lang w:val="en-NZ"/>
        </w:rPr>
        <w:t xml:space="preserve">econd </w:t>
      </w:r>
      <w:r w:rsidRPr="0084716F">
        <w:rPr>
          <w:rFonts w:ascii="Arial" w:hAnsi="Arial" w:cs="Arial"/>
          <w:i/>
          <w:w w:val="105"/>
          <w:sz w:val="24"/>
          <w:szCs w:val="24"/>
          <w:lang w:val="en-NZ"/>
        </w:rPr>
        <w:t>Emissions Reduction Plan</w:t>
      </w:r>
      <w:r w:rsidRPr="0084716F">
        <w:rPr>
          <w:rFonts w:ascii="Arial" w:hAnsi="Arial" w:cs="Arial"/>
          <w:w w:val="105"/>
          <w:sz w:val="24"/>
          <w:szCs w:val="24"/>
          <w:lang w:val="en-NZ"/>
        </w:rPr>
        <w:t xml:space="preserve">, </w:t>
      </w:r>
      <w:r w:rsidR="00AC11D3" w:rsidRPr="0084716F">
        <w:rPr>
          <w:rFonts w:ascii="Arial" w:hAnsi="Arial" w:cs="Arial"/>
          <w:w w:val="105"/>
          <w:sz w:val="24"/>
          <w:szCs w:val="24"/>
          <w:lang w:val="en-NZ"/>
        </w:rPr>
        <w:t xml:space="preserve">several initiatives that provided </w:t>
      </w:r>
      <w:r w:rsidR="00E10205" w:rsidRPr="0084716F">
        <w:rPr>
          <w:rFonts w:ascii="Arial" w:hAnsi="Arial" w:cs="Arial"/>
          <w:w w:val="105"/>
          <w:sz w:val="24"/>
          <w:szCs w:val="24"/>
          <w:lang w:val="en-NZ"/>
        </w:rPr>
        <w:t xml:space="preserve">support for individuals, </w:t>
      </w:r>
      <w:r w:rsidR="00E537FB" w:rsidRPr="0084716F">
        <w:rPr>
          <w:rFonts w:ascii="Arial" w:hAnsi="Arial" w:cs="Arial"/>
          <w:w w:val="105"/>
          <w:sz w:val="24"/>
          <w:szCs w:val="24"/>
          <w:lang w:val="en-NZ"/>
        </w:rPr>
        <w:t>communities</w:t>
      </w:r>
      <w:r w:rsidR="00E10205" w:rsidRPr="0084716F">
        <w:rPr>
          <w:rFonts w:ascii="Arial" w:hAnsi="Arial" w:cs="Arial"/>
          <w:w w:val="105"/>
          <w:sz w:val="24"/>
          <w:szCs w:val="24"/>
          <w:lang w:val="en-NZ"/>
        </w:rPr>
        <w:t xml:space="preserve"> and</w:t>
      </w:r>
      <w:r w:rsidR="00E537FB" w:rsidRPr="0084716F">
        <w:rPr>
          <w:rFonts w:ascii="Arial" w:hAnsi="Arial" w:cs="Arial"/>
          <w:w w:val="105"/>
          <w:sz w:val="24"/>
          <w:szCs w:val="24"/>
          <w:lang w:val="en-NZ"/>
        </w:rPr>
        <w:t xml:space="preserve"> businesses to reduce their emissions</w:t>
      </w:r>
      <w:r w:rsidR="00AC11D3" w:rsidRPr="0084716F">
        <w:rPr>
          <w:rFonts w:ascii="Arial" w:hAnsi="Arial" w:cs="Arial"/>
          <w:w w:val="105"/>
          <w:sz w:val="24"/>
          <w:szCs w:val="24"/>
          <w:lang w:val="en-NZ"/>
        </w:rPr>
        <w:t xml:space="preserve"> have been </w:t>
      </w:r>
      <w:r w:rsidR="00A76D9E" w:rsidRPr="0084716F">
        <w:rPr>
          <w:rFonts w:ascii="Arial" w:hAnsi="Arial" w:cs="Arial"/>
          <w:w w:val="105"/>
          <w:sz w:val="24"/>
          <w:szCs w:val="24"/>
          <w:lang w:val="en-NZ"/>
        </w:rPr>
        <w:t xml:space="preserve">removed. The focus of the Plan </w:t>
      </w:r>
      <w:r w:rsidR="004C4FE0" w:rsidRPr="0084716F">
        <w:rPr>
          <w:rFonts w:ascii="Arial" w:hAnsi="Arial" w:cs="Arial"/>
          <w:w w:val="105"/>
          <w:sz w:val="24"/>
          <w:szCs w:val="24"/>
          <w:lang w:val="en-NZ"/>
        </w:rPr>
        <w:t xml:space="preserve">is </w:t>
      </w:r>
      <w:r w:rsidR="006C7D8E" w:rsidRPr="0084716F">
        <w:rPr>
          <w:rFonts w:ascii="Arial" w:hAnsi="Arial" w:cs="Arial"/>
          <w:w w:val="105"/>
          <w:sz w:val="24"/>
          <w:szCs w:val="24"/>
          <w:lang w:val="en-NZ"/>
        </w:rPr>
        <w:t xml:space="preserve">on </w:t>
      </w:r>
      <w:r w:rsidR="00B15168" w:rsidRPr="0084716F">
        <w:rPr>
          <w:rFonts w:ascii="Arial" w:hAnsi="Arial" w:cs="Arial"/>
          <w:w w:val="105"/>
          <w:sz w:val="24"/>
          <w:szCs w:val="24"/>
          <w:lang w:val="en-NZ"/>
        </w:rPr>
        <w:t xml:space="preserve">incentivising </w:t>
      </w:r>
      <w:r w:rsidR="00734B5B" w:rsidRPr="0084716F">
        <w:rPr>
          <w:rFonts w:ascii="Arial" w:hAnsi="Arial" w:cs="Arial"/>
          <w:w w:val="105"/>
          <w:sz w:val="24"/>
          <w:szCs w:val="24"/>
          <w:lang w:val="en-NZ"/>
        </w:rPr>
        <w:t xml:space="preserve">adoption of low and zero emission </w:t>
      </w:r>
      <w:r w:rsidR="009B6D87" w:rsidRPr="0084716F">
        <w:rPr>
          <w:rFonts w:ascii="Arial" w:hAnsi="Arial" w:cs="Arial"/>
          <w:w w:val="105"/>
          <w:sz w:val="24"/>
          <w:szCs w:val="24"/>
          <w:lang w:val="en-NZ"/>
        </w:rPr>
        <w:t xml:space="preserve">technologies such as </w:t>
      </w:r>
      <w:r w:rsidR="00701D92" w:rsidRPr="0084716F">
        <w:rPr>
          <w:rFonts w:ascii="Arial" w:hAnsi="Arial" w:cs="Arial"/>
          <w:w w:val="105"/>
          <w:sz w:val="24"/>
          <w:szCs w:val="24"/>
          <w:lang w:val="en-NZ"/>
        </w:rPr>
        <w:t xml:space="preserve">battery and hybrid </w:t>
      </w:r>
      <w:r w:rsidR="002A4901" w:rsidRPr="0084716F">
        <w:rPr>
          <w:rFonts w:ascii="Arial" w:hAnsi="Arial" w:cs="Arial"/>
          <w:w w:val="105"/>
          <w:sz w:val="24"/>
          <w:szCs w:val="24"/>
          <w:lang w:val="en-NZ"/>
        </w:rPr>
        <w:t xml:space="preserve">heavy goods vehicles for </w:t>
      </w:r>
      <w:r w:rsidR="00701D92" w:rsidRPr="0084716F">
        <w:rPr>
          <w:rFonts w:ascii="Arial" w:hAnsi="Arial" w:cs="Arial"/>
          <w:w w:val="105"/>
          <w:sz w:val="24"/>
          <w:szCs w:val="24"/>
          <w:lang w:val="en-NZ"/>
        </w:rPr>
        <w:t xml:space="preserve">business </w:t>
      </w:r>
      <w:r w:rsidR="006A0329" w:rsidRPr="0084716F">
        <w:rPr>
          <w:rFonts w:ascii="Arial" w:hAnsi="Arial" w:cs="Arial"/>
          <w:w w:val="105"/>
          <w:sz w:val="24"/>
          <w:szCs w:val="24"/>
          <w:lang w:val="en-NZ"/>
        </w:rPr>
        <w:t xml:space="preserve">and </w:t>
      </w:r>
      <w:r w:rsidR="00485AA9" w:rsidRPr="0084716F">
        <w:rPr>
          <w:rFonts w:ascii="Arial" w:hAnsi="Arial" w:cs="Arial"/>
          <w:w w:val="105"/>
          <w:sz w:val="24"/>
          <w:szCs w:val="24"/>
          <w:lang w:val="en-NZ"/>
        </w:rPr>
        <w:t>further</w:t>
      </w:r>
      <w:r w:rsidR="006A0329" w:rsidRPr="0084716F">
        <w:rPr>
          <w:rFonts w:ascii="Arial" w:hAnsi="Arial" w:cs="Arial"/>
          <w:w w:val="105"/>
          <w:sz w:val="24"/>
          <w:szCs w:val="24"/>
          <w:lang w:val="en-NZ"/>
        </w:rPr>
        <w:t xml:space="preserve"> R&amp;D</w:t>
      </w:r>
      <w:r w:rsidR="006D6225" w:rsidRPr="0084716F">
        <w:rPr>
          <w:rFonts w:ascii="Arial" w:hAnsi="Arial" w:cs="Arial"/>
          <w:w w:val="105"/>
          <w:sz w:val="24"/>
          <w:szCs w:val="24"/>
          <w:lang w:val="en-NZ"/>
        </w:rPr>
        <w:t xml:space="preserve">. Whilst </w:t>
      </w:r>
      <w:r w:rsidR="00D156CB" w:rsidRPr="0084716F">
        <w:rPr>
          <w:rFonts w:ascii="Arial" w:hAnsi="Arial" w:cs="Arial"/>
          <w:w w:val="105"/>
          <w:sz w:val="24"/>
          <w:szCs w:val="24"/>
          <w:lang w:val="en-NZ"/>
        </w:rPr>
        <w:t>supportive</w:t>
      </w:r>
      <w:r w:rsidR="00782BE9" w:rsidRPr="0084716F">
        <w:rPr>
          <w:rFonts w:ascii="Arial" w:hAnsi="Arial" w:cs="Arial"/>
          <w:w w:val="105"/>
          <w:sz w:val="24"/>
          <w:szCs w:val="24"/>
          <w:lang w:val="en-NZ"/>
        </w:rPr>
        <w:t xml:space="preserve"> of investment </w:t>
      </w:r>
      <w:r w:rsidR="00433FCA" w:rsidRPr="0084716F">
        <w:rPr>
          <w:rFonts w:ascii="Arial" w:hAnsi="Arial" w:cs="Arial"/>
          <w:w w:val="105"/>
          <w:sz w:val="24"/>
          <w:szCs w:val="24"/>
          <w:lang w:val="en-NZ"/>
        </w:rPr>
        <w:t>in</w:t>
      </w:r>
      <w:r w:rsidR="00C81291" w:rsidRPr="0084716F">
        <w:rPr>
          <w:rFonts w:ascii="Arial" w:hAnsi="Arial" w:cs="Arial"/>
          <w:w w:val="105"/>
          <w:sz w:val="24"/>
          <w:szCs w:val="24"/>
          <w:lang w:val="en-NZ"/>
        </w:rPr>
        <w:t>to</w:t>
      </w:r>
      <w:r w:rsidR="00433FCA" w:rsidRPr="0084716F">
        <w:rPr>
          <w:rFonts w:ascii="Arial" w:hAnsi="Arial" w:cs="Arial"/>
          <w:w w:val="105"/>
          <w:sz w:val="24"/>
          <w:szCs w:val="24"/>
          <w:lang w:val="en-NZ"/>
        </w:rPr>
        <w:t xml:space="preserve"> R&amp;D</w:t>
      </w:r>
      <w:r w:rsidR="00917B2F" w:rsidRPr="0084716F">
        <w:rPr>
          <w:rFonts w:ascii="Arial" w:hAnsi="Arial" w:cs="Arial"/>
          <w:w w:val="105"/>
          <w:sz w:val="24"/>
          <w:szCs w:val="24"/>
          <w:lang w:val="en-NZ"/>
        </w:rPr>
        <w:t xml:space="preserve"> </w:t>
      </w:r>
      <w:r w:rsidR="00041D18" w:rsidRPr="0084716F">
        <w:rPr>
          <w:rFonts w:ascii="Arial" w:hAnsi="Arial" w:cs="Arial"/>
          <w:w w:val="105"/>
          <w:sz w:val="24"/>
          <w:szCs w:val="24"/>
          <w:lang w:val="en-NZ"/>
        </w:rPr>
        <w:t>of</w:t>
      </w:r>
      <w:r w:rsidR="00F13E8D" w:rsidRPr="0084716F">
        <w:rPr>
          <w:rFonts w:ascii="Arial" w:hAnsi="Arial" w:cs="Arial"/>
          <w:w w:val="105"/>
          <w:sz w:val="24"/>
          <w:szCs w:val="24"/>
          <w:lang w:val="en-NZ"/>
        </w:rPr>
        <w:t xml:space="preserve"> low carbon solutions, </w:t>
      </w:r>
      <w:r w:rsidR="00917B2F" w:rsidRPr="0084716F">
        <w:rPr>
          <w:rFonts w:ascii="Arial" w:hAnsi="Arial" w:cs="Arial"/>
          <w:w w:val="105"/>
          <w:sz w:val="24"/>
          <w:szCs w:val="24"/>
          <w:lang w:val="en-NZ"/>
        </w:rPr>
        <w:t xml:space="preserve">the </w:t>
      </w:r>
      <w:r w:rsidR="006D6225" w:rsidRPr="0084716F">
        <w:rPr>
          <w:rFonts w:ascii="Arial" w:hAnsi="Arial" w:cs="Arial"/>
          <w:w w:val="105"/>
          <w:sz w:val="24"/>
          <w:szCs w:val="24"/>
          <w:lang w:val="en-NZ"/>
        </w:rPr>
        <w:t>C</w:t>
      </w:r>
      <w:r w:rsidR="00917B2F" w:rsidRPr="0084716F">
        <w:rPr>
          <w:rFonts w:ascii="Arial" w:hAnsi="Arial" w:cs="Arial"/>
          <w:w w:val="105"/>
          <w:sz w:val="24"/>
          <w:szCs w:val="24"/>
          <w:lang w:val="en-NZ"/>
        </w:rPr>
        <w:t xml:space="preserve">ouncil is </w:t>
      </w:r>
      <w:r w:rsidR="00FF6AFC" w:rsidRPr="0084716F">
        <w:rPr>
          <w:rFonts w:ascii="Arial" w:hAnsi="Arial" w:cs="Arial"/>
          <w:w w:val="105"/>
          <w:sz w:val="24"/>
          <w:szCs w:val="24"/>
          <w:lang w:val="en-NZ"/>
        </w:rPr>
        <w:t xml:space="preserve">mindful of the risk of placing faith in </w:t>
      </w:r>
      <w:r w:rsidR="00A52538" w:rsidRPr="0084716F">
        <w:rPr>
          <w:rFonts w:ascii="Arial" w:hAnsi="Arial" w:cs="Arial"/>
          <w:w w:val="105"/>
          <w:sz w:val="24"/>
          <w:szCs w:val="24"/>
          <w:lang w:val="en-NZ"/>
        </w:rPr>
        <w:t xml:space="preserve">new </w:t>
      </w:r>
      <w:r w:rsidR="005C2E02" w:rsidRPr="0084716F">
        <w:rPr>
          <w:rFonts w:ascii="Arial" w:hAnsi="Arial" w:cs="Arial"/>
          <w:w w:val="105"/>
          <w:sz w:val="24"/>
          <w:szCs w:val="24"/>
          <w:lang w:val="en-NZ"/>
        </w:rPr>
        <w:t xml:space="preserve">technical solutions </w:t>
      </w:r>
      <w:r w:rsidR="00B245B9" w:rsidRPr="0084716F">
        <w:rPr>
          <w:rFonts w:ascii="Arial" w:hAnsi="Arial" w:cs="Arial"/>
          <w:w w:val="105"/>
          <w:sz w:val="24"/>
          <w:szCs w:val="24"/>
          <w:lang w:val="en-NZ"/>
        </w:rPr>
        <w:t xml:space="preserve">to deliver emissions reductions rather than </w:t>
      </w:r>
      <w:r w:rsidR="00AB24AE" w:rsidRPr="0084716F">
        <w:rPr>
          <w:rFonts w:ascii="Arial" w:hAnsi="Arial" w:cs="Arial"/>
          <w:w w:val="105"/>
          <w:sz w:val="24"/>
          <w:szCs w:val="24"/>
          <w:lang w:val="en-NZ"/>
        </w:rPr>
        <w:t>supporting communities</w:t>
      </w:r>
      <w:r w:rsidR="00485AA9" w:rsidRPr="0084716F">
        <w:rPr>
          <w:rFonts w:ascii="Arial" w:hAnsi="Arial" w:cs="Arial"/>
          <w:w w:val="105"/>
          <w:sz w:val="24"/>
          <w:szCs w:val="24"/>
          <w:lang w:val="en-NZ"/>
        </w:rPr>
        <w:t xml:space="preserve"> shift</w:t>
      </w:r>
      <w:r w:rsidR="002340CA" w:rsidRPr="0084716F">
        <w:rPr>
          <w:rFonts w:ascii="Arial" w:hAnsi="Arial" w:cs="Arial"/>
          <w:w w:val="105"/>
          <w:sz w:val="24"/>
          <w:szCs w:val="24"/>
          <w:lang w:val="en-NZ"/>
        </w:rPr>
        <w:t xml:space="preserve"> to </w:t>
      </w:r>
      <w:r w:rsidR="00A61E46" w:rsidRPr="0084716F">
        <w:rPr>
          <w:rFonts w:ascii="Arial" w:hAnsi="Arial" w:cs="Arial"/>
          <w:w w:val="105"/>
          <w:sz w:val="24"/>
          <w:szCs w:val="24"/>
          <w:lang w:val="en-NZ"/>
        </w:rPr>
        <w:t xml:space="preserve">existing </w:t>
      </w:r>
      <w:r w:rsidR="002340CA" w:rsidRPr="0084716F">
        <w:rPr>
          <w:rFonts w:ascii="Arial" w:hAnsi="Arial" w:cs="Arial"/>
          <w:w w:val="105"/>
          <w:sz w:val="24"/>
          <w:szCs w:val="24"/>
          <w:lang w:val="en-NZ"/>
        </w:rPr>
        <w:t xml:space="preserve">proven </w:t>
      </w:r>
      <w:r w:rsidR="00CB017E" w:rsidRPr="0084716F">
        <w:rPr>
          <w:rFonts w:ascii="Arial" w:hAnsi="Arial" w:cs="Arial"/>
          <w:w w:val="105"/>
          <w:sz w:val="24"/>
          <w:szCs w:val="24"/>
          <w:lang w:val="en-NZ"/>
        </w:rPr>
        <w:t xml:space="preserve">lower carbon </w:t>
      </w:r>
      <w:r w:rsidR="00EA7D07" w:rsidRPr="0084716F">
        <w:rPr>
          <w:rFonts w:ascii="Arial" w:hAnsi="Arial" w:cs="Arial"/>
          <w:w w:val="105"/>
          <w:sz w:val="24"/>
          <w:szCs w:val="24"/>
          <w:lang w:val="en-NZ"/>
        </w:rPr>
        <w:t>solutions.</w:t>
      </w:r>
    </w:p>
    <w:p w14:paraId="49DECC51" w14:textId="77777777" w:rsidR="009B6D87" w:rsidRPr="0084716F" w:rsidRDefault="009B6D87" w:rsidP="004C2466">
      <w:pPr>
        <w:spacing w:line="304" w:lineRule="auto"/>
        <w:ind w:left="284"/>
        <w:rPr>
          <w:rFonts w:ascii="Arial" w:hAnsi="Arial" w:cs="Arial"/>
          <w:w w:val="105"/>
          <w:sz w:val="24"/>
          <w:szCs w:val="24"/>
          <w:highlight w:val="green"/>
          <w:lang w:val="en-NZ"/>
        </w:rPr>
      </w:pPr>
    </w:p>
    <w:p w14:paraId="4EA677FC" w14:textId="76A1A57E" w:rsidR="00682377" w:rsidRPr="0084716F" w:rsidRDefault="02656BAE" w:rsidP="0005142F">
      <w:pPr>
        <w:spacing w:line="304" w:lineRule="auto"/>
        <w:ind w:left="284"/>
        <w:rPr>
          <w:rFonts w:ascii="Arial" w:eastAsia="Arial" w:hAnsi="Arial" w:cs="Arial"/>
          <w:sz w:val="24"/>
          <w:szCs w:val="24"/>
          <w:lang w:val="en-NZ"/>
        </w:rPr>
      </w:pPr>
      <w:r w:rsidRPr="0084716F">
        <w:rPr>
          <w:rFonts w:ascii="Arial" w:eastAsia="Arial" w:hAnsi="Arial" w:cs="Arial"/>
          <w:sz w:val="24"/>
          <w:szCs w:val="24"/>
          <w:lang w:val="en-NZ"/>
        </w:rPr>
        <w:t xml:space="preserve">The Government is currently developing a strategy that is expected to provide national direction on key aspects of adapting to the changing climate, such as 'who pays?' and 'who decides?'. In 2023 there was the Inquiry into Climate Adaptation and Managed Retreat which included options to inform the Climate Adaptation Act/Bill </w:t>
      </w:r>
      <w:r w:rsidR="00E11455" w:rsidRPr="0084716F">
        <w:rPr>
          <w:rFonts w:ascii="Arial" w:eastAsia="Arial" w:hAnsi="Arial" w:cs="Arial"/>
          <w:sz w:val="24"/>
          <w:szCs w:val="24"/>
          <w:lang w:val="en-NZ"/>
        </w:rPr>
        <w:t>however</w:t>
      </w:r>
      <w:r w:rsidRPr="0084716F">
        <w:rPr>
          <w:rFonts w:ascii="Arial" w:eastAsia="Arial" w:hAnsi="Arial" w:cs="Arial"/>
          <w:sz w:val="24"/>
          <w:szCs w:val="24"/>
          <w:lang w:val="en-NZ"/>
        </w:rPr>
        <w:t xml:space="preserve"> there is uncertainty regarding </w:t>
      </w:r>
      <w:r w:rsidR="00E11455" w:rsidRPr="0084716F">
        <w:rPr>
          <w:rFonts w:ascii="Arial" w:eastAsia="Arial" w:hAnsi="Arial" w:cs="Arial"/>
          <w:sz w:val="24"/>
          <w:szCs w:val="24"/>
          <w:lang w:val="en-NZ"/>
        </w:rPr>
        <w:t xml:space="preserve">Resource </w:t>
      </w:r>
      <w:r w:rsidR="00961B68" w:rsidRPr="0084716F">
        <w:rPr>
          <w:rFonts w:ascii="Arial" w:eastAsia="Arial" w:hAnsi="Arial" w:cs="Arial"/>
          <w:sz w:val="24"/>
          <w:szCs w:val="24"/>
          <w:lang w:val="en-NZ"/>
        </w:rPr>
        <w:t>Management</w:t>
      </w:r>
      <w:r w:rsidR="00E11455" w:rsidRPr="0084716F">
        <w:rPr>
          <w:rFonts w:ascii="Arial" w:eastAsia="Arial" w:hAnsi="Arial" w:cs="Arial"/>
          <w:sz w:val="24"/>
          <w:szCs w:val="24"/>
          <w:lang w:val="en-NZ"/>
        </w:rPr>
        <w:t xml:space="preserve"> Act reform</w:t>
      </w:r>
      <w:r w:rsidR="00961B68" w:rsidRPr="0084716F">
        <w:rPr>
          <w:rFonts w:ascii="Arial" w:eastAsia="Arial" w:hAnsi="Arial" w:cs="Arial"/>
          <w:sz w:val="24"/>
          <w:szCs w:val="24"/>
          <w:lang w:val="en-NZ"/>
        </w:rPr>
        <w:t xml:space="preserve"> and therefore </w:t>
      </w:r>
      <w:r w:rsidRPr="0084716F">
        <w:rPr>
          <w:rFonts w:ascii="Arial" w:eastAsia="Arial" w:hAnsi="Arial" w:cs="Arial"/>
          <w:sz w:val="24"/>
          <w:szCs w:val="24"/>
          <w:lang w:val="en-NZ"/>
        </w:rPr>
        <w:t xml:space="preserve">the future support </w:t>
      </w:r>
      <w:r w:rsidR="00961B68" w:rsidRPr="0084716F">
        <w:rPr>
          <w:rFonts w:ascii="Arial" w:eastAsia="Arial" w:hAnsi="Arial" w:cs="Arial"/>
          <w:sz w:val="24"/>
          <w:szCs w:val="24"/>
          <w:lang w:val="en-NZ"/>
        </w:rPr>
        <w:t>for</w:t>
      </w:r>
      <w:r w:rsidRPr="0084716F">
        <w:rPr>
          <w:rFonts w:ascii="Arial" w:eastAsia="Arial" w:hAnsi="Arial" w:cs="Arial"/>
          <w:sz w:val="24"/>
          <w:szCs w:val="24"/>
          <w:lang w:val="en-NZ"/>
        </w:rPr>
        <w:t xml:space="preserve"> or requirements of local governments. </w:t>
      </w:r>
    </w:p>
    <w:p w14:paraId="2E974507" w14:textId="77777777" w:rsidR="0005142F" w:rsidRPr="0084716F" w:rsidRDefault="0005142F" w:rsidP="0005142F">
      <w:pPr>
        <w:spacing w:line="304" w:lineRule="auto"/>
        <w:ind w:left="284"/>
        <w:rPr>
          <w:rFonts w:ascii="Arial" w:eastAsia="Arial" w:hAnsi="Arial" w:cs="Arial"/>
          <w:sz w:val="24"/>
          <w:szCs w:val="24"/>
          <w:lang w:val="en-NZ"/>
        </w:rPr>
      </w:pPr>
    </w:p>
    <w:p w14:paraId="3B1E2CF2" w14:textId="0C42227C" w:rsidR="008B4017" w:rsidRPr="0084716F" w:rsidRDefault="003434C8" w:rsidP="0005142F">
      <w:pPr>
        <w:spacing w:line="304" w:lineRule="auto"/>
        <w:ind w:left="284"/>
        <w:rPr>
          <w:rFonts w:ascii="Arial" w:eastAsia="Arial" w:hAnsi="Arial" w:cs="Arial"/>
          <w:sz w:val="24"/>
          <w:szCs w:val="24"/>
          <w:lang w:val="en-NZ"/>
        </w:rPr>
      </w:pPr>
      <w:r w:rsidRPr="0084716F">
        <w:rPr>
          <w:rFonts w:ascii="Arial" w:eastAsia="Arial" w:hAnsi="Arial" w:cs="Arial"/>
          <w:sz w:val="24"/>
          <w:szCs w:val="24"/>
          <w:lang w:val="en-NZ"/>
        </w:rPr>
        <w:t xml:space="preserve">In </w:t>
      </w:r>
      <w:r w:rsidR="00682377" w:rsidRPr="0084716F">
        <w:rPr>
          <w:rFonts w:ascii="Arial" w:eastAsia="Arial" w:hAnsi="Arial" w:cs="Arial"/>
          <w:sz w:val="24"/>
          <w:szCs w:val="24"/>
          <w:lang w:val="en-NZ"/>
        </w:rPr>
        <w:t xml:space="preserve">March </w:t>
      </w:r>
      <w:r w:rsidRPr="0084716F">
        <w:rPr>
          <w:rFonts w:ascii="Arial" w:eastAsia="Arial" w:hAnsi="Arial" w:cs="Arial"/>
          <w:sz w:val="24"/>
          <w:szCs w:val="24"/>
          <w:lang w:val="en-NZ"/>
        </w:rPr>
        <w:t xml:space="preserve">2024 a new inquiry led by the Finance and </w:t>
      </w:r>
      <w:r w:rsidR="00274ECE" w:rsidRPr="0084716F">
        <w:rPr>
          <w:rFonts w:ascii="Arial" w:eastAsia="Arial" w:hAnsi="Arial" w:cs="Arial"/>
          <w:sz w:val="24"/>
          <w:szCs w:val="24"/>
          <w:lang w:val="en-NZ"/>
        </w:rPr>
        <w:t xml:space="preserve">Expenditure Committee </w:t>
      </w:r>
      <w:r w:rsidR="00682377" w:rsidRPr="0084716F">
        <w:rPr>
          <w:rFonts w:ascii="Arial" w:eastAsia="Arial" w:hAnsi="Arial" w:cs="Arial"/>
          <w:sz w:val="24"/>
          <w:szCs w:val="24"/>
          <w:lang w:val="en-NZ"/>
        </w:rPr>
        <w:t xml:space="preserve">was launched – findings </w:t>
      </w:r>
      <w:r w:rsidR="002B61C6" w:rsidRPr="0084716F">
        <w:rPr>
          <w:rFonts w:ascii="Arial" w:eastAsia="Arial" w:hAnsi="Arial" w:cs="Arial"/>
          <w:sz w:val="24"/>
          <w:szCs w:val="24"/>
          <w:lang w:val="en-NZ"/>
        </w:rPr>
        <w:t>were due in September but have been delayed to October</w:t>
      </w:r>
      <w:r w:rsidR="00145A3F" w:rsidRPr="0084716F">
        <w:rPr>
          <w:rFonts w:ascii="Arial" w:eastAsia="Arial" w:hAnsi="Arial" w:cs="Arial"/>
          <w:sz w:val="24"/>
          <w:szCs w:val="24"/>
          <w:lang w:val="en-NZ"/>
        </w:rPr>
        <w:t xml:space="preserve">, and in June 2024 the Government announced it would </w:t>
      </w:r>
      <w:r w:rsidR="00C309B1" w:rsidRPr="0084716F">
        <w:rPr>
          <w:rFonts w:ascii="Arial" w:eastAsia="Arial" w:hAnsi="Arial" w:cs="Arial"/>
          <w:sz w:val="24"/>
          <w:szCs w:val="24"/>
          <w:lang w:val="en-NZ"/>
        </w:rPr>
        <w:t>develop a Climate Adaptation Framework to set out the Government’s approach to sharing the costs of adapting to climate change.</w:t>
      </w:r>
      <w:r w:rsidR="000341D3" w:rsidRPr="0084716F">
        <w:rPr>
          <w:rFonts w:ascii="Arial" w:eastAsia="Arial" w:hAnsi="Arial" w:cs="Arial"/>
          <w:sz w:val="24"/>
          <w:szCs w:val="24"/>
          <w:lang w:val="en-NZ"/>
        </w:rPr>
        <w:t xml:space="preserve"> The findings from the Inquiry into Climate Adaptation will develop and recommend objectives and principles for the design of the </w:t>
      </w:r>
      <w:r w:rsidR="00AF3C04" w:rsidRPr="0084716F">
        <w:rPr>
          <w:rFonts w:ascii="Arial" w:eastAsia="Arial" w:hAnsi="Arial" w:cs="Arial"/>
          <w:sz w:val="24"/>
          <w:szCs w:val="24"/>
          <w:lang w:val="en-NZ"/>
        </w:rPr>
        <w:t>Climate A</w:t>
      </w:r>
      <w:r w:rsidR="000341D3" w:rsidRPr="0084716F">
        <w:rPr>
          <w:rFonts w:ascii="Arial" w:eastAsia="Arial" w:hAnsi="Arial" w:cs="Arial"/>
          <w:sz w:val="24"/>
          <w:szCs w:val="24"/>
          <w:lang w:val="en-NZ"/>
        </w:rPr>
        <w:t xml:space="preserve">daptation </w:t>
      </w:r>
      <w:r w:rsidR="00AF3C04" w:rsidRPr="0084716F">
        <w:rPr>
          <w:rFonts w:ascii="Arial" w:eastAsia="Arial" w:hAnsi="Arial" w:cs="Arial"/>
          <w:sz w:val="24"/>
          <w:szCs w:val="24"/>
          <w:lang w:val="en-NZ"/>
        </w:rPr>
        <w:t>F</w:t>
      </w:r>
      <w:r w:rsidR="000341D3" w:rsidRPr="0084716F">
        <w:rPr>
          <w:rFonts w:ascii="Arial" w:eastAsia="Arial" w:hAnsi="Arial" w:cs="Arial"/>
          <w:sz w:val="24"/>
          <w:szCs w:val="24"/>
          <w:lang w:val="en-NZ"/>
        </w:rPr>
        <w:t>ramework.</w:t>
      </w:r>
    </w:p>
    <w:p w14:paraId="0A423D2A" w14:textId="77777777" w:rsidR="0005142F" w:rsidRPr="0084716F" w:rsidRDefault="0005142F" w:rsidP="0005142F">
      <w:pPr>
        <w:spacing w:line="304" w:lineRule="auto"/>
        <w:ind w:left="284"/>
        <w:rPr>
          <w:rFonts w:ascii="Arial" w:eastAsia="Arial" w:hAnsi="Arial" w:cs="Arial"/>
          <w:sz w:val="24"/>
          <w:szCs w:val="24"/>
          <w:lang w:val="en-NZ"/>
        </w:rPr>
      </w:pPr>
    </w:p>
    <w:p w14:paraId="05AE45BE" w14:textId="70434AD1" w:rsidR="003434C8" w:rsidRPr="0084716F" w:rsidRDefault="005A1EB6" w:rsidP="0005142F">
      <w:pPr>
        <w:spacing w:line="304" w:lineRule="auto"/>
        <w:ind w:left="284"/>
        <w:rPr>
          <w:rFonts w:ascii="Arial" w:eastAsia="Arial" w:hAnsi="Arial" w:cs="Arial"/>
          <w:sz w:val="24"/>
          <w:szCs w:val="24"/>
          <w:lang w:val="en-NZ"/>
        </w:rPr>
      </w:pPr>
      <w:r w:rsidRPr="0084716F">
        <w:rPr>
          <w:rFonts w:ascii="Arial" w:eastAsia="Arial" w:hAnsi="Arial" w:cs="Arial"/>
          <w:sz w:val="24"/>
          <w:szCs w:val="24"/>
          <w:lang w:val="en-NZ"/>
        </w:rPr>
        <w:t>In 2024 t</w:t>
      </w:r>
      <w:r w:rsidR="003434C8" w:rsidRPr="0084716F">
        <w:rPr>
          <w:rFonts w:ascii="Arial" w:eastAsia="Arial" w:hAnsi="Arial" w:cs="Arial"/>
          <w:sz w:val="24"/>
          <w:szCs w:val="24"/>
          <w:lang w:val="en-NZ"/>
        </w:rPr>
        <w:t xml:space="preserve">he Climate Change Commission </w:t>
      </w:r>
      <w:r w:rsidRPr="0084716F">
        <w:rPr>
          <w:rFonts w:ascii="Arial" w:eastAsia="Arial" w:hAnsi="Arial" w:cs="Arial"/>
          <w:sz w:val="24"/>
          <w:szCs w:val="24"/>
          <w:lang w:val="en-NZ"/>
        </w:rPr>
        <w:t>released the first Monitoring Report of the National Adaptation Plan.</w:t>
      </w:r>
      <w:r w:rsidR="00C10C63" w:rsidRPr="0084716F">
        <w:rPr>
          <w:rFonts w:ascii="Arial" w:eastAsia="Arial" w:hAnsi="Arial" w:cs="Arial"/>
          <w:sz w:val="24"/>
          <w:szCs w:val="24"/>
          <w:lang w:val="en-NZ"/>
        </w:rPr>
        <w:t xml:space="preserve"> This report highlighted significant barriers for Councils and communities to </w:t>
      </w:r>
      <w:r w:rsidR="008F4346" w:rsidRPr="0084716F">
        <w:rPr>
          <w:rFonts w:ascii="Arial" w:eastAsia="Arial" w:hAnsi="Arial" w:cs="Arial"/>
          <w:sz w:val="24"/>
          <w:szCs w:val="24"/>
          <w:lang w:val="en-NZ"/>
        </w:rPr>
        <w:t xml:space="preserve">plan for climate change. </w:t>
      </w:r>
    </w:p>
    <w:p w14:paraId="6CC88781" w14:textId="77777777" w:rsidR="00A04F1F" w:rsidRPr="00010867" w:rsidRDefault="00A04F1F" w:rsidP="008C1035">
      <w:pPr>
        <w:spacing w:line="304" w:lineRule="auto"/>
        <w:ind w:left="284"/>
        <w:rPr>
          <w:rFonts w:ascii="Arial" w:eastAsia="Arial" w:hAnsi="Arial" w:cs="Arial"/>
          <w:sz w:val="18"/>
          <w:szCs w:val="18"/>
          <w:lang w:val="en-NZ"/>
        </w:rPr>
      </w:pPr>
    </w:p>
    <w:p w14:paraId="0F5ABA38" w14:textId="56BA0F95" w:rsidR="008B4017" w:rsidRPr="00010867" w:rsidRDefault="008B4017" w:rsidP="00461237">
      <w:pPr>
        <w:pStyle w:val="Heading4"/>
        <w:rPr>
          <w:rFonts w:ascii="Arial" w:hAnsi="Arial" w:cs="Arial"/>
        </w:rPr>
      </w:pPr>
      <w:r w:rsidRPr="00010867">
        <w:rPr>
          <w:rFonts w:ascii="Arial" w:hAnsi="Arial" w:cs="Arial"/>
        </w:rPr>
        <w:t xml:space="preserve">Council’s role </w:t>
      </w:r>
    </w:p>
    <w:p w14:paraId="2AAFC80D" w14:textId="36D12082" w:rsidR="00623A21" w:rsidRPr="00010867" w:rsidRDefault="00623A21" w:rsidP="00461237">
      <w:pPr>
        <w:pStyle w:val="Heading5"/>
        <w:rPr>
          <w:rFonts w:ascii="Arial" w:hAnsi="Arial" w:cs="Arial"/>
          <w:w w:val="115"/>
          <w:lang w:val="en-NZ"/>
        </w:rPr>
      </w:pPr>
      <w:r w:rsidRPr="00010867">
        <w:rPr>
          <w:rFonts w:ascii="Arial" w:hAnsi="Arial" w:cs="Arial"/>
          <w:w w:val="115"/>
          <w:lang w:val="en-NZ"/>
        </w:rPr>
        <w:t>Setting policy</w:t>
      </w:r>
    </w:p>
    <w:p w14:paraId="4AB44949" w14:textId="3E455BC5" w:rsidR="0050332E" w:rsidRPr="00010867" w:rsidRDefault="0050332E" w:rsidP="000D7EF9">
      <w:pPr>
        <w:spacing w:line="304" w:lineRule="auto"/>
        <w:ind w:left="284"/>
        <w:rPr>
          <w:rFonts w:ascii="Arial" w:hAnsi="Arial" w:cs="Arial"/>
          <w:w w:val="105"/>
          <w:sz w:val="18"/>
          <w:szCs w:val="18"/>
          <w:lang w:val="en-NZ"/>
        </w:rPr>
      </w:pPr>
    </w:p>
    <w:p w14:paraId="76A10420" w14:textId="63AB37E0" w:rsidR="0050332E" w:rsidRPr="00010867" w:rsidRDefault="0050332E" w:rsidP="00461237">
      <w:pPr>
        <w:pStyle w:val="Heading6"/>
        <w:rPr>
          <w:rFonts w:ascii="Arial" w:hAnsi="Arial" w:cs="Arial"/>
        </w:rPr>
      </w:pPr>
      <w:r w:rsidRPr="00010867">
        <w:rPr>
          <w:rFonts w:ascii="Arial" w:hAnsi="Arial" w:cs="Arial"/>
        </w:rPr>
        <w:t>Climate Adaptation Community Engagement Roadmap</w:t>
      </w:r>
    </w:p>
    <w:p w14:paraId="62AF4AC2" w14:textId="3412A798" w:rsidR="000D7EF9" w:rsidRPr="0084716F" w:rsidRDefault="000D7EF9" w:rsidP="000D7EF9">
      <w:pPr>
        <w:spacing w:line="304" w:lineRule="auto"/>
        <w:ind w:left="284"/>
        <w:rPr>
          <w:rFonts w:ascii="Arial" w:hAnsi="Arial" w:cs="Arial"/>
          <w:sz w:val="24"/>
          <w:szCs w:val="24"/>
          <w:lang w:val="en-NZ"/>
        </w:rPr>
      </w:pPr>
      <w:r w:rsidRPr="0084716F">
        <w:rPr>
          <w:rFonts w:ascii="Arial" w:hAnsi="Arial" w:cs="Arial"/>
          <w:w w:val="105"/>
          <w:sz w:val="24"/>
          <w:szCs w:val="24"/>
          <w:lang w:val="en-NZ"/>
        </w:rPr>
        <w:t>In</w:t>
      </w:r>
      <w:r w:rsidRPr="0084716F">
        <w:rPr>
          <w:rFonts w:ascii="Arial" w:hAnsi="Arial" w:cs="Arial"/>
          <w:spacing w:val="-6"/>
          <w:w w:val="105"/>
          <w:sz w:val="24"/>
          <w:szCs w:val="24"/>
          <w:lang w:val="en-NZ"/>
        </w:rPr>
        <w:t xml:space="preserve"> </w:t>
      </w:r>
      <w:r w:rsidRPr="0084716F">
        <w:rPr>
          <w:rFonts w:ascii="Arial" w:hAnsi="Arial" w:cs="Arial"/>
          <w:w w:val="105"/>
          <w:sz w:val="24"/>
          <w:szCs w:val="24"/>
          <w:lang w:val="en-NZ"/>
        </w:rPr>
        <w:t>April</w:t>
      </w:r>
      <w:r w:rsidRPr="0084716F">
        <w:rPr>
          <w:rFonts w:ascii="Arial" w:hAnsi="Arial" w:cs="Arial"/>
          <w:spacing w:val="-6"/>
          <w:w w:val="105"/>
          <w:sz w:val="24"/>
          <w:szCs w:val="24"/>
          <w:lang w:val="en-NZ"/>
        </w:rPr>
        <w:t xml:space="preserve"> </w:t>
      </w:r>
      <w:r w:rsidRPr="0084716F">
        <w:rPr>
          <w:rFonts w:ascii="Arial" w:hAnsi="Arial" w:cs="Arial"/>
          <w:w w:val="105"/>
          <w:sz w:val="24"/>
          <w:szCs w:val="24"/>
          <w:lang w:val="en-NZ"/>
        </w:rPr>
        <w:t>2023,</w:t>
      </w:r>
      <w:r w:rsidRPr="0084716F">
        <w:rPr>
          <w:rFonts w:ascii="Arial" w:hAnsi="Arial" w:cs="Arial"/>
          <w:spacing w:val="-6"/>
          <w:w w:val="105"/>
          <w:sz w:val="24"/>
          <w:szCs w:val="24"/>
          <w:lang w:val="en-NZ"/>
        </w:rPr>
        <w:t xml:space="preserve"> </w:t>
      </w:r>
      <w:r w:rsidRPr="0084716F">
        <w:rPr>
          <w:rFonts w:ascii="Arial" w:hAnsi="Arial" w:cs="Arial"/>
          <w:w w:val="105"/>
          <w:sz w:val="24"/>
          <w:szCs w:val="24"/>
          <w:lang w:val="en-NZ"/>
        </w:rPr>
        <w:t>Council</w:t>
      </w:r>
      <w:r w:rsidRPr="0084716F">
        <w:rPr>
          <w:rFonts w:ascii="Arial" w:hAnsi="Arial" w:cs="Arial"/>
          <w:spacing w:val="-6"/>
          <w:w w:val="105"/>
          <w:sz w:val="24"/>
          <w:szCs w:val="24"/>
          <w:lang w:val="en-NZ"/>
        </w:rPr>
        <w:t xml:space="preserve"> </w:t>
      </w:r>
      <w:r w:rsidRPr="0084716F">
        <w:rPr>
          <w:rFonts w:ascii="Arial" w:hAnsi="Arial" w:cs="Arial"/>
          <w:w w:val="105"/>
          <w:sz w:val="24"/>
          <w:szCs w:val="24"/>
          <w:lang w:val="en-NZ"/>
        </w:rPr>
        <w:t>adopted</w:t>
      </w:r>
      <w:r w:rsidRPr="0084716F">
        <w:rPr>
          <w:rFonts w:ascii="Arial" w:hAnsi="Arial" w:cs="Arial"/>
          <w:spacing w:val="-6"/>
          <w:w w:val="105"/>
          <w:sz w:val="24"/>
          <w:szCs w:val="24"/>
          <w:lang w:val="en-NZ"/>
        </w:rPr>
        <w:t xml:space="preserve"> </w:t>
      </w:r>
      <w:r w:rsidRPr="0084716F">
        <w:rPr>
          <w:rFonts w:ascii="Arial" w:hAnsi="Arial" w:cs="Arial"/>
          <w:w w:val="105"/>
          <w:sz w:val="24"/>
          <w:szCs w:val="24"/>
          <w:lang w:val="en-NZ"/>
        </w:rPr>
        <w:t>the</w:t>
      </w:r>
      <w:r w:rsidRPr="0084716F">
        <w:rPr>
          <w:rFonts w:ascii="Arial" w:hAnsi="Arial" w:cs="Arial"/>
          <w:spacing w:val="-6"/>
          <w:w w:val="105"/>
          <w:sz w:val="24"/>
          <w:szCs w:val="24"/>
          <w:lang w:val="en-NZ"/>
        </w:rPr>
        <w:t xml:space="preserve"> </w:t>
      </w:r>
      <w:r w:rsidRPr="0084716F">
        <w:rPr>
          <w:rFonts w:ascii="Arial" w:hAnsi="Arial" w:cs="Arial"/>
          <w:i/>
          <w:iCs/>
          <w:w w:val="105"/>
          <w:sz w:val="24"/>
          <w:szCs w:val="24"/>
          <w:lang w:val="en-NZ"/>
        </w:rPr>
        <w:t>Climate</w:t>
      </w:r>
      <w:r w:rsidRPr="0084716F">
        <w:rPr>
          <w:rFonts w:ascii="Arial" w:hAnsi="Arial" w:cs="Arial"/>
          <w:i/>
          <w:iCs/>
          <w:spacing w:val="-6"/>
          <w:w w:val="105"/>
          <w:sz w:val="24"/>
          <w:szCs w:val="24"/>
          <w:lang w:val="en-NZ"/>
        </w:rPr>
        <w:t xml:space="preserve"> </w:t>
      </w:r>
      <w:r w:rsidRPr="0084716F">
        <w:rPr>
          <w:rFonts w:ascii="Arial" w:hAnsi="Arial" w:cs="Arial"/>
          <w:i/>
          <w:iCs/>
          <w:w w:val="105"/>
          <w:sz w:val="24"/>
          <w:szCs w:val="24"/>
          <w:lang w:val="en-NZ"/>
        </w:rPr>
        <w:t xml:space="preserve">Adaptation Community Engagement Roadmap </w:t>
      </w:r>
      <w:r w:rsidRPr="0084716F">
        <w:rPr>
          <w:rFonts w:ascii="Arial" w:hAnsi="Arial" w:cs="Arial"/>
          <w:w w:val="105"/>
          <w:sz w:val="24"/>
          <w:szCs w:val="24"/>
          <w:lang w:val="en-NZ"/>
        </w:rPr>
        <w:t xml:space="preserve">which sets out </w:t>
      </w:r>
      <w:r w:rsidRPr="0084716F">
        <w:rPr>
          <w:rFonts w:ascii="Arial" w:hAnsi="Arial" w:cs="Arial"/>
          <w:sz w:val="24"/>
          <w:szCs w:val="24"/>
          <w:lang w:val="en-NZ"/>
        </w:rPr>
        <w:t>the</w:t>
      </w:r>
      <w:r w:rsidRPr="0084716F">
        <w:rPr>
          <w:rFonts w:ascii="Arial" w:hAnsi="Arial" w:cs="Arial"/>
          <w:spacing w:val="33"/>
          <w:sz w:val="24"/>
          <w:szCs w:val="24"/>
          <w:lang w:val="en-NZ"/>
        </w:rPr>
        <w:t xml:space="preserve"> </w:t>
      </w:r>
      <w:r w:rsidRPr="0084716F">
        <w:rPr>
          <w:rFonts w:ascii="Arial" w:hAnsi="Arial" w:cs="Arial"/>
          <w:sz w:val="24"/>
          <w:szCs w:val="24"/>
          <w:lang w:val="en-NZ"/>
        </w:rPr>
        <w:t>approach</w:t>
      </w:r>
      <w:r w:rsidRPr="0084716F">
        <w:rPr>
          <w:rFonts w:ascii="Arial" w:hAnsi="Arial" w:cs="Arial"/>
          <w:spacing w:val="33"/>
          <w:sz w:val="24"/>
          <w:szCs w:val="24"/>
          <w:lang w:val="en-NZ"/>
        </w:rPr>
        <w:t xml:space="preserve"> </w:t>
      </w:r>
      <w:r w:rsidRPr="0084716F">
        <w:rPr>
          <w:rFonts w:ascii="Arial" w:hAnsi="Arial" w:cs="Arial"/>
          <w:sz w:val="24"/>
          <w:szCs w:val="24"/>
          <w:lang w:val="en-NZ"/>
        </w:rPr>
        <w:t>to</w:t>
      </w:r>
      <w:r w:rsidRPr="0084716F">
        <w:rPr>
          <w:rFonts w:ascii="Arial" w:hAnsi="Arial" w:cs="Arial"/>
          <w:spacing w:val="33"/>
          <w:sz w:val="24"/>
          <w:szCs w:val="24"/>
          <w:lang w:val="en-NZ"/>
        </w:rPr>
        <w:t xml:space="preserve"> </w:t>
      </w:r>
      <w:r w:rsidRPr="0084716F">
        <w:rPr>
          <w:rFonts w:ascii="Arial" w:hAnsi="Arial" w:cs="Arial"/>
          <w:sz w:val="24"/>
          <w:szCs w:val="24"/>
          <w:lang w:val="en-NZ"/>
        </w:rPr>
        <w:t>planning</w:t>
      </w:r>
      <w:r w:rsidRPr="0084716F">
        <w:rPr>
          <w:rFonts w:ascii="Arial" w:hAnsi="Arial" w:cs="Arial"/>
          <w:spacing w:val="33"/>
          <w:sz w:val="24"/>
          <w:szCs w:val="24"/>
          <w:lang w:val="en-NZ"/>
        </w:rPr>
        <w:t xml:space="preserve"> </w:t>
      </w:r>
      <w:r w:rsidRPr="0084716F">
        <w:rPr>
          <w:rFonts w:ascii="Arial" w:hAnsi="Arial" w:cs="Arial"/>
          <w:sz w:val="24"/>
          <w:szCs w:val="24"/>
          <w:lang w:val="en-NZ"/>
        </w:rPr>
        <w:t>for</w:t>
      </w:r>
      <w:r w:rsidRPr="0084716F">
        <w:rPr>
          <w:rFonts w:ascii="Arial" w:hAnsi="Arial" w:cs="Arial"/>
          <w:spacing w:val="33"/>
          <w:sz w:val="24"/>
          <w:szCs w:val="24"/>
          <w:lang w:val="en-NZ"/>
        </w:rPr>
        <w:t xml:space="preserve"> </w:t>
      </w:r>
      <w:r w:rsidRPr="0084716F">
        <w:rPr>
          <w:rFonts w:ascii="Arial" w:hAnsi="Arial" w:cs="Arial"/>
          <w:sz w:val="24"/>
          <w:szCs w:val="24"/>
          <w:lang w:val="en-NZ"/>
        </w:rPr>
        <w:t>climate</w:t>
      </w:r>
      <w:r w:rsidRPr="0084716F">
        <w:rPr>
          <w:rFonts w:ascii="Arial" w:hAnsi="Arial" w:cs="Arial"/>
          <w:spacing w:val="33"/>
          <w:sz w:val="24"/>
          <w:szCs w:val="24"/>
          <w:lang w:val="en-NZ"/>
        </w:rPr>
        <w:t xml:space="preserve"> </w:t>
      </w:r>
      <w:r w:rsidRPr="0084716F">
        <w:rPr>
          <w:rFonts w:ascii="Arial" w:hAnsi="Arial" w:cs="Arial"/>
          <w:sz w:val="24"/>
          <w:szCs w:val="24"/>
          <w:lang w:val="en-NZ"/>
        </w:rPr>
        <w:t>change</w:t>
      </w:r>
      <w:r w:rsidRPr="0084716F">
        <w:rPr>
          <w:rFonts w:ascii="Arial" w:hAnsi="Arial" w:cs="Arial"/>
          <w:spacing w:val="33"/>
          <w:sz w:val="24"/>
          <w:szCs w:val="24"/>
          <w:lang w:val="en-NZ"/>
        </w:rPr>
        <w:t xml:space="preserve"> </w:t>
      </w:r>
      <w:r w:rsidRPr="0084716F">
        <w:rPr>
          <w:rFonts w:ascii="Arial" w:hAnsi="Arial" w:cs="Arial"/>
          <w:sz w:val="24"/>
          <w:szCs w:val="24"/>
          <w:lang w:val="en-NZ"/>
        </w:rPr>
        <w:t xml:space="preserve">in </w:t>
      </w:r>
      <w:r w:rsidRPr="0084716F">
        <w:rPr>
          <w:rFonts w:ascii="Arial" w:hAnsi="Arial" w:cs="Arial"/>
          <w:w w:val="110"/>
          <w:sz w:val="24"/>
          <w:szCs w:val="24"/>
          <w:lang w:val="en-NZ"/>
        </w:rPr>
        <w:t>Wellington over the next six+ years.</w:t>
      </w:r>
      <w:r w:rsidRPr="0084716F">
        <w:rPr>
          <w:rFonts w:ascii="Arial" w:hAnsi="Arial" w:cs="Arial"/>
          <w:sz w:val="24"/>
          <w:szCs w:val="24"/>
          <w:lang w:val="en-NZ"/>
        </w:rPr>
        <w:t xml:space="preserve"> Community</w:t>
      </w:r>
      <w:r w:rsidRPr="0084716F">
        <w:rPr>
          <w:rFonts w:ascii="Arial" w:hAnsi="Arial" w:cs="Arial"/>
          <w:spacing w:val="36"/>
          <w:sz w:val="24"/>
          <w:szCs w:val="24"/>
          <w:lang w:val="en-NZ"/>
        </w:rPr>
        <w:t xml:space="preserve"> </w:t>
      </w:r>
      <w:r w:rsidRPr="0084716F">
        <w:rPr>
          <w:rFonts w:ascii="Arial" w:hAnsi="Arial" w:cs="Arial"/>
          <w:sz w:val="24"/>
          <w:szCs w:val="24"/>
          <w:lang w:val="en-NZ"/>
        </w:rPr>
        <w:t>participation</w:t>
      </w:r>
      <w:r w:rsidRPr="0084716F">
        <w:rPr>
          <w:rFonts w:ascii="Arial" w:hAnsi="Arial" w:cs="Arial"/>
          <w:spacing w:val="36"/>
          <w:sz w:val="24"/>
          <w:szCs w:val="24"/>
          <w:lang w:val="en-NZ"/>
        </w:rPr>
        <w:t xml:space="preserve"> </w:t>
      </w:r>
      <w:r w:rsidRPr="0084716F">
        <w:rPr>
          <w:rFonts w:ascii="Arial" w:hAnsi="Arial" w:cs="Arial"/>
          <w:sz w:val="24"/>
          <w:szCs w:val="24"/>
          <w:lang w:val="en-NZ"/>
        </w:rPr>
        <w:t>will</w:t>
      </w:r>
      <w:r w:rsidRPr="0084716F">
        <w:rPr>
          <w:rFonts w:ascii="Arial" w:hAnsi="Arial" w:cs="Arial"/>
          <w:spacing w:val="36"/>
          <w:sz w:val="24"/>
          <w:szCs w:val="24"/>
          <w:lang w:val="en-NZ"/>
        </w:rPr>
        <w:t xml:space="preserve"> </w:t>
      </w:r>
      <w:r w:rsidRPr="0084716F">
        <w:rPr>
          <w:rFonts w:ascii="Arial" w:hAnsi="Arial" w:cs="Arial"/>
          <w:sz w:val="24"/>
          <w:szCs w:val="24"/>
          <w:lang w:val="en-NZ"/>
        </w:rPr>
        <w:t>be</w:t>
      </w:r>
      <w:r w:rsidRPr="0084716F">
        <w:rPr>
          <w:rFonts w:ascii="Arial" w:hAnsi="Arial" w:cs="Arial"/>
          <w:spacing w:val="36"/>
          <w:sz w:val="24"/>
          <w:szCs w:val="24"/>
          <w:lang w:val="en-NZ"/>
        </w:rPr>
        <w:t xml:space="preserve"> </w:t>
      </w:r>
      <w:r w:rsidRPr="0084716F">
        <w:rPr>
          <w:rFonts w:ascii="Arial" w:hAnsi="Arial" w:cs="Arial"/>
          <w:sz w:val="24"/>
          <w:szCs w:val="24"/>
          <w:lang w:val="en-NZ"/>
        </w:rPr>
        <w:t>vital</w:t>
      </w:r>
      <w:r w:rsidRPr="0084716F">
        <w:rPr>
          <w:rFonts w:ascii="Arial" w:hAnsi="Arial" w:cs="Arial"/>
          <w:spacing w:val="36"/>
          <w:sz w:val="24"/>
          <w:szCs w:val="24"/>
          <w:lang w:val="en-NZ"/>
        </w:rPr>
        <w:t xml:space="preserve"> </w:t>
      </w:r>
      <w:r w:rsidRPr="0084716F">
        <w:rPr>
          <w:rFonts w:ascii="Arial" w:hAnsi="Arial" w:cs="Arial"/>
          <w:sz w:val="24"/>
          <w:szCs w:val="24"/>
          <w:lang w:val="en-NZ"/>
        </w:rPr>
        <w:t>to</w:t>
      </w:r>
      <w:r w:rsidRPr="0084716F">
        <w:rPr>
          <w:rFonts w:ascii="Arial" w:hAnsi="Arial" w:cs="Arial"/>
          <w:spacing w:val="36"/>
          <w:sz w:val="24"/>
          <w:szCs w:val="24"/>
          <w:lang w:val="en-NZ"/>
        </w:rPr>
        <w:t xml:space="preserve"> </w:t>
      </w:r>
      <w:r w:rsidRPr="0084716F">
        <w:rPr>
          <w:rFonts w:ascii="Arial" w:hAnsi="Arial" w:cs="Arial"/>
          <w:sz w:val="24"/>
          <w:szCs w:val="24"/>
          <w:lang w:val="en-NZ"/>
        </w:rPr>
        <w:t>the</w:t>
      </w:r>
      <w:r w:rsidRPr="0084716F">
        <w:rPr>
          <w:rFonts w:ascii="Arial" w:hAnsi="Arial" w:cs="Arial"/>
          <w:spacing w:val="36"/>
          <w:sz w:val="24"/>
          <w:szCs w:val="24"/>
          <w:lang w:val="en-NZ"/>
        </w:rPr>
        <w:t xml:space="preserve"> </w:t>
      </w:r>
      <w:r w:rsidRPr="0084716F">
        <w:rPr>
          <w:rFonts w:ascii="Arial" w:hAnsi="Arial" w:cs="Arial"/>
          <w:sz w:val="24"/>
          <w:szCs w:val="24"/>
          <w:lang w:val="en-NZ"/>
        </w:rPr>
        <w:t>process</w:t>
      </w:r>
      <w:r w:rsidRPr="0084716F">
        <w:rPr>
          <w:rFonts w:ascii="Arial" w:hAnsi="Arial" w:cs="Arial"/>
          <w:spacing w:val="36"/>
          <w:sz w:val="24"/>
          <w:szCs w:val="24"/>
          <w:lang w:val="en-NZ"/>
        </w:rPr>
        <w:t xml:space="preserve"> </w:t>
      </w:r>
      <w:r w:rsidRPr="0084716F">
        <w:rPr>
          <w:rFonts w:ascii="Arial" w:hAnsi="Arial" w:cs="Arial"/>
          <w:sz w:val="24"/>
          <w:szCs w:val="24"/>
          <w:lang w:val="en-NZ"/>
        </w:rPr>
        <w:t>of</w:t>
      </w:r>
      <w:r w:rsidRPr="0084716F">
        <w:rPr>
          <w:rFonts w:ascii="Arial" w:hAnsi="Arial" w:cs="Arial"/>
          <w:spacing w:val="36"/>
          <w:sz w:val="24"/>
          <w:szCs w:val="24"/>
          <w:lang w:val="en-NZ"/>
        </w:rPr>
        <w:t xml:space="preserve"> </w:t>
      </w:r>
      <w:r w:rsidRPr="0084716F">
        <w:rPr>
          <w:rFonts w:ascii="Arial" w:hAnsi="Arial" w:cs="Arial"/>
          <w:sz w:val="24"/>
          <w:szCs w:val="24"/>
          <w:lang w:val="en-NZ"/>
        </w:rPr>
        <w:t>making</w:t>
      </w:r>
      <w:r w:rsidRPr="0084716F">
        <w:rPr>
          <w:rFonts w:ascii="Arial" w:hAnsi="Arial" w:cs="Arial"/>
          <w:spacing w:val="36"/>
          <w:sz w:val="24"/>
          <w:szCs w:val="24"/>
          <w:lang w:val="en-NZ"/>
        </w:rPr>
        <w:t xml:space="preserve"> </w:t>
      </w:r>
      <w:r w:rsidRPr="0084716F">
        <w:rPr>
          <w:rFonts w:ascii="Arial" w:hAnsi="Arial" w:cs="Arial"/>
          <w:sz w:val="24"/>
          <w:szCs w:val="24"/>
          <w:lang w:val="en-NZ"/>
        </w:rPr>
        <w:t>difficult</w:t>
      </w:r>
      <w:r w:rsidRPr="0084716F">
        <w:rPr>
          <w:rFonts w:ascii="Arial" w:hAnsi="Arial" w:cs="Arial"/>
          <w:spacing w:val="36"/>
          <w:sz w:val="24"/>
          <w:szCs w:val="24"/>
          <w:lang w:val="en-NZ"/>
        </w:rPr>
        <w:t xml:space="preserve"> </w:t>
      </w:r>
      <w:r w:rsidRPr="0084716F">
        <w:rPr>
          <w:rFonts w:ascii="Arial" w:hAnsi="Arial" w:cs="Arial"/>
          <w:spacing w:val="-4"/>
          <w:w w:val="110"/>
          <w:sz w:val="24"/>
          <w:szCs w:val="24"/>
          <w:lang w:val="en-NZ"/>
        </w:rPr>
        <w:t>adaptation</w:t>
      </w:r>
      <w:r w:rsidRPr="0084716F">
        <w:rPr>
          <w:rFonts w:ascii="Arial" w:hAnsi="Arial" w:cs="Arial"/>
          <w:spacing w:val="-5"/>
          <w:w w:val="110"/>
          <w:sz w:val="24"/>
          <w:szCs w:val="24"/>
          <w:lang w:val="en-NZ"/>
        </w:rPr>
        <w:t xml:space="preserve"> </w:t>
      </w:r>
      <w:r w:rsidRPr="0084716F">
        <w:rPr>
          <w:rFonts w:ascii="Arial" w:hAnsi="Arial" w:cs="Arial"/>
          <w:spacing w:val="-4"/>
          <w:w w:val="110"/>
          <w:sz w:val="24"/>
          <w:szCs w:val="24"/>
          <w:lang w:val="en-NZ"/>
        </w:rPr>
        <w:t>decisions</w:t>
      </w:r>
      <w:r w:rsidRPr="0084716F">
        <w:rPr>
          <w:rFonts w:ascii="Arial" w:hAnsi="Arial" w:cs="Arial"/>
          <w:spacing w:val="-5"/>
          <w:w w:val="110"/>
          <w:sz w:val="24"/>
          <w:szCs w:val="24"/>
          <w:lang w:val="en-NZ"/>
        </w:rPr>
        <w:t xml:space="preserve"> </w:t>
      </w:r>
      <w:r w:rsidRPr="0084716F">
        <w:rPr>
          <w:rFonts w:ascii="Arial" w:hAnsi="Arial" w:cs="Arial"/>
          <w:spacing w:val="-4"/>
          <w:w w:val="110"/>
          <w:sz w:val="24"/>
          <w:szCs w:val="24"/>
          <w:lang w:val="en-NZ"/>
        </w:rPr>
        <w:t>for</w:t>
      </w:r>
      <w:r w:rsidRPr="0084716F">
        <w:rPr>
          <w:rFonts w:ascii="Arial" w:hAnsi="Arial" w:cs="Arial"/>
          <w:spacing w:val="-5"/>
          <w:w w:val="110"/>
          <w:sz w:val="24"/>
          <w:szCs w:val="24"/>
          <w:lang w:val="en-NZ"/>
        </w:rPr>
        <w:t xml:space="preserve"> </w:t>
      </w:r>
      <w:r w:rsidRPr="0084716F">
        <w:rPr>
          <w:rFonts w:ascii="Arial" w:hAnsi="Arial" w:cs="Arial"/>
          <w:spacing w:val="-4"/>
          <w:w w:val="110"/>
          <w:sz w:val="24"/>
          <w:szCs w:val="24"/>
          <w:lang w:val="en-NZ"/>
        </w:rPr>
        <w:t>the</w:t>
      </w:r>
      <w:r w:rsidRPr="0084716F">
        <w:rPr>
          <w:rFonts w:ascii="Arial" w:hAnsi="Arial" w:cs="Arial"/>
          <w:spacing w:val="-5"/>
          <w:w w:val="110"/>
          <w:sz w:val="24"/>
          <w:szCs w:val="24"/>
          <w:lang w:val="en-NZ"/>
        </w:rPr>
        <w:t xml:space="preserve"> </w:t>
      </w:r>
      <w:r w:rsidRPr="0084716F">
        <w:rPr>
          <w:rFonts w:ascii="Arial" w:hAnsi="Arial" w:cs="Arial"/>
          <w:spacing w:val="-4"/>
          <w:w w:val="110"/>
          <w:sz w:val="24"/>
          <w:szCs w:val="24"/>
          <w:lang w:val="en-NZ"/>
        </w:rPr>
        <w:t>city’s</w:t>
      </w:r>
      <w:r w:rsidRPr="0084716F">
        <w:rPr>
          <w:rFonts w:ascii="Arial" w:hAnsi="Arial" w:cs="Arial"/>
          <w:spacing w:val="-5"/>
          <w:w w:val="110"/>
          <w:sz w:val="24"/>
          <w:szCs w:val="24"/>
          <w:lang w:val="en-NZ"/>
        </w:rPr>
        <w:t xml:space="preserve"> </w:t>
      </w:r>
      <w:r w:rsidRPr="0084716F">
        <w:rPr>
          <w:rFonts w:ascii="Arial" w:hAnsi="Arial" w:cs="Arial"/>
          <w:spacing w:val="-4"/>
          <w:w w:val="110"/>
          <w:sz w:val="24"/>
          <w:szCs w:val="24"/>
          <w:lang w:val="en-NZ"/>
        </w:rPr>
        <w:t>long-term</w:t>
      </w:r>
      <w:r w:rsidRPr="0084716F">
        <w:rPr>
          <w:rFonts w:ascii="Arial" w:hAnsi="Arial" w:cs="Arial"/>
          <w:spacing w:val="-5"/>
          <w:w w:val="110"/>
          <w:sz w:val="24"/>
          <w:szCs w:val="24"/>
          <w:lang w:val="en-NZ"/>
        </w:rPr>
        <w:t xml:space="preserve"> </w:t>
      </w:r>
      <w:r w:rsidRPr="0084716F">
        <w:rPr>
          <w:rFonts w:ascii="Arial" w:hAnsi="Arial" w:cs="Arial"/>
          <w:spacing w:val="-4"/>
          <w:w w:val="110"/>
          <w:sz w:val="24"/>
          <w:szCs w:val="24"/>
          <w:lang w:val="en-NZ"/>
        </w:rPr>
        <w:t>resilience.</w:t>
      </w:r>
    </w:p>
    <w:p w14:paraId="79D3D0B6" w14:textId="77777777" w:rsidR="000D7EF9" w:rsidRPr="0084716F" w:rsidRDefault="000D7EF9" w:rsidP="000D7EF9">
      <w:pPr>
        <w:spacing w:line="304" w:lineRule="auto"/>
        <w:ind w:left="284"/>
        <w:rPr>
          <w:rFonts w:ascii="Arial" w:hAnsi="Arial" w:cs="Arial"/>
          <w:sz w:val="24"/>
          <w:szCs w:val="24"/>
          <w:lang w:val="en-NZ"/>
        </w:rPr>
      </w:pPr>
      <w:r w:rsidRPr="0084716F">
        <w:rPr>
          <w:rFonts w:ascii="Arial" w:hAnsi="Arial" w:cs="Arial"/>
          <w:spacing w:val="-4"/>
          <w:w w:val="110"/>
          <w:sz w:val="24"/>
          <w:szCs w:val="24"/>
          <w:lang w:val="en-NZ"/>
        </w:rPr>
        <w:t xml:space="preserve"> </w:t>
      </w:r>
    </w:p>
    <w:p w14:paraId="4DFAC6F5" w14:textId="77777777" w:rsidR="000D7EF9" w:rsidRDefault="000D7EF9" w:rsidP="000D7EF9">
      <w:pPr>
        <w:pStyle w:val="BodyText"/>
        <w:spacing w:line="304" w:lineRule="auto"/>
        <w:ind w:left="284"/>
        <w:rPr>
          <w:rFonts w:ascii="Arial" w:hAnsi="Arial" w:cs="Arial"/>
          <w:sz w:val="24"/>
          <w:szCs w:val="24"/>
          <w:lang w:val="en-NZ"/>
        </w:rPr>
      </w:pPr>
      <w:r w:rsidRPr="0084716F">
        <w:rPr>
          <w:rFonts w:ascii="Arial" w:hAnsi="Arial" w:cs="Arial"/>
          <w:sz w:val="24"/>
          <w:szCs w:val="24"/>
          <w:lang w:val="en-NZ"/>
        </w:rPr>
        <w:t>In FY24</w:t>
      </w:r>
      <w:r w:rsidRPr="0084716F">
        <w:rPr>
          <w:rFonts w:ascii="Arial" w:hAnsi="Arial" w:cs="Arial"/>
          <w:spacing w:val="32"/>
          <w:sz w:val="24"/>
          <w:szCs w:val="24"/>
          <w:lang w:val="en-NZ"/>
        </w:rPr>
        <w:t xml:space="preserve"> </w:t>
      </w:r>
      <w:r w:rsidRPr="0084716F">
        <w:rPr>
          <w:rFonts w:ascii="Arial" w:hAnsi="Arial" w:cs="Arial"/>
          <w:sz w:val="24"/>
          <w:szCs w:val="24"/>
          <w:lang w:val="en-NZ"/>
        </w:rPr>
        <w:t>we</w:t>
      </w:r>
      <w:r w:rsidRPr="0084716F">
        <w:rPr>
          <w:rFonts w:ascii="Arial" w:hAnsi="Arial" w:cs="Arial"/>
          <w:spacing w:val="31"/>
          <w:sz w:val="24"/>
          <w:szCs w:val="24"/>
          <w:lang w:val="en-NZ"/>
        </w:rPr>
        <w:t xml:space="preserve"> </w:t>
      </w:r>
      <w:r w:rsidRPr="0084716F">
        <w:rPr>
          <w:rFonts w:ascii="Arial" w:hAnsi="Arial" w:cs="Arial"/>
          <w:sz w:val="24"/>
          <w:szCs w:val="24"/>
          <w:lang w:val="en-NZ"/>
        </w:rPr>
        <w:t>started</w:t>
      </w:r>
      <w:r w:rsidRPr="0084716F">
        <w:rPr>
          <w:rFonts w:ascii="Arial" w:hAnsi="Arial" w:cs="Arial"/>
          <w:spacing w:val="32"/>
          <w:sz w:val="24"/>
          <w:szCs w:val="24"/>
          <w:lang w:val="en-NZ"/>
        </w:rPr>
        <w:t xml:space="preserve"> </w:t>
      </w:r>
      <w:r w:rsidRPr="0084716F">
        <w:rPr>
          <w:rFonts w:ascii="Arial" w:hAnsi="Arial" w:cs="Arial"/>
          <w:sz w:val="24"/>
          <w:szCs w:val="24"/>
          <w:lang w:val="en-NZ"/>
        </w:rPr>
        <w:t>implementing of</w:t>
      </w:r>
      <w:r w:rsidRPr="0084716F">
        <w:rPr>
          <w:rFonts w:ascii="Arial" w:hAnsi="Arial" w:cs="Arial"/>
          <w:spacing w:val="31"/>
          <w:sz w:val="24"/>
          <w:szCs w:val="24"/>
          <w:lang w:val="en-NZ"/>
        </w:rPr>
        <w:t xml:space="preserve"> </w:t>
      </w:r>
      <w:r w:rsidRPr="0084716F">
        <w:rPr>
          <w:rFonts w:ascii="Arial" w:hAnsi="Arial" w:cs="Arial"/>
          <w:sz w:val="24"/>
          <w:szCs w:val="24"/>
          <w:lang w:val="en-NZ"/>
        </w:rPr>
        <w:t>the</w:t>
      </w:r>
      <w:r w:rsidRPr="0084716F">
        <w:rPr>
          <w:rFonts w:ascii="Arial" w:hAnsi="Arial" w:cs="Arial"/>
          <w:spacing w:val="32"/>
          <w:sz w:val="24"/>
          <w:szCs w:val="24"/>
          <w:lang w:val="en-NZ"/>
        </w:rPr>
        <w:t xml:space="preserve"> </w:t>
      </w:r>
      <w:r w:rsidRPr="0084716F">
        <w:rPr>
          <w:rFonts w:ascii="Arial" w:hAnsi="Arial" w:cs="Arial"/>
          <w:sz w:val="24"/>
          <w:szCs w:val="24"/>
          <w:lang w:val="en-NZ"/>
        </w:rPr>
        <w:t>first</w:t>
      </w:r>
      <w:r w:rsidRPr="0084716F">
        <w:rPr>
          <w:rFonts w:ascii="Arial" w:hAnsi="Arial" w:cs="Arial"/>
          <w:spacing w:val="31"/>
          <w:sz w:val="24"/>
          <w:szCs w:val="24"/>
          <w:lang w:val="en-NZ"/>
        </w:rPr>
        <w:t xml:space="preserve"> </w:t>
      </w:r>
      <w:r w:rsidRPr="0084716F">
        <w:rPr>
          <w:rFonts w:ascii="Arial" w:hAnsi="Arial" w:cs="Arial"/>
          <w:sz w:val="24"/>
          <w:szCs w:val="24"/>
          <w:lang w:val="en-NZ"/>
        </w:rPr>
        <w:t>two</w:t>
      </w:r>
      <w:r w:rsidRPr="0084716F">
        <w:rPr>
          <w:rFonts w:ascii="Arial" w:hAnsi="Arial" w:cs="Arial"/>
          <w:spacing w:val="32"/>
          <w:sz w:val="24"/>
          <w:szCs w:val="24"/>
          <w:lang w:val="en-NZ"/>
        </w:rPr>
        <w:t xml:space="preserve"> </w:t>
      </w:r>
      <w:r w:rsidRPr="0084716F">
        <w:rPr>
          <w:rFonts w:ascii="Arial" w:hAnsi="Arial" w:cs="Arial"/>
          <w:sz w:val="24"/>
          <w:szCs w:val="24"/>
          <w:lang w:val="en-NZ"/>
        </w:rPr>
        <w:t>phases</w:t>
      </w:r>
      <w:r w:rsidRPr="0084716F">
        <w:rPr>
          <w:rFonts w:ascii="Arial" w:hAnsi="Arial" w:cs="Arial"/>
          <w:spacing w:val="31"/>
          <w:sz w:val="24"/>
          <w:szCs w:val="24"/>
          <w:lang w:val="en-NZ"/>
        </w:rPr>
        <w:t xml:space="preserve"> </w:t>
      </w:r>
      <w:r w:rsidRPr="0084716F">
        <w:rPr>
          <w:rFonts w:ascii="Arial" w:hAnsi="Arial" w:cs="Arial"/>
          <w:sz w:val="24"/>
          <w:szCs w:val="24"/>
          <w:lang w:val="en-NZ"/>
        </w:rPr>
        <w:t>of</w:t>
      </w:r>
      <w:r w:rsidRPr="0084716F">
        <w:rPr>
          <w:rFonts w:ascii="Arial" w:hAnsi="Arial" w:cs="Arial"/>
          <w:spacing w:val="32"/>
          <w:sz w:val="24"/>
          <w:szCs w:val="24"/>
          <w:lang w:val="en-NZ"/>
        </w:rPr>
        <w:t xml:space="preserve"> </w:t>
      </w:r>
      <w:r w:rsidRPr="0084716F">
        <w:rPr>
          <w:rFonts w:ascii="Arial" w:hAnsi="Arial" w:cs="Arial"/>
          <w:sz w:val="24"/>
          <w:szCs w:val="24"/>
          <w:lang w:val="en-NZ"/>
        </w:rPr>
        <w:t xml:space="preserve">the roadmap using grant funding from the Department of Internal Affairs (DIA) and Bloomberg Philanthropies. </w:t>
      </w:r>
    </w:p>
    <w:p w14:paraId="4140AE20" w14:textId="77777777" w:rsidR="00645D6D" w:rsidRDefault="00645D6D" w:rsidP="000D7EF9">
      <w:pPr>
        <w:pStyle w:val="BodyText"/>
        <w:spacing w:line="304" w:lineRule="auto"/>
        <w:ind w:left="284"/>
        <w:rPr>
          <w:rFonts w:ascii="Arial" w:hAnsi="Arial" w:cs="Arial"/>
          <w:sz w:val="24"/>
          <w:szCs w:val="24"/>
          <w:lang w:val="en-NZ"/>
        </w:rPr>
      </w:pPr>
    </w:p>
    <w:p w14:paraId="7A272A00" w14:textId="7B88BB03" w:rsidR="00EB0AF8" w:rsidRDefault="00EB0AF8" w:rsidP="000D7EF9">
      <w:pPr>
        <w:pStyle w:val="BodyText"/>
        <w:spacing w:line="304" w:lineRule="auto"/>
        <w:ind w:left="284"/>
        <w:rPr>
          <w:rFonts w:ascii="Arial" w:hAnsi="Arial" w:cs="Arial"/>
          <w:sz w:val="24"/>
          <w:szCs w:val="24"/>
          <w:lang w:val="en-NZ"/>
        </w:rPr>
      </w:pPr>
      <w:r>
        <w:rPr>
          <w:rFonts w:ascii="Arial" w:hAnsi="Arial" w:cs="Arial"/>
          <w:sz w:val="24"/>
          <w:szCs w:val="24"/>
          <w:lang w:val="en-NZ"/>
        </w:rPr>
        <w:t>Phase 1: Scoping and groundwork</w:t>
      </w:r>
      <w:r w:rsidR="00460B20">
        <w:rPr>
          <w:rFonts w:ascii="Arial" w:hAnsi="Arial" w:cs="Arial"/>
          <w:sz w:val="24"/>
          <w:szCs w:val="24"/>
          <w:lang w:val="en-NZ"/>
        </w:rPr>
        <w:t>,</w:t>
      </w:r>
      <w:r>
        <w:rPr>
          <w:rFonts w:ascii="Arial" w:hAnsi="Arial" w:cs="Arial"/>
          <w:sz w:val="24"/>
          <w:szCs w:val="24"/>
          <w:lang w:val="en-NZ"/>
        </w:rPr>
        <w:t xml:space="preserve"> 2023-2024</w:t>
      </w:r>
      <w:r w:rsidR="00460B20">
        <w:rPr>
          <w:rFonts w:ascii="Arial" w:hAnsi="Arial" w:cs="Arial"/>
          <w:sz w:val="24"/>
          <w:szCs w:val="24"/>
          <w:lang w:val="en-NZ"/>
        </w:rPr>
        <w:t xml:space="preserve">. This stage includes building partnerships with Tākai Here partners, GWRC and other agencies to do climate change risk assessments, develop tools and a framework to support adaptation planning processes. </w:t>
      </w:r>
    </w:p>
    <w:p w14:paraId="67468BCD" w14:textId="525F0E31" w:rsidR="00460B20" w:rsidRDefault="00460B20" w:rsidP="000D7EF9">
      <w:pPr>
        <w:pStyle w:val="BodyText"/>
        <w:spacing w:line="304" w:lineRule="auto"/>
        <w:ind w:left="284"/>
        <w:rPr>
          <w:rFonts w:ascii="Arial" w:hAnsi="Arial" w:cs="Arial"/>
          <w:sz w:val="24"/>
          <w:szCs w:val="24"/>
          <w:lang w:val="en-NZ"/>
        </w:rPr>
      </w:pPr>
      <w:r>
        <w:rPr>
          <w:rFonts w:ascii="Arial" w:hAnsi="Arial" w:cs="Arial"/>
          <w:sz w:val="24"/>
          <w:szCs w:val="24"/>
          <w:lang w:val="en-NZ"/>
        </w:rPr>
        <w:t xml:space="preserve">Phase 2: Awareness raising, Ongoing. </w:t>
      </w:r>
      <w:r w:rsidR="002905D6">
        <w:rPr>
          <w:rFonts w:ascii="Arial" w:hAnsi="Arial" w:cs="Arial"/>
          <w:sz w:val="24"/>
          <w:szCs w:val="24"/>
          <w:lang w:val="en-NZ"/>
        </w:rPr>
        <w:t xml:space="preserve">This phase includes developing and piloting education resources and tools. Public engagement </w:t>
      </w:r>
      <w:r w:rsidR="008C7EBE">
        <w:rPr>
          <w:rFonts w:ascii="Arial" w:hAnsi="Arial" w:cs="Arial"/>
          <w:sz w:val="24"/>
          <w:szCs w:val="24"/>
          <w:lang w:val="en-NZ"/>
        </w:rPr>
        <w:t xml:space="preserve">activities will be ongoing and will be built on over time. </w:t>
      </w:r>
    </w:p>
    <w:p w14:paraId="759E4538" w14:textId="77777777" w:rsidR="008C7EBE" w:rsidRDefault="008C7EBE" w:rsidP="000D7EF9">
      <w:pPr>
        <w:pStyle w:val="BodyText"/>
        <w:spacing w:line="304" w:lineRule="auto"/>
        <w:ind w:left="284"/>
        <w:rPr>
          <w:rFonts w:ascii="Arial" w:hAnsi="Arial" w:cs="Arial"/>
          <w:sz w:val="24"/>
          <w:szCs w:val="24"/>
          <w:lang w:val="en-NZ"/>
        </w:rPr>
      </w:pPr>
      <w:r>
        <w:rPr>
          <w:rFonts w:ascii="Arial" w:hAnsi="Arial" w:cs="Arial"/>
          <w:sz w:val="24"/>
          <w:szCs w:val="24"/>
          <w:lang w:val="en-NZ"/>
        </w:rPr>
        <w:t xml:space="preserve">Phase 3: Stakeholder engagement, early 2025. Communities will have the opportunity to provide feedback on the proposed approach of the </w:t>
      </w:r>
      <w:r w:rsidRPr="008C7EBE">
        <w:rPr>
          <w:rFonts w:ascii="Arial" w:hAnsi="Arial" w:cs="Arial"/>
          <w:i/>
          <w:iCs/>
          <w:sz w:val="24"/>
          <w:szCs w:val="24"/>
          <w:lang w:val="en-NZ"/>
        </w:rPr>
        <w:t>Local Climate Adaptation Planning</w:t>
      </w:r>
      <w:r>
        <w:rPr>
          <w:rFonts w:ascii="Arial" w:hAnsi="Arial" w:cs="Arial"/>
          <w:sz w:val="24"/>
          <w:szCs w:val="24"/>
          <w:lang w:val="en-NZ"/>
        </w:rPr>
        <w:t xml:space="preserve"> pilot.</w:t>
      </w:r>
    </w:p>
    <w:p w14:paraId="7113611B" w14:textId="77777777" w:rsidR="009A3886" w:rsidRDefault="008C7EBE" w:rsidP="000D7EF9">
      <w:pPr>
        <w:pStyle w:val="BodyText"/>
        <w:spacing w:line="304" w:lineRule="auto"/>
        <w:ind w:left="284"/>
        <w:rPr>
          <w:rFonts w:ascii="Arial" w:hAnsi="Arial" w:cs="Arial"/>
          <w:sz w:val="24"/>
          <w:szCs w:val="24"/>
          <w:lang w:val="en-NZ"/>
        </w:rPr>
      </w:pPr>
      <w:r>
        <w:rPr>
          <w:rFonts w:ascii="Arial" w:hAnsi="Arial" w:cs="Arial"/>
          <w:sz w:val="24"/>
          <w:szCs w:val="24"/>
          <w:lang w:val="en-NZ"/>
        </w:rPr>
        <w:t xml:space="preserve">Phase 4: Community adaptation planning, mid 2025. </w:t>
      </w:r>
      <w:r w:rsidR="009A3886">
        <w:rPr>
          <w:rFonts w:ascii="Arial" w:hAnsi="Arial" w:cs="Arial"/>
          <w:sz w:val="24"/>
          <w:szCs w:val="24"/>
          <w:lang w:val="en-NZ"/>
        </w:rPr>
        <w:t xml:space="preserve">Where the Council will facilitate proactive planning processes with one to two high risk communities. The process will align with citywide climate change adaptation planning to connect local and citywide strategies. </w:t>
      </w:r>
    </w:p>
    <w:p w14:paraId="5A2519DB" w14:textId="6E5EDB33" w:rsidR="00645D6D" w:rsidRDefault="00645D6D" w:rsidP="000D7EF9">
      <w:pPr>
        <w:pStyle w:val="BodyText"/>
        <w:spacing w:line="304" w:lineRule="auto"/>
        <w:ind w:left="284"/>
        <w:rPr>
          <w:rFonts w:ascii="Arial" w:hAnsi="Arial" w:cs="Arial"/>
          <w:sz w:val="24"/>
          <w:szCs w:val="24"/>
          <w:lang w:val="en-NZ"/>
        </w:rPr>
      </w:pPr>
      <w:r>
        <w:rPr>
          <w:rFonts w:ascii="Arial" w:hAnsi="Arial" w:cs="Arial"/>
          <w:sz w:val="24"/>
          <w:szCs w:val="24"/>
          <w:lang w:val="en-NZ"/>
        </w:rPr>
        <w:t xml:space="preserve">Phase 5: Council decision-making. When the Council may need to make decisions regarding investment or other implementation measures, resulting from the community process. </w:t>
      </w:r>
    </w:p>
    <w:p w14:paraId="13386C00" w14:textId="17CA6F12" w:rsidR="00645D6D" w:rsidRDefault="00645D6D" w:rsidP="000D7EF9">
      <w:pPr>
        <w:pStyle w:val="BodyText"/>
        <w:spacing w:line="304" w:lineRule="auto"/>
        <w:ind w:left="284"/>
        <w:rPr>
          <w:rFonts w:ascii="Arial" w:hAnsi="Arial" w:cs="Arial"/>
          <w:sz w:val="24"/>
          <w:szCs w:val="24"/>
          <w:lang w:val="en-NZ"/>
        </w:rPr>
      </w:pPr>
      <w:r>
        <w:rPr>
          <w:rFonts w:ascii="Arial" w:hAnsi="Arial" w:cs="Arial"/>
          <w:sz w:val="24"/>
          <w:szCs w:val="24"/>
          <w:lang w:val="en-NZ"/>
        </w:rPr>
        <w:t>Phase 6</w:t>
      </w:r>
      <w:r w:rsidR="003D07C2">
        <w:rPr>
          <w:rFonts w:ascii="Arial" w:hAnsi="Arial" w:cs="Arial"/>
          <w:sz w:val="24"/>
          <w:szCs w:val="24"/>
          <w:lang w:val="en-NZ"/>
        </w:rPr>
        <w:t xml:space="preserve">: Reporting and review. Focuses on implementation, monitoring and reporting of the planning phase. </w:t>
      </w:r>
    </w:p>
    <w:p w14:paraId="224BC41A" w14:textId="6BCF5E8B" w:rsidR="000D7EF9" w:rsidRPr="00010867" w:rsidRDefault="008C7EBE" w:rsidP="003D07C2">
      <w:pPr>
        <w:pStyle w:val="BodyText"/>
        <w:spacing w:line="304" w:lineRule="auto"/>
        <w:ind w:left="284"/>
        <w:rPr>
          <w:rFonts w:ascii="Arial" w:hAnsi="Arial" w:cs="Arial"/>
          <w:w w:val="110"/>
          <w:lang w:val="en-NZ"/>
        </w:rPr>
      </w:pPr>
      <w:r>
        <w:rPr>
          <w:rFonts w:ascii="Arial" w:hAnsi="Arial" w:cs="Arial"/>
          <w:sz w:val="24"/>
          <w:szCs w:val="24"/>
          <w:lang w:val="en-NZ"/>
        </w:rPr>
        <w:t xml:space="preserve"> </w:t>
      </w:r>
    </w:p>
    <w:p w14:paraId="68107B5C" w14:textId="77777777" w:rsidR="000D7EF9" w:rsidRPr="00010867" w:rsidRDefault="000D7EF9" w:rsidP="00BD23CE">
      <w:pPr>
        <w:pStyle w:val="BodyText"/>
        <w:spacing w:line="304" w:lineRule="auto"/>
        <w:ind w:left="284"/>
        <w:rPr>
          <w:rFonts w:ascii="Arial" w:hAnsi="Arial" w:cs="Arial"/>
          <w:w w:val="110"/>
          <w:lang w:val="en-NZ"/>
        </w:rPr>
      </w:pPr>
    </w:p>
    <w:p w14:paraId="745217F6" w14:textId="13E57712" w:rsidR="000D7EF9" w:rsidRPr="00010867" w:rsidRDefault="000D7EF9" w:rsidP="00E033EB">
      <w:pPr>
        <w:pStyle w:val="Heading6"/>
        <w:rPr>
          <w:rFonts w:ascii="Arial" w:hAnsi="Arial" w:cs="Arial"/>
          <w:i/>
          <w:iCs/>
        </w:rPr>
      </w:pPr>
      <w:r w:rsidRPr="00010867">
        <w:rPr>
          <w:rFonts w:ascii="Arial" w:hAnsi="Arial" w:cs="Arial"/>
        </w:rPr>
        <w:t xml:space="preserve">Design of the </w:t>
      </w:r>
      <w:r w:rsidR="00E033EB" w:rsidRPr="00010867">
        <w:rPr>
          <w:rFonts w:ascii="Arial" w:hAnsi="Arial" w:cs="Arial"/>
          <w:i/>
          <w:iCs/>
        </w:rPr>
        <w:t xml:space="preserve">Local </w:t>
      </w:r>
      <w:r w:rsidRPr="00010867">
        <w:rPr>
          <w:rFonts w:ascii="Arial" w:hAnsi="Arial" w:cs="Arial"/>
          <w:i/>
          <w:iCs/>
        </w:rPr>
        <w:t>Community Adaptation Planning Programm</w:t>
      </w:r>
      <w:r w:rsidR="00E83FD3" w:rsidRPr="00010867">
        <w:rPr>
          <w:rFonts w:ascii="Arial" w:hAnsi="Arial" w:cs="Arial"/>
          <w:i/>
          <w:iCs/>
        </w:rPr>
        <w:t>e</w:t>
      </w:r>
    </w:p>
    <w:p w14:paraId="0C6E38DF" w14:textId="7E7C52CE" w:rsidR="000D7EF9" w:rsidRPr="003D07C2" w:rsidRDefault="000D7EF9" w:rsidP="000D7EF9">
      <w:pPr>
        <w:pStyle w:val="BodyText"/>
        <w:spacing w:line="304" w:lineRule="auto"/>
        <w:ind w:left="284"/>
        <w:rPr>
          <w:rFonts w:ascii="Arial" w:hAnsi="Arial" w:cs="Arial"/>
          <w:sz w:val="24"/>
          <w:szCs w:val="24"/>
          <w:lang w:val="en-NZ"/>
        </w:rPr>
      </w:pPr>
      <w:r w:rsidRPr="003D07C2">
        <w:rPr>
          <w:rFonts w:ascii="Arial" w:hAnsi="Arial" w:cs="Arial"/>
          <w:w w:val="105"/>
          <w:sz w:val="24"/>
          <w:szCs w:val="24"/>
          <w:lang w:val="en-NZ"/>
        </w:rPr>
        <w:t xml:space="preserve">Consultation on the </w:t>
      </w:r>
      <w:r w:rsidR="00591222" w:rsidRPr="003D07C2">
        <w:rPr>
          <w:rFonts w:ascii="Arial" w:hAnsi="Arial" w:cs="Arial"/>
          <w:w w:val="105"/>
          <w:sz w:val="24"/>
          <w:szCs w:val="24"/>
          <w:lang w:val="en-NZ"/>
        </w:rPr>
        <w:t>p</w:t>
      </w:r>
      <w:r w:rsidRPr="003D07C2">
        <w:rPr>
          <w:rFonts w:ascii="Arial" w:hAnsi="Arial" w:cs="Arial"/>
          <w:w w:val="110"/>
          <w:sz w:val="24"/>
          <w:szCs w:val="24"/>
          <w:lang w:val="en-NZ"/>
        </w:rPr>
        <w:t xml:space="preserve">roposed </w:t>
      </w:r>
      <w:r w:rsidR="00E033EB" w:rsidRPr="003D07C2">
        <w:rPr>
          <w:rFonts w:ascii="Arial" w:hAnsi="Arial" w:cs="Arial"/>
          <w:i/>
          <w:iCs/>
          <w:w w:val="110"/>
          <w:sz w:val="24"/>
          <w:szCs w:val="24"/>
          <w:lang w:val="en-NZ"/>
        </w:rPr>
        <w:t xml:space="preserve">Local </w:t>
      </w:r>
      <w:r w:rsidR="00FC77CC" w:rsidRPr="003D07C2">
        <w:rPr>
          <w:rFonts w:ascii="Arial" w:hAnsi="Arial" w:cs="Arial"/>
          <w:i/>
          <w:iCs/>
          <w:w w:val="110"/>
          <w:sz w:val="24"/>
          <w:szCs w:val="24"/>
          <w:lang w:val="en-NZ"/>
        </w:rPr>
        <w:t>Community</w:t>
      </w:r>
      <w:r w:rsidRPr="003D07C2">
        <w:rPr>
          <w:rFonts w:ascii="Arial" w:hAnsi="Arial" w:cs="Arial"/>
          <w:i/>
          <w:iCs/>
          <w:w w:val="110"/>
          <w:sz w:val="24"/>
          <w:szCs w:val="24"/>
          <w:lang w:val="en-NZ"/>
        </w:rPr>
        <w:t xml:space="preserve"> Adaptation Planning Programme</w:t>
      </w:r>
      <w:r w:rsidRPr="003D07C2">
        <w:rPr>
          <w:rFonts w:ascii="Arial" w:hAnsi="Arial" w:cs="Arial"/>
          <w:w w:val="110"/>
          <w:sz w:val="24"/>
          <w:szCs w:val="24"/>
          <w:lang w:val="en-NZ"/>
        </w:rPr>
        <w:t xml:space="preserve"> </w:t>
      </w:r>
      <w:r w:rsidRPr="003D07C2">
        <w:rPr>
          <w:rFonts w:ascii="Arial" w:hAnsi="Arial" w:cs="Arial"/>
          <w:sz w:val="24"/>
          <w:szCs w:val="24"/>
          <w:lang w:val="en-NZ"/>
        </w:rPr>
        <w:t xml:space="preserve">— </w:t>
      </w:r>
      <w:r w:rsidRPr="003D07C2">
        <w:rPr>
          <w:rFonts w:ascii="Arial" w:hAnsi="Arial" w:cs="Arial"/>
          <w:w w:val="110"/>
          <w:sz w:val="24"/>
          <w:szCs w:val="24"/>
          <w:lang w:val="en-NZ"/>
        </w:rPr>
        <w:t xml:space="preserve">including its scope, approach and pilot locations </w:t>
      </w:r>
      <w:r w:rsidRPr="003D07C2">
        <w:rPr>
          <w:rFonts w:ascii="Arial" w:hAnsi="Arial" w:cs="Arial"/>
          <w:sz w:val="24"/>
          <w:szCs w:val="24"/>
          <w:lang w:val="en-NZ"/>
        </w:rPr>
        <w:t>—</w:t>
      </w:r>
      <w:r w:rsidRPr="003D07C2">
        <w:rPr>
          <w:rFonts w:ascii="Arial" w:hAnsi="Arial" w:cs="Arial"/>
          <w:w w:val="110"/>
          <w:sz w:val="24"/>
          <w:szCs w:val="24"/>
          <w:lang w:val="en-NZ"/>
        </w:rPr>
        <w:t xml:space="preserve"> </w:t>
      </w:r>
      <w:r w:rsidRPr="003D07C2">
        <w:rPr>
          <w:rFonts w:ascii="Arial" w:hAnsi="Arial" w:cs="Arial"/>
          <w:w w:val="105"/>
          <w:sz w:val="24"/>
          <w:szCs w:val="24"/>
          <w:lang w:val="en-NZ"/>
        </w:rPr>
        <w:t xml:space="preserve">is </w:t>
      </w:r>
      <w:r w:rsidRPr="003D07C2">
        <w:rPr>
          <w:rFonts w:ascii="Arial" w:hAnsi="Arial" w:cs="Arial"/>
          <w:sz w:val="24"/>
          <w:szCs w:val="24"/>
          <w:lang w:val="en-NZ"/>
        </w:rPr>
        <w:t>scheduled</w:t>
      </w:r>
      <w:r w:rsidRPr="003D07C2">
        <w:rPr>
          <w:rFonts w:ascii="Arial" w:hAnsi="Arial" w:cs="Arial"/>
          <w:w w:val="105"/>
          <w:sz w:val="24"/>
          <w:szCs w:val="24"/>
          <w:lang w:val="en-NZ"/>
        </w:rPr>
        <w:t xml:space="preserve"> for March 2025</w:t>
      </w:r>
      <w:r w:rsidR="00E83FD3" w:rsidRPr="003D07C2">
        <w:rPr>
          <w:rFonts w:ascii="Arial" w:hAnsi="Arial" w:cs="Arial"/>
          <w:w w:val="105"/>
          <w:sz w:val="24"/>
          <w:szCs w:val="24"/>
          <w:lang w:val="en-NZ"/>
        </w:rPr>
        <w:t>.</w:t>
      </w:r>
      <w:r w:rsidRPr="003D07C2">
        <w:rPr>
          <w:rFonts w:ascii="Arial" w:hAnsi="Arial" w:cs="Arial"/>
          <w:w w:val="105"/>
          <w:sz w:val="24"/>
          <w:szCs w:val="24"/>
          <w:lang w:val="en-NZ"/>
        </w:rPr>
        <w:t xml:space="preserve"> </w:t>
      </w:r>
      <w:r w:rsidRPr="003D07C2">
        <w:rPr>
          <w:rFonts w:ascii="Arial" w:hAnsi="Arial" w:cs="Arial"/>
          <w:sz w:val="24"/>
          <w:szCs w:val="24"/>
          <w:lang w:val="en-NZ"/>
        </w:rPr>
        <w:t>In preparation for</w:t>
      </w:r>
      <w:r w:rsidRPr="003D07C2">
        <w:rPr>
          <w:rFonts w:ascii="Arial" w:hAnsi="Arial" w:cs="Arial"/>
          <w:w w:val="105"/>
          <w:sz w:val="24"/>
          <w:szCs w:val="24"/>
          <w:lang w:val="en-NZ"/>
        </w:rPr>
        <w:t xml:space="preserve"> this project, we have commissioned a multi-criteria spatial analysis to identify high-risk communities and define their size and boundaries. </w:t>
      </w:r>
      <w:r w:rsidRPr="003D07C2">
        <w:rPr>
          <w:rFonts w:ascii="Arial" w:hAnsi="Arial" w:cs="Arial"/>
          <w:sz w:val="24"/>
          <w:szCs w:val="24"/>
          <w:lang w:val="en-NZ"/>
        </w:rPr>
        <w:t>Additionally, we have sought expert advice to tailor adaptation processes to Wellington’s unique context</w:t>
      </w:r>
      <w:r w:rsidR="00245AC8" w:rsidRPr="003D07C2">
        <w:rPr>
          <w:rFonts w:ascii="Arial" w:hAnsi="Arial" w:cs="Arial"/>
          <w:sz w:val="24"/>
          <w:szCs w:val="24"/>
          <w:lang w:val="en-NZ"/>
        </w:rPr>
        <w:t xml:space="preserve">. This advice includes defining the scope and key steps of the process for working with high-risk communities, including how decisions could be made and how </w:t>
      </w:r>
      <w:r w:rsidR="4088046D" w:rsidRPr="003D07C2">
        <w:rPr>
          <w:rFonts w:ascii="Arial" w:hAnsi="Arial" w:cs="Arial"/>
          <w:sz w:val="24"/>
          <w:szCs w:val="24"/>
          <w:lang w:val="en-NZ"/>
        </w:rPr>
        <w:t xml:space="preserve">our Tākai </w:t>
      </w:r>
      <w:r w:rsidR="00380292" w:rsidRPr="003D07C2">
        <w:rPr>
          <w:rFonts w:ascii="Arial" w:hAnsi="Arial" w:cs="Arial"/>
          <w:sz w:val="24"/>
          <w:szCs w:val="24"/>
          <w:lang w:val="en-NZ"/>
        </w:rPr>
        <w:t>H</w:t>
      </w:r>
      <w:r w:rsidR="4088046D" w:rsidRPr="003D07C2">
        <w:rPr>
          <w:rFonts w:ascii="Arial" w:hAnsi="Arial" w:cs="Arial"/>
          <w:sz w:val="24"/>
          <w:szCs w:val="24"/>
          <w:lang w:val="en-NZ"/>
        </w:rPr>
        <w:t>ere partners</w:t>
      </w:r>
      <w:r w:rsidR="00245AC8" w:rsidRPr="003D07C2">
        <w:rPr>
          <w:rFonts w:ascii="Arial" w:hAnsi="Arial" w:cs="Arial"/>
          <w:sz w:val="24"/>
          <w:szCs w:val="24"/>
          <w:lang w:val="en-NZ"/>
        </w:rPr>
        <w:t>, the Council and the public can work together to develop community adaptation plans equitably and feasibly</w:t>
      </w:r>
      <w:r w:rsidR="007C4007" w:rsidRPr="003D07C2">
        <w:rPr>
          <w:rFonts w:ascii="Arial" w:hAnsi="Arial" w:cs="Arial"/>
          <w:sz w:val="24"/>
          <w:szCs w:val="24"/>
          <w:lang w:val="en-NZ"/>
        </w:rPr>
        <w:t xml:space="preserve">. The intention is that the </w:t>
      </w:r>
      <w:r w:rsidR="00CF35BD" w:rsidRPr="003D07C2">
        <w:rPr>
          <w:rFonts w:ascii="Arial" w:hAnsi="Arial" w:cs="Arial"/>
          <w:sz w:val="24"/>
          <w:szCs w:val="24"/>
          <w:lang w:val="en-NZ"/>
        </w:rPr>
        <w:t>p</w:t>
      </w:r>
      <w:r w:rsidR="007C4007" w:rsidRPr="003D07C2">
        <w:rPr>
          <w:rFonts w:ascii="Arial" w:hAnsi="Arial" w:cs="Arial"/>
          <w:sz w:val="24"/>
          <w:szCs w:val="24"/>
          <w:lang w:val="en-NZ"/>
        </w:rPr>
        <w:t>rogramme will</w:t>
      </w:r>
      <w:r w:rsidRPr="003D07C2">
        <w:rPr>
          <w:rFonts w:ascii="Arial" w:hAnsi="Arial" w:cs="Arial"/>
          <w:sz w:val="24"/>
          <w:szCs w:val="24"/>
          <w:lang w:val="en-NZ"/>
        </w:rPr>
        <w:t xml:space="preserve"> </w:t>
      </w:r>
      <w:r w:rsidR="003B5284" w:rsidRPr="003D07C2">
        <w:rPr>
          <w:rFonts w:ascii="Arial" w:hAnsi="Arial" w:cs="Arial"/>
          <w:spacing w:val="2"/>
          <w:sz w:val="24"/>
          <w:szCs w:val="24"/>
          <w:lang w:val="en-NZ"/>
        </w:rPr>
        <w:t xml:space="preserve">align to both regional adaptation planning and the Ministry for the Environment’s </w:t>
      </w:r>
      <w:r w:rsidR="003B5284" w:rsidRPr="003D07C2">
        <w:rPr>
          <w:rFonts w:ascii="Arial" w:hAnsi="Arial" w:cs="Arial"/>
          <w:i/>
          <w:iCs/>
          <w:spacing w:val="2"/>
          <w:sz w:val="24"/>
          <w:szCs w:val="24"/>
          <w:lang w:val="en-NZ"/>
        </w:rPr>
        <w:t xml:space="preserve">Framework for Adaptation Planning Inquiry </w:t>
      </w:r>
      <w:r w:rsidR="00A42DEB" w:rsidRPr="003D07C2">
        <w:rPr>
          <w:rFonts w:ascii="Arial" w:hAnsi="Arial" w:cs="Arial"/>
          <w:i/>
          <w:iCs/>
          <w:spacing w:val="2"/>
          <w:sz w:val="24"/>
          <w:szCs w:val="24"/>
          <w:lang w:val="en-NZ"/>
        </w:rPr>
        <w:t>due out later this year.</w:t>
      </w:r>
      <w:r w:rsidR="003B5284" w:rsidRPr="003D07C2">
        <w:rPr>
          <w:rFonts w:ascii="Arial" w:hAnsi="Arial" w:cs="Arial"/>
          <w:w w:val="110"/>
          <w:sz w:val="24"/>
          <w:szCs w:val="24"/>
          <w:lang w:val="en-NZ"/>
        </w:rPr>
        <w:t xml:space="preserve"> </w:t>
      </w:r>
      <w:r w:rsidRPr="003D07C2">
        <w:rPr>
          <w:rFonts w:ascii="Arial" w:hAnsi="Arial" w:cs="Arial"/>
          <w:w w:val="105"/>
          <w:sz w:val="24"/>
          <w:szCs w:val="24"/>
          <w:lang w:val="en-NZ"/>
        </w:rPr>
        <w:t xml:space="preserve">The consultation will </w:t>
      </w:r>
      <w:r w:rsidRPr="003D07C2">
        <w:rPr>
          <w:rFonts w:ascii="Arial" w:hAnsi="Arial" w:cs="Arial"/>
          <w:sz w:val="24"/>
          <w:szCs w:val="24"/>
          <w:lang w:val="en-NZ"/>
        </w:rPr>
        <w:t xml:space="preserve">gather feedback on </w:t>
      </w:r>
      <w:r w:rsidR="005C1B0B" w:rsidRPr="003D07C2">
        <w:rPr>
          <w:rFonts w:ascii="Arial" w:hAnsi="Arial" w:cs="Arial"/>
          <w:sz w:val="24"/>
          <w:szCs w:val="24"/>
          <w:lang w:val="en-NZ"/>
        </w:rPr>
        <w:t xml:space="preserve">the proposed process design, and </w:t>
      </w:r>
      <w:r w:rsidRPr="003D07C2">
        <w:rPr>
          <w:rFonts w:ascii="Arial" w:hAnsi="Arial" w:cs="Arial"/>
          <w:w w:val="105"/>
          <w:sz w:val="24"/>
          <w:szCs w:val="24"/>
          <w:lang w:val="en-NZ"/>
        </w:rPr>
        <w:t xml:space="preserve">which communities </w:t>
      </w:r>
      <w:r w:rsidRPr="003D07C2">
        <w:rPr>
          <w:rFonts w:ascii="Arial" w:hAnsi="Arial" w:cs="Arial"/>
          <w:sz w:val="24"/>
          <w:szCs w:val="24"/>
          <w:lang w:val="en-NZ"/>
        </w:rPr>
        <w:t>should</w:t>
      </w:r>
      <w:r w:rsidRPr="003D07C2">
        <w:rPr>
          <w:rFonts w:ascii="Arial" w:hAnsi="Arial" w:cs="Arial"/>
          <w:w w:val="105"/>
          <w:sz w:val="24"/>
          <w:szCs w:val="24"/>
          <w:lang w:val="en-NZ"/>
        </w:rPr>
        <w:t xml:space="preserve"> be included in the pilot</w:t>
      </w:r>
      <w:r w:rsidRPr="003D07C2">
        <w:rPr>
          <w:rFonts w:ascii="Arial" w:hAnsi="Arial" w:cs="Arial"/>
          <w:sz w:val="24"/>
          <w:szCs w:val="24"/>
          <w:lang w:val="en-NZ"/>
        </w:rPr>
        <w:t xml:space="preserve"> during </w:t>
      </w:r>
      <w:r w:rsidRPr="003D07C2">
        <w:rPr>
          <w:rFonts w:ascii="Arial" w:hAnsi="Arial" w:cs="Arial"/>
          <w:w w:val="105"/>
          <w:sz w:val="24"/>
          <w:szCs w:val="24"/>
          <w:lang w:val="en-NZ"/>
        </w:rPr>
        <w:t xml:space="preserve">years 2 and 3 of the </w:t>
      </w:r>
      <w:r w:rsidRPr="003D07C2">
        <w:rPr>
          <w:rFonts w:ascii="Arial" w:hAnsi="Arial" w:cs="Arial"/>
          <w:i/>
          <w:iCs/>
          <w:w w:val="105"/>
          <w:sz w:val="24"/>
          <w:szCs w:val="24"/>
          <w:lang w:val="en-NZ"/>
        </w:rPr>
        <w:t xml:space="preserve">2024 </w:t>
      </w:r>
      <w:r w:rsidR="005A26B3" w:rsidRPr="003D07C2">
        <w:rPr>
          <w:rFonts w:ascii="Arial" w:hAnsi="Arial" w:cs="Arial"/>
          <w:i/>
          <w:iCs/>
          <w:w w:val="105"/>
          <w:sz w:val="24"/>
          <w:szCs w:val="24"/>
          <w:lang w:val="en-NZ"/>
        </w:rPr>
        <w:t>LTP</w:t>
      </w:r>
      <w:r w:rsidRPr="003D07C2">
        <w:rPr>
          <w:rFonts w:ascii="Arial" w:hAnsi="Arial" w:cs="Arial"/>
          <w:sz w:val="24"/>
          <w:szCs w:val="24"/>
          <w:lang w:val="en-NZ"/>
        </w:rPr>
        <w:t>.</w:t>
      </w:r>
    </w:p>
    <w:p w14:paraId="31367E2A" w14:textId="77777777" w:rsidR="000D7EF9" w:rsidRPr="00010867" w:rsidRDefault="000D7EF9" w:rsidP="000D7EF9">
      <w:pPr>
        <w:pStyle w:val="BodyText"/>
        <w:spacing w:line="304" w:lineRule="auto"/>
        <w:ind w:left="284"/>
        <w:rPr>
          <w:rFonts w:ascii="Arial" w:hAnsi="Arial" w:cs="Arial"/>
          <w:w w:val="105"/>
          <w:lang w:val="en-NZ"/>
        </w:rPr>
      </w:pPr>
    </w:p>
    <w:p w14:paraId="207689DE" w14:textId="77777777" w:rsidR="008E1E4D" w:rsidRPr="00010867" w:rsidRDefault="008E1E4D" w:rsidP="00E033EB">
      <w:pPr>
        <w:pStyle w:val="Heading5"/>
        <w:rPr>
          <w:rFonts w:ascii="Arial" w:hAnsi="Arial" w:cs="Arial"/>
          <w:w w:val="115"/>
          <w:lang w:val="en-NZ"/>
        </w:rPr>
      </w:pPr>
      <w:r w:rsidRPr="00010867">
        <w:rPr>
          <w:rFonts w:ascii="Arial" w:hAnsi="Arial" w:cs="Arial"/>
          <w:w w:val="115"/>
          <w:lang w:val="en-NZ"/>
        </w:rPr>
        <w:t>Education and practical support</w:t>
      </w:r>
    </w:p>
    <w:p w14:paraId="10D337D5" w14:textId="77777777" w:rsidR="000F4D34" w:rsidRPr="00010867" w:rsidRDefault="000F4D34" w:rsidP="00E033EB">
      <w:pPr>
        <w:pStyle w:val="Heading6"/>
        <w:rPr>
          <w:rFonts w:ascii="Arial" w:hAnsi="Arial" w:cs="Arial"/>
        </w:rPr>
      </w:pPr>
      <w:r w:rsidRPr="00010867">
        <w:rPr>
          <w:rFonts w:ascii="Arial" w:hAnsi="Arial" w:cs="Arial"/>
        </w:rPr>
        <w:t xml:space="preserve">Climate action education, events and activation </w:t>
      </w:r>
    </w:p>
    <w:p w14:paraId="4DE38604" w14:textId="6836B8B9" w:rsidR="001F7BF4" w:rsidRPr="00BA1F48" w:rsidRDefault="001F7BF4" w:rsidP="001F7BF4">
      <w:pPr>
        <w:spacing w:line="305" w:lineRule="auto"/>
        <w:ind w:left="284"/>
        <w:rPr>
          <w:rFonts w:ascii="Arial" w:hAnsi="Arial" w:cs="Arial"/>
          <w:sz w:val="24"/>
          <w:szCs w:val="24"/>
          <w:lang w:val="en-NZ"/>
        </w:rPr>
      </w:pPr>
      <w:r w:rsidRPr="00BA1F48">
        <w:rPr>
          <w:rFonts w:ascii="Arial" w:hAnsi="Arial" w:cs="Arial"/>
          <w:sz w:val="24"/>
          <w:szCs w:val="24"/>
          <w:lang w:val="en-NZ"/>
        </w:rPr>
        <w:t>We have been working with communities who want to learn more about the causes and impacts of climate change, and take action</w:t>
      </w:r>
      <w:r w:rsidR="007D15A3" w:rsidRPr="00BA1F48">
        <w:rPr>
          <w:rFonts w:ascii="Arial" w:hAnsi="Arial" w:cs="Arial"/>
          <w:sz w:val="24"/>
          <w:szCs w:val="24"/>
          <w:lang w:val="en-NZ"/>
        </w:rPr>
        <w:t xml:space="preserve"> to reduce their emissions and increase their </w:t>
      </w:r>
      <w:r w:rsidR="17D0E681" w:rsidRPr="00BA1F48">
        <w:rPr>
          <w:rFonts w:ascii="Arial" w:hAnsi="Arial" w:cs="Arial"/>
          <w:sz w:val="24"/>
          <w:szCs w:val="24"/>
          <w:lang w:val="en-NZ"/>
        </w:rPr>
        <w:t>resilience</w:t>
      </w:r>
      <w:r w:rsidRPr="00BA1F48">
        <w:rPr>
          <w:rFonts w:ascii="Arial" w:hAnsi="Arial" w:cs="Arial"/>
          <w:sz w:val="24"/>
          <w:szCs w:val="24"/>
          <w:lang w:val="en-NZ"/>
        </w:rPr>
        <w:t xml:space="preserve">. By sharing resources and the wero (challenge) with communities and using community-led approaches, they will increase their capability and capacity to respond to climate challenge with action that both suits and is sustained by them. </w:t>
      </w:r>
      <w:r w:rsidR="006A026B" w:rsidRPr="00BA1F48">
        <w:rPr>
          <w:rFonts w:ascii="Arial" w:hAnsi="Arial" w:cs="Arial"/>
          <w:sz w:val="24"/>
          <w:szCs w:val="24"/>
          <w:lang w:val="en-NZ"/>
        </w:rPr>
        <w:t xml:space="preserve">The Council is focusing on equity in our approach, seeking opportunities to work with communities that are traditionally less engaged with government programmes. Our goal is to provide them with developmental opportunities similar to those who engage with Council more often. </w:t>
      </w:r>
    </w:p>
    <w:p w14:paraId="31D134E2" w14:textId="77777777" w:rsidR="00CC6B2A" w:rsidRPr="00BA1F48" w:rsidRDefault="00CC6B2A" w:rsidP="001F7BF4">
      <w:pPr>
        <w:spacing w:line="305" w:lineRule="auto"/>
        <w:ind w:left="284"/>
        <w:rPr>
          <w:rFonts w:ascii="Arial" w:hAnsi="Arial" w:cs="Arial"/>
          <w:sz w:val="24"/>
          <w:szCs w:val="24"/>
          <w:lang w:val="en-NZ"/>
        </w:rPr>
      </w:pPr>
    </w:p>
    <w:p w14:paraId="39EF3202" w14:textId="46D80A3E" w:rsidR="00CC6B2A" w:rsidRPr="00BA1F48" w:rsidRDefault="00CC6B2A" w:rsidP="00C51F9C">
      <w:pPr>
        <w:pStyle w:val="BodyText"/>
        <w:ind w:left="284"/>
        <w:rPr>
          <w:rFonts w:ascii="Arial" w:hAnsi="Arial" w:cs="Arial"/>
          <w:sz w:val="24"/>
          <w:szCs w:val="24"/>
          <w:lang w:val="en-NZ"/>
        </w:rPr>
      </w:pPr>
      <w:r w:rsidRPr="00BA1F48">
        <w:rPr>
          <w:rFonts w:ascii="Arial" w:hAnsi="Arial" w:cs="Arial"/>
          <w:sz w:val="24"/>
          <w:szCs w:val="24"/>
          <w:lang w:val="en-NZ"/>
        </w:rPr>
        <w:t>Activities to support community climate action over the last year include:</w:t>
      </w:r>
    </w:p>
    <w:p w14:paraId="754C61EB" w14:textId="77777777" w:rsidR="00E033EB" w:rsidRPr="00BA1F48" w:rsidRDefault="00E033EB" w:rsidP="00C51F9C">
      <w:pPr>
        <w:pStyle w:val="BodyText"/>
        <w:ind w:left="284"/>
        <w:rPr>
          <w:rFonts w:ascii="Arial" w:hAnsi="Arial" w:cs="Arial"/>
          <w:sz w:val="24"/>
          <w:szCs w:val="24"/>
          <w:lang w:val="en-NZ"/>
        </w:rPr>
      </w:pPr>
    </w:p>
    <w:p w14:paraId="39DE4F4A" w14:textId="52EA16A9" w:rsidR="00CC6B2A" w:rsidRPr="00BA1F48" w:rsidRDefault="00CC6B2A" w:rsidP="00B42AE8">
      <w:pPr>
        <w:pStyle w:val="BodyText"/>
        <w:numPr>
          <w:ilvl w:val="0"/>
          <w:numId w:val="25"/>
        </w:numPr>
        <w:rPr>
          <w:rFonts w:ascii="Arial" w:hAnsi="Arial" w:cs="Arial"/>
          <w:sz w:val="24"/>
          <w:szCs w:val="24"/>
          <w:lang w:val="en-NZ"/>
        </w:rPr>
      </w:pPr>
      <w:r w:rsidRPr="00BA1F48">
        <w:rPr>
          <w:rFonts w:ascii="Arial" w:hAnsi="Arial" w:cs="Arial"/>
          <w:sz w:val="24"/>
          <w:szCs w:val="24"/>
          <w:lang w:val="en-NZ"/>
        </w:rPr>
        <w:t xml:space="preserve">Face to face connection with 49 different community groups on community climate activities, and specific support </w:t>
      </w:r>
      <w:r w:rsidR="00E94F2D" w:rsidRPr="00BA1F48">
        <w:rPr>
          <w:rFonts w:ascii="Arial" w:hAnsi="Arial" w:cs="Arial"/>
          <w:sz w:val="24"/>
          <w:szCs w:val="24"/>
          <w:lang w:val="en-NZ"/>
        </w:rPr>
        <w:t xml:space="preserve">provided </w:t>
      </w:r>
      <w:r w:rsidRPr="00BA1F48">
        <w:rPr>
          <w:rFonts w:ascii="Arial" w:hAnsi="Arial" w:cs="Arial"/>
          <w:sz w:val="24"/>
          <w:szCs w:val="24"/>
          <w:lang w:val="en-NZ"/>
        </w:rPr>
        <w:t xml:space="preserve">to 22 </w:t>
      </w:r>
      <w:r w:rsidR="0066164E" w:rsidRPr="00BA1F48">
        <w:rPr>
          <w:rFonts w:ascii="Arial" w:hAnsi="Arial" w:cs="Arial"/>
          <w:sz w:val="24"/>
          <w:szCs w:val="24"/>
          <w:lang w:val="en-NZ"/>
        </w:rPr>
        <w:t>groups.</w:t>
      </w:r>
    </w:p>
    <w:p w14:paraId="2094AD77" w14:textId="509BBD2E" w:rsidR="00CC6B2A" w:rsidRPr="00BA1F48" w:rsidRDefault="000E6AC4" w:rsidP="00B42AE8">
      <w:pPr>
        <w:pStyle w:val="ListParagraph"/>
        <w:numPr>
          <w:ilvl w:val="0"/>
          <w:numId w:val="25"/>
        </w:numPr>
        <w:spacing w:line="302" w:lineRule="auto"/>
        <w:rPr>
          <w:rFonts w:ascii="Arial" w:eastAsia="Georgia" w:hAnsi="Arial" w:cs="Arial"/>
          <w:sz w:val="24"/>
          <w:szCs w:val="24"/>
          <w:lang w:val="en-NZ"/>
        </w:rPr>
      </w:pPr>
      <w:r w:rsidRPr="00BA1F48">
        <w:rPr>
          <w:rFonts w:ascii="Arial" w:eastAsia="Georgia" w:hAnsi="Arial" w:cs="Arial"/>
          <w:sz w:val="24"/>
          <w:szCs w:val="24"/>
          <w:lang w:val="en-NZ"/>
        </w:rPr>
        <w:t>Develop</w:t>
      </w:r>
      <w:r w:rsidR="00E70094" w:rsidRPr="00BA1F48">
        <w:rPr>
          <w:rFonts w:ascii="Arial" w:eastAsia="Georgia" w:hAnsi="Arial" w:cs="Arial"/>
          <w:sz w:val="24"/>
          <w:szCs w:val="24"/>
          <w:lang w:val="en-NZ"/>
        </w:rPr>
        <w:t>ment</w:t>
      </w:r>
      <w:r w:rsidR="00CC6B2A" w:rsidRPr="00BA1F48">
        <w:rPr>
          <w:rFonts w:ascii="Arial" w:eastAsia="Georgia" w:hAnsi="Arial" w:cs="Arial"/>
          <w:sz w:val="24"/>
          <w:szCs w:val="24"/>
          <w:lang w:val="en-NZ"/>
        </w:rPr>
        <w:t xml:space="preserve"> and </w:t>
      </w:r>
      <w:r w:rsidRPr="00BA1F48">
        <w:rPr>
          <w:rFonts w:ascii="Arial" w:eastAsia="Georgia" w:hAnsi="Arial" w:cs="Arial"/>
          <w:sz w:val="24"/>
          <w:szCs w:val="24"/>
          <w:lang w:val="en-NZ"/>
        </w:rPr>
        <w:t>deliver</w:t>
      </w:r>
      <w:r w:rsidR="003A1956" w:rsidRPr="00BA1F48">
        <w:rPr>
          <w:rFonts w:ascii="Arial" w:eastAsia="Georgia" w:hAnsi="Arial" w:cs="Arial"/>
          <w:sz w:val="24"/>
          <w:szCs w:val="24"/>
          <w:lang w:val="en-NZ"/>
        </w:rPr>
        <w:t>y</w:t>
      </w:r>
      <w:r w:rsidR="00E70094" w:rsidRPr="00BA1F48">
        <w:rPr>
          <w:rFonts w:ascii="Arial" w:eastAsia="Georgia" w:hAnsi="Arial" w:cs="Arial"/>
          <w:sz w:val="24"/>
          <w:szCs w:val="24"/>
          <w:lang w:val="en-NZ"/>
        </w:rPr>
        <w:t xml:space="preserve"> of</w:t>
      </w:r>
      <w:r w:rsidR="00CC6B2A" w:rsidRPr="00BA1F48">
        <w:rPr>
          <w:rFonts w:ascii="Arial" w:eastAsia="Georgia" w:hAnsi="Arial" w:cs="Arial"/>
          <w:sz w:val="24"/>
          <w:szCs w:val="24"/>
          <w:lang w:val="en-NZ"/>
        </w:rPr>
        <w:t xml:space="preserve"> a community climate leadership training course</w:t>
      </w:r>
      <w:r w:rsidR="00722631" w:rsidRPr="00BA1F48">
        <w:rPr>
          <w:rFonts w:ascii="Arial" w:eastAsia="Georgia" w:hAnsi="Arial" w:cs="Arial"/>
          <w:sz w:val="24"/>
          <w:szCs w:val="24"/>
          <w:lang w:val="en-NZ"/>
        </w:rPr>
        <w:t xml:space="preserve"> in partnership with Voice</w:t>
      </w:r>
      <w:r w:rsidR="004C48C9" w:rsidRPr="00BA1F48">
        <w:rPr>
          <w:rFonts w:ascii="Arial" w:eastAsia="Georgia" w:hAnsi="Arial" w:cs="Arial"/>
          <w:sz w:val="24"/>
          <w:szCs w:val="24"/>
          <w:lang w:val="en-NZ"/>
        </w:rPr>
        <w:t xml:space="preserve"> of</w:t>
      </w:r>
      <w:r w:rsidR="00722631" w:rsidRPr="00BA1F48">
        <w:rPr>
          <w:rFonts w:ascii="Arial" w:eastAsia="Georgia" w:hAnsi="Arial" w:cs="Arial"/>
          <w:sz w:val="24"/>
          <w:szCs w:val="24"/>
          <w:lang w:val="en-NZ"/>
        </w:rPr>
        <w:t xml:space="preserve"> Aroha</w:t>
      </w:r>
      <w:r w:rsidR="0066164E" w:rsidRPr="00BA1F48">
        <w:rPr>
          <w:rFonts w:ascii="Arial" w:eastAsia="Georgia" w:hAnsi="Arial" w:cs="Arial"/>
          <w:sz w:val="24"/>
          <w:szCs w:val="24"/>
          <w:lang w:val="en-NZ"/>
        </w:rPr>
        <w:t>.</w:t>
      </w:r>
    </w:p>
    <w:p w14:paraId="02CF7112" w14:textId="02CCF71B" w:rsidR="00CC6B2A" w:rsidRPr="00BA1F48" w:rsidRDefault="003A1956" w:rsidP="00B42AE8">
      <w:pPr>
        <w:pStyle w:val="ListParagraph"/>
        <w:numPr>
          <w:ilvl w:val="0"/>
          <w:numId w:val="25"/>
        </w:numPr>
        <w:spacing w:line="302" w:lineRule="auto"/>
        <w:rPr>
          <w:rFonts w:ascii="Arial" w:eastAsia="Georgia" w:hAnsi="Arial" w:cs="Arial"/>
          <w:sz w:val="24"/>
          <w:szCs w:val="24"/>
          <w:lang w:val="en-NZ"/>
        </w:rPr>
      </w:pPr>
      <w:r w:rsidRPr="00BA1F48">
        <w:rPr>
          <w:rFonts w:ascii="Arial" w:eastAsia="Georgia" w:hAnsi="Arial" w:cs="Arial"/>
          <w:sz w:val="24"/>
          <w:szCs w:val="24"/>
          <w:lang w:val="en-NZ"/>
        </w:rPr>
        <w:t>Delivery of a</w:t>
      </w:r>
      <w:r w:rsidR="008519EA" w:rsidRPr="00BA1F48">
        <w:rPr>
          <w:rFonts w:ascii="Arial" w:eastAsia="Georgia" w:hAnsi="Arial" w:cs="Arial"/>
          <w:sz w:val="24"/>
          <w:szCs w:val="24"/>
          <w:lang w:val="en-NZ"/>
        </w:rPr>
        <w:t xml:space="preserve"> Wellington-specific</w:t>
      </w:r>
      <w:r w:rsidR="000E6AC4" w:rsidRPr="00BA1F48">
        <w:rPr>
          <w:rFonts w:ascii="Arial" w:eastAsia="Georgia" w:hAnsi="Arial" w:cs="Arial"/>
          <w:sz w:val="24"/>
          <w:szCs w:val="24"/>
          <w:lang w:val="en-NZ"/>
        </w:rPr>
        <w:t xml:space="preserve"> </w:t>
      </w:r>
      <w:hyperlink r:id="rId64">
        <w:r w:rsidR="00CC6B2A" w:rsidRPr="00BA1F48">
          <w:rPr>
            <w:rStyle w:val="Hyperlink"/>
            <w:rFonts w:ascii="Arial" w:eastAsia="Georgia" w:hAnsi="Arial" w:cs="Arial"/>
            <w:color w:val="auto"/>
            <w:sz w:val="24"/>
            <w:szCs w:val="24"/>
            <w:lang w:val="en-NZ"/>
          </w:rPr>
          <w:t>community climate conversation webinar</w:t>
        </w:r>
      </w:hyperlink>
      <w:r w:rsidR="008519EA" w:rsidRPr="00BA1F48">
        <w:rPr>
          <w:rFonts w:ascii="Arial" w:eastAsia="Georgia" w:hAnsi="Arial" w:cs="Arial"/>
          <w:sz w:val="24"/>
          <w:szCs w:val="24"/>
          <w:lang w:val="en-NZ"/>
        </w:rPr>
        <w:t>.</w:t>
      </w:r>
    </w:p>
    <w:p w14:paraId="6B3173E9" w14:textId="5162BCC6" w:rsidR="00CC6B2A" w:rsidRPr="00BA1F48" w:rsidRDefault="000E6AC4" w:rsidP="00B42AE8">
      <w:pPr>
        <w:pStyle w:val="ListParagraph"/>
        <w:numPr>
          <w:ilvl w:val="0"/>
          <w:numId w:val="25"/>
        </w:numPr>
        <w:spacing w:line="302" w:lineRule="auto"/>
        <w:rPr>
          <w:rFonts w:ascii="Arial" w:hAnsi="Arial" w:cs="Arial"/>
          <w:sz w:val="24"/>
          <w:szCs w:val="24"/>
          <w:lang w:val="en-NZ"/>
        </w:rPr>
      </w:pPr>
      <w:r w:rsidRPr="00BA1F48">
        <w:rPr>
          <w:rFonts w:ascii="Arial" w:eastAsia="Georgia" w:hAnsi="Arial" w:cs="Arial"/>
          <w:sz w:val="24"/>
          <w:szCs w:val="24"/>
          <w:lang w:val="en-NZ"/>
        </w:rPr>
        <w:t>Participati</w:t>
      </w:r>
      <w:r w:rsidR="003B2233" w:rsidRPr="00BA1F48">
        <w:rPr>
          <w:rFonts w:ascii="Arial" w:eastAsia="Georgia" w:hAnsi="Arial" w:cs="Arial"/>
          <w:sz w:val="24"/>
          <w:szCs w:val="24"/>
          <w:lang w:val="en-NZ"/>
        </w:rPr>
        <w:t>on</w:t>
      </w:r>
      <w:r w:rsidR="00CC6B2A" w:rsidRPr="00BA1F48">
        <w:rPr>
          <w:rFonts w:ascii="Arial" w:eastAsia="Georgia" w:hAnsi="Arial" w:cs="Arial"/>
          <w:sz w:val="24"/>
          <w:szCs w:val="24"/>
          <w:lang w:val="en-NZ"/>
        </w:rPr>
        <w:t xml:space="preserve"> in and supporting community events</w:t>
      </w:r>
      <w:r w:rsidR="003B2233" w:rsidRPr="00BA1F48">
        <w:rPr>
          <w:rFonts w:ascii="Arial" w:eastAsia="Georgia" w:hAnsi="Arial" w:cs="Arial"/>
          <w:sz w:val="24"/>
          <w:szCs w:val="24"/>
          <w:lang w:val="en-NZ"/>
        </w:rPr>
        <w:t>.</w:t>
      </w:r>
    </w:p>
    <w:p w14:paraId="3942BBB1" w14:textId="77777777" w:rsidR="00E55C80" w:rsidRPr="00BA1F48" w:rsidRDefault="00E55C80" w:rsidP="004A310C">
      <w:pPr>
        <w:spacing w:line="305" w:lineRule="auto"/>
        <w:ind w:left="284"/>
        <w:rPr>
          <w:rFonts w:ascii="Arial" w:hAnsi="Arial" w:cs="Arial"/>
          <w:sz w:val="24"/>
          <w:szCs w:val="24"/>
          <w:lang w:val="en-NZ"/>
        </w:rPr>
      </w:pPr>
    </w:p>
    <w:p w14:paraId="2D0E328A" w14:textId="116C88CD" w:rsidR="001177A6" w:rsidRPr="00BA1F48" w:rsidRDefault="00167278" w:rsidP="00466BD3">
      <w:pPr>
        <w:spacing w:line="305" w:lineRule="auto"/>
        <w:ind w:left="284"/>
        <w:rPr>
          <w:rFonts w:ascii="Arial" w:hAnsi="Arial" w:cs="Arial"/>
          <w:sz w:val="24"/>
          <w:szCs w:val="24"/>
          <w:lang w:val="en-NZ"/>
        </w:rPr>
      </w:pPr>
      <w:r w:rsidRPr="00BA1F48">
        <w:rPr>
          <w:rFonts w:ascii="Arial" w:hAnsi="Arial" w:cs="Arial"/>
          <w:sz w:val="24"/>
          <w:szCs w:val="24"/>
          <w:lang w:val="en-NZ"/>
        </w:rPr>
        <w:t xml:space="preserve">To support individuals, communities and businesses to take </w:t>
      </w:r>
      <w:r w:rsidR="00AE5E48" w:rsidRPr="00BA1F48">
        <w:rPr>
          <w:rFonts w:ascii="Arial" w:hAnsi="Arial" w:cs="Arial"/>
          <w:sz w:val="24"/>
          <w:szCs w:val="24"/>
          <w:lang w:val="en-NZ"/>
        </w:rPr>
        <w:t>climate</w:t>
      </w:r>
      <w:r w:rsidRPr="00BA1F48">
        <w:rPr>
          <w:rFonts w:ascii="Arial" w:hAnsi="Arial" w:cs="Arial"/>
          <w:sz w:val="24"/>
          <w:szCs w:val="24"/>
          <w:lang w:val="en-NZ"/>
        </w:rPr>
        <w:t xml:space="preserve"> action, we want to </w:t>
      </w:r>
      <w:r w:rsidR="00157DDD" w:rsidRPr="00BA1F48">
        <w:rPr>
          <w:rFonts w:ascii="Arial" w:hAnsi="Arial" w:cs="Arial"/>
          <w:sz w:val="24"/>
          <w:szCs w:val="24"/>
          <w:lang w:val="en-NZ"/>
        </w:rPr>
        <w:t xml:space="preserve">increase the </w:t>
      </w:r>
      <w:r w:rsidR="00F933CA" w:rsidRPr="00BA1F48">
        <w:rPr>
          <w:rFonts w:ascii="Arial" w:hAnsi="Arial" w:cs="Arial"/>
          <w:sz w:val="24"/>
          <w:szCs w:val="24"/>
          <w:lang w:val="en-NZ"/>
        </w:rPr>
        <w:t xml:space="preserve">understanding of effective climate action. </w:t>
      </w:r>
      <w:r w:rsidR="00AE5E48" w:rsidRPr="00BA1F48">
        <w:rPr>
          <w:rFonts w:ascii="Arial" w:hAnsi="Arial" w:cs="Arial"/>
          <w:sz w:val="24"/>
          <w:szCs w:val="24"/>
          <w:lang w:val="en-NZ"/>
        </w:rPr>
        <w:t>We intend to build on</w:t>
      </w:r>
      <w:r w:rsidR="001177A6" w:rsidRPr="00BA1F48">
        <w:rPr>
          <w:rFonts w:ascii="Arial" w:hAnsi="Arial" w:cs="Arial"/>
          <w:sz w:val="24"/>
          <w:szCs w:val="24"/>
          <w:lang w:val="en-NZ"/>
        </w:rPr>
        <w:t xml:space="preserve"> Wellington's climate action reputation and profile the innovative businesses leading the way.</w:t>
      </w:r>
    </w:p>
    <w:p w14:paraId="5C799BBD" w14:textId="77777777" w:rsidR="00AE5E48" w:rsidRPr="00010867" w:rsidRDefault="00AE5E48" w:rsidP="00466BD3">
      <w:pPr>
        <w:spacing w:line="305" w:lineRule="auto"/>
        <w:ind w:left="284"/>
        <w:rPr>
          <w:rFonts w:ascii="Arial" w:hAnsi="Arial" w:cs="Arial"/>
          <w:sz w:val="18"/>
          <w:szCs w:val="18"/>
          <w:lang w:val="en-NZ"/>
        </w:rPr>
      </w:pPr>
    </w:p>
    <w:p w14:paraId="66642A18" w14:textId="58F78659" w:rsidR="00472246" w:rsidRPr="00010867" w:rsidRDefault="00472246" w:rsidP="00E033EB">
      <w:pPr>
        <w:pStyle w:val="Heading6"/>
        <w:rPr>
          <w:rFonts w:ascii="Arial" w:hAnsi="Arial" w:cs="Arial"/>
        </w:rPr>
      </w:pPr>
      <w:r w:rsidRPr="00010867">
        <w:rPr>
          <w:rFonts w:ascii="Arial" w:hAnsi="Arial" w:cs="Arial"/>
        </w:rPr>
        <w:t>Funding changes</w:t>
      </w:r>
    </w:p>
    <w:p w14:paraId="7367F608" w14:textId="5D03759F" w:rsidR="008759E4" w:rsidRPr="00BA1F48" w:rsidRDefault="008759E4" w:rsidP="00697A1B">
      <w:pPr>
        <w:spacing w:line="305" w:lineRule="auto"/>
        <w:ind w:left="284"/>
        <w:jc w:val="both"/>
        <w:rPr>
          <w:rFonts w:ascii="Arial" w:hAnsi="Arial" w:cs="Arial"/>
          <w:sz w:val="24"/>
          <w:szCs w:val="24"/>
          <w:lang w:val="en-NZ"/>
        </w:rPr>
      </w:pPr>
      <w:r w:rsidRPr="00BA1F48">
        <w:rPr>
          <w:rFonts w:ascii="Arial" w:hAnsi="Arial" w:cs="Arial"/>
          <w:sz w:val="24"/>
          <w:szCs w:val="24"/>
          <w:lang w:val="en-NZ"/>
        </w:rPr>
        <w:t xml:space="preserve">Our community climate action mahi was partially funded through a grant from the Department of Internal Affairs (DIA) to support community-led climate planning and action as outlined in our </w:t>
      </w:r>
      <w:r w:rsidRPr="00BA1F48">
        <w:rPr>
          <w:rFonts w:ascii="Arial" w:hAnsi="Arial" w:cs="Arial"/>
          <w:i/>
          <w:iCs/>
          <w:sz w:val="24"/>
          <w:szCs w:val="24"/>
          <w:lang w:val="en-NZ"/>
        </w:rPr>
        <w:t>Climate Adaptation Community Engagement Roadmap</w:t>
      </w:r>
      <w:r w:rsidRPr="00BA1F48">
        <w:rPr>
          <w:rFonts w:ascii="Arial" w:hAnsi="Arial" w:cs="Arial"/>
          <w:sz w:val="24"/>
          <w:szCs w:val="24"/>
          <w:lang w:val="en-NZ"/>
        </w:rPr>
        <w:t xml:space="preserve">, in advance of budget decisions in the </w:t>
      </w:r>
      <w:r w:rsidR="005A26B3" w:rsidRPr="00BA1F48">
        <w:rPr>
          <w:rFonts w:ascii="Arial" w:hAnsi="Arial" w:cs="Arial"/>
          <w:i/>
          <w:iCs/>
          <w:sz w:val="24"/>
          <w:szCs w:val="24"/>
          <w:lang w:val="en-NZ"/>
        </w:rPr>
        <w:t>2024 LTP</w:t>
      </w:r>
      <w:r w:rsidRPr="00BA1F48">
        <w:rPr>
          <w:rFonts w:ascii="Arial" w:hAnsi="Arial" w:cs="Arial"/>
          <w:sz w:val="24"/>
          <w:szCs w:val="24"/>
          <w:lang w:val="en-NZ"/>
        </w:rPr>
        <w:t>.</w:t>
      </w:r>
    </w:p>
    <w:p w14:paraId="76567F0C" w14:textId="65E4470F" w:rsidR="008759E4" w:rsidRPr="00BA1F48" w:rsidRDefault="008759E4" w:rsidP="008759E4">
      <w:pPr>
        <w:spacing w:line="305" w:lineRule="auto"/>
        <w:ind w:left="284"/>
        <w:rPr>
          <w:rFonts w:ascii="Arial" w:hAnsi="Arial" w:cs="Arial"/>
          <w:sz w:val="24"/>
          <w:szCs w:val="24"/>
          <w:lang w:val="en-NZ"/>
        </w:rPr>
      </w:pPr>
    </w:p>
    <w:p w14:paraId="52D14605" w14:textId="68A44CE5" w:rsidR="00925FC4" w:rsidRPr="00BA1F48" w:rsidRDefault="008759E4" w:rsidP="00D80170">
      <w:pPr>
        <w:spacing w:line="302" w:lineRule="auto"/>
        <w:ind w:left="284"/>
        <w:rPr>
          <w:rFonts w:ascii="Arial" w:hAnsi="Arial" w:cs="Arial"/>
          <w:sz w:val="24"/>
          <w:szCs w:val="24"/>
        </w:rPr>
      </w:pPr>
      <w:r w:rsidRPr="00BA1F48">
        <w:rPr>
          <w:rFonts w:ascii="Arial" w:hAnsi="Arial" w:cs="Arial"/>
          <w:sz w:val="24"/>
          <w:szCs w:val="24"/>
        </w:rPr>
        <w:t>In January 2024 t</w:t>
      </w:r>
      <w:r w:rsidR="006332E3" w:rsidRPr="00BA1F48">
        <w:rPr>
          <w:rFonts w:ascii="Arial" w:hAnsi="Arial" w:cs="Arial"/>
          <w:sz w:val="24"/>
          <w:szCs w:val="24"/>
        </w:rPr>
        <w:t>he</w:t>
      </w:r>
      <w:r w:rsidR="007F77E3" w:rsidRPr="00BA1F48">
        <w:rPr>
          <w:rFonts w:ascii="Arial" w:hAnsi="Arial" w:cs="Arial"/>
          <w:sz w:val="24"/>
          <w:szCs w:val="24"/>
        </w:rPr>
        <w:t xml:space="preserve"> new government reprioriti</w:t>
      </w:r>
      <w:r w:rsidR="001A431A" w:rsidRPr="00BA1F48">
        <w:rPr>
          <w:rFonts w:ascii="Arial" w:hAnsi="Arial" w:cs="Arial"/>
          <w:sz w:val="24"/>
          <w:szCs w:val="24"/>
        </w:rPr>
        <w:t>s</w:t>
      </w:r>
      <w:r w:rsidR="007F77E3" w:rsidRPr="00BA1F48">
        <w:rPr>
          <w:rFonts w:ascii="Arial" w:hAnsi="Arial" w:cs="Arial"/>
          <w:sz w:val="24"/>
          <w:szCs w:val="24"/>
        </w:rPr>
        <w:t>ed the budget</w:t>
      </w:r>
      <w:r w:rsidR="007943B5" w:rsidRPr="00BA1F48">
        <w:rPr>
          <w:rFonts w:ascii="Arial" w:hAnsi="Arial" w:cs="Arial"/>
          <w:sz w:val="24"/>
          <w:szCs w:val="24"/>
        </w:rPr>
        <w:t xml:space="preserve"> </w:t>
      </w:r>
      <w:r w:rsidR="007F77E3" w:rsidRPr="00BA1F48">
        <w:rPr>
          <w:rFonts w:ascii="Arial" w:hAnsi="Arial" w:cs="Arial"/>
          <w:sz w:val="24"/>
          <w:szCs w:val="24"/>
        </w:rPr>
        <w:t>the</w:t>
      </w:r>
      <w:r w:rsidR="006332E3" w:rsidRPr="00BA1F48">
        <w:rPr>
          <w:rFonts w:ascii="Arial" w:hAnsi="Arial" w:cs="Arial"/>
          <w:sz w:val="24"/>
          <w:szCs w:val="24"/>
        </w:rPr>
        <w:t xml:space="preserve"> </w:t>
      </w:r>
      <w:r w:rsidRPr="00BA1F48">
        <w:rPr>
          <w:rFonts w:ascii="Arial" w:hAnsi="Arial" w:cs="Arial"/>
          <w:sz w:val="24"/>
          <w:szCs w:val="24"/>
        </w:rPr>
        <w:t xml:space="preserve">DIA </w:t>
      </w:r>
      <w:r w:rsidR="006332E3" w:rsidRPr="00BA1F48">
        <w:rPr>
          <w:rFonts w:ascii="Arial" w:hAnsi="Arial" w:cs="Arial"/>
          <w:sz w:val="24"/>
          <w:szCs w:val="24"/>
        </w:rPr>
        <w:t>grant</w:t>
      </w:r>
      <w:r w:rsidR="007943B5" w:rsidRPr="00BA1F48">
        <w:rPr>
          <w:rFonts w:ascii="Arial" w:hAnsi="Arial" w:cs="Arial"/>
          <w:sz w:val="24"/>
          <w:szCs w:val="24"/>
        </w:rPr>
        <w:t xml:space="preserve"> </w:t>
      </w:r>
      <w:r w:rsidR="003C5CEB" w:rsidRPr="00BA1F48">
        <w:rPr>
          <w:rFonts w:ascii="Arial" w:hAnsi="Arial" w:cs="Arial"/>
          <w:sz w:val="24"/>
          <w:szCs w:val="24"/>
        </w:rPr>
        <w:t xml:space="preserve">was funded from, creating a funding shortfall for the </w:t>
      </w:r>
      <w:r w:rsidR="00CF35BD" w:rsidRPr="00BA1F48">
        <w:rPr>
          <w:rFonts w:ascii="Arial" w:hAnsi="Arial" w:cs="Arial"/>
          <w:sz w:val="24"/>
          <w:szCs w:val="24"/>
        </w:rPr>
        <w:t>r</w:t>
      </w:r>
      <w:r w:rsidR="003C5CEB" w:rsidRPr="00BA1F48">
        <w:rPr>
          <w:rFonts w:ascii="Arial" w:hAnsi="Arial" w:cs="Arial"/>
          <w:sz w:val="24"/>
          <w:szCs w:val="24"/>
        </w:rPr>
        <w:t>oadmap</w:t>
      </w:r>
      <w:r w:rsidR="0042474C" w:rsidRPr="00BA1F48">
        <w:rPr>
          <w:rFonts w:ascii="Arial" w:hAnsi="Arial" w:cs="Arial"/>
          <w:sz w:val="24"/>
          <w:szCs w:val="24"/>
        </w:rPr>
        <w:t>. A</w:t>
      </w:r>
      <w:r w:rsidR="00902676" w:rsidRPr="00BA1F48">
        <w:rPr>
          <w:rFonts w:ascii="Arial" w:hAnsi="Arial" w:cs="Arial"/>
          <w:sz w:val="24"/>
          <w:szCs w:val="24"/>
        </w:rPr>
        <w:t xml:space="preserve">ctions </w:t>
      </w:r>
      <w:r w:rsidR="008704CE" w:rsidRPr="00BA1F48">
        <w:rPr>
          <w:rFonts w:ascii="Arial" w:hAnsi="Arial" w:cs="Arial"/>
          <w:sz w:val="24"/>
          <w:szCs w:val="24"/>
        </w:rPr>
        <w:t xml:space="preserve">from the </w:t>
      </w:r>
      <w:r w:rsidR="008704CE" w:rsidRPr="00BA1F48">
        <w:rPr>
          <w:rFonts w:ascii="Arial" w:hAnsi="Arial" w:cs="Arial"/>
          <w:i/>
          <w:sz w:val="24"/>
          <w:szCs w:val="24"/>
        </w:rPr>
        <w:t>Implementation Plan</w:t>
      </w:r>
      <w:r w:rsidR="008704CE" w:rsidRPr="00BA1F48">
        <w:rPr>
          <w:rFonts w:ascii="Arial" w:hAnsi="Arial" w:cs="Arial"/>
          <w:sz w:val="24"/>
          <w:szCs w:val="24"/>
        </w:rPr>
        <w:t xml:space="preserve"> </w:t>
      </w:r>
      <w:r w:rsidR="00902676" w:rsidRPr="00BA1F48">
        <w:rPr>
          <w:rFonts w:ascii="Arial" w:hAnsi="Arial" w:cs="Arial"/>
          <w:sz w:val="24"/>
          <w:szCs w:val="24"/>
        </w:rPr>
        <w:t xml:space="preserve">that had </w:t>
      </w:r>
      <w:r w:rsidR="00B840AA" w:rsidRPr="00BA1F48">
        <w:rPr>
          <w:rFonts w:ascii="Arial" w:hAnsi="Arial" w:cs="Arial"/>
          <w:sz w:val="24"/>
          <w:szCs w:val="24"/>
        </w:rPr>
        <w:t xml:space="preserve">previously </w:t>
      </w:r>
      <w:r w:rsidR="00902676" w:rsidRPr="00BA1F48">
        <w:rPr>
          <w:rFonts w:ascii="Arial" w:hAnsi="Arial" w:cs="Arial"/>
          <w:sz w:val="24"/>
          <w:szCs w:val="24"/>
        </w:rPr>
        <w:t xml:space="preserve">been funded </w:t>
      </w:r>
      <w:r w:rsidR="008704CE" w:rsidRPr="00BA1F48">
        <w:rPr>
          <w:rFonts w:ascii="Arial" w:hAnsi="Arial" w:cs="Arial"/>
          <w:sz w:val="24"/>
          <w:szCs w:val="24"/>
        </w:rPr>
        <w:t xml:space="preserve">from the </w:t>
      </w:r>
      <w:r w:rsidR="008704CE" w:rsidRPr="00BA1F48">
        <w:rPr>
          <w:rFonts w:ascii="Arial" w:hAnsi="Arial" w:cs="Arial"/>
          <w:i/>
          <w:iCs/>
          <w:sz w:val="24"/>
          <w:szCs w:val="24"/>
        </w:rPr>
        <w:t>2021 L</w:t>
      </w:r>
      <w:r w:rsidR="009B1144" w:rsidRPr="00BA1F48">
        <w:rPr>
          <w:rFonts w:ascii="Arial" w:hAnsi="Arial" w:cs="Arial"/>
          <w:i/>
          <w:iCs/>
          <w:sz w:val="24"/>
          <w:szCs w:val="24"/>
        </w:rPr>
        <w:t>TP</w:t>
      </w:r>
      <w:r w:rsidR="008704CE" w:rsidRPr="00BA1F48">
        <w:rPr>
          <w:rFonts w:ascii="Arial" w:hAnsi="Arial" w:cs="Arial"/>
          <w:sz w:val="24"/>
          <w:szCs w:val="24"/>
        </w:rPr>
        <w:t xml:space="preserve"> </w:t>
      </w:r>
      <w:r w:rsidR="0042474C" w:rsidRPr="00BA1F48">
        <w:rPr>
          <w:rFonts w:ascii="Arial" w:hAnsi="Arial" w:cs="Arial"/>
          <w:sz w:val="24"/>
          <w:szCs w:val="24"/>
        </w:rPr>
        <w:t xml:space="preserve">including </w:t>
      </w:r>
      <w:r w:rsidR="0042474C" w:rsidRPr="00BA1F48">
        <w:rPr>
          <w:rFonts w:ascii="Arial" w:hAnsi="Arial" w:cs="Arial"/>
          <w:i/>
          <w:sz w:val="24"/>
          <w:szCs w:val="24"/>
        </w:rPr>
        <w:t>Zero Together</w:t>
      </w:r>
      <w:r w:rsidR="0042474C" w:rsidRPr="00BA1F48">
        <w:rPr>
          <w:rFonts w:ascii="Arial" w:hAnsi="Arial" w:cs="Arial"/>
          <w:sz w:val="24"/>
          <w:szCs w:val="24"/>
        </w:rPr>
        <w:t xml:space="preserve">, </w:t>
      </w:r>
      <w:r w:rsidR="0042474C" w:rsidRPr="00BA1F48">
        <w:rPr>
          <w:rFonts w:ascii="Arial" w:hAnsi="Arial" w:cs="Arial"/>
          <w:i/>
          <w:sz w:val="24"/>
          <w:szCs w:val="24"/>
        </w:rPr>
        <w:t>Let’s Talk Shop</w:t>
      </w:r>
      <w:r w:rsidR="0042474C" w:rsidRPr="00BA1F48">
        <w:rPr>
          <w:rFonts w:ascii="Arial" w:hAnsi="Arial" w:cs="Arial"/>
          <w:sz w:val="24"/>
          <w:szCs w:val="24"/>
        </w:rPr>
        <w:t xml:space="preserve"> and Te Atakura Action Investigation </w:t>
      </w:r>
      <w:r w:rsidR="00BE3FFB" w:rsidRPr="00BA1F48">
        <w:rPr>
          <w:rFonts w:ascii="Arial" w:hAnsi="Arial" w:cs="Arial"/>
          <w:sz w:val="24"/>
          <w:szCs w:val="24"/>
        </w:rPr>
        <w:t>were discontinued</w:t>
      </w:r>
      <w:r w:rsidR="00782410" w:rsidRPr="00BA1F48">
        <w:rPr>
          <w:rFonts w:ascii="Arial" w:hAnsi="Arial" w:cs="Arial"/>
          <w:sz w:val="24"/>
          <w:szCs w:val="24"/>
        </w:rPr>
        <w:t>,</w:t>
      </w:r>
      <w:r w:rsidR="008704CE" w:rsidRPr="00BA1F48">
        <w:rPr>
          <w:rFonts w:ascii="Arial" w:hAnsi="Arial" w:cs="Arial"/>
          <w:sz w:val="24"/>
          <w:szCs w:val="24"/>
        </w:rPr>
        <w:t xml:space="preserve"> to ensure</w:t>
      </w:r>
      <w:r w:rsidR="001F04B5" w:rsidRPr="00BA1F48">
        <w:rPr>
          <w:rFonts w:ascii="Arial" w:hAnsi="Arial" w:cs="Arial"/>
          <w:sz w:val="24"/>
          <w:szCs w:val="24"/>
        </w:rPr>
        <w:t xml:space="preserve"> we could continue to make progress on </w:t>
      </w:r>
      <w:r w:rsidR="00902676" w:rsidRPr="00BA1F48">
        <w:rPr>
          <w:rFonts w:ascii="Arial" w:hAnsi="Arial" w:cs="Arial"/>
          <w:sz w:val="24"/>
          <w:szCs w:val="24"/>
        </w:rPr>
        <w:t xml:space="preserve">the </w:t>
      </w:r>
      <w:r w:rsidR="00902676" w:rsidRPr="00BA1F48">
        <w:rPr>
          <w:rFonts w:ascii="Arial" w:hAnsi="Arial" w:cs="Arial"/>
          <w:i/>
          <w:sz w:val="24"/>
          <w:szCs w:val="24"/>
        </w:rPr>
        <w:t>Climate Adaptation Community Engagement Roadmap</w:t>
      </w:r>
      <w:r w:rsidR="0042474C" w:rsidRPr="00BA1F48">
        <w:rPr>
          <w:rFonts w:ascii="Arial" w:hAnsi="Arial" w:cs="Arial"/>
          <w:i/>
          <w:sz w:val="24"/>
          <w:szCs w:val="24"/>
        </w:rPr>
        <w:t xml:space="preserve"> </w:t>
      </w:r>
      <w:r w:rsidR="0042474C" w:rsidRPr="00BA1F48">
        <w:rPr>
          <w:rFonts w:ascii="Arial" w:hAnsi="Arial" w:cs="Arial"/>
          <w:sz w:val="24"/>
          <w:szCs w:val="24"/>
        </w:rPr>
        <w:t>instead</w:t>
      </w:r>
      <w:r w:rsidR="000C6142" w:rsidRPr="00BA1F48">
        <w:rPr>
          <w:rFonts w:ascii="Arial" w:hAnsi="Arial" w:cs="Arial"/>
          <w:sz w:val="24"/>
          <w:szCs w:val="24"/>
        </w:rPr>
        <w:t xml:space="preserve">. </w:t>
      </w:r>
      <w:r w:rsidR="008C5957" w:rsidRPr="00BA1F48">
        <w:rPr>
          <w:rFonts w:ascii="Arial" w:hAnsi="Arial" w:cs="Arial"/>
          <w:sz w:val="24"/>
          <w:szCs w:val="24"/>
        </w:rPr>
        <w:t xml:space="preserve">Action 2.1.1 from the </w:t>
      </w:r>
      <w:r w:rsidR="008C5957" w:rsidRPr="00BA1F48">
        <w:rPr>
          <w:rFonts w:ascii="Arial" w:hAnsi="Arial" w:cs="Arial"/>
          <w:i/>
          <w:iCs/>
          <w:sz w:val="24"/>
          <w:szCs w:val="24"/>
        </w:rPr>
        <w:t>Economic Wellbeing Strategy</w:t>
      </w:r>
      <w:r w:rsidR="0024299C" w:rsidRPr="00BA1F48">
        <w:rPr>
          <w:rFonts w:ascii="Arial" w:hAnsi="Arial" w:cs="Arial"/>
          <w:sz w:val="24"/>
          <w:szCs w:val="24"/>
        </w:rPr>
        <w:t xml:space="preserve">, to co-create business sector plans, </w:t>
      </w:r>
      <w:r w:rsidR="008C5957" w:rsidRPr="00BA1F48">
        <w:rPr>
          <w:rFonts w:ascii="Arial" w:hAnsi="Arial" w:cs="Arial"/>
          <w:sz w:val="24"/>
          <w:szCs w:val="24"/>
        </w:rPr>
        <w:t>is also not continuing.</w:t>
      </w:r>
      <w:r w:rsidR="00FF6769" w:rsidRPr="00BA1F48">
        <w:rPr>
          <w:rFonts w:ascii="Arial" w:hAnsi="Arial" w:cs="Arial"/>
          <w:sz w:val="24"/>
          <w:szCs w:val="24"/>
        </w:rPr>
        <w:t xml:space="preserve"> </w:t>
      </w:r>
    </w:p>
    <w:p w14:paraId="010EAE11" w14:textId="77777777" w:rsidR="005E1503" w:rsidRPr="00010867" w:rsidRDefault="005E1503" w:rsidP="00D80170">
      <w:pPr>
        <w:spacing w:line="302" w:lineRule="auto"/>
        <w:ind w:left="284"/>
        <w:rPr>
          <w:rFonts w:ascii="Arial" w:hAnsi="Arial" w:cs="Arial"/>
          <w:sz w:val="18"/>
          <w:szCs w:val="18"/>
        </w:rPr>
      </w:pPr>
    </w:p>
    <w:p w14:paraId="7C6BB626" w14:textId="7D0C0F00" w:rsidR="005E1503" w:rsidRPr="00010867" w:rsidRDefault="005E1503" w:rsidP="00E033EB">
      <w:pPr>
        <w:pStyle w:val="Heading7"/>
        <w:rPr>
          <w:rFonts w:ascii="Arial" w:hAnsi="Arial" w:cs="Arial"/>
          <w:w w:val="105"/>
          <w:lang w:val="en-NZ"/>
        </w:rPr>
      </w:pPr>
      <w:r w:rsidRPr="00010867">
        <w:rPr>
          <w:rFonts w:ascii="Arial" w:hAnsi="Arial" w:cs="Arial"/>
          <w:w w:val="105"/>
          <w:lang w:val="en-NZ"/>
        </w:rPr>
        <w:t>Zero Together</w:t>
      </w:r>
    </w:p>
    <w:p w14:paraId="58033F28" w14:textId="5D30A7AA" w:rsidR="00495CB0" w:rsidRPr="00BA1F48" w:rsidRDefault="005E1503" w:rsidP="007B2AD9">
      <w:pPr>
        <w:spacing w:line="305" w:lineRule="auto"/>
        <w:ind w:left="284"/>
        <w:rPr>
          <w:rFonts w:ascii="Arial" w:hAnsi="Arial" w:cs="Arial"/>
          <w:sz w:val="24"/>
          <w:szCs w:val="24"/>
          <w:lang w:val="en-NZ"/>
        </w:rPr>
      </w:pPr>
      <w:r w:rsidRPr="00BA1F48">
        <w:rPr>
          <w:rFonts w:ascii="Arial" w:hAnsi="Arial" w:cs="Arial"/>
          <w:sz w:val="24"/>
          <w:szCs w:val="24"/>
          <w:lang w:val="en-NZ"/>
        </w:rPr>
        <w:t xml:space="preserve">The </w:t>
      </w:r>
      <w:r w:rsidRPr="00BA1F48">
        <w:rPr>
          <w:rFonts w:ascii="Arial" w:hAnsi="Arial" w:cs="Arial"/>
          <w:i/>
          <w:sz w:val="24"/>
          <w:szCs w:val="24"/>
          <w:lang w:val="en-NZ"/>
        </w:rPr>
        <w:t>Zero Together</w:t>
      </w:r>
      <w:r w:rsidRPr="00BA1F48">
        <w:rPr>
          <w:rFonts w:ascii="Arial" w:hAnsi="Arial" w:cs="Arial"/>
          <w:sz w:val="24"/>
          <w:szCs w:val="24"/>
          <w:lang w:val="en-NZ"/>
        </w:rPr>
        <w:t xml:space="preserve"> programme was developed to support Wellingtonians to engage in ‘everyday actions for a better climate future’. Five courses and a one-day workshop were run in FY24 for 56 people.</w:t>
      </w:r>
      <w:r w:rsidR="004E4F9F" w:rsidRPr="00BA1F48">
        <w:rPr>
          <w:rFonts w:ascii="Arial" w:hAnsi="Arial" w:cs="Arial"/>
          <w:sz w:val="24"/>
          <w:szCs w:val="24"/>
          <w:lang w:val="en-NZ"/>
        </w:rPr>
        <w:t xml:space="preserve"> </w:t>
      </w:r>
      <w:r w:rsidR="00495CB0" w:rsidRPr="00BA1F48">
        <w:rPr>
          <w:rFonts w:ascii="Arial" w:hAnsi="Arial" w:cs="Arial"/>
          <w:sz w:val="24"/>
          <w:szCs w:val="24"/>
          <w:lang w:val="en-NZ"/>
        </w:rPr>
        <w:t>Due to funding constraints the programme is not continuing.</w:t>
      </w:r>
      <w:r w:rsidR="00CE7FE6" w:rsidRPr="00BA1F48">
        <w:rPr>
          <w:rFonts w:ascii="Arial" w:hAnsi="Arial" w:cs="Arial"/>
          <w:sz w:val="24"/>
          <w:szCs w:val="24"/>
          <w:lang w:val="en-NZ"/>
        </w:rPr>
        <w:t xml:space="preserve"> Council’s Connected Communities is investigating platforms to share course resources as a tool to support community-led climate conversations. A small number of hours will be allocated to updating materials and responding to enquiries.</w:t>
      </w:r>
    </w:p>
    <w:p w14:paraId="3450EFC9" w14:textId="77777777" w:rsidR="005E1503" w:rsidRPr="00010867" w:rsidRDefault="005E1503" w:rsidP="00D80170">
      <w:pPr>
        <w:pStyle w:val="BodyText"/>
        <w:ind w:left="284" w:hanging="8"/>
        <w:rPr>
          <w:rFonts w:ascii="Arial" w:hAnsi="Arial" w:cs="Arial"/>
          <w:lang w:val="en-NZ"/>
        </w:rPr>
      </w:pPr>
    </w:p>
    <w:p w14:paraId="200BCA4A" w14:textId="77777777" w:rsidR="005E1503" w:rsidRPr="00010867" w:rsidRDefault="005E1503" w:rsidP="00E033EB">
      <w:pPr>
        <w:pStyle w:val="Heading7"/>
        <w:rPr>
          <w:rFonts w:ascii="Arial" w:hAnsi="Arial" w:cs="Arial"/>
          <w:w w:val="105"/>
          <w:lang w:val="en-NZ"/>
        </w:rPr>
      </w:pPr>
      <w:r w:rsidRPr="00010867">
        <w:rPr>
          <w:rFonts w:ascii="Arial" w:hAnsi="Arial" w:cs="Arial"/>
          <w:w w:val="105"/>
          <w:lang w:val="en-NZ"/>
        </w:rPr>
        <w:t>Let’s Talk Shop</w:t>
      </w:r>
    </w:p>
    <w:p w14:paraId="647D820D" w14:textId="3D51B456" w:rsidR="007A6794" w:rsidRPr="00BA1F48" w:rsidRDefault="005E1503" w:rsidP="007B2AD9">
      <w:pPr>
        <w:spacing w:line="305" w:lineRule="auto"/>
        <w:ind w:left="284"/>
        <w:rPr>
          <w:rFonts w:ascii="Arial" w:hAnsi="Arial" w:cs="Arial"/>
          <w:sz w:val="24"/>
          <w:szCs w:val="24"/>
          <w:lang w:val="en-NZ"/>
        </w:rPr>
      </w:pPr>
      <w:r w:rsidRPr="00BA1F48">
        <w:rPr>
          <w:rFonts w:ascii="Arial" w:hAnsi="Arial" w:cs="Arial"/>
          <w:sz w:val="24"/>
          <w:szCs w:val="24"/>
          <w:lang w:val="en-NZ"/>
        </w:rPr>
        <w:t xml:space="preserve">In FY23 a pilot programme involving 11 small and medium-sized retailers was launched to address challenges such as being under-resourced and unsure of where to start with climate action. </w:t>
      </w:r>
    </w:p>
    <w:p w14:paraId="2FD0EE2A" w14:textId="6FA1A9C1" w:rsidR="007A6794" w:rsidRPr="00BA1F48" w:rsidRDefault="007A6794" w:rsidP="007B2AD9">
      <w:pPr>
        <w:spacing w:line="305" w:lineRule="auto"/>
        <w:ind w:left="284"/>
        <w:rPr>
          <w:rFonts w:ascii="Arial" w:hAnsi="Arial" w:cs="Arial"/>
          <w:sz w:val="24"/>
          <w:szCs w:val="24"/>
          <w:lang w:val="en-NZ"/>
        </w:rPr>
      </w:pPr>
    </w:p>
    <w:p w14:paraId="5EC43CE4" w14:textId="77777777" w:rsidR="00D92766" w:rsidRPr="00BA1F48" w:rsidRDefault="005E1503" w:rsidP="007B2AD9">
      <w:pPr>
        <w:spacing w:line="305" w:lineRule="auto"/>
        <w:ind w:left="284"/>
        <w:rPr>
          <w:rFonts w:ascii="Arial" w:hAnsi="Arial" w:cs="Arial"/>
          <w:sz w:val="24"/>
          <w:szCs w:val="24"/>
          <w:lang w:val="en-NZ"/>
        </w:rPr>
      </w:pPr>
      <w:r w:rsidRPr="00BA1F48">
        <w:rPr>
          <w:rFonts w:ascii="Arial" w:hAnsi="Arial" w:cs="Arial"/>
          <w:sz w:val="24"/>
          <w:szCs w:val="24"/>
          <w:lang w:val="en-NZ"/>
        </w:rPr>
        <w:t xml:space="preserve">The programme helped participants measure their greenhouse gas emissions, create action plans, build a supportive business community, and empower participants to communicate climate actions effectively. Participants gained a clear understanding of climate issues, actively reducing their emissions and forming stronger connections with the Council. The project highlighted the importance of trust between the Council and businesses for encouraging significant climate action. </w:t>
      </w:r>
    </w:p>
    <w:p w14:paraId="02A21CC1" w14:textId="77777777" w:rsidR="00D92766" w:rsidRPr="00BA1F48" w:rsidRDefault="00D92766" w:rsidP="007B2AD9">
      <w:pPr>
        <w:spacing w:line="305" w:lineRule="auto"/>
        <w:ind w:left="284"/>
        <w:rPr>
          <w:rFonts w:ascii="Arial" w:hAnsi="Arial" w:cs="Arial"/>
          <w:sz w:val="24"/>
          <w:szCs w:val="24"/>
          <w:lang w:val="en-NZ"/>
        </w:rPr>
      </w:pPr>
    </w:p>
    <w:p w14:paraId="0DF658E8" w14:textId="06F9520D" w:rsidR="005E1503" w:rsidRPr="00BA1F48" w:rsidRDefault="005E1503" w:rsidP="007B2AD9">
      <w:pPr>
        <w:spacing w:line="305" w:lineRule="auto"/>
        <w:ind w:left="284"/>
        <w:rPr>
          <w:rFonts w:ascii="Arial" w:hAnsi="Arial" w:cs="Arial"/>
          <w:sz w:val="24"/>
          <w:szCs w:val="24"/>
          <w:lang w:val="en-NZ"/>
        </w:rPr>
      </w:pPr>
      <w:r w:rsidRPr="00BA1F48">
        <w:rPr>
          <w:rFonts w:ascii="Arial" w:hAnsi="Arial" w:cs="Arial"/>
          <w:sz w:val="24"/>
          <w:szCs w:val="24"/>
          <w:lang w:val="en-NZ"/>
        </w:rPr>
        <w:t>Due to funding constraints the pilot was not extended.</w:t>
      </w:r>
      <w:r w:rsidR="00FA6D22" w:rsidRPr="00BA1F48">
        <w:rPr>
          <w:rFonts w:ascii="Arial" w:hAnsi="Arial" w:cs="Arial"/>
          <w:sz w:val="24"/>
          <w:szCs w:val="24"/>
          <w:lang w:val="en-NZ"/>
        </w:rPr>
        <w:t xml:space="preserve"> We are investigating</w:t>
      </w:r>
      <w:r w:rsidR="00A031C2" w:rsidRPr="00BA1F48">
        <w:rPr>
          <w:rFonts w:ascii="Arial" w:hAnsi="Arial" w:cs="Arial"/>
          <w:sz w:val="24"/>
          <w:szCs w:val="24"/>
          <w:lang w:val="en-NZ"/>
        </w:rPr>
        <w:t xml:space="preserve"> publicly</w:t>
      </w:r>
      <w:r w:rsidR="00FA6D22" w:rsidRPr="00BA1F48">
        <w:rPr>
          <w:rFonts w:ascii="Arial" w:hAnsi="Arial" w:cs="Arial"/>
          <w:sz w:val="24"/>
          <w:szCs w:val="24"/>
          <w:lang w:val="en-NZ"/>
        </w:rPr>
        <w:t xml:space="preserve"> sharing our </w:t>
      </w:r>
      <w:r w:rsidR="00196F7D" w:rsidRPr="00BA1F48">
        <w:rPr>
          <w:rFonts w:ascii="Arial" w:hAnsi="Arial" w:cs="Arial"/>
          <w:sz w:val="24"/>
          <w:szCs w:val="24"/>
          <w:lang w:val="en-NZ"/>
        </w:rPr>
        <w:t>programme resources</w:t>
      </w:r>
      <w:r w:rsidR="00A031C2" w:rsidRPr="00BA1F48">
        <w:rPr>
          <w:rFonts w:ascii="Arial" w:hAnsi="Arial" w:cs="Arial"/>
          <w:sz w:val="24"/>
          <w:szCs w:val="24"/>
          <w:lang w:val="en-NZ"/>
        </w:rPr>
        <w:t>.</w:t>
      </w:r>
    </w:p>
    <w:p w14:paraId="71672428" w14:textId="77777777" w:rsidR="00207890" w:rsidRPr="00010867" w:rsidRDefault="00207890" w:rsidP="005E1503">
      <w:pPr>
        <w:spacing w:line="257" w:lineRule="auto"/>
        <w:ind w:left="284"/>
        <w:rPr>
          <w:rFonts w:ascii="Arial" w:hAnsi="Arial" w:cs="Arial"/>
          <w:sz w:val="18"/>
          <w:szCs w:val="18"/>
          <w:lang w:val="en-NZ"/>
        </w:rPr>
      </w:pPr>
    </w:p>
    <w:p w14:paraId="25A05631" w14:textId="77777777" w:rsidR="00207890" w:rsidRPr="00010867" w:rsidRDefault="00207890" w:rsidP="00E033EB">
      <w:pPr>
        <w:pStyle w:val="Heading6"/>
        <w:rPr>
          <w:rFonts w:ascii="Arial" w:hAnsi="Arial" w:cs="Arial"/>
        </w:rPr>
      </w:pPr>
      <w:r w:rsidRPr="00010867">
        <w:rPr>
          <w:rFonts w:ascii="Arial" w:hAnsi="Arial" w:cs="Arial"/>
        </w:rPr>
        <w:t>Building public awareness of climate change impacts</w:t>
      </w:r>
    </w:p>
    <w:p w14:paraId="1317520C" w14:textId="46CD39A2" w:rsidR="00207890" w:rsidRPr="00BA1F48" w:rsidRDefault="00207890" w:rsidP="00207890">
      <w:pPr>
        <w:pStyle w:val="BodyText"/>
        <w:spacing w:line="304" w:lineRule="auto"/>
        <w:ind w:left="284"/>
        <w:rPr>
          <w:rFonts w:ascii="Arial" w:hAnsi="Arial" w:cs="Arial"/>
          <w:sz w:val="24"/>
          <w:szCs w:val="24"/>
          <w:lang w:val="en-NZ"/>
        </w:rPr>
      </w:pPr>
      <w:r w:rsidRPr="00BA1F48">
        <w:rPr>
          <w:rFonts w:ascii="Arial" w:hAnsi="Arial" w:cs="Arial"/>
          <w:w w:val="105"/>
          <w:sz w:val="24"/>
          <w:szCs w:val="24"/>
          <w:lang w:val="en-NZ"/>
        </w:rPr>
        <w:t xml:space="preserve">Leveraging the latest climate change projections and updated hazard maps for Wellington, the Council is working with </w:t>
      </w:r>
      <w:r w:rsidR="00833461" w:rsidRPr="00BA1F48">
        <w:rPr>
          <w:rFonts w:ascii="Arial" w:hAnsi="Arial" w:cs="Arial"/>
          <w:w w:val="105"/>
          <w:sz w:val="24"/>
          <w:szCs w:val="24"/>
          <w:lang w:val="en-NZ"/>
        </w:rPr>
        <w:t xml:space="preserve">Tākai Here partners </w:t>
      </w:r>
      <w:r w:rsidRPr="00BA1F48">
        <w:rPr>
          <w:rFonts w:ascii="Arial" w:hAnsi="Arial" w:cs="Arial"/>
          <w:w w:val="105"/>
          <w:sz w:val="24"/>
          <w:szCs w:val="24"/>
          <w:lang w:val="en-NZ"/>
        </w:rPr>
        <w:t>and community members to develop and pilot a suite of digital education tools to increase public awareness of climate change impacts and adaptation opportunities.</w:t>
      </w:r>
    </w:p>
    <w:p w14:paraId="00B34B56" w14:textId="77777777" w:rsidR="00207890" w:rsidRPr="00BA1F48" w:rsidRDefault="00207890" w:rsidP="00207890">
      <w:pPr>
        <w:pStyle w:val="BodyText"/>
        <w:spacing w:line="304" w:lineRule="auto"/>
        <w:ind w:left="284"/>
        <w:rPr>
          <w:rFonts w:ascii="Arial" w:hAnsi="Arial" w:cs="Arial"/>
          <w:sz w:val="24"/>
          <w:szCs w:val="24"/>
          <w:lang w:val="en-NZ"/>
        </w:rPr>
      </w:pPr>
    </w:p>
    <w:p w14:paraId="795DE5D3" w14:textId="77777777" w:rsidR="00207890" w:rsidRPr="00BA1F48" w:rsidRDefault="00207890" w:rsidP="00207890">
      <w:pPr>
        <w:pStyle w:val="BodyText"/>
        <w:spacing w:line="304" w:lineRule="auto"/>
        <w:ind w:left="284"/>
        <w:rPr>
          <w:rFonts w:ascii="Arial" w:hAnsi="Arial" w:cs="Arial"/>
          <w:sz w:val="24"/>
          <w:szCs w:val="24"/>
          <w:lang w:val="en-NZ"/>
        </w:rPr>
      </w:pPr>
      <w:r w:rsidRPr="00BA1F48">
        <w:rPr>
          <w:rFonts w:ascii="Arial" w:hAnsi="Arial" w:cs="Arial"/>
          <w:w w:val="105"/>
          <w:sz w:val="24"/>
          <w:szCs w:val="24"/>
          <w:lang w:val="en-NZ"/>
        </w:rPr>
        <w:t xml:space="preserve">The Council has also been working on an innovative engagement techniques and technologies to communicate and engage the public about the need for adapting to climate change impacts by looking to the past for solutions for the future.  </w:t>
      </w:r>
    </w:p>
    <w:p w14:paraId="2246C9B7" w14:textId="77777777" w:rsidR="00207890" w:rsidRPr="00BA1F48" w:rsidRDefault="00207890" w:rsidP="00207890">
      <w:pPr>
        <w:pStyle w:val="BodyText"/>
        <w:spacing w:line="304" w:lineRule="auto"/>
        <w:ind w:left="284"/>
        <w:rPr>
          <w:rFonts w:ascii="Arial" w:hAnsi="Arial" w:cs="Arial"/>
          <w:sz w:val="24"/>
          <w:szCs w:val="24"/>
          <w:lang w:val="en-NZ"/>
        </w:rPr>
      </w:pPr>
    </w:p>
    <w:p w14:paraId="2DD918F3" w14:textId="77777777" w:rsidR="007B2AD9" w:rsidRPr="00BA1F48" w:rsidRDefault="007B2AD9" w:rsidP="007B2AD9">
      <w:pPr>
        <w:pStyle w:val="BodyText"/>
        <w:spacing w:line="304" w:lineRule="auto"/>
        <w:ind w:left="284"/>
        <w:rPr>
          <w:rFonts w:ascii="Arial" w:hAnsi="Arial" w:cs="Arial"/>
          <w:sz w:val="24"/>
          <w:szCs w:val="24"/>
          <w:lang w:val="en-NZ"/>
        </w:rPr>
      </w:pPr>
      <w:r w:rsidRPr="00BA1F48">
        <w:rPr>
          <w:rFonts w:ascii="Arial" w:hAnsi="Arial" w:cs="Arial"/>
          <w:sz w:val="24"/>
          <w:szCs w:val="24"/>
          <w:lang w:val="en-NZ"/>
        </w:rPr>
        <w:t xml:space="preserve">Website content and new adaptation-related resources have also been produced to raise awareness about adaptation. For example, the </w:t>
      </w:r>
      <w:r w:rsidRPr="00BA1F48">
        <w:rPr>
          <w:rFonts w:ascii="Arial" w:hAnsi="Arial" w:cs="Arial"/>
          <w:i/>
          <w:sz w:val="24"/>
          <w:szCs w:val="24"/>
          <w:lang w:val="en-NZ"/>
        </w:rPr>
        <w:t>Wellington Climate Adaptation Options Catalogue</w:t>
      </w:r>
      <w:r w:rsidRPr="00BA1F48">
        <w:rPr>
          <w:rFonts w:ascii="Arial" w:hAnsi="Arial" w:cs="Arial"/>
          <w:sz w:val="24"/>
          <w:szCs w:val="24"/>
          <w:lang w:val="en-NZ"/>
        </w:rPr>
        <w:t xml:space="preserve"> was developed to support the design and delivery of community climate adaptation planning activities.</w:t>
      </w:r>
    </w:p>
    <w:p w14:paraId="10B52C74" w14:textId="611BC428" w:rsidR="00207890" w:rsidRPr="00010867" w:rsidRDefault="00207890" w:rsidP="00E033EB">
      <w:pPr>
        <w:pStyle w:val="BodyText"/>
        <w:spacing w:line="304" w:lineRule="auto"/>
        <w:rPr>
          <w:rFonts w:ascii="Arial" w:hAnsi="Arial" w:cs="Arial"/>
          <w:b/>
          <w:bCs/>
          <w:w w:val="110"/>
          <w:highlight w:val="cyan"/>
          <w:lang w:val="en-NZ"/>
        </w:rPr>
      </w:pPr>
    </w:p>
    <w:p w14:paraId="11770FBF" w14:textId="382A9E93" w:rsidR="00207890" w:rsidRPr="00010867" w:rsidRDefault="00207890" w:rsidP="00E033EB">
      <w:pPr>
        <w:pStyle w:val="Heading5"/>
        <w:rPr>
          <w:rFonts w:ascii="Arial" w:hAnsi="Arial" w:cs="Arial"/>
          <w:w w:val="110"/>
          <w:highlight w:val="yellow"/>
          <w:lang w:val="en-NZ"/>
        </w:rPr>
      </w:pPr>
      <w:r w:rsidRPr="00010867">
        <w:rPr>
          <w:rFonts w:ascii="Arial" w:hAnsi="Arial" w:cs="Arial"/>
          <w:w w:val="110"/>
          <w:lang w:val="en-NZ"/>
        </w:rPr>
        <w:t>Our Changing City</w:t>
      </w:r>
    </w:p>
    <w:p w14:paraId="1FA3CF4E" w14:textId="77777777" w:rsidR="00207890" w:rsidRPr="00BA1F48" w:rsidRDefault="00207890" w:rsidP="00207890">
      <w:pPr>
        <w:pStyle w:val="BodyText"/>
        <w:spacing w:line="305" w:lineRule="auto"/>
        <w:ind w:left="284"/>
        <w:rPr>
          <w:rFonts w:ascii="Arial" w:hAnsi="Arial" w:cs="Arial"/>
          <w:sz w:val="24"/>
          <w:szCs w:val="24"/>
          <w:lang w:val="en-NZ"/>
        </w:rPr>
      </w:pPr>
      <w:r w:rsidRPr="00BA1F48">
        <w:rPr>
          <w:rFonts w:ascii="Arial" w:hAnsi="Arial" w:cs="Arial"/>
          <w:w w:val="110"/>
          <w:sz w:val="24"/>
          <w:szCs w:val="24"/>
          <w:lang w:val="en-NZ"/>
        </w:rPr>
        <w:t xml:space="preserve">In January 2022 Wellington City Council won an award for innovation from the prestigious Bloomberg Global Mayors Challenge. The Council was named one of 15 worldwide winners to receive US$1million. Funding was used to deliver Wellington’s digital city model tool, which aims to create accessible and engaging experiences for the public to explore the changing shape of Wellington, looking to the past to seek solutions for a more resilient future. </w:t>
      </w:r>
    </w:p>
    <w:p w14:paraId="0CD0C471" w14:textId="77777777" w:rsidR="00207890" w:rsidRPr="00BA1F48" w:rsidRDefault="00207890" w:rsidP="00207890">
      <w:pPr>
        <w:pStyle w:val="BodyText"/>
        <w:spacing w:line="305" w:lineRule="auto"/>
        <w:ind w:left="284"/>
        <w:rPr>
          <w:rFonts w:ascii="Arial" w:hAnsi="Arial" w:cs="Arial"/>
          <w:w w:val="110"/>
          <w:sz w:val="24"/>
          <w:szCs w:val="24"/>
          <w:lang w:val="en-NZ"/>
        </w:rPr>
      </w:pPr>
    </w:p>
    <w:p w14:paraId="7ECBF0BE" w14:textId="37CC7939" w:rsidR="00CC6B2A" w:rsidRDefault="00207890" w:rsidP="00BA1F48">
      <w:pPr>
        <w:pStyle w:val="BodyText"/>
        <w:spacing w:line="305" w:lineRule="auto"/>
        <w:ind w:left="284"/>
        <w:rPr>
          <w:rFonts w:ascii="Arial" w:hAnsi="Arial" w:cs="Arial"/>
          <w:i/>
          <w:iCs/>
          <w:w w:val="110"/>
          <w:sz w:val="24"/>
          <w:szCs w:val="24"/>
          <w:lang w:val="en-NZ"/>
        </w:rPr>
      </w:pPr>
      <w:r w:rsidRPr="00BA1F48">
        <w:rPr>
          <w:rFonts w:ascii="Arial" w:hAnsi="Arial" w:cs="Arial"/>
          <w:w w:val="110"/>
          <w:sz w:val="24"/>
          <w:szCs w:val="24"/>
          <w:lang w:val="en-NZ"/>
        </w:rPr>
        <w:t xml:space="preserve">An interactive touchscreen experience for Motukairangi </w:t>
      </w:r>
      <w:r w:rsidR="000A0792" w:rsidRPr="00BA1F48">
        <w:rPr>
          <w:rFonts w:ascii="Arial" w:hAnsi="Arial" w:cs="Arial"/>
          <w:w w:val="110"/>
          <w:sz w:val="24"/>
          <w:szCs w:val="24"/>
          <w:lang w:val="en-NZ"/>
        </w:rPr>
        <w:t xml:space="preserve">and the surrounding </w:t>
      </w:r>
      <w:r w:rsidRPr="00BA1F48">
        <w:rPr>
          <w:rFonts w:ascii="Arial" w:hAnsi="Arial" w:cs="Arial"/>
          <w:w w:val="110"/>
          <w:sz w:val="24"/>
          <w:szCs w:val="24"/>
          <w:lang w:val="en-NZ"/>
        </w:rPr>
        <w:t>area (</w:t>
      </w:r>
      <w:r w:rsidR="000A0792" w:rsidRPr="00BA1F48">
        <w:rPr>
          <w:rFonts w:ascii="Arial" w:hAnsi="Arial" w:cs="Arial"/>
          <w:w w:val="110"/>
          <w:sz w:val="24"/>
          <w:szCs w:val="24"/>
          <w:lang w:val="en-NZ"/>
        </w:rPr>
        <w:t>including</w:t>
      </w:r>
      <w:r w:rsidR="001932EF" w:rsidRPr="00BA1F48">
        <w:rPr>
          <w:rFonts w:ascii="Arial" w:hAnsi="Arial" w:cs="Arial"/>
          <w:w w:val="110"/>
          <w:sz w:val="24"/>
          <w:szCs w:val="24"/>
          <w:lang w:val="en-NZ"/>
        </w:rPr>
        <w:t xml:space="preserve"> </w:t>
      </w:r>
      <w:r w:rsidRPr="00BA1F48">
        <w:rPr>
          <w:rFonts w:ascii="Arial" w:hAnsi="Arial" w:cs="Arial"/>
          <w:w w:val="110"/>
          <w:sz w:val="24"/>
          <w:szCs w:val="24"/>
          <w:lang w:val="en-NZ"/>
        </w:rPr>
        <w:t xml:space="preserve">Miramar, Kilbirnie and Lyall Bay) was developed and tested with the feedback from more than 600 Wellingtonians. Called </w:t>
      </w:r>
      <w:r w:rsidRPr="00BA1F48">
        <w:rPr>
          <w:rFonts w:ascii="Arial" w:hAnsi="Arial" w:cs="Arial"/>
          <w:i/>
          <w:w w:val="110"/>
          <w:sz w:val="24"/>
          <w:szCs w:val="24"/>
          <w:lang w:val="en-NZ"/>
        </w:rPr>
        <w:t>Our Changing City</w:t>
      </w:r>
      <w:r w:rsidRPr="00BA1F48">
        <w:rPr>
          <w:rFonts w:ascii="Arial" w:hAnsi="Arial" w:cs="Arial"/>
          <w:w w:val="110"/>
          <w:sz w:val="24"/>
          <w:szCs w:val="24"/>
          <w:lang w:val="en-NZ"/>
        </w:rPr>
        <w:t xml:space="preserve">, it was launched as a pilot in late October. In early 2025, following </w:t>
      </w:r>
      <w:r w:rsidRPr="00BA1F48">
        <w:rPr>
          <w:rFonts w:ascii="Arial" w:hAnsi="Arial" w:cs="Arial"/>
          <w:sz w:val="24"/>
          <w:szCs w:val="24"/>
          <w:lang w:val="en-NZ"/>
        </w:rPr>
        <w:t>refinement of the tool based on feedback from the community, it</w:t>
      </w:r>
      <w:r w:rsidRPr="00BA1F48">
        <w:rPr>
          <w:rFonts w:ascii="Arial" w:hAnsi="Arial" w:cs="Arial"/>
          <w:w w:val="110"/>
          <w:sz w:val="24"/>
          <w:szCs w:val="24"/>
          <w:lang w:val="en-NZ"/>
        </w:rPr>
        <w:t xml:space="preserve"> will be scaled up to support city-wide education on climate change impacts and adaptation as part of Council’s </w:t>
      </w:r>
      <w:hyperlink r:id="rId65" w:history="1">
        <w:r w:rsidR="00E033EB" w:rsidRPr="00BA1F48">
          <w:rPr>
            <w:rStyle w:val="Hyperlink"/>
            <w:rFonts w:ascii="Arial" w:hAnsi="Arial" w:cs="Arial"/>
            <w:i/>
            <w:iCs/>
            <w:w w:val="110"/>
            <w:sz w:val="24"/>
            <w:szCs w:val="24"/>
            <w:lang w:val="en-NZ"/>
          </w:rPr>
          <w:t>Local</w:t>
        </w:r>
        <w:r w:rsidR="00E033EB" w:rsidRPr="00BA1F48">
          <w:rPr>
            <w:rStyle w:val="Hyperlink"/>
            <w:rFonts w:ascii="Arial" w:hAnsi="Arial" w:cs="Arial"/>
            <w:w w:val="110"/>
            <w:sz w:val="24"/>
            <w:szCs w:val="24"/>
            <w:lang w:val="en-NZ"/>
          </w:rPr>
          <w:t xml:space="preserve"> </w:t>
        </w:r>
        <w:r w:rsidRPr="00BA1F48">
          <w:rPr>
            <w:rStyle w:val="Hyperlink"/>
            <w:rFonts w:ascii="Arial" w:hAnsi="Arial" w:cs="Arial"/>
            <w:i/>
            <w:sz w:val="24"/>
            <w:szCs w:val="24"/>
            <w:lang w:val="en-NZ"/>
          </w:rPr>
          <w:t xml:space="preserve">Community Adaptation </w:t>
        </w:r>
        <w:r w:rsidRPr="00BA1F48">
          <w:rPr>
            <w:rStyle w:val="Hyperlink"/>
            <w:rFonts w:ascii="Arial" w:hAnsi="Arial" w:cs="Arial"/>
            <w:i/>
            <w:iCs/>
            <w:sz w:val="24"/>
            <w:szCs w:val="24"/>
            <w:lang w:val="en-NZ"/>
          </w:rPr>
          <w:t>Planning Programme</w:t>
        </w:r>
      </w:hyperlink>
      <w:r w:rsidRPr="00BA1F48">
        <w:rPr>
          <w:rFonts w:ascii="Arial" w:hAnsi="Arial" w:cs="Arial"/>
          <w:i/>
          <w:iCs/>
          <w:w w:val="110"/>
          <w:sz w:val="24"/>
          <w:szCs w:val="24"/>
          <w:lang w:val="en-NZ"/>
        </w:rPr>
        <w:t xml:space="preserve">. </w:t>
      </w:r>
    </w:p>
    <w:p w14:paraId="28911933" w14:textId="77777777" w:rsidR="00BA1F48" w:rsidRPr="00BA1F48" w:rsidRDefault="00BA1F48" w:rsidP="00BA1F48">
      <w:pPr>
        <w:pStyle w:val="BodyText"/>
        <w:spacing w:line="305" w:lineRule="auto"/>
        <w:ind w:left="284"/>
        <w:rPr>
          <w:rFonts w:ascii="Arial" w:hAnsi="Arial" w:cs="Arial"/>
          <w:i/>
          <w:iCs/>
          <w:sz w:val="24"/>
          <w:szCs w:val="24"/>
          <w:lang w:val="en-NZ"/>
        </w:rPr>
      </w:pPr>
    </w:p>
    <w:p w14:paraId="20B1EF4D" w14:textId="2B167742" w:rsidR="00207890" w:rsidRPr="00010867" w:rsidRDefault="00207890" w:rsidP="00A26683">
      <w:pPr>
        <w:pStyle w:val="Heading5"/>
        <w:rPr>
          <w:rFonts w:ascii="Arial" w:hAnsi="Arial" w:cs="Arial"/>
          <w:w w:val="115"/>
          <w:lang w:val="en-NZ"/>
        </w:rPr>
      </w:pPr>
      <w:r w:rsidRPr="00010867">
        <w:rPr>
          <w:rFonts w:ascii="Arial" w:hAnsi="Arial" w:cs="Arial"/>
          <w:w w:val="115"/>
          <w:lang w:val="en-NZ"/>
        </w:rPr>
        <w:t>Incentives and funding</w:t>
      </w:r>
    </w:p>
    <w:p w14:paraId="0D3C29B9" w14:textId="614F161B" w:rsidR="00CF4020" w:rsidRPr="00BA1F48" w:rsidRDefault="00A71824" w:rsidP="00D80170">
      <w:pPr>
        <w:pStyle w:val="BodyText"/>
        <w:spacing w:line="304" w:lineRule="auto"/>
        <w:ind w:left="284"/>
        <w:rPr>
          <w:rFonts w:ascii="Arial" w:hAnsi="Arial" w:cs="Arial"/>
          <w:w w:val="105"/>
          <w:sz w:val="24"/>
          <w:szCs w:val="24"/>
          <w:lang w:val="en-NZ"/>
        </w:rPr>
      </w:pPr>
      <w:r w:rsidRPr="00BA1F48">
        <w:rPr>
          <w:rFonts w:ascii="Arial" w:hAnsi="Arial" w:cs="Arial"/>
          <w:w w:val="105"/>
          <w:sz w:val="24"/>
          <w:szCs w:val="24"/>
          <w:lang w:val="en-NZ"/>
        </w:rPr>
        <w:t>The</w:t>
      </w:r>
      <w:r w:rsidRPr="00BA1F48">
        <w:rPr>
          <w:rFonts w:ascii="Arial" w:hAnsi="Arial" w:cs="Arial"/>
          <w:spacing w:val="30"/>
          <w:w w:val="105"/>
          <w:sz w:val="24"/>
          <w:szCs w:val="24"/>
          <w:lang w:val="en-NZ"/>
        </w:rPr>
        <w:t xml:space="preserve"> </w:t>
      </w:r>
      <w:hyperlink r:id="rId66">
        <w:r w:rsidRPr="00BA1F48">
          <w:rPr>
            <w:rFonts w:ascii="Arial" w:hAnsi="Arial" w:cs="Arial"/>
            <w:w w:val="105"/>
            <w:sz w:val="24"/>
            <w:szCs w:val="24"/>
            <w:u w:val="single"/>
            <w:lang w:val="en-NZ"/>
          </w:rPr>
          <w:t>Climate</w:t>
        </w:r>
        <w:r w:rsidRPr="00BA1F48">
          <w:rPr>
            <w:rFonts w:ascii="Arial" w:hAnsi="Arial" w:cs="Arial"/>
            <w:spacing w:val="30"/>
            <w:w w:val="105"/>
            <w:sz w:val="24"/>
            <w:szCs w:val="24"/>
            <w:u w:val="single"/>
            <w:lang w:val="en-NZ"/>
          </w:rPr>
          <w:t xml:space="preserve"> </w:t>
        </w:r>
        <w:r w:rsidRPr="00BA1F48">
          <w:rPr>
            <w:rFonts w:ascii="Arial" w:hAnsi="Arial" w:cs="Arial"/>
            <w:w w:val="105"/>
            <w:sz w:val="24"/>
            <w:szCs w:val="24"/>
            <w:u w:val="single"/>
            <w:lang w:val="en-NZ"/>
          </w:rPr>
          <w:t>and</w:t>
        </w:r>
        <w:r w:rsidRPr="00BA1F48">
          <w:rPr>
            <w:rFonts w:ascii="Arial" w:hAnsi="Arial" w:cs="Arial"/>
            <w:spacing w:val="30"/>
            <w:w w:val="105"/>
            <w:sz w:val="24"/>
            <w:szCs w:val="24"/>
            <w:u w:val="single"/>
            <w:lang w:val="en-NZ"/>
          </w:rPr>
          <w:t xml:space="preserve"> </w:t>
        </w:r>
        <w:r w:rsidRPr="00BA1F48">
          <w:rPr>
            <w:rFonts w:ascii="Arial" w:hAnsi="Arial" w:cs="Arial"/>
            <w:w w:val="105"/>
            <w:sz w:val="24"/>
            <w:szCs w:val="24"/>
            <w:u w:val="single"/>
            <w:lang w:val="en-NZ"/>
          </w:rPr>
          <w:t>Sustainability</w:t>
        </w:r>
        <w:r w:rsidRPr="00BA1F48">
          <w:rPr>
            <w:rFonts w:ascii="Arial" w:hAnsi="Arial" w:cs="Arial"/>
            <w:spacing w:val="30"/>
            <w:w w:val="105"/>
            <w:sz w:val="24"/>
            <w:szCs w:val="24"/>
            <w:u w:val="single"/>
            <w:lang w:val="en-NZ"/>
          </w:rPr>
          <w:t xml:space="preserve"> </w:t>
        </w:r>
        <w:r w:rsidRPr="00BA1F48">
          <w:rPr>
            <w:rFonts w:ascii="Arial" w:hAnsi="Arial" w:cs="Arial"/>
            <w:w w:val="105"/>
            <w:sz w:val="24"/>
            <w:szCs w:val="24"/>
            <w:u w:val="single"/>
            <w:lang w:val="en-NZ"/>
          </w:rPr>
          <w:t>Fund</w:t>
        </w:r>
      </w:hyperlink>
      <w:r w:rsidR="00D46E1D" w:rsidRPr="00BA1F48">
        <w:rPr>
          <w:rFonts w:ascii="Arial" w:hAnsi="Arial" w:cs="Arial"/>
          <w:spacing w:val="30"/>
          <w:w w:val="105"/>
          <w:sz w:val="24"/>
          <w:szCs w:val="24"/>
          <w:lang w:val="en-NZ"/>
        </w:rPr>
        <w:t xml:space="preserve"> </w:t>
      </w:r>
      <w:r w:rsidR="00D46E1D" w:rsidRPr="00BA1F48">
        <w:rPr>
          <w:rFonts w:ascii="Arial" w:hAnsi="Arial" w:cs="Arial"/>
          <w:w w:val="105"/>
          <w:sz w:val="24"/>
          <w:szCs w:val="24"/>
          <w:lang w:val="en-NZ"/>
        </w:rPr>
        <w:t>was</w:t>
      </w:r>
      <w:r w:rsidR="00D46E1D" w:rsidRPr="00BA1F48">
        <w:rPr>
          <w:rFonts w:ascii="Arial" w:hAnsi="Arial" w:cs="Arial"/>
          <w:spacing w:val="30"/>
          <w:w w:val="105"/>
          <w:sz w:val="24"/>
          <w:szCs w:val="24"/>
          <w:lang w:val="en-NZ"/>
        </w:rPr>
        <w:t xml:space="preserve"> </w:t>
      </w:r>
      <w:r w:rsidR="00D46E1D" w:rsidRPr="00BA1F48">
        <w:rPr>
          <w:rFonts w:ascii="Arial" w:hAnsi="Arial" w:cs="Arial"/>
          <w:w w:val="105"/>
          <w:sz w:val="24"/>
          <w:szCs w:val="24"/>
          <w:lang w:val="en-NZ"/>
        </w:rPr>
        <w:t>launched in 2022 to boost climate action across the city. With</w:t>
      </w:r>
      <w:r w:rsidR="00C3041E" w:rsidRPr="00BA1F48">
        <w:rPr>
          <w:rFonts w:ascii="Arial" w:hAnsi="Arial" w:cs="Arial"/>
          <w:spacing w:val="80"/>
          <w:w w:val="105"/>
          <w:sz w:val="24"/>
          <w:szCs w:val="24"/>
          <w:lang w:val="en-NZ"/>
        </w:rPr>
        <w:t xml:space="preserve"> </w:t>
      </w:r>
      <w:r w:rsidR="00D46E1D" w:rsidRPr="00BA1F48">
        <w:rPr>
          <w:rFonts w:ascii="Arial" w:hAnsi="Arial" w:cs="Arial"/>
          <w:w w:val="105"/>
          <w:sz w:val="24"/>
          <w:szCs w:val="24"/>
          <w:lang w:val="en-NZ"/>
        </w:rPr>
        <w:t>a</w:t>
      </w:r>
      <w:r w:rsidR="00E714A7" w:rsidRPr="00BA1F48">
        <w:rPr>
          <w:rFonts w:ascii="Arial" w:hAnsi="Arial" w:cs="Arial"/>
          <w:w w:val="105"/>
          <w:sz w:val="24"/>
          <w:szCs w:val="24"/>
          <w:lang w:val="en-NZ"/>
        </w:rPr>
        <w:t xml:space="preserve">n annual </w:t>
      </w:r>
      <w:r w:rsidR="00D46E1D" w:rsidRPr="00BA1F48">
        <w:rPr>
          <w:rFonts w:ascii="Arial" w:hAnsi="Arial" w:cs="Arial"/>
          <w:w w:val="105"/>
          <w:sz w:val="24"/>
          <w:szCs w:val="24"/>
          <w:lang w:val="en-NZ"/>
        </w:rPr>
        <w:t>budget of $250,000 per year</w:t>
      </w:r>
      <w:r w:rsidR="00E714A7" w:rsidRPr="00BA1F48">
        <w:rPr>
          <w:rFonts w:ascii="Arial" w:hAnsi="Arial" w:cs="Arial"/>
          <w:w w:val="105"/>
          <w:sz w:val="24"/>
          <w:szCs w:val="24"/>
          <w:lang w:val="en-NZ"/>
        </w:rPr>
        <w:t>,</w:t>
      </w:r>
      <w:r w:rsidR="00D46E1D" w:rsidRPr="00BA1F48">
        <w:rPr>
          <w:rFonts w:ascii="Arial" w:hAnsi="Arial" w:cs="Arial"/>
          <w:w w:val="105"/>
          <w:sz w:val="24"/>
          <w:szCs w:val="24"/>
          <w:lang w:val="en-NZ"/>
        </w:rPr>
        <w:t xml:space="preserve"> it has funded 2</w:t>
      </w:r>
      <w:r w:rsidR="00D46E1D" w:rsidRPr="00BA1F48">
        <w:rPr>
          <w:rFonts w:ascii="Arial" w:hAnsi="Arial" w:cs="Arial"/>
          <w:sz w:val="24"/>
          <w:szCs w:val="24"/>
          <w:lang w:val="en-NZ"/>
        </w:rPr>
        <w:t>1</w:t>
      </w:r>
      <w:r w:rsidR="00D46E1D" w:rsidRPr="00BA1F48">
        <w:rPr>
          <w:rFonts w:ascii="Arial" w:hAnsi="Arial" w:cs="Arial"/>
          <w:w w:val="105"/>
          <w:sz w:val="24"/>
          <w:szCs w:val="24"/>
          <w:lang w:val="en-NZ"/>
        </w:rPr>
        <w:t xml:space="preserve"> projects across five rounds </w:t>
      </w:r>
      <w:r w:rsidR="0EAC9550" w:rsidRPr="00BA1F48">
        <w:rPr>
          <w:rFonts w:ascii="Arial" w:hAnsi="Arial" w:cs="Arial"/>
          <w:w w:val="105"/>
          <w:sz w:val="24"/>
          <w:szCs w:val="24"/>
          <w:lang w:val="en-NZ"/>
        </w:rPr>
        <w:t>totalling</w:t>
      </w:r>
      <w:r w:rsidR="00D46E1D" w:rsidRPr="00BA1F48">
        <w:rPr>
          <w:rFonts w:ascii="Arial" w:hAnsi="Arial" w:cs="Arial"/>
          <w:w w:val="105"/>
          <w:sz w:val="24"/>
          <w:szCs w:val="24"/>
          <w:lang w:val="en-NZ"/>
        </w:rPr>
        <w:t xml:space="preserve"> $672,040</w:t>
      </w:r>
      <w:r w:rsidR="00D46E1D" w:rsidRPr="00BA1F48">
        <w:rPr>
          <w:rFonts w:ascii="Arial" w:hAnsi="Arial" w:cs="Arial"/>
          <w:sz w:val="24"/>
          <w:szCs w:val="24"/>
          <w:lang w:val="en-NZ"/>
        </w:rPr>
        <w:t xml:space="preserve"> up to and including FY24</w:t>
      </w:r>
      <w:r w:rsidR="00D46E1D" w:rsidRPr="00BA1F48">
        <w:rPr>
          <w:rFonts w:ascii="Arial" w:hAnsi="Arial" w:cs="Arial"/>
          <w:w w:val="105"/>
          <w:sz w:val="24"/>
          <w:szCs w:val="24"/>
          <w:lang w:val="en-NZ"/>
        </w:rPr>
        <w:t xml:space="preserve">. </w:t>
      </w:r>
    </w:p>
    <w:p w14:paraId="5F176FF8" w14:textId="44860026" w:rsidR="00CF4020" w:rsidRPr="00BA1F48" w:rsidRDefault="00CF4020" w:rsidP="00D80170">
      <w:pPr>
        <w:pStyle w:val="BodyText"/>
        <w:spacing w:line="304" w:lineRule="auto"/>
        <w:ind w:left="284"/>
        <w:rPr>
          <w:rFonts w:ascii="Arial" w:hAnsi="Arial" w:cs="Arial"/>
          <w:w w:val="105"/>
          <w:sz w:val="24"/>
          <w:szCs w:val="24"/>
          <w:lang w:val="en-NZ"/>
        </w:rPr>
      </w:pPr>
    </w:p>
    <w:p w14:paraId="207285DE" w14:textId="5819567A" w:rsidR="00D46E1D" w:rsidRPr="00BA1F48" w:rsidRDefault="00D46E1D" w:rsidP="00D80170">
      <w:pPr>
        <w:pStyle w:val="BodyText"/>
        <w:spacing w:line="304" w:lineRule="auto"/>
        <w:ind w:left="284"/>
        <w:rPr>
          <w:rFonts w:ascii="Arial" w:hAnsi="Arial" w:cs="Arial"/>
          <w:sz w:val="24"/>
          <w:szCs w:val="24"/>
          <w:lang w:val="en-NZ"/>
        </w:rPr>
      </w:pPr>
      <w:r w:rsidRPr="00BA1F48">
        <w:rPr>
          <w:rFonts w:ascii="Arial" w:hAnsi="Arial" w:cs="Arial"/>
          <w:w w:val="105"/>
          <w:sz w:val="24"/>
          <w:szCs w:val="24"/>
          <w:lang w:val="en-NZ"/>
        </w:rPr>
        <w:t>The fund has increased community action on climate change and has supported:</w:t>
      </w:r>
    </w:p>
    <w:p w14:paraId="648667C5" w14:textId="3D018EDE" w:rsidR="00D46E1D" w:rsidRPr="00BA1F48" w:rsidRDefault="00D46E1D" w:rsidP="006A42D0">
      <w:pPr>
        <w:pStyle w:val="BodyText"/>
        <w:numPr>
          <w:ilvl w:val="0"/>
          <w:numId w:val="26"/>
        </w:numPr>
        <w:spacing w:line="304" w:lineRule="auto"/>
        <w:rPr>
          <w:rFonts w:ascii="Arial" w:hAnsi="Arial" w:cs="Arial"/>
          <w:sz w:val="24"/>
          <w:szCs w:val="24"/>
          <w:lang w:val="en-NZ"/>
        </w:rPr>
      </w:pPr>
      <w:r w:rsidRPr="00BA1F48">
        <w:rPr>
          <w:rFonts w:ascii="Arial" w:hAnsi="Arial" w:cs="Arial"/>
          <w:w w:val="105"/>
          <w:sz w:val="24"/>
          <w:szCs w:val="24"/>
          <w:lang w:val="en-NZ"/>
        </w:rPr>
        <w:t xml:space="preserve">More than </w:t>
      </w:r>
      <w:r w:rsidR="627FB8B2" w:rsidRPr="00BA1F48">
        <w:rPr>
          <w:rFonts w:ascii="Arial" w:hAnsi="Arial" w:cs="Arial"/>
          <w:sz w:val="24"/>
          <w:szCs w:val="24"/>
          <w:lang w:val="en-NZ"/>
        </w:rPr>
        <w:t>1</w:t>
      </w:r>
      <w:r w:rsidR="4D117F5B" w:rsidRPr="00BA1F48">
        <w:rPr>
          <w:rFonts w:ascii="Arial" w:hAnsi="Arial" w:cs="Arial"/>
          <w:sz w:val="24"/>
          <w:szCs w:val="24"/>
          <w:lang w:val="en-NZ"/>
        </w:rPr>
        <w:t>2</w:t>
      </w:r>
      <w:r w:rsidRPr="00BA1F48" w:rsidDel="627FB8B2">
        <w:rPr>
          <w:rFonts w:ascii="Arial" w:hAnsi="Arial" w:cs="Arial"/>
          <w:sz w:val="24"/>
          <w:szCs w:val="24"/>
          <w:lang w:val="en-NZ"/>
        </w:rPr>
        <w:t>0</w:t>
      </w:r>
      <w:r w:rsidRPr="00BA1F48">
        <w:rPr>
          <w:rFonts w:ascii="Arial" w:hAnsi="Arial" w:cs="Arial"/>
          <w:sz w:val="24"/>
          <w:szCs w:val="24"/>
          <w:lang w:val="en-NZ"/>
        </w:rPr>
        <w:t xml:space="preserve"> </w:t>
      </w:r>
      <w:r w:rsidRPr="00BA1F48">
        <w:rPr>
          <w:rFonts w:ascii="Arial" w:hAnsi="Arial" w:cs="Arial"/>
          <w:w w:val="105"/>
          <w:sz w:val="24"/>
          <w:szCs w:val="24"/>
          <w:lang w:val="en-NZ"/>
        </w:rPr>
        <w:t xml:space="preserve">climate events or workshops </w:t>
      </w:r>
      <w:r w:rsidR="00212AA5" w:rsidRPr="00BA1F48">
        <w:rPr>
          <w:rFonts w:ascii="Arial" w:hAnsi="Arial" w:cs="Arial"/>
          <w:w w:val="105"/>
          <w:sz w:val="24"/>
          <w:szCs w:val="24"/>
          <w:lang w:val="en-NZ"/>
        </w:rPr>
        <w:t>attended by</w:t>
      </w:r>
      <w:r w:rsidRPr="00BA1F48">
        <w:rPr>
          <w:rFonts w:ascii="Arial" w:hAnsi="Arial" w:cs="Arial"/>
          <w:w w:val="105"/>
          <w:sz w:val="24"/>
          <w:szCs w:val="24"/>
          <w:lang w:val="en-NZ"/>
        </w:rPr>
        <w:t xml:space="preserve"> over </w:t>
      </w:r>
      <w:r w:rsidR="50737BAA" w:rsidRPr="00BA1F48">
        <w:rPr>
          <w:rFonts w:ascii="Arial" w:hAnsi="Arial" w:cs="Arial"/>
          <w:sz w:val="24"/>
          <w:szCs w:val="24"/>
          <w:lang w:val="en-NZ"/>
        </w:rPr>
        <w:t>3,500</w:t>
      </w:r>
      <w:r w:rsidR="00277739" w:rsidRPr="00BA1F48">
        <w:rPr>
          <w:rFonts w:ascii="Arial" w:hAnsi="Arial" w:cs="Arial"/>
          <w:sz w:val="24"/>
          <w:szCs w:val="24"/>
          <w:lang w:val="en-NZ"/>
        </w:rPr>
        <w:t>.</w:t>
      </w:r>
    </w:p>
    <w:p w14:paraId="1347CD68" w14:textId="49EDA5E1" w:rsidR="00E9685B" w:rsidRPr="00BA1F48" w:rsidRDefault="12DADC2A" w:rsidP="006A42D0">
      <w:pPr>
        <w:pStyle w:val="BodyText"/>
        <w:numPr>
          <w:ilvl w:val="0"/>
          <w:numId w:val="26"/>
        </w:numPr>
        <w:spacing w:line="304" w:lineRule="auto"/>
        <w:rPr>
          <w:rFonts w:ascii="Arial" w:hAnsi="Arial" w:cs="Arial"/>
          <w:sz w:val="24"/>
          <w:szCs w:val="24"/>
          <w:lang w:val="en-NZ"/>
        </w:rPr>
      </w:pPr>
      <w:r w:rsidRPr="00BA1F48">
        <w:rPr>
          <w:rFonts w:ascii="Arial" w:hAnsi="Arial" w:cs="Arial"/>
          <w:sz w:val="24"/>
          <w:szCs w:val="24"/>
          <w:lang w:val="en-NZ"/>
        </w:rPr>
        <w:t xml:space="preserve">Hundreds of bikes </w:t>
      </w:r>
      <w:r w:rsidR="00277739" w:rsidRPr="00BA1F48">
        <w:rPr>
          <w:rFonts w:ascii="Arial" w:hAnsi="Arial" w:cs="Arial"/>
          <w:sz w:val="24"/>
          <w:szCs w:val="24"/>
          <w:lang w:val="en-NZ"/>
        </w:rPr>
        <w:t>repaired</w:t>
      </w:r>
      <w:r w:rsidRPr="00BA1F48">
        <w:rPr>
          <w:rFonts w:ascii="Arial" w:hAnsi="Arial" w:cs="Arial"/>
          <w:sz w:val="24"/>
          <w:szCs w:val="24"/>
          <w:lang w:val="en-NZ"/>
        </w:rPr>
        <w:t xml:space="preserve"> and regifted to people and whānau who may not have other access to bikes. </w:t>
      </w:r>
    </w:p>
    <w:p w14:paraId="449FC448" w14:textId="2B78142F" w:rsidR="00E9685B" w:rsidRPr="00BA1F48" w:rsidRDefault="12DADC2A" w:rsidP="006A42D0">
      <w:pPr>
        <w:pStyle w:val="BodyText"/>
        <w:numPr>
          <w:ilvl w:val="0"/>
          <w:numId w:val="26"/>
        </w:numPr>
        <w:spacing w:line="304" w:lineRule="auto"/>
        <w:rPr>
          <w:rFonts w:ascii="Arial" w:hAnsi="Arial" w:cs="Arial"/>
          <w:sz w:val="24"/>
          <w:szCs w:val="24"/>
          <w:lang w:val="en-NZ"/>
        </w:rPr>
      </w:pPr>
      <w:r w:rsidRPr="00BA1F48">
        <w:rPr>
          <w:rFonts w:ascii="Arial" w:hAnsi="Arial" w:cs="Arial"/>
          <w:sz w:val="24"/>
          <w:szCs w:val="24"/>
          <w:lang w:val="en-NZ"/>
        </w:rPr>
        <w:t xml:space="preserve">57 businesses </w:t>
      </w:r>
      <w:r w:rsidR="5A4AEC9D" w:rsidRPr="00BA1F48">
        <w:rPr>
          <w:rFonts w:ascii="Arial" w:hAnsi="Arial" w:cs="Arial"/>
          <w:sz w:val="24"/>
          <w:szCs w:val="24"/>
          <w:lang w:val="en-NZ"/>
        </w:rPr>
        <w:t xml:space="preserve">learning about climate change and </w:t>
      </w:r>
      <w:r w:rsidR="00D962E5" w:rsidRPr="00BA1F48">
        <w:rPr>
          <w:rFonts w:ascii="Arial" w:hAnsi="Arial" w:cs="Arial"/>
          <w:sz w:val="24"/>
          <w:szCs w:val="24"/>
          <w:lang w:val="en-NZ"/>
        </w:rPr>
        <w:t>supported to</w:t>
      </w:r>
      <w:r w:rsidR="00D46E1D" w:rsidRPr="00BA1F48">
        <w:rPr>
          <w:rFonts w:ascii="Arial" w:hAnsi="Arial" w:cs="Arial"/>
          <w:sz w:val="24"/>
          <w:szCs w:val="24"/>
          <w:lang w:val="en-NZ"/>
        </w:rPr>
        <w:t xml:space="preserve"> mak</w:t>
      </w:r>
      <w:r w:rsidR="008B5D47" w:rsidRPr="00BA1F48">
        <w:rPr>
          <w:rFonts w:ascii="Arial" w:hAnsi="Arial" w:cs="Arial"/>
          <w:sz w:val="24"/>
          <w:szCs w:val="24"/>
          <w:lang w:val="en-NZ"/>
        </w:rPr>
        <w:t>e</w:t>
      </w:r>
      <w:r w:rsidR="5A4AEC9D" w:rsidRPr="00BA1F48">
        <w:rPr>
          <w:rFonts w:ascii="Arial" w:hAnsi="Arial" w:cs="Arial"/>
          <w:sz w:val="24"/>
          <w:szCs w:val="24"/>
          <w:lang w:val="en-NZ"/>
        </w:rPr>
        <w:t xml:space="preserve"> emissions reductions</w:t>
      </w:r>
      <w:r w:rsidR="008B5D47" w:rsidRPr="00BA1F48">
        <w:rPr>
          <w:rFonts w:ascii="Arial" w:hAnsi="Arial" w:cs="Arial"/>
          <w:sz w:val="24"/>
          <w:szCs w:val="24"/>
          <w:lang w:val="en-NZ"/>
        </w:rPr>
        <w:t xml:space="preserve"> plans</w:t>
      </w:r>
      <w:r w:rsidR="5A4AEC9D" w:rsidRPr="00BA1F48">
        <w:rPr>
          <w:rFonts w:ascii="Arial" w:hAnsi="Arial" w:cs="Arial"/>
          <w:sz w:val="24"/>
          <w:szCs w:val="24"/>
          <w:lang w:val="en-NZ"/>
        </w:rPr>
        <w:t xml:space="preserve">. </w:t>
      </w:r>
    </w:p>
    <w:p w14:paraId="4039CC28" w14:textId="649BA50A" w:rsidR="00E9685B" w:rsidRPr="00BA1F48" w:rsidRDefault="5A4AEC9D" w:rsidP="006A42D0">
      <w:pPr>
        <w:pStyle w:val="BodyText"/>
        <w:numPr>
          <w:ilvl w:val="0"/>
          <w:numId w:val="26"/>
        </w:numPr>
        <w:spacing w:line="304" w:lineRule="auto"/>
        <w:rPr>
          <w:rFonts w:ascii="Arial" w:hAnsi="Arial" w:cs="Arial"/>
          <w:sz w:val="24"/>
          <w:szCs w:val="24"/>
          <w:lang w:val="en-NZ"/>
        </w:rPr>
      </w:pPr>
      <w:r w:rsidRPr="00BA1F48">
        <w:rPr>
          <w:rFonts w:ascii="Arial" w:hAnsi="Arial" w:cs="Arial"/>
          <w:sz w:val="24"/>
          <w:szCs w:val="24"/>
          <w:lang w:val="en-NZ"/>
        </w:rPr>
        <w:t>More than 10 Wellington Churches becoming eco churches and taking action together</w:t>
      </w:r>
      <w:r w:rsidR="00ED5AFD" w:rsidRPr="00BA1F48">
        <w:rPr>
          <w:rFonts w:ascii="Arial" w:hAnsi="Arial" w:cs="Arial"/>
          <w:sz w:val="24"/>
          <w:szCs w:val="24"/>
          <w:lang w:val="en-NZ"/>
        </w:rPr>
        <w:t>.</w:t>
      </w:r>
    </w:p>
    <w:p w14:paraId="0459F7BF" w14:textId="42175EB4" w:rsidR="00E9685B" w:rsidRPr="00BA1F48" w:rsidRDefault="58BF18EA" w:rsidP="006A42D0">
      <w:pPr>
        <w:pStyle w:val="BodyText"/>
        <w:numPr>
          <w:ilvl w:val="0"/>
          <w:numId w:val="26"/>
        </w:numPr>
        <w:spacing w:line="304" w:lineRule="auto"/>
        <w:rPr>
          <w:rFonts w:ascii="Arial" w:hAnsi="Arial" w:cs="Arial"/>
          <w:sz w:val="24"/>
          <w:szCs w:val="24"/>
          <w:lang w:val="en-NZ"/>
        </w:rPr>
      </w:pPr>
      <w:r w:rsidRPr="00BA1F48">
        <w:rPr>
          <w:rFonts w:ascii="Arial" w:hAnsi="Arial" w:cs="Arial"/>
          <w:sz w:val="24"/>
          <w:szCs w:val="24"/>
          <w:lang w:val="en-NZ"/>
        </w:rPr>
        <w:t>Four groups developing Wellington-specific educational resources for a range of audiences</w:t>
      </w:r>
      <w:r w:rsidR="00ED5AFD" w:rsidRPr="00BA1F48">
        <w:rPr>
          <w:rFonts w:ascii="Arial" w:hAnsi="Arial" w:cs="Arial"/>
          <w:sz w:val="24"/>
          <w:szCs w:val="24"/>
          <w:lang w:val="en-NZ"/>
        </w:rPr>
        <w:t>.</w:t>
      </w:r>
    </w:p>
    <w:p w14:paraId="2C9AEF4D" w14:textId="5A139E57" w:rsidR="541724FB" w:rsidRPr="00BA1F48" w:rsidRDefault="541724FB" w:rsidP="006A42D0">
      <w:pPr>
        <w:pStyle w:val="BodyText"/>
        <w:numPr>
          <w:ilvl w:val="0"/>
          <w:numId w:val="26"/>
        </w:numPr>
        <w:spacing w:line="304" w:lineRule="auto"/>
        <w:rPr>
          <w:rFonts w:ascii="Arial" w:hAnsi="Arial" w:cs="Arial"/>
          <w:sz w:val="24"/>
          <w:szCs w:val="24"/>
          <w:lang w:val="en-NZ"/>
        </w:rPr>
      </w:pPr>
      <w:r w:rsidRPr="00BA1F48">
        <w:rPr>
          <w:rFonts w:ascii="Arial" w:hAnsi="Arial" w:cs="Arial"/>
          <w:sz w:val="24"/>
          <w:szCs w:val="24"/>
          <w:lang w:val="en-NZ"/>
        </w:rPr>
        <w:t xml:space="preserve">Three Māori-led initiatives for Māori whānau to </w:t>
      </w:r>
      <w:r w:rsidR="1C353FAC" w:rsidRPr="00BA1F48">
        <w:rPr>
          <w:rFonts w:ascii="Arial" w:hAnsi="Arial" w:cs="Arial"/>
          <w:sz w:val="24"/>
          <w:szCs w:val="24"/>
          <w:lang w:val="en-NZ"/>
        </w:rPr>
        <w:t xml:space="preserve">grow </w:t>
      </w:r>
      <w:r w:rsidRPr="00BA1F48">
        <w:rPr>
          <w:rFonts w:ascii="Arial" w:hAnsi="Arial" w:cs="Arial"/>
          <w:sz w:val="24"/>
          <w:szCs w:val="24"/>
          <w:lang w:val="en-NZ"/>
        </w:rPr>
        <w:t xml:space="preserve">and share skills related to māra kai, mahinga kai, </w:t>
      </w:r>
      <w:r w:rsidR="12F10CFE" w:rsidRPr="00BA1F48">
        <w:rPr>
          <w:rFonts w:ascii="Arial" w:hAnsi="Arial" w:cs="Arial"/>
          <w:sz w:val="24"/>
          <w:szCs w:val="24"/>
          <w:lang w:val="en-NZ"/>
        </w:rPr>
        <w:t>rongoā,</w:t>
      </w:r>
      <w:r w:rsidRPr="00BA1F48">
        <w:rPr>
          <w:rFonts w:ascii="Arial" w:hAnsi="Arial" w:cs="Arial"/>
          <w:sz w:val="24"/>
          <w:szCs w:val="24"/>
          <w:lang w:val="en-NZ"/>
        </w:rPr>
        <w:t xml:space="preserve"> </w:t>
      </w:r>
      <w:r w:rsidR="4A71CE51" w:rsidRPr="00BA1F48">
        <w:rPr>
          <w:rFonts w:ascii="Arial" w:hAnsi="Arial" w:cs="Arial"/>
          <w:sz w:val="24"/>
          <w:szCs w:val="24"/>
          <w:lang w:val="en-NZ"/>
        </w:rPr>
        <w:t>cooking sustainably, active transport</w:t>
      </w:r>
      <w:r w:rsidR="08B03888" w:rsidRPr="00BA1F48">
        <w:rPr>
          <w:rFonts w:ascii="Arial" w:hAnsi="Arial" w:cs="Arial"/>
          <w:sz w:val="24"/>
          <w:szCs w:val="24"/>
          <w:lang w:val="en-NZ"/>
        </w:rPr>
        <w:t xml:space="preserve"> and more. </w:t>
      </w:r>
    </w:p>
    <w:p w14:paraId="6F3EA39A" w14:textId="77777777" w:rsidR="005A7DEC" w:rsidRPr="00BA1F48" w:rsidRDefault="005A7DEC" w:rsidP="00D80170">
      <w:pPr>
        <w:pStyle w:val="BodyText"/>
        <w:spacing w:line="304" w:lineRule="auto"/>
        <w:ind w:left="284"/>
        <w:rPr>
          <w:rFonts w:ascii="Arial" w:hAnsi="Arial" w:cs="Arial"/>
          <w:w w:val="110"/>
          <w:sz w:val="24"/>
          <w:szCs w:val="24"/>
          <w:lang w:val="en-NZ"/>
        </w:rPr>
      </w:pPr>
    </w:p>
    <w:p w14:paraId="0A820C5E" w14:textId="389F674E" w:rsidR="00D46E1D" w:rsidRPr="00BA1F48" w:rsidRDefault="00D46E1D" w:rsidP="00D80170">
      <w:pPr>
        <w:pStyle w:val="BodyText"/>
        <w:spacing w:line="304" w:lineRule="auto"/>
        <w:ind w:left="284"/>
        <w:rPr>
          <w:rFonts w:ascii="Arial" w:hAnsi="Arial" w:cs="Arial"/>
          <w:sz w:val="24"/>
          <w:szCs w:val="24"/>
          <w:lang w:val="en-NZ"/>
        </w:rPr>
      </w:pPr>
      <w:r w:rsidRPr="00BA1F48">
        <w:rPr>
          <w:rFonts w:ascii="Arial" w:hAnsi="Arial" w:cs="Arial"/>
          <w:w w:val="110"/>
          <w:sz w:val="24"/>
          <w:szCs w:val="24"/>
          <w:lang w:val="en-NZ"/>
        </w:rPr>
        <w:t xml:space="preserve">This fund will continue to run </w:t>
      </w:r>
      <w:r w:rsidR="000379A3" w:rsidRPr="00BA1F48">
        <w:rPr>
          <w:rFonts w:ascii="Arial" w:hAnsi="Arial" w:cs="Arial"/>
          <w:w w:val="110"/>
          <w:sz w:val="24"/>
          <w:szCs w:val="24"/>
          <w:lang w:val="en-NZ"/>
        </w:rPr>
        <w:t>annually</w:t>
      </w:r>
      <w:r w:rsidRPr="00BA1F48">
        <w:rPr>
          <w:rFonts w:ascii="Arial" w:hAnsi="Arial" w:cs="Arial"/>
          <w:w w:val="110"/>
          <w:sz w:val="24"/>
          <w:szCs w:val="24"/>
          <w:lang w:val="en-NZ"/>
        </w:rPr>
        <w:t xml:space="preserve"> with a budget of $250,000 per year to support communities to take climate action. </w:t>
      </w:r>
      <w:r w:rsidR="00837448" w:rsidRPr="00BA1F48">
        <w:rPr>
          <w:rFonts w:ascii="Arial" w:hAnsi="Arial" w:cs="Arial"/>
          <w:w w:val="110"/>
          <w:sz w:val="24"/>
          <w:szCs w:val="24"/>
          <w:lang w:val="en-NZ"/>
        </w:rPr>
        <w:t>A</w:t>
      </w:r>
      <w:r w:rsidRPr="00BA1F48">
        <w:rPr>
          <w:rFonts w:ascii="Arial" w:hAnsi="Arial" w:cs="Arial"/>
          <w:w w:val="110"/>
          <w:sz w:val="24"/>
          <w:szCs w:val="24"/>
          <w:lang w:val="en-NZ"/>
        </w:rPr>
        <w:t xml:space="preserve"> focus </w:t>
      </w:r>
      <w:r w:rsidR="00837448" w:rsidRPr="00BA1F48">
        <w:rPr>
          <w:rFonts w:ascii="Arial" w:hAnsi="Arial" w:cs="Arial"/>
          <w:w w:val="110"/>
          <w:sz w:val="24"/>
          <w:szCs w:val="24"/>
          <w:lang w:val="en-NZ"/>
        </w:rPr>
        <w:t xml:space="preserve">on </w:t>
      </w:r>
      <w:r w:rsidRPr="00BA1F48">
        <w:rPr>
          <w:rFonts w:ascii="Arial" w:hAnsi="Arial" w:cs="Arial"/>
          <w:w w:val="110"/>
          <w:sz w:val="24"/>
          <w:szCs w:val="24"/>
          <w:lang w:val="en-NZ"/>
        </w:rPr>
        <w:t>support</w:t>
      </w:r>
      <w:r w:rsidR="00837448" w:rsidRPr="00BA1F48">
        <w:rPr>
          <w:rFonts w:ascii="Arial" w:hAnsi="Arial" w:cs="Arial"/>
          <w:w w:val="110"/>
          <w:sz w:val="24"/>
          <w:szCs w:val="24"/>
          <w:lang w:val="en-NZ"/>
        </w:rPr>
        <w:t>ing</w:t>
      </w:r>
      <w:r w:rsidRPr="00BA1F48">
        <w:rPr>
          <w:rFonts w:ascii="Arial" w:hAnsi="Arial" w:cs="Arial"/>
          <w:w w:val="110"/>
          <w:sz w:val="24"/>
          <w:szCs w:val="24"/>
          <w:lang w:val="en-NZ"/>
        </w:rPr>
        <w:t xml:space="preserve"> climate action </w:t>
      </w:r>
      <w:r w:rsidR="002178E8" w:rsidRPr="00BA1F48">
        <w:rPr>
          <w:rFonts w:ascii="Arial" w:hAnsi="Arial" w:cs="Arial"/>
          <w:w w:val="110"/>
          <w:sz w:val="24"/>
          <w:szCs w:val="24"/>
          <w:lang w:val="en-NZ"/>
        </w:rPr>
        <w:t xml:space="preserve">Māori-led </w:t>
      </w:r>
      <w:r w:rsidRPr="00BA1F48">
        <w:rPr>
          <w:rFonts w:ascii="Arial" w:hAnsi="Arial" w:cs="Arial"/>
          <w:w w:val="110"/>
          <w:sz w:val="24"/>
          <w:szCs w:val="24"/>
          <w:lang w:val="en-NZ"/>
        </w:rPr>
        <w:t xml:space="preserve">projects and initiatives </w:t>
      </w:r>
      <w:r w:rsidR="00954AC9" w:rsidRPr="00BA1F48">
        <w:rPr>
          <w:rFonts w:ascii="Arial" w:hAnsi="Arial" w:cs="Arial"/>
          <w:w w:val="110"/>
          <w:sz w:val="24"/>
          <w:szCs w:val="24"/>
          <w:lang w:val="en-NZ"/>
        </w:rPr>
        <w:t>will continue</w:t>
      </w:r>
      <w:r w:rsidRPr="00BA1F48">
        <w:rPr>
          <w:rFonts w:ascii="Arial" w:hAnsi="Arial" w:cs="Arial"/>
          <w:w w:val="110"/>
          <w:sz w:val="24"/>
          <w:szCs w:val="24"/>
          <w:lang w:val="en-NZ"/>
        </w:rPr>
        <w:t>, and/or projects that will deliver measurable emissions reductions in the short term</w:t>
      </w:r>
      <w:r w:rsidR="00C504E5" w:rsidRPr="00BA1F48">
        <w:rPr>
          <w:rFonts w:ascii="Arial" w:hAnsi="Arial" w:cs="Arial"/>
          <w:w w:val="110"/>
          <w:sz w:val="24"/>
          <w:szCs w:val="24"/>
          <w:lang w:val="en-NZ"/>
        </w:rPr>
        <w:t>. T</w:t>
      </w:r>
      <w:r w:rsidRPr="00BA1F48">
        <w:rPr>
          <w:rFonts w:ascii="Arial" w:hAnsi="Arial" w:cs="Arial"/>
          <w:w w:val="110"/>
          <w:sz w:val="24"/>
          <w:szCs w:val="24"/>
          <w:lang w:val="en-NZ"/>
        </w:rPr>
        <w:t>hese</w:t>
      </w:r>
      <w:r w:rsidRPr="00BA1F48">
        <w:rPr>
          <w:rFonts w:ascii="Arial" w:hAnsi="Arial" w:cs="Arial"/>
          <w:spacing w:val="-10"/>
          <w:w w:val="110"/>
          <w:sz w:val="24"/>
          <w:szCs w:val="24"/>
          <w:lang w:val="en-NZ"/>
        </w:rPr>
        <w:t xml:space="preserve"> </w:t>
      </w:r>
      <w:r w:rsidRPr="00BA1F48">
        <w:rPr>
          <w:rFonts w:ascii="Arial" w:hAnsi="Arial" w:cs="Arial"/>
          <w:w w:val="110"/>
          <w:sz w:val="24"/>
          <w:szCs w:val="24"/>
          <w:lang w:val="en-NZ"/>
        </w:rPr>
        <w:t>are</w:t>
      </w:r>
      <w:r w:rsidRPr="00BA1F48">
        <w:rPr>
          <w:rFonts w:ascii="Arial" w:hAnsi="Arial" w:cs="Arial"/>
          <w:spacing w:val="-10"/>
          <w:w w:val="110"/>
          <w:sz w:val="24"/>
          <w:szCs w:val="24"/>
          <w:lang w:val="en-NZ"/>
        </w:rPr>
        <w:t xml:space="preserve"> </w:t>
      </w:r>
      <w:r w:rsidRPr="00BA1F48">
        <w:rPr>
          <w:rFonts w:ascii="Arial" w:hAnsi="Arial" w:cs="Arial"/>
          <w:w w:val="110"/>
          <w:sz w:val="24"/>
          <w:szCs w:val="24"/>
          <w:lang w:val="en-NZ"/>
        </w:rPr>
        <w:t>priority</w:t>
      </w:r>
      <w:r w:rsidRPr="00BA1F48">
        <w:rPr>
          <w:rFonts w:ascii="Arial" w:hAnsi="Arial" w:cs="Arial"/>
          <w:spacing w:val="-10"/>
          <w:w w:val="110"/>
          <w:sz w:val="24"/>
          <w:szCs w:val="24"/>
          <w:lang w:val="en-NZ"/>
        </w:rPr>
        <w:t xml:space="preserve"> </w:t>
      </w:r>
      <w:r w:rsidRPr="00BA1F48">
        <w:rPr>
          <w:rFonts w:ascii="Arial" w:hAnsi="Arial" w:cs="Arial"/>
          <w:w w:val="110"/>
          <w:sz w:val="24"/>
          <w:szCs w:val="24"/>
          <w:lang w:val="en-NZ"/>
        </w:rPr>
        <w:t>areas</w:t>
      </w:r>
      <w:r w:rsidRPr="00BA1F48">
        <w:rPr>
          <w:rFonts w:ascii="Arial" w:hAnsi="Arial" w:cs="Arial"/>
          <w:spacing w:val="-10"/>
          <w:w w:val="110"/>
          <w:sz w:val="24"/>
          <w:szCs w:val="24"/>
          <w:lang w:val="en-NZ"/>
        </w:rPr>
        <w:t xml:space="preserve"> </w:t>
      </w:r>
      <w:r w:rsidRPr="00BA1F48">
        <w:rPr>
          <w:rFonts w:ascii="Arial" w:hAnsi="Arial" w:cs="Arial"/>
          <w:w w:val="110"/>
          <w:sz w:val="24"/>
          <w:szCs w:val="24"/>
          <w:lang w:val="en-NZ"/>
        </w:rPr>
        <w:t>for</w:t>
      </w:r>
      <w:r w:rsidRPr="00BA1F48">
        <w:rPr>
          <w:rFonts w:ascii="Arial" w:hAnsi="Arial" w:cs="Arial"/>
          <w:spacing w:val="-10"/>
          <w:w w:val="110"/>
          <w:sz w:val="24"/>
          <w:szCs w:val="24"/>
          <w:lang w:val="en-NZ"/>
        </w:rPr>
        <w:t xml:space="preserve"> </w:t>
      </w:r>
      <w:r w:rsidRPr="00BA1F48">
        <w:rPr>
          <w:rFonts w:ascii="Arial" w:hAnsi="Arial" w:cs="Arial"/>
          <w:w w:val="110"/>
          <w:sz w:val="24"/>
          <w:szCs w:val="24"/>
          <w:lang w:val="en-NZ"/>
        </w:rPr>
        <w:t>the</w:t>
      </w:r>
      <w:r w:rsidRPr="00BA1F48">
        <w:rPr>
          <w:rFonts w:ascii="Arial" w:hAnsi="Arial" w:cs="Arial"/>
          <w:spacing w:val="-10"/>
          <w:w w:val="110"/>
          <w:sz w:val="24"/>
          <w:szCs w:val="24"/>
          <w:lang w:val="en-NZ"/>
        </w:rPr>
        <w:t xml:space="preserve"> </w:t>
      </w:r>
      <w:r w:rsidRPr="00BA1F48">
        <w:rPr>
          <w:rFonts w:ascii="Arial" w:hAnsi="Arial" w:cs="Arial"/>
          <w:w w:val="110"/>
          <w:sz w:val="24"/>
          <w:szCs w:val="24"/>
          <w:lang w:val="en-NZ"/>
        </w:rPr>
        <w:t>fund</w:t>
      </w:r>
      <w:r w:rsidRPr="00BA1F48">
        <w:rPr>
          <w:rFonts w:ascii="Arial" w:hAnsi="Arial" w:cs="Arial"/>
          <w:spacing w:val="-10"/>
          <w:w w:val="110"/>
          <w:sz w:val="24"/>
          <w:szCs w:val="24"/>
          <w:lang w:val="en-NZ"/>
        </w:rPr>
        <w:t xml:space="preserve"> </w:t>
      </w:r>
      <w:r w:rsidRPr="00BA1F48">
        <w:rPr>
          <w:rFonts w:ascii="Arial" w:hAnsi="Arial" w:cs="Arial"/>
          <w:w w:val="110"/>
          <w:sz w:val="24"/>
          <w:szCs w:val="24"/>
          <w:lang w:val="en-NZ"/>
        </w:rPr>
        <w:t>that</w:t>
      </w:r>
      <w:r w:rsidRPr="00BA1F48">
        <w:rPr>
          <w:rFonts w:ascii="Arial" w:hAnsi="Arial" w:cs="Arial"/>
          <w:spacing w:val="-10"/>
          <w:w w:val="110"/>
          <w:sz w:val="24"/>
          <w:szCs w:val="24"/>
          <w:lang w:val="en-NZ"/>
        </w:rPr>
        <w:t xml:space="preserve"> </w:t>
      </w:r>
      <w:r w:rsidRPr="00BA1F48">
        <w:rPr>
          <w:rFonts w:ascii="Arial" w:hAnsi="Arial" w:cs="Arial"/>
          <w:w w:val="110"/>
          <w:sz w:val="24"/>
          <w:szCs w:val="24"/>
          <w:lang w:val="en-NZ"/>
        </w:rPr>
        <w:t>ha</w:t>
      </w:r>
      <w:r w:rsidR="00CD2189" w:rsidRPr="00BA1F48">
        <w:rPr>
          <w:rFonts w:ascii="Arial" w:hAnsi="Arial" w:cs="Arial"/>
          <w:w w:val="110"/>
          <w:sz w:val="24"/>
          <w:szCs w:val="24"/>
          <w:lang w:val="en-NZ"/>
        </w:rPr>
        <w:t>ve so far</w:t>
      </w:r>
      <w:r w:rsidR="1C2705F6" w:rsidRPr="00BA1F48">
        <w:rPr>
          <w:rFonts w:ascii="Arial" w:hAnsi="Arial" w:cs="Arial"/>
          <w:w w:val="110"/>
          <w:sz w:val="24"/>
          <w:szCs w:val="24"/>
          <w:lang w:val="en-NZ"/>
        </w:rPr>
        <w:t xml:space="preserve"> </w:t>
      </w:r>
      <w:r w:rsidRPr="00BA1F48">
        <w:rPr>
          <w:rFonts w:ascii="Arial" w:hAnsi="Arial" w:cs="Arial"/>
          <w:w w:val="110"/>
          <w:sz w:val="24"/>
          <w:szCs w:val="24"/>
          <w:lang w:val="en-NZ"/>
        </w:rPr>
        <w:t>been underfunded.</w:t>
      </w:r>
      <w:r w:rsidRPr="00BA1F48">
        <w:rPr>
          <w:rFonts w:ascii="Arial" w:hAnsi="Arial" w:cs="Arial"/>
          <w:sz w:val="24"/>
          <w:szCs w:val="24"/>
          <w:lang w:val="en-NZ"/>
        </w:rPr>
        <w:t xml:space="preserve"> </w:t>
      </w:r>
    </w:p>
    <w:p w14:paraId="434699E0" w14:textId="77777777" w:rsidR="00C1536D" w:rsidRPr="00010867" w:rsidRDefault="00C1536D" w:rsidP="00D80170">
      <w:pPr>
        <w:pStyle w:val="BodyText"/>
        <w:spacing w:line="304" w:lineRule="auto"/>
        <w:ind w:left="284"/>
        <w:rPr>
          <w:rFonts w:ascii="Arial" w:hAnsi="Arial" w:cs="Arial"/>
          <w:lang w:val="en-NZ"/>
        </w:rPr>
      </w:pPr>
    </w:p>
    <w:p w14:paraId="7A59C3FD" w14:textId="77777777" w:rsidR="00375EA1" w:rsidRPr="00010867" w:rsidRDefault="00375EA1" w:rsidP="00124DFA">
      <w:pPr>
        <w:ind w:left="284"/>
        <w:rPr>
          <w:rFonts w:ascii="Arial" w:hAnsi="Arial" w:cs="Arial"/>
          <w:sz w:val="18"/>
          <w:szCs w:val="18"/>
        </w:rPr>
      </w:pPr>
    </w:p>
    <w:p w14:paraId="26A6AA1F" w14:textId="77777777" w:rsidR="008B4017" w:rsidRPr="00010867" w:rsidRDefault="008B4017" w:rsidP="00307E02">
      <w:pPr>
        <w:pStyle w:val="Heading4"/>
        <w:rPr>
          <w:rFonts w:ascii="Arial" w:hAnsi="Arial" w:cs="Arial"/>
        </w:rPr>
      </w:pPr>
      <w:r w:rsidRPr="00010867">
        <w:rPr>
          <w:rFonts w:ascii="Arial" w:hAnsi="Arial" w:cs="Arial"/>
        </w:rPr>
        <w:t>Progress on actions</w:t>
      </w:r>
    </w:p>
    <w:p w14:paraId="62D92E71" w14:textId="4753E75B" w:rsidR="008B4017" w:rsidRDefault="008B4017" w:rsidP="008D2735">
      <w:pPr>
        <w:ind w:left="284"/>
        <w:rPr>
          <w:rFonts w:ascii="Arial" w:hAnsi="Arial" w:cs="Arial"/>
          <w:b/>
          <w:sz w:val="20"/>
          <w:szCs w:val="18"/>
        </w:rPr>
      </w:pPr>
      <w:r w:rsidRPr="00010867">
        <w:rPr>
          <w:rFonts w:ascii="Arial" w:hAnsi="Arial" w:cs="Arial"/>
          <w:b/>
          <w:sz w:val="21"/>
          <w:szCs w:val="21"/>
        </w:rPr>
        <w:t>Table</w:t>
      </w:r>
      <w:r w:rsidRPr="00010867">
        <w:rPr>
          <w:rFonts w:ascii="Arial" w:hAnsi="Arial" w:cs="Arial"/>
          <w:b/>
          <w:sz w:val="20"/>
          <w:szCs w:val="18"/>
        </w:rPr>
        <w:t xml:space="preserve"> of actions for FY24</w:t>
      </w:r>
    </w:p>
    <w:p w14:paraId="0D368271" w14:textId="2F5E1E27" w:rsidR="00B514A2" w:rsidRDefault="009E1B63" w:rsidP="008D2735">
      <w:pPr>
        <w:ind w:left="284"/>
        <w:rPr>
          <w:rFonts w:ascii="Arial" w:hAnsi="Arial" w:cs="Arial"/>
          <w:bCs/>
          <w:sz w:val="24"/>
          <w:szCs w:val="24"/>
        </w:rPr>
      </w:pPr>
      <w:r>
        <w:rPr>
          <w:rFonts w:ascii="Arial" w:hAnsi="Arial" w:cs="Arial"/>
          <w:bCs/>
          <w:sz w:val="24"/>
          <w:szCs w:val="24"/>
        </w:rPr>
        <w:t>Action: Climate action education, events and activation. Led by WCC. Impact: Enabling. Status as at 30 June 2024</w:t>
      </w:r>
      <w:r w:rsidR="00F32C45">
        <w:rPr>
          <w:rFonts w:ascii="Arial" w:hAnsi="Arial" w:cs="Arial"/>
          <w:bCs/>
          <w:sz w:val="24"/>
          <w:szCs w:val="24"/>
        </w:rPr>
        <w:t xml:space="preserve">: Ongoing. </w:t>
      </w:r>
    </w:p>
    <w:p w14:paraId="431EFB21" w14:textId="124D1BBA" w:rsidR="00F32C45" w:rsidRDefault="00F32C45" w:rsidP="008D2735">
      <w:pPr>
        <w:ind w:left="284"/>
        <w:rPr>
          <w:rFonts w:ascii="Arial" w:hAnsi="Arial" w:cs="Arial"/>
          <w:bCs/>
          <w:sz w:val="24"/>
          <w:szCs w:val="24"/>
        </w:rPr>
      </w:pPr>
      <w:r>
        <w:rPr>
          <w:rFonts w:ascii="Arial" w:hAnsi="Arial" w:cs="Arial"/>
          <w:bCs/>
          <w:sz w:val="24"/>
          <w:szCs w:val="24"/>
        </w:rPr>
        <w:t>Action: Climate and Sustainability Fund</w:t>
      </w:r>
      <w:r w:rsidR="00206526">
        <w:rPr>
          <w:rFonts w:ascii="Arial" w:hAnsi="Arial" w:cs="Arial"/>
          <w:bCs/>
          <w:sz w:val="24"/>
          <w:szCs w:val="24"/>
        </w:rPr>
        <w:t xml:space="preserve">. Led by WC. Impact: Enabling. Status as at 30 June 2024: </w:t>
      </w:r>
      <w:r w:rsidR="00060785">
        <w:rPr>
          <w:rFonts w:ascii="Arial" w:hAnsi="Arial" w:cs="Arial"/>
          <w:bCs/>
          <w:sz w:val="24"/>
          <w:szCs w:val="24"/>
        </w:rPr>
        <w:t xml:space="preserve">Ongoing. </w:t>
      </w:r>
    </w:p>
    <w:p w14:paraId="4816D582" w14:textId="3A40F7DB" w:rsidR="004228A0" w:rsidRDefault="000B7330" w:rsidP="008D2735">
      <w:pPr>
        <w:ind w:left="284"/>
        <w:rPr>
          <w:rFonts w:ascii="Arial" w:hAnsi="Arial" w:cs="Arial"/>
          <w:bCs/>
          <w:sz w:val="24"/>
          <w:szCs w:val="24"/>
        </w:rPr>
      </w:pPr>
      <w:r>
        <w:rPr>
          <w:rFonts w:ascii="Arial" w:hAnsi="Arial" w:cs="Arial"/>
          <w:bCs/>
          <w:sz w:val="24"/>
          <w:szCs w:val="24"/>
        </w:rPr>
        <w:t xml:space="preserve">Action: </w:t>
      </w:r>
      <w:r w:rsidR="004228A0">
        <w:rPr>
          <w:rFonts w:ascii="Arial" w:hAnsi="Arial" w:cs="Arial"/>
          <w:bCs/>
          <w:sz w:val="24"/>
          <w:szCs w:val="24"/>
        </w:rPr>
        <w:t>Zero Together</w:t>
      </w:r>
      <w:r>
        <w:rPr>
          <w:rFonts w:ascii="Arial" w:hAnsi="Arial" w:cs="Arial"/>
          <w:bCs/>
          <w:sz w:val="24"/>
          <w:szCs w:val="24"/>
        </w:rPr>
        <w:t>. Led by WCC. Impact: Enabling</w:t>
      </w:r>
      <w:r w:rsidR="00B939B1">
        <w:rPr>
          <w:rFonts w:ascii="Arial" w:hAnsi="Arial" w:cs="Arial"/>
          <w:bCs/>
          <w:sz w:val="24"/>
          <w:szCs w:val="24"/>
        </w:rPr>
        <w:t xml:space="preserve">. Status as at 30 June 2024: Not continuing. </w:t>
      </w:r>
    </w:p>
    <w:p w14:paraId="3ED9A412" w14:textId="592FCAD1" w:rsidR="00B939B1" w:rsidRDefault="00B939B1" w:rsidP="008D2735">
      <w:pPr>
        <w:ind w:left="284"/>
        <w:rPr>
          <w:rFonts w:ascii="Arial" w:hAnsi="Arial" w:cs="Arial"/>
          <w:bCs/>
          <w:sz w:val="24"/>
          <w:szCs w:val="24"/>
        </w:rPr>
      </w:pPr>
      <w:r>
        <w:rPr>
          <w:rFonts w:ascii="Arial" w:hAnsi="Arial" w:cs="Arial"/>
          <w:bCs/>
          <w:sz w:val="24"/>
          <w:szCs w:val="24"/>
        </w:rPr>
        <w:t xml:space="preserve">Action: Let’s Talk Shop. Led by WCC with delivery partner. Impact: Enabling. Status as at </w:t>
      </w:r>
      <w:r w:rsidR="00CA0AB8">
        <w:rPr>
          <w:rFonts w:ascii="Arial" w:hAnsi="Arial" w:cs="Arial"/>
          <w:bCs/>
          <w:sz w:val="24"/>
          <w:szCs w:val="24"/>
        </w:rPr>
        <w:t xml:space="preserve">30 June 2024: Not continuing. </w:t>
      </w:r>
    </w:p>
    <w:p w14:paraId="11447B94" w14:textId="16CF9BDC" w:rsidR="00CA0AB8" w:rsidRDefault="00CA0AB8" w:rsidP="008D2735">
      <w:pPr>
        <w:ind w:left="284"/>
        <w:rPr>
          <w:rFonts w:ascii="Arial" w:hAnsi="Arial" w:cs="Arial"/>
          <w:bCs/>
          <w:sz w:val="24"/>
          <w:szCs w:val="24"/>
        </w:rPr>
      </w:pPr>
      <w:r>
        <w:rPr>
          <w:rFonts w:ascii="Arial" w:hAnsi="Arial" w:cs="Arial"/>
          <w:bCs/>
          <w:sz w:val="24"/>
          <w:szCs w:val="24"/>
        </w:rPr>
        <w:t xml:space="preserve">Action: Co-create business sector plans (from the Economic Wellbeing Strategy). Led by WCC. Impact: Enabling. Status as at 30 June 2024: Not continuing. </w:t>
      </w:r>
    </w:p>
    <w:p w14:paraId="56CFA358" w14:textId="3BE46AC9" w:rsidR="00933CF7" w:rsidRDefault="00933CF7" w:rsidP="008D2735">
      <w:pPr>
        <w:ind w:left="284"/>
        <w:rPr>
          <w:rFonts w:ascii="Arial" w:hAnsi="Arial" w:cs="Arial"/>
          <w:bCs/>
          <w:sz w:val="24"/>
          <w:szCs w:val="24"/>
        </w:rPr>
      </w:pPr>
      <w:commentRangeStart w:id="85"/>
      <w:r>
        <w:rPr>
          <w:rFonts w:ascii="Arial" w:hAnsi="Arial" w:cs="Arial"/>
          <w:bCs/>
          <w:sz w:val="24"/>
          <w:szCs w:val="24"/>
        </w:rPr>
        <w:t>Community Climate Adaptation Programme:</w:t>
      </w:r>
      <w:commentRangeEnd w:id="85"/>
      <w:r w:rsidR="00C42479">
        <w:rPr>
          <w:rStyle w:val="CommentReference"/>
        </w:rPr>
        <w:commentReference w:id="85"/>
      </w:r>
    </w:p>
    <w:p w14:paraId="18B4A149" w14:textId="027E6E77" w:rsidR="00933CF7" w:rsidRDefault="00933CF7" w:rsidP="008D2735">
      <w:pPr>
        <w:ind w:left="284"/>
        <w:rPr>
          <w:rFonts w:ascii="Arial" w:hAnsi="Arial" w:cs="Arial"/>
          <w:sz w:val="24"/>
          <w:szCs w:val="24"/>
        </w:rPr>
      </w:pPr>
      <w:r>
        <w:rPr>
          <w:rFonts w:ascii="Arial" w:hAnsi="Arial" w:cs="Arial"/>
          <w:bCs/>
          <w:sz w:val="24"/>
          <w:szCs w:val="24"/>
        </w:rPr>
        <w:t xml:space="preserve">Action: Phase 1: </w:t>
      </w:r>
      <w:r w:rsidRPr="00933CF7">
        <w:rPr>
          <w:rFonts w:ascii="Arial" w:hAnsi="Arial" w:cs="Arial"/>
          <w:sz w:val="24"/>
          <w:szCs w:val="24"/>
        </w:rPr>
        <w:t>Design of the Community Adaptation Planning Programme (Previously called Developing a community-based dynamic adaptive pathways planning programme for high-risk communities)</w:t>
      </w:r>
      <w:r>
        <w:rPr>
          <w:rFonts w:ascii="Arial" w:hAnsi="Arial" w:cs="Arial"/>
          <w:sz w:val="24"/>
          <w:szCs w:val="24"/>
        </w:rPr>
        <w:t>. Led by WCC. Impact: N/A</w:t>
      </w:r>
      <w:r w:rsidR="003F1402">
        <w:rPr>
          <w:rFonts w:ascii="Arial" w:hAnsi="Arial" w:cs="Arial"/>
          <w:sz w:val="24"/>
          <w:szCs w:val="24"/>
        </w:rPr>
        <w:t xml:space="preserve">. Status at 30 June 2024: Underway (using DIA grant funding). </w:t>
      </w:r>
    </w:p>
    <w:p w14:paraId="5A460A4F" w14:textId="287FA1CD" w:rsidR="003F1402" w:rsidRDefault="003F1402" w:rsidP="008D2735">
      <w:pPr>
        <w:ind w:left="284"/>
        <w:rPr>
          <w:rFonts w:ascii="Arial" w:hAnsi="Arial" w:cs="Arial"/>
          <w:bCs/>
          <w:sz w:val="24"/>
          <w:szCs w:val="24"/>
        </w:rPr>
      </w:pPr>
      <w:r>
        <w:rPr>
          <w:rFonts w:ascii="Arial" w:hAnsi="Arial" w:cs="Arial"/>
          <w:sz w:val="24"/>
          <w:szCs w:val="24"/>
        </w:rPr>
        <w:t xml:space="preserve">Action: Phase 2: </w:t>
      </w:r>
      <w:r w:rsidRPr="003F1402">
        <w:rPr>
          <w:rFonts w:ascii="Arial" w:hAnsi="Arial" w:cs="Arial"/>
          <w:sz w:val="24"/>
          <w:szCs w:val="24"/>
        </w:rPr>
        <w:t>Increase public awareness of climate change risks and adaptation opportunities (Incorporates the action Bloomberg digital twin project and community engagement tool)</w:t>
      </w:r>
      <w:r>
        <w:rPr>
          <w:rFonts w:ascii="Arial" w:hAnsi="Arial" w:cs="Arial"/>
          <w:sz w:val="24"/>
          <w:szCs w:val="24"/>
        </w:rPr>
        <w:t xml:space="preserve">. Led by WCC. </w:t>
      </w:r>
      <w:r w:rsidR="001C22DD">
        <w:rPr>
          <w:rFonts w:ascii="Arial" w:hAnsi="Arial" w:cs="Arial"/>
          <w:sz w:val="24"/>
          <w:szCs w:val="24"/>
        </w:rPr>
        <w:t xml:space="preserve">Impact: N/A. Status as at 30 June 2024: Underway (using DIA grant &amp; Bloomberg funding). </w:t>
      </w:r>
    </w:p>
    <w:p w14:paraId="6DFD84B4" w14:textId="77777777" w:rsidR="00060785" w:rsidRPr="00B514A2" w:rsidRDefault="00060785" w:rsidP="008D2735">
      <w:pPr>
        <w:ind w:left="284"/>
        <w:rPr>
          <w:rFonts w:ascii="Arial" w:hAnsi="Arial" w:cs="Arial"/>
          <w:bCs/>
          <w:sz w:val="24"/>
          <w:szCs w:val="24"/>
        </w:rPr>
      </w:pPr>
    </w:p>
    <w:p w14:paraId="3B1C1989" w14:textId="77777777" w:rsidR="008D2735" w:rsidRPr="00010867" w:rsidRDefault="008D2735" w:rsidP="008D2735">
      <w:pPr>
        <w:ind w:left="284"/>
        <w:rPr>
          <w:rFonts w:ascii="Arial" w:hAnsi="Arial" w:cs="Arial"/>
          <w:sz w:val="18"/>
          <w:szCs w:val="18"/>
        </w:rPr>
      </w:pPr>
    </w:p>
    <w:tbl>
      <w:tblPr>
        <w:tblW w:w="4862" w:type="pct"/>
        <w:tblInd w:w="284" w:type="dxa"/>
        <w:tblCellMar>
          <w:left w:w="0" w:type="dxa"/>
          <w:right w:w="0" w:type="dxa"/>
        </w:tblCellMar>
        <w:tblLook w:val="01E0" w:firstRow="1" w:lastRow="1" w:firstColumn="1" w:lastColumn="1" w:noHBand="0" w:noVBand="0"/>
      </w:tblPr>
      <w:tblGrid>
        <w:gridCol w:w="3408"/>
        <w:gridCol w:w="1491"/>
        <w:gridCol w:w="2912"/>
        <w:gridCol w:w="2195"/>
      </w:tblGrid>
      <w:tr w:rsidR="003B2EE3" w:rsidRPr="00010867" w14:paraId="6E508E74" w14:textId="77777777" w:rsidTr="00637CBE">
        <w:trPr>
          <w:trHeight w:val="474"/>
        </w:trPr>
        <w:tc>
          <w:tcPr>
            <w:tcW w:w="1703" w:type="pct"/>
            <w:tcBorders>
              <w:bottom w:val="single" w:sz="4" w:space="0" w:color="auto"/>
            </w:tcBorders>
            <w:shd w:val="clear" w:color="auto" w:fill="FFFFFF" w:themeFill="background1"/>
          </w:tcPr>
          <w:p w14:paraId="0C5A6A20" w14:textId="77777777" w:rsidR="00FD0C84" w:rsidRPr="00010867" w:rsidRDefault="00FD0C84">
            <w:pPr>
              <w:pStyle w:val="TableParagraph"/>
              <w:ind w:left="284"/>
              <w:rPr>
                <w:rFonts w:ascii="Arial" w:hAnsi="Arial" w:cs="Arial"/>
                <w:b/>
                <w:w w:val="105"/>
                <w:sz w:val="18"/>
                <w:lang w:val="en-NZ"/>
              </w:rPr>
            </w:pPr>
            <w:r w:rsidRPr="00010867">
              <w:rPr>
                <w:rFonts w:ascii="Arial" w:hAnsi="Arial" w:cs="Arial"/>
                <w:b/>
                <w:w w:val="105"/>
                <w:sz w:val="18"/>
                <w:lang w:val="en-NZ"/>
              </w:rPr>
              <w:t>Action</w:t>
            </w:r>
          </w:p>
        </w:tc>
        <w:tc>
          <w:tcPr>
            <w:tcW w:w="745" w:type="pct"/>
            <w:tcBorders>
              <w:bottom w:val="single" w:sz="4" w:space="0" w:color="auto"/>
            </w:tcBorders>
            <w:shd w:val="clear" w:color="auto" w:fill="FFFFFF" w:themeFill="background1"/>
          </w:tcPr>
          <w:p w14:paraId="03A5F4EE" w14:textId="77777777" w:rsidR="00FD0C84" w:rsidRPr="00010867" w:rsidRDefault="00FD0C84">
            <w:pPr>
              <w:pStyle w:val="TableParagraph"/>
              <w:ind w:left="284"/>
              <w:rPr>
                <w:rFonts w:ascii="Arial" w:hAnsi="Arial" w:cs="Arial"/>
                <w:b/>
                <w:spacing w:val="-5"/>
                <w:sz w:val="18"/>
                <w:lang w:val="en-NZ"/>
              </w:rPr>
            </w:pPr>
            <w:r w:rsidRPr="00010867">
              <w:rPr>
                <w:rFonts w:ascii="Arial" w:hAnsi="Arial" w:cs="Arial"/>
                <w:b/>
                <w:spacing w:val="-5"/>
                <w:sz w:val="18"/>
                <w:lang w:val="en-NZ"/>
              </w:rPr>
              <w:t>Lead</w:t>
            </w:r>
          </w:p>
        </w:tc>
        <w:tc>
          <w:tcPr>
            <w:tcW w:w="1455" w:type="pct"/>
            <w:tcBorders>
              <w:bottom w:val="single" w:sz="4" w:space="0" w:color="auto"/>
            </w:tcBorders>
            <w:shd w:val="clear" w:color="auto" w:fill="FFFFFF" w:themeFill="background1"/>
          </w:tcPr>
          <w:p w14:paraId="10B1F923" w14:textId="22408A99" w:rsidR="00FD0C84" w:rsidRPr="00010867" w:rsidRDefault="00637CBE">
            <w:pPr>
              <w:pStyle w:val="TableParagraph"/>
              <w:ind w:left="284"/>
              <w:rPr>
                <w:rFonts w:ascii="Arial" w:hAnsi="Arial" w:cs="Arial"/>
                <w:b/>
                <w:spacing w:val="-2"/>
                <w:w w:val="105"/>
                <w:sz w:val="18"/>
                <w:lang w:val="en-NZ"/>
              </w:rPr>
            </w:pPr>
            <w:r w:rsidRPr="00010867">
              <w:rPr>
                <w:rFonts w:ascii="Arial" w:hAnsi="Arial" w:cs="Arial"/>
                <w:b/>
                <w:bCs/>
                <w:spacing w:val="-2"/>
                <w:w w:val="105"/>
                <w:sz w:val="18"/>
                <w:lang w:val="en-NZ"/>
              </w:rPr>
              <w:t>Impact</w:t>
            </w:r>
          </w:p>
        </w:tc>
        <w:tc>
          <w:tcPr>
            <w:tcW w:w="1097" w:type="pct"/>
            <w:tcBorders>
              <w:bottom w:val="single" w:sz="4" w:space="0" w:color="auto"/>
            </w:tcBorders>
            <w:shd w:val="clear" w:color="auto" w:fill="FFF6D2"/>
          </w:tcPr>
          <w:p w14:paraId="1D17AFBC" w14:textId="77777777" w:rsidR="00FD0C84" w:rsidRPr="00010867" w:rsidRDefault="00FD0C84">
            <w:pPr>
              <w:pStyle w:val="TableParagraph"/>
              <w:ind w:left="284"/>
              <w:rPr>
                <w:rFonts w:ascii="Arial" w:hAnsi="Arial" w:cs="Arial"/>
                <w:b/>
                <w:spacing w:val="-2"/>
                <w:w w:val="105"/>
                <w:sz w:val="18"/>
                <w:lang w:val="en-NZ"/>
              </w:rPr>
            </w:pPr>
            <w:r w:rsidRPr="00010867">
              <w:rPr>
                <w:rFonts w:ascii="Arial" w:hAnsi="Arial" w:cs="Arial"/>
                <w:b/>
                <w:spacing w:val="-2"/>
                <w:w w:val="105"/>
                <w:sz w:val="18"/>
                <w:lang w:val="en-NZ"/>
              </w:rPr>
              <w:t>Status 2024</w:t>
            </w:r>
          </w:p>
          <w:p w14:paraId="30BD6ECD" w14:textId="77777777" w:rsidR="00FD0C84" w:rsidRPr="00010867" w:rsidRDefault="00FD0C84">
            <w:pPr>
              <w:pStyle w:val="TableParagraph"/>
              <w:ind w:left="284"/>
              <w:rPr>
                <w:rFonts w:ascii="Arial" w:hAnsi="Arial" w:cs="Arial"/>
                <w:b/>
                <w:spacing w:val="-2"/>
                <w:w w:val="105"/>
                <w:sz w:val="18"/>
                <w:highlight w:val="yellow"/>
                <w:lang w:val="en-NZ"/>
              </w:rPr>
            </w:pPr>
            <w:r w:rsidRPr="00010867">
              <w:rPr>
                <w:rFonts w:ascii="Arial" w:hAnsi="Arial" w:cs="Arial"/>
                <w:b/>
                <w:spacing w:val="-2"/>
                <w:w w:val="105"/>
                <w:sz w:val="18"/>
                <w:lang w:val="en-NZ"/>
              </w:rPr>
              <w:t>(as at 30 June)</w:t>
            </w:r>
          </w:p>
        </w:tc>
      </w:tr>
      <w:tr w:rsidR="003E7C2E" w:rsidRPr="00010867" w14:paraId="0A302BEC" w14:textId="77777777" w:rsidTr="00637CBE">
        <w:trPr>
          <w:trHeight w:val="474"/>
        </w:trPr>
        <w:tc>
          <w:tcPr>
            <w:tcW w:w="1703" w:type="pct"/>
            <w:tcBorders>
              <w:top w:val="single" w:sz="4" w:space="0" w:color="auto"/>
            </w:tcBorders>
          </w:tcPr>
          <w:p w14:paraId="1B77D45B" w14:textId="77777777" w:rsidR="00FD0C84" w:rsidRPr="00010867" w:rsidRDefault="00FD0C84">
            <w:pPr>
              <w:pStyle w:val="TableParagraph"/>
              <w:ind w:left="284"/>
              <w:rPr>
                <w:rFonts w:ascii="Arial" w:hAnsi="Arial" w:cs="Arial"/>
                <w:w w:val="105"/>
                <w:sz w:val="18"/>
                <w:lang w:val="en-NZ"/>
              </w:rPr>
            </w:pPr>
            <w:r w:rsidRPr="00010867">
              <w:rPr>
                <w:rFonts w:ascii="Arial" w:hAnsi="Arial" w:cs="Arial"/>
                <w:w w:val="105"/>
                <w:sz w:val="18"/>
                <w:lang w:val="en-NZ"/>
              </w:rPr>
              <w:t>Climate action education, events and activation</w:t>
            </w:r>
          </w:p>
        </w:tc>
        <w:tc>
          <w:tcPr>
            <w:tcW w:w="745" w:type="pct"/>
            <w:tcBorders>
              <w:top w:val="single" w:sz="4" w:space="0" w:color="auto"/>
            </w:tcBorders>
          </w:tcPr>
          <w:p w14:paraId="5F1A58BC" w14:textId="77777777" w:rsidR="00FD0C84" w:rsidRPr="00010867" w:rsidRDefault="00FD0C84">
            <w:pPr>
              <w:pStyle w:val="TableParagraph"/>
              <w:ind w:left="284"/>
              <w:rPr>
                <w:rFonts w:ascii="Arial" w:hAnsi="Arial" w:cs="Arial"/>
                <w:spacing w:val="-5"/>
                <w:sz w:val="18"/>
                <w:lang w:val="en-NZ"/>
              </w:rPr>
            </w:pPr>
            <w:r w:rsidRPr="00010867">
              <w:rPr>
                <w:rFonts w:ascii="Arial" w:hAnsi="Arial" w:cs="Arial"/>
                <w:spacing w:val="-5"/>
                <w:sz w:val="18"/>
                <w:lang w:val="en-NZ"/>
              </w:rPr>
              <w:t>WCC</w:t>
            </w:r>
          </w:p>
        </w:tc>
        <w:tc>
          <w:tcPr>
            <w:tcW w:w="1455" w:type="pct"/>
            <w:tcBorders>
              <w:top w:val="single" w:sz="4" w:space="0" w:color="auto"/>
            </w:tcBorders>
          </w:tcPr>
          <w:p w14:paraId="10CB0E8C" w14:textId="77777777" w:rsidR="00FD0C84" w:rsidRPr="00010867" w:rsidRDefault="00FD0C84">
            <w:pPr>
              <w:pStyle w:val="TableParagraph"/>
              <w:ind w:left="284"/>
              <w:rPr>
                <w:rFonts w:ascii="Arial" w:hAnsi="Arial" w:cs="Arial"/>
                <w:spacing w:val="-2"/>
                <w:w w:val="105"/>
                <w:sz w:val="18"/>
                <w:lang w:val="en-NZ"/>
              </w:rPr>
            </w:pPr>
            <w:r w:rsidRPr="00010867">
              <w:rPr>
                <w:rFonts w:ascii="Arial" w:hAnsi="Arial" w:cs="Arial"/>
                <w:spacing w:val="-2"/>
                <w:w w:val="105"/>
                <w:sz w:val="18"/>
                <w:lang w:val="en-NZ"/>
              </w:rPr>
              <w:t>Enabling</w:t>
            </w:r>
          </w:p>
        </w:tc>
        <w:tc>
          <w:tcPr>
            <w:tcW w:w="1097" w:type="pct"/>
            <w:tcBorders>
              <w:top w:val="single" w:sz="4" w:space="0" w:color="auto"/>
            </w:tcBorders>
            <w:shd w:val="clear" w:color="auto" w:fill="FFF6D2"/>
          </w:tcPr>
          <w:p w14:paraId="4BC61C15" w14:textId="19510148" w:rsidR="00FD0C84" w:rsidRPr="00010867" w:rsidRDefault="00FD0C84">
            <w:pPr>
              <w:pStyle w:val="TableParagraph"/>
              <w:ind w:left="284"/>
              <w:rPr>
                <w:rFonts w:ascii="Arial" w:hAnsi="Arial" w:cs="Arial"/>
                <w:spacing w:val="-2"/>
                <w:w w:val="105"/>
                <w:sz w:val="18"/>
                <w:lang w:val="en-NZ"/>
              </w:rPr>
            </w:pPr>
            <w:r w:rsidRPr="00010867">
              <w:rPr>
                <w:rFonts w:ascii="Arial" w:hAnsi="Arial" w:cs="Arial"/>
                <w:spacing w:val="-2"/>
                <w:w w:val="105"/>
                <w:sz w:val="18"/>
                <w:lang w:val="en-NZ"/>
              </w:rPr>
              <w:t>Ongoing</w:t>
            </w:r>
          </w:p>
        </w:tc>
      </w:tr>
      <w:tr w:rsidR="00490ED6" w:rsidRPr="00010867" w14:paraId="2B601B33" w14:textId="77777777" w:rsidTr="00637CBE">
        <w:trPr>
          <w:trHeight w:val="474"/>
        </w:trPr>
        <w:tc>
          <w:tcPr>
            <w:tcW w:w="1703" w:type="pct"/>
            <w:tcBorders>
              <w:top w:val="single" w:sz="2" w:space="0" w:color="000000" w:themeColor="text1"/>
            </w:tcBorders>
          </w:tcPr>
          <w:p w14:paraId="2DBF5C6F" w14:textId="77777777" w:rsidR="00FD0C84" w:rsidRPr="00010867" w:rsidRDefault="00FD0C84">
            <w:pPr>
              <w:pStyle w:val="TableParagraph"/>
              <w:ind w:left="284"/>
              <w:rPr>
                <w:rFonts w:ascii="Arial" w:hAnsi="Arial" w:cs="Arial"/>
                <w:w w:val="105"/>
                <w:sz w:val="18"/>
                <w:lang w:val="en-NZ"/>
              </w:rPr>
            </w:pPr>
            <w:r w:rsidRPr="00010867">
              <w:rPr>
                <w:rFonts w:ascii="Arial" w:hAnsi="Arial" w:cs="Arial"/>
                <w:w w:val="105"/>
                <w:sz w:val="18"/>
                <w:lang w:val="en-NZ"/>
              </w:rPr>
              <w:t>Climate and Sustainability Fund</w:t>
            </w:r>
          </w:p>
        </w:tc>
        <w:tc>
          <w:tcPr>
            <w:tcW w:w="745" w:type="pct"/>
            <w:tcBorders>
              <w:top w:val="single" w:sz="2" w:space="0" w:color="000000" w:themeColor="text1"/>
            </w:tcBorders>
          </w:tcPr>
          <w:p w14:paraId="2149DC07" w14:textId="77777777" w:rsidR="00FD0C84" w:rsidRPr="00010867" w:rsidRDefault="00FD0C84">
            <w:pPr>
              <w:pStyle w:val="TableParagraph"/>
              <w:ind w:left="284"/>
              <w:rPr>
                <w:rFonts w:ascii="Arial" w:hAnsi="Arial" w:cs="Arial"/>
                <w:spacing w:val="-5"/>
                <w:sz w:val="18"/>
                <w:lang w:val="en-NZ"/>
              </w:rPr>
            </w:pPr>
            <w:r w:rsidRPr="00010867">
              <w:rPr>
                <w:rFonts w:ascii="Arial" w:hAnsi="Arial" w:cs="Arial"/>
                <w:spacing w:val="-5"/>
                <w:sz w:val="18"/>
                <w:lang w:val="en-NZ"/>
              </w:rPr>
              <w:t>WCC</w:t>
            </w:r>
          </w:p>
        </w:tc>
        <w:tc>
          <w:tcPr>
            <w:tcW w:w="1455" w:type="pct"/>
            <w:tcBorders>
              <w:top w:val="single" w:sz="2" w:space="0" w:color="000000" w:themeColor="text1"/>
            </w:tcBorders>
          </w:tcPr>
          <w:p w14:paraId="298AB9E2" w14:textId="77777777" w:rsidR="00FD0C84" w:rsidRPr="00010867" w:rsidRDefault="00FD0C84">
            <w:pPr>
              <w:pStyle w:val="TableParagraph"/>
              <w:ind w:left="284"/>
              <w:rPr>
                <w:rFonts w:ascii="Arial" w:hAnsi="Arial" w:cs="Arial"/>
                <w:spacing w:val="-2"/>
                <w:w w:val="105"/>
                <w:sz w:val="18"/>
                <w:lang w:val="en-NZ"/>
              </w:rPr>
            </w:pPr>
            <w:r w:rsidRPr="00010867">
              <w:rPr>
                <w:rFonts w:ascii="Arial" w:hAnsi="Arial" w:cs="Arial"/>
                <w:spacing w:val="-2"/>
                <w:w w:val="105"/>
                <w:sz w:val="18"/>
                <w:lang w:val="en-NZ"/>
              </w:rPr>
              <w:t>Enabling</w:t>
            </w:r>
          </w:p>
        </w:tc>
        <w:tc>
          <w:tcPr>
            <w:tcW w:w="1097" w:type="pct"/>
            <w:tcBorders>
              <w:top w:val="single" w:sz="2" w:space="0" w:color="000000" w:themeColor="text1"/>
            </w:tcBorders>
            <w:shd w:val="clear" w:color="auto" w:fill="FFF6D2"/>
          </w:tcPr>
          <w:p w14:paraId="1B1C651F" w14:textId="77777777" w:rsidR="00FD0C84" w:rsidRPr="00010867" w:rsidRDefault="00FD0C84">
            <w:pPr>
              <w:pStyle w:val="TableParagraph"/>
              <w:ind w:left="284"/>
              <w:rPr>
                <w:rFonts w:ascii="Arial" w:hAnsi="Arial" w:cs="Arial"/>
                <w:spacing w:val="-2"/>
                <w:w w:val="105"/>
                <w:sz w:val="18"/>
                <w:lang w:val="en-NZ"/>
              </w:rPr>
            </w:pPr>
            <w:r w:rsidRPr="00010867">
              <w:rPr>
                <w:rFonts w:ascii="Arial" w:hAnsi="Arial" w:cs="Arial"/>
                <w:spacing w:val="-2"/>
                <w:w w:val="105"/>
                <w:sz w:val="18"/>
                <w:lang w:val="en-NZ"/>
              </w:rPr>
              <w:t>Ongoing</w:t>
            </w:r>
          </w:p>
        </w:tc>
      </w:tr>
      <w:tr w:rsidR="00490ED6" w:rsidRPr="00010867" w14:paraId="4D9807BF" w14:textId="77777777" w:rsidTr="00637CBE">
        <w:trPr>
          <w:trHeight w:val="474"/>
        </w:trPr>
        <w:tc>
          <w:tcPr>
            <w:tcW w:w="1703" w:type="pct"/>
            <w:tcBorders>
              <w:top w:val="single" w:sz="2" w:space="0" w:color="000000" w:themeColor="text1"/>
            </w:tcBorders>
          </w:tcPr>
          <w:p w14:paraId="52B768BB" w14:textId="40B479CA" w:rsidR="00FD0C84" w:rsidRPr="00010867" w:rsidRDefault="00FD0C84">
            <w:pPr>
              <w:pStyle w:val="TableParagraph"/>
              <w:ind w:left="284"/>
              <w:rPr>
                <w:rFonts w:ascii="Arial" w:hAnsi="Arial" w:cs="Arial"/>
                <w:i/>
                <w:w w:val="105"/>
                <w:sz w:val="18"/>
                <w:lang w:val="en-NZ"/>
              </w:rPr>
            </w:pPr>
            <w:r w:rsidRPr="00010867">
              <w:rPr>
                <w:rFonts w:ascii="Arial" w:hAnsi="Arial" w:cs="Arial"/>
                <w:i/>
                <w:w w:val="105"/>
                <w:sz w:val="18"/>
                <w:lang w:val="en-NZ"/>
              </w:rPr>
              <w:t>Zero Together</w:t>
            </w:r>
          </w:p>
        </w:tc>
        <w:tc>
          <w:tcPr>
            <w:tcW w:w="745" w:type="pct"/>
            <w:tcBorders>
              <w:top w:val="single" w:sz="2" w:space="0" w:color="000000" w:themeColor="text1"/>
            </w:tcBorders>
          </w:tcPr>
          <w:p w14:paraId="6139BE49" w14:textId="77777777" w:rsidR="00FD0C84" w:rsidRPr="00010867" w:rsidRDefault="00FD0C84">
            <w:pPr>
              <w:pStyle w:val="TableParagraph"/>
              <w:ind w:left="284"/>
              <w:rPr>
                <w:rFonts w:ascii="Arial" w:hAnsi="Arial" w:cs="Arial"/>
                <w:spacing w:val="-5"/>
                <w:sz w:val="18"/>
                <w:lang w:val="en-NZ"/>
              </w:rPr>
            </w:pPr>
            <w:r w:rsidRPr="00010867">
              <w:rPr>
                <w:rFonts w:ascii="Arial" w:hAnsi="Arial" w:cs="Arial"/>
                <w:spacing w:val="-5"/>
                <w:sz w:val="18"/>
                <w:lang w:val="en-NZ"/>
              </w:rPr>
              <w:t>WCC</w:t>
            </w:r>
          </w:p>
        </w:tc>
        <w:tc>
          <w:tcPr>
            <w:tcW w:w="1455" w:type="pct"/>
            <w:tcBorders>
              <w:top w:val="single" w:sz="2" w:space="0" w:color="000000" w:themeColor="text1"/>
            </w:tcBorders>
          </w:tcPr>
          <w:p w14:paraId="7F45F1B3" w14:textId="77777777" w:rsidR="00FD0C84" w:rsidRPr="00010867" w:rsidRDefault="00FD0C84">
            <w:pPr>
              <w:pStyle w:val="TableParagraph"/>
              <w:ind w:left="284"/>
              <w:rPr>
                <w:rFonts w:ascii="Arial" w:hAnsi="Arial" w:cs="Arial"/>
                <w:spacing w:val="-2"/>
                <w:w w:val="105"/>
                <w:sz w:val="18"/>
                <w:lang w:val="en-NZ"/>
              </w:rPr>
            </w:pPr>
            <w:r w:rsidRPr="00010867">
              <w:rPr>
                <w:rFonts w:ascii="Arial" w:hAnsi="Arial" w:cs="Arial"/>
                <w:spacing w:val="-2"/>
                <w:w w:val="105"/>
                <w:sz w:val="18"/>
                <w:lang w:val="en-NZ"/>
              </w:rPr>
              <w:t>Enabling</w:t>
            </w:r>
          </w:p>
        </w:tc>
        <w:tc>
          <w:tcPr>
            <w:tcW w:w="1097" w:type="pct"/>
            <w:tcBorders>
              <w:top w:val="single" w:sz="2" w:space="0" w:color="000000" w:themeColor="text1"/>
            </w:tcBorders>
            <w:shd w:val="clear" w:color="auto" w:fill="FFF6D2"/>
          </w:tcPr>
          <w:p w14:paraId="6C8536E6" w14:textId="3AB03795" w:rsidR="00FD0C84" w:rsidRPr="00010867" w:rsidRDefault="007021A4" w:rsidP="094E222E">
            <w:pPr>
              <w:pStyle w:val="TableParagraph"/>
              <w:spacing w:line="259" w:lineRule="auto"/>
              <w:ind w:left="284"/>
              <w:rPr>
                <w:rFonts w:ascii="Arial" w:hAnsi="Arial" w:cs="Arial"/>
                <w:sz w:val="18"/>
                <w:szCs w:val="18"/>
                <w:lang w:val="en-NZ"/>
              </w:rPr>
            </w:pPr>
            <w:r w:rsidRPr="00010867">
              <w:rPr>
                <w:rFonts w:ascii="Arial" w:hAnsi="Arial" w:cs="Arial"/>
                <w:sz w:val="18"/>
                <w:szCs w:val="18"/>
                <w:lang w:val="en-NZ"/>
              </w:rPr>
              <w:t>Not continuing</w:t>
            </w:r>
          </w:p>
        </w:tc>
      </w:tr>
      <w:tr w:rsidR="00490ED6" w:rsidRPr="00010867" w14:paraId="4426757D" w14:textId="77777777" w:rsidTr="00637CBE">
        <w:trPr>
          <w:trHeight w:val="474"/>
        </w:trPr>
        <w:tc>
          <w:tcPr>
            <w:tcW w:w="1703" w:type="pct"/>
            <w:tcBorders>
              <w:top w:val="single" w:sz="2" w:space="0" w:color="000000" w:themeColor="text1"/>
              <w:bottom w:val="single" w:sz="2" w:space="0" w:color="000000" w:themeColor="text1"/>
            </w:tcBorders>
          </w:tcPr>
          <w:p w14:paraId="5C6DFD55" w14:textId="45646F78" w:rsidR="00FD0C84" w:rsidRPr="00010867" w:rsidRDefault="00FD0C84">
            <w:pPr>
              <w:pStyle w:val="TableParagraph"/>
              <w:ind w:left="284"/>
              <w:rPr>
                <w:rFonts w:ascii="Arial" w:hAnsi="Arial" w:cs="Arial"/>
                <w:w w:val="105"/>
                <w:sz w:val="18"/>
                <w:szCs w:val="18"/>
                <w:lang w:val="en-NZ"/>
              </w:rPr>
            </w:pPr>
            <w:r w:rsidRPr="00010867">
              <w:rPr>
                <w:rFonts w:ascii="Arial" w:hAnsi="Arial" w:cs="Arial"/>
                <w:w w:val="105"/>
                <w:sz w:val="18"/>
                <w:szCs w:val="18"/>
                <w:lang w:val="en-NZ"/>
              </w:rPr>
              <w:t>Let’s Talk Shop</w:t>
            </w:r>
          </w:p>
        </w:tc>
        <w:tc>
          <w:tcPr>
            <w:tcW w:w="745" w:type="pct"/>
            <w:tcBorders>
              <w:top w:val="single" w:sz="2" w:space="0" w:color="000000" w:themeColor="text1"/>
              <w:bottom w:val="single" w:sz="2" w:space="0" w:color="000000" w:themeColor="text1"/>
            </w:tcBorders>
          </w:tcPr>
          <w:p w14:paraId="029C82A5" w14:textId="77777777" w:rsidR="00FD0C84" w:rsidRPr="00010867" w:rsidRDefault="00FD0C84">
            <w:pPr>
              <w:pStyle w:val="TableParagraph"/>
              <w:ind w:left="284"/>
              <w:rPr>
                <w:rFonts w:ascii="Arial" w:hAnsi="Arial" w:cs="Arial"/>
                <w:spacing w:val="-5"/>
                <w:sz w:val="18"/>
                <w:lang w:val="en-NZ"/>
              </w:rPr>
            </w:pPr>
            <w:r w:rsidRPr="00010867">
              <w:rPr>
                <w:rFonts w:ascii="Arial" w:hAnsi="Arial" w:cs="Arial"/>
                <w:spacing w:val="-5"/>
                <w:sz w:val="18"/>
                <w:lang w:val="en-NZ"/>
              </w:rPr>
              <w:t>WCC with delivery partner</w:t>
            </w:r>
          </w:p>
        </w:tc>
        <w:tc>
          <w:tcPr>
            <w:tcW w:w="1455" w:type="pct"/>
            <w:tcBorders>
              <w:top w:val="single" w:sz="2" w:space="0" w:color="000000" w:themeColor="text1"/>
              <w:bottom w:val="single" w:sz="2" w:space="0" w:color="000000" w:themeColor="text1"/>
            </w:tcBorders>
          </w:tcPr>
          <w:p w14:paraId="494CA279" w14:textId="77777777" w:rsidR="00FD0C84" w:rsidRPr="00010867" w:rsidRDefault="00FD0C84">
            <w:pPr>
              <w:pStyle w:val="TableParagraph"/>
              <w:ind w:left="284"/>
              <w:rPr>
                <w:rFonts w:ascii="Arial" w:hAnsi="Arial" w:cs="Arial"/>
                <w:spacing w:val="-2"/>
                <w:w w:val="105"/>
                <w:sz w:val="18"/>
                <w:lang w:val="en-NZ"/>
              </w:rPr>
            </w:pPr>
            <w:r w:rsidRPr="00010867">
              <w:rPr>
                <w:rFonts w:ascii="Arial" w:hAnsi="Arial" w:cs="Arial"/>
                <w:spacing w:val="-2"/>
                <w:w w:val="105"/>
                <w:sz w:val="18"/>
                <w:lang w:val="en-NZ"/>
              </w:rPr>
              <w:t>Enabling</w:t>
            </w:r>
          </w:p>
        </w:tc>
        <w:tc>
          <w:tcPr>
            <w:tcW w:w="1097" w:type="pct"/>
            <w:tcBorders>
              <w:top w:val="single" w:sz="2" w:space="0" w:color="000000" w:themeColor="text1"/>
              <w:bottom w:val="single" w:sz="2" w:space="0" w:color="000000" w:themeColor="text1"/>
            </w:tcBorders>
            <w:shd w:val="clear" w:color="auto" w:fill="FFF6D2"/>
          </w:tcPr>
          <w:p w14:paraId="28C992C9" w14:textId="55E38CD1" w:rsidR="00FD0C84" w:rsidRPr="00010867" w:rsidRDefault="007021A4" w:rsidP="094E222E">
            <w:pPr>
              <w:pStyle w:val="TableParagraph"/>
              <w:spacing w:line="259" w:lineRule="auto"/>
              <w:ind w:left="284"/>
              <w:rPr>
                <w:rFonts w:ascii="Arial" w:hAnsi="Arial" w:cs="Arial"/>
                <w:sz w:val="18"/>
                <w:szCs w:val="18"/>
                <w:lang w:val="en-NZ"/>
              </w:rPr>
            </w:pPr>
            <w:r w:rsidRPr="00010867">
              <w:rPr>
                <w:rFonts w:ascii="Arial" w:hAnsi="Arial" w:cs="Arial"/>
                <w:sz w:val="18"/>
                <w:szCs w:val="18"/>
                <w:lang w:val="en-NZ"/>
              </w:rPr>
              <w:t>Not continuing</w:t>
            </w:r>
          </w:p>
          <w:p w14:paraId="031E8023" w14:textId="77F4DBBE" w:rsidR="00FD0C84" w:rsidRPr="00010867" w:rsidRDefault="00FD0C84">
            <w:pPr>
              <w:pStyle w:val="TableParagraph"/>
              <w:ind w:left="284"/>
              <w:rPr>
                <w:rFonts w:ascii="Arial" w:hAnsi="Arial" w:cs="Arial"/>
                <w:spacing w:val="-2"/>
                <w:w w:val="105"/>
                <w:sz w:val="18"/>
                <w:szCs w:val="18"/>
                <w:lang w:val="en-NZ"/>
              </w:rPr>
            </w:pPr>
          </w:p>
        </w:tc>
      </w:tr>
      <w:tr w:rsidR="001374F5" w:rsidRPr="00010867" w14:paraId="4EED7BF1" w14:textId="77777777" w:rsidTr="00637CBE">
        <w:trPr>
          <w:trHeight w:val="474"/>
        </w:trPr>
        <w:tc>
          <w:tcPr>
            <w:tcW w:w="1703" w:type="pct"/>
            <w:tcBorders>
              <w:top w:val="single" w:sz="2" w:space="0" w:color="000000" w:themeColor="text1"/>
              <w:bottom w:val="single" w:sz="2" w:space="0" w:color="000000" w:themeColor="text1"/>
            </w:tcBorders>
          </w:tcPr>
          <w:p w14:paraId="0972B378" w14:textId="5EE2A5D6" w:rsidR="001374F5" w:rsidRPr="00010867" w:rsidRDefault="001374F5">
            <w:pPr>
              <w:pStyle w:val="TableParagraph"/>
              <w:ind w:left="284"/>
              <w:rPr>
                <w:rFonts w:ascii="Arial" w:hAnsi="Arial" w:cs="Arial"/>
                <w:w w:val="105"/>
                <w:sz w:val="18"/>
                <w:szCs w:val="18"/>
                <w:lang w:val="en-NZ"/>
              </w:rPr>
            </w:pPr>
            <w:r w:rsidRPr="00010867">
              <w:rPr>
                <w:rFonts w:ascii="Arial" w:hAnsi="Arial" w:cs="Arial"/>
                <w:sz w:val="18"/>
                <w:szCs w:val="18"/>
              </w:rPr>
              <w:t>Co-create business sector plans</w:t>
            </w:r>
            <w:r w:rsidR="009F47D7" w:rsidRPr="00010867">
              <w:rPr>
                <w:rFonts w:ascii="Arial" w:hAnsi="Arial" w:cs="Arial"/>
                <w:sz w:val="18"/>
                <w:szCs w:val="18"/>
              </w:rPr>
              <w:t xml:space="preserve"> (from the Economic Wellbeing Strategy)</w:t>
            </w:r>
          </w:p>
        </w:tc>
        <w:tc>
          <w:tcPr>
            <w:tcW w:w="745" w:type="pct"/>
            <w:tcBorders>
              <w:top w:val="single" w:sz="2" w:space="0" w:color="000000" w:themeColor="text1"/>
              <w:bottom w:val="single" w:sz="2" w:space="0" w:color="000000" w:themeColor="text1"/>
            </w:tcBorders>
          </w:tcPr>
          <w:p w14:paraId="105BAAFC" w14:textId="5CCC60F3" w:rsidR="001374F5" w:rsidRPr="00010867" w:rsidRDefault="009F47D7">
            <w:pPr>
              <w:pStyle w:val="TableParagraph"/>
              <w:ind w:left="284"/>
              <w:rPr>
                <w:rFonts w:ascii="Arial" w:hAnsi="Arial" w:cs="Arial"/>
                <w:spacing w:val="-5"/>
                <w:sz w:val="18"/>
                <w:lang w:val="en-NZ"/>
              </w:rPr>
            </w:pPr>
            <w:r w:rsidRPr="00010867">
              <w:rPr>
                <w:rFonts w:ascii="Arial" w:hAnsi="Arial" w:cs="Arial"/>
                <w:spacing w:val="-5"/>
                <w:sz w:val="18"/>
                <w:lang w:val="en-NZ"/>
              </w:rPr>
              <w:t>WCC</w:t>
            </w:r>
          </w:p>
        </w:tc>
        <w:tc>
          <w:tcPr>
            <w:tcW w:w="1455" w:type="pct"/>
            <w:tcBorders>
              <w:top w:val="single" w:sz="2" w:space="0" w:color="000000" w:themeColor="text1"/>
              <w:bottom w:val="single" w:sz="2" w:space="0" w:color="000000" w:themeColor="text1"/>
            </w:tcBorders>
          </w:tcPr>
          <w:p w14:paraId="27BB355A" w14:textId="70ACBE35" w:rsidR="001374F5" w:rsidRPr="00010867" w:rsidRDefault="009F47D7">
            <w:pPr>
              <w:pStyle w:val="TableParagraph"/>
              <w:ind w:left="284"/>
              <w:rPr>
                <w:rFonts w:ascii="Arial" w:hAnsi="Arial" w:cs="Arial"/>
                <w:spacing w:val="-2"/>
                <w:w w:val="105"/>
                <w:sz w:val="18"/>
                <w:lang w:val="en-NZ"/>
              </w:rPr>
            </w:pPr>
            <w:r w:rsidRPr="00010867">
              <w:rPr>
                <w:rFonts w:ascii="Arial" w:hAnsi="Arial" w:cs="Arial"/>
                <w:spacing w:val="-2"/>
                <w:w w:val="105"/>
                <w:sz w:val="18"/>
                <w:lang w:val="en-NZ"/>
              </w:rPr>
              <w:t>Enabling</w:t>
            </w:r>
          </w:p>
        </w:tc>
        <w:tc>
          <w:tcPr>
            <w:tcW w:w="1097" w:type="pct"/>
            <w:tcBorders>
              <w:top w:val="single" w:sz="2" w:space="0" w:color="000000" w:themeColor="text1"/>
              <w:bottom w:val="single" w:sz="2" w:space="0" w:color="000000" w:themeColor="text1"/>
            </w:tcBorders>
            <w:shd w:val="clear" w:color="auto" w:fill="FFF6D2"/>
          </w:tcPr>
          <w:p w14:paraId="53FA9330" w14:textId="769D9EBA" w:rsidR="001374F5" w:rsidRPr="00010867" w:rsidRDefault="009F47D7" w:rsidP="094E222E">
            <w:pPr>
              <w:pStyle w:val="TableParagraph"/>
              <w:spacing w:line="259" w:lineRule="auto"/>
              <w:ind w:left="284"/>
              <w:rPr>
                <w:rFonts w:ascii="Arial" w:hAnsi="Arial" w:cs="Arial"/>
                <w:sz w:val="18"/>
                <w:szCs w:val="18"/>
                <w:lang w:val="en-NZ"/>
              </w:rPr>
            </w:pPr>
            <w:r w:rsidRPr="00010867">
              <w:rPr>
                <w:rFonts w:ascii="Arial" w:hAnsi="Arial" w:cs="Arial"/>
                <w:sz w:val="18"/>
                <w:szCs w:val="18"/>
                <w:lang w:val="en-NZ"/>
              </w:rPr>
              <w:t>Not continuing</w:t>
            </w:r>
          </w:p>
        </w:tc>
      </w:tr>
      <w:tr w:rsidR="00AE12CF" w:rsidRPr="00010867" w14:paraId="1B998ABB" w14:textId="77777777" w:rsidTr="00646902">
        <w:trPr>
          <w:trHeight w:val="474"/>
        </w:trPr>
        <w:tc>
          <w:tcPr>
            <w:tcW w:w="5000" w:type="pct"/>
            <w:gridSpan w:val="4"/>
            <w:tcBorders>
              <w:top w:val="single" w:sz="2" w:space="0" w:color="000000" w:themeColor="text1"/>
              <w:bottom w:val="single" w:sz="2" w:space="0" w:color="000000" w:themeColor="text1"/>
            </w:tcBorders>
            <w:shd w:val="clear" w:color="auto" w:fill="F2F2F2" w:themeFill="background1" w:themeFillShade="F2"/>
          </w:tcPr>
          <w:p w14:paraId="152A8769" w14:textId="5F452EBD" w:rsidR="006A3292" w:rsidRPr="00010867" w:rsidRDefault="79D0B354" w:rsidP="094E222E">
            <w:pPr>
              <w:pStyle w:val="TableParagraph"/>
              <w:spacing w:line="259" w:lineRule="auto"/>
              <w:ind w:left="284"/>
              <w:rPr>
                <w:rFonts w:ascii="Arial" w:hAnsi="Arial" w:cs="Arial"/>
              </w:rPr>
            </w:pPr>
            <w:r w:rsidRPr="00010867">
              <w:rPr>
                <w:rFonts w:ascii="Arial" w:hAnsi="Arial" w:cs="Arial"/>
                <w:sz w:val="18"/>
                <w:szCs w:val="18"/>
                <w:lang w:val="en-NZ"/>
              </w:rPr>
              <w:t xml:space="preserve">Community </w:t>
            </w:r>
            <w:r w:rsidR="006A3292" w:rsidRPr="00010867">
              <w:rPr>
                <w:rFonts w:ascii="Arial" w:hAnsi="Arial" w:cs="Arial"/>
                <w:sz w:val="18"/>
                <w:szCs w:val="18"/>
                <w:lang w:val="en-NZ"/>
              </w:rPr>
              <w:t xml:space="preserve">Climate Adaptation </w:t>
            </w:r>
            <w:r w:rsidRPr="00010867">
              <w:rPr>
                <w:rFonts w:ascii="Arial" w:hAnsi="Arial" w:cs="Arial"/>
                <w:sz w:val="18"/>
                <w:szCs w:val="18"/>
                <w:lang w:val="en-NZ"/>
              </w:rPr>
              <w:t xml:space="preserve">Programme </w:t>
            </w:r>
          </w:p>
        </w:tc>
      </w:tr>
      <w:tr w:rsidR="00490ED6" w:rsidRPr="00010867" w14:paraId="47512BF7" w14:textId="77777777" w:rsidTr="00646902">
        <w:trPr>
          <w:trHeight w:val="474"/>
        </w:trPr>
        <w:tc>
          <w:tcPr>
            <w:tcW w:w="1703" w:type="pct"/>
            <w:tcBorders>
              <w:top w:val="single" w:sz="2" w:space="0" w:color="000000" w:themeColor="text1"/>
              <w:bottom w:val="single" w:sz="2" w:space="0" w:color="000000" w:themeColor="text1"/>
            </w:tcBorders>
          </w:tcPr>
          <w:p w14:paraId="42A15664" w14:textId="47FDA10D" w:rsidR="00FD0C84" w:rsidRPr="00010867" w:rsidRDefault="00FD0C84">
            <w:pPr>
              <w:pStyle w:val="TableParagraph"/>
              <w:ind w:left="284"/>
              <w:rPr>
                <w:rFonts w:ascii="Arial" w:hAnsi="Arial" w:cs="Arial"/>
                <w:w w:val="105"/>
                <w:sz w:val="18"/>
                <w:szCs w:val="18"/>
                <w:lang w:val="en-NZ"/>
              </w:rPr>
            </w:pPr>
            <w:r w:rsidRPr="00010867">
              <w:rPr>
                <w:rFonts w:ascii="Arial" w:hAnsi="Arial" w:cs="Arial"/>
                <w:w w:val="105"/>
                <w:sz w:val="18"/>
                <w:szCs w:val="18"/>
              </w:rPr>
              <w:t xml:space="preserve">Phase 1: Design of the </w:t>
            </w:r>
            <w:r w:rsidRPr="00010867">
              <w:rPr>
                <w:rFonts w:ascii="Arial" w:hAnsi="Arial" w:cs="Arial"/>
                <w:i/>
                <w:iCs/>
                <w:sz w:val="18"/>
                <w:szCs w:val="18"/>
                <w:lang w:val="en-NZ"/>
              </w:rPr>
              <w:t>Community Adaptation Planning</w:t>
            </w:r>
            <w:r w:rsidRPr="00010867">
              <w:rPr>
                <w:rFonts w:ascii="Arial" w:hAnsi="Arial" w:cs="Arial"/>
                <w:i/>
                <w:iCs/>
                <w:sz w:val="18"/>
                <w:szCs w:val="18"/>
              </w:rPr>
              <w:t xml:space="preserve"> </w:t>
            </w:r>
            <w:r w:rsidRPr="00010867">
              <w:rPr>
                <w:rFonts w:ascii="Arial" w:hAnsi="Arial" w:cs="Arial"/>
                <w:i/>
                <w:iCs/>
                <w:w w:val="105"/>
                <w:sz w:val="18"/>
                <w:szCs w:val="18"/>
              </w:rPr>
              <w:t>Programme</w:t>
            </w:r>
            <w:r w:rsidR="00DB75E0">
              <w:rPr>
                <w:rFonts w:ascii="Arial" w:hAnsi="Arial" w:cs="Arial"/>
                <w:i/>
                <w:iCs/>
                <w:w w:val="105"/>
                <w:sz w:val="18"/>
                <w:szCs w:val="18"/>
              </w:rPr>
              <w:t xml:space="preserve"> (</w:t>
            </w:r>
            <w:r w:rsidR="00DB75E0" w:rsidRPr="00307E02">
              <w:rPr>
                <w:rFonts w:ascii="Arial" w:hAnsi="Arial" w:cs="Arial"/>
                <w:w w:val="105"/>
                <w:sz w:val="18"/>
                <w:szCs w:val="18"/>
                <w:lang w:val="en-NZ"/>
              </w:rPr>
              <w:t>Previously called Developing a community-based dynamic adaptive pathways planning programme for high-risk communities</w:t>
            </w:r>
            <w:r w:rsidR="00DB75E0" w:rsidRPr="00010867">
              <w:rPr>
                <w:rStyle w:val="FootnoteReference"/>
                <w:rFonts w:ascii="Arial" w:hAnsi="Arial" w:cs="Arial"/>
                <w:w w:val="105"/>
                <w:sz w:val="18"/>
                <w:szCs w:val="18"/>
              </w:rPr>
              <w:t xml:space="preserve"> </w:t>
            </w:r>
            <w:r w:rsidR="00DB75E0">
              <w:rPr>
                <w:rFonts w:ascii="Arial" w:hAnsi="Arial" w:cs="Arial"/>
                <w:w w:val="105"/>
                <w:sz w:val="18"/>
                <w:szCs w:val="18"/>
              </w:rPr>
              <w:t>)</w:t>
            </w:r>
          </w:p>
        </w:tc>
        <w:tc>
          <w:tcPr>
            <w:tcW w:w="745" w:type="pct"/>
            <w:tcBorders>
              <w:top w:val="single" w:sz="2" w:space="0" w:color="000000" w:themeColor="text1"/>
              <w:bottom w:val="single" w:sz="2" w:space="0" w:color="000000" w:themeColor="text1"/>
            </w:tcBorders>
          </w:tcPr>
          <w:p w14:paraId="427C11FF" w14:textId="07C9D805" w:rsidR="00FD0C84" w:rsidRPr="00010867" w:rsidRDefault="00D61A4D">
            <w:pPr>
              <w:pStyle w:val="TableParagraph"/>
              <w:ind w:left="284"/>
              <w:rPr>
                <w:rFonts w:ascii="Arial" w:hAnsi="Arial" w:cs="Arial"/>
                <w:spacing w:val="-5"/>
                <w:sz w:val="18"/>
                <w:lang w:val="en-NZ"/>
              </w:rPr>
            </w:pPr>
            <w:r w:rsidRPr="00010867">
              <w:rPr>
                <w:rFonts w:ascii="Arial" w:hAnsi="Arial" w:cs="Arial"/>
                <w:spacing w:val="-5"/>
                <w:sz w:val="18"/>
                <w:lang w:val="en-NZ"/>
              </w:rPr>
              <w:t>WCC</w:t>
            </w:r>
          </w:p>
        </w:tc>
        <w:tc>
          <w:tcPr>
            <w:tcW w:w="1455" w:type="pct"/>
            <w:tcBorders>
              <w:top w:val="single" w:sz="2" w:space="0" w:color="000000" w:themeColor="text1"/>
              <w:bottom w:val="single" w:sz="2" w:space="0" w:color="000000" w:themeColor="text1"/>
            </w:tcBorders>
          </w:tcPr>
          <w:p w14:paraId="2CCB2B0B" w14:textId="77777777" w:rsidR="00FD0C84" w:rsidRPr="00010867" w:rsidRDefault="00FD0C84">
            <w:pPr>
              <w:pStyle w:val="TableParagraph"/>
              <w:ind w:left="284"/>
              <w:rPr>
                <w:rFonts w:ascii="Arial" w:hAnsi="Arial" w:cs="Arial"/>
                <w:spacing w:val="-2"/>
                <w:w w:val="105"/>
                <w:sz w:val="18"/>
                <w:lang w:val="en-NZ"/>
              </w:rPr>
            </w:pPr>
          </w:p>
        </w:tc>
        <w:tc>
          <w:tcPr>
            <w:tcW w:w="1097" w:type="pct"/>
            <w:tcBorders>
              <w:top w:val="single" w:sz="2" w:space="0" w:color="000000" w:themeColor="text1"/>
              <w:bottom w:val="single" w:sz="2" w:space="0" w:color="000000" w:themeColor="text1"/>
            </w:tcBorders>
            <w:shd w:val="clear" w:color="auto" w:fill="FFF6D2"/>
          </w:tcPr>
          <w:p w14:paraId="75AEA086" w14:textId="0F75FC20" w:rsidR="00FD0C84" w:rsidRPr="00010867" w:rsidRDefault="008525C2">
            <w:pPr>
              <w:pStyle w:val="TableParagraph"/>
              <w:ind w:left="284"/>
              <w:rPr>
                <w:rFonts w:ascii="Arial" w:hAnsi="Arial" w:cs="Arial"/>
                <w:spacing w:val="-2"/>
                <w:w w:val="105"/>
                <w:sz w:val="18"/>
                <w:lang w:val="en-NZ"/>
              </w:rPr>
            </w:pPr>
            <w:r w:rsidRPr="00010867">
              <w:rPr>
                <w:rFonts w:ascii="Arial" w:hAnsi="Arial" w:cs="Arial"/>
                <w:spacing w:val="-2"/>
                <w:w w:val="105"/>
                <w:sz w:val="18"/>
                <w:lang w:val="en-NZ"/>
              </w:rPr>
              <w:t>Underway (using DIA grant funding)</w:t>
            </w:r>
          </w:p>
        </w:tc>
      </w:tr>
      <w:tr w:rsidR="00490ED6" w:rsidRPr="00010867" w14:paraId="0F812711" w14:textId="77777777" w:rsidTr="00646902">
        <w:trPr>
          <w:trHeight w:val="474"/>
        </w:trPr>
        <w:tc>
          <w:tcPr>
            <w:tcW w:w="1703" w:type="pct"/>
            <w:tcBorders>
              <w:top w:val="single" w:sz="2" w:space="0" w:color="000000" w:themeColor="text1"/>
              <w:bottom w:val="single" w:sz="2" w:space="0" w:color="000000" w:themeColor="text1"/>
            </w:tcBorders>
          </w:tcPr>
          <w:p w14:paraId="09C22FE2" w14:textId="74CCEE69" w:rsidR="00FD0C84" w:rsidRPr="00010867" w:rsidRDefault="00FD0C84" w:rsidP="000F3275">
            <w:pPr>
              <w:pStyle w:val="TableParagraph"/>
              <w:ind w:left="284"/>
              <w:rPr>
                <w:rFonts w:ascii="Arial" w:hAnsi="Arial" w:cs="Arial"/>
                <w:b/>
                <w:bCs/>
                <w:w w:val="105"/>
                <w:sz w:val="18"/>
                <w:lang w:val="en-NZ"/>
              </w:rPr>
            </w:pPr>
            <w:r w:rsidRPr="00010867">
              <w:rPr>
                <w:rFonts w:ascii="Arial" w:hAnsi="Arial" w:cs="Arial"/>
                <w:w w:val="105"/>
                <w:sz w:val="18"/>
                <w:szCs w:val="18"/>
              </w:rPr>
              <w:t>Phase 2: Increase public awareness of climate change risks and adaptation opportunities</w:t>
            </w:r>
            <w:r w:rsidR="007764AB">
              <w:rPr>
                <w:rFonts w:ascii="Arial" w:hAnsi="Arial" w:cs="Arial"/>
                <w:w w:val="105"/>
                <w:sz w:val="18"/>
                <w:szCs w:val="18"/>
              </w:rPr>
              <w:t xml:space="preserve"> (</w:t>
            </w:r>
            <w:r w:rsidR="007764AB" w:rsidRPr="00307E02">
              <w:rPr>
                <w:rFonts w:ascii="Arial" w:hAnsi="Arial" w:cs="Arial"/>
                <w:w w:val="105"/>
                <w:sz w:val="18"/>
                <w:szCs w:val="18"/>
                <w:lang w:val="en-NZ"/>
              </w:rPr>
              <w:t>Incorporates the action Bloomberg digital twin project and community engagement tool</w:t>
            </w:r>
            <w:r w:rsidR="007764AB" w:rsidRPr="00010867">
              <w:rPr>
                <w:rStyle w:val="FootnoteReference"/>
                <w:rFonts w:ascii="Arial" w:hAnsi="Arial" w:cs="Arial"/>
                <w:w w:val="105"/>
                <w:sz w:val="18"/>
                <w:szCs w:val="18"/>
              </w:rPr>
              <w:t xml:space="preserve"> </w:t>
            </w:r>
            <w:r w:rsidR="007764AB">
              <w:rPr>
                <w:rFonts w:ascii="Arial" w:hAnsi="Arial" w:cs="Arial"/>
                <w:w w:val="105"/>
                <w:sz w:val="18"/>
                <w:szCs w:val="18"/>
              </w:rPr>
              <w:t xml:space="preserve">) </w:t>
            </w:r>
          </w:p>
        </w:tc>
        <w:tc>
          <w:tcPr>
            <w:tcW w:w="745" w:type="pct"/>
            <w:tcBorders>
              <w:top w:val="single" w:sz="2" w:space="0" w:color="000000" w:themeColor="text1"/>
              <w:bottom w:val="single" w:sz="2" w:space="0" w:color="000000" w:themeColor="text1"/>
            </w:tcBorders>
          </w:tcPr>
          <w:p w14:paraId="79B3A21A" w14:textId="21E9E3EC" w:rsidR="00FD0C84" w:rsidRPr="00010867" w:rsidRDefault="00D61A4D" w:rsidP="00B233C8">
            <w:pPr>
              <w:pStyle w:val="TableParagraph"/>
              <w:ind w:left="284"/>
              <w:rPr>
                <w:rFonts w:ascii="Arial" w:hAnsi="Arial" w:cs="Arial"/>
                <w:spacing w:val="-5"/>
                <w:sz w:val="18"/>
                <w:lang w:val="en-NZ"/>
              </w:rPr>
            </w:pPr>
            <w:r w:rsidRPr="00010867">
              <w:rPr>
                <w:rFonts w:ascii="Arial" w:hAnsi="Arial" w:cs="Arial"/>
                <w:spacing w:val="-5"/>
                <w:sz w:val="18"/>
                <w:lang w:val="en-NZ"/>
              </w:rPr>
              <w:t>WCC</w:t>
            </w:r>
          </w:p>
        </w:tc>
        <w:tc>
          <w:tcPr>
            <w:tcW w:w="1455" w:type="pct"/>
            <w:tcBorders>
              <w:top w:val="single" w:sz="2" w:space="0" w:color="000000" w:themeColor="text1"/>
              <w:bottom w:val="single" w:sz="2" w:space="0" w:color="000000" w:themeColor="text1"/>
            </w:tcBorders>
          </w:tcPr>
          <w:p w14:paraId="7B5EB7B4" w14:textId="7B3BB36F" w:rsidR="00FD0C84" w:rsidRPr="00010867" w:rsidRDefault="00FD0C84" w:rsidP="00B233C8">
            <w:pPr>
              <w:pStyle w:val="TableParagraph"/>
              <w:ind w:left="284"/>
              <w:rPr>
                <w:rFonts w:ascii="Arial" w:hAnsi="Arial" w:cs="Arial"/>
                <w:spacing w:val="-2"/>
                <w:w w:val="105"/>
                <w:sz w:val="18"/>
                <w:lang w:val="en-NZ"/>
              </w:rPr>
            </w:pPr>
          </w:p>
        </w:tc>
        <w:tc>
          <w:tcPr>
            <w:tcW w:w="1097" w:type="pct"/>
            <w:tcBorders>
              <w:top w:val="single" w:sz="2" w:space="0" w:color="000000" w:themeColor="text1"/>
              <w:bottom w:val="single" w:sz="2" w:space="0" w:color="000000" w:themeColor="text1"/>
            </w:tcBorders>
            <w:shd w:val="clear" w:color="auto" w:fill="FFF6D2"/>
          </w:tcPr>
          <w:p w14:paraId="0286FC13" w14:textId="641CDF67" w:rsidR="00FD0C84" w:rsidRPr="00010867" w:rsidRDefault="008525C2" w:rsidP="00B233C8">
            <w:pPr>
              <w:pStyle w:val="TableParagraph"/>
              <w:ind w:left="284"/>
              <w:rPr>
                <w:rFonts w:ascii="Arial" w:hAnsi="Arial" w:cs="Arial"/>
                <w:spacing w:val="-2"/>
                <w:w w:val="105"/>
                <w:sz w:val="18"/>
                <w:szCs w:val="18"/>
                <w:lang w:val="en-NZ"/>
              </w:rPr>
            </w:pPr>
            <w:r w:rsidRPr="00010867">
              <w:rPr>
                <w:rFonts w:ascii="Arial" w:hAnsi="Arial" w:cs="Arial"/>
                <w:spacing w:val="-2"/>
                <w:w w:val="105"/>
                <w:sz w:val="18"/>
                <w:szCs w:val="18"/>
                <w:lang w:val="en-NZ"/>
              </w:rPr>
              <w:t xml:space="preserve">Underway (using DIA grant </w:t>
            </w:r>
            <w:r w:rsidR="7E45EB03" w:rsidRPr="00010867">
              <w:rPr>
                <w:rFonts w:ascii="Arial" w:hAnsi="Arial" w:cs="Arial"/>
                <w:spacing w:val="-2"/>
                <w:w w:val="105"/>
                <w:sz w:val="18"/>
                <w:szCs w:val="18"/>
                <w:lang w:val="en-NZ"/>
              </w:rPr>
              <w:t xml:space="preserve">&amp; Bloomberg </w:t>
            </w:r>
            <w:r w:rsidRPr="00010867">
              <w:rPr>
                <w:rFonts w:ascii="Arial" w:hAnsi="Arial" w:cs="Arial"/>
                <w:spacing w:val="-2"/>
                <w:w w:val="105"/>
                <w:sz w:val="18"/>
                <w:szCs w:val="18"/>
                <w:lang w:val="en-NZ"/>
              </w:rPr>
              <w:t>funding</w:t>
            </w:r>
            <w:r w:rsidR="49EC0ABE" w:rsidRPr="00010867">
              <w:rPr>
                <w:rFonts w:ascii="Arial" w:hAnsi="Arial" w:cs="Arial"/>
                <w:spacing w:val="-2"/>
                <w:w w:val="105"/>
                <w:sz w:val="18"/>
                <w:szCs w:val="18"/>
                <w:lang w:val="en-NZ"/>
              </w:rPr>
              <w:t xml:space="preserve"> </w:t>
            </w:r>
            <w:r w:rsidRPr="00010867">
              <w:rPr>
                <w:rFonts w:ascii="Arial" w:hAnsi="Arial" w:cs="Arial"/>
                <w:spacing w:val="-2"/>
                <w:w w:val="105"/>
                <w:sz w:val="18"/>
                <w:szCs w:val="18"/>
                <w:lang w:val="en-NZ"/>
              </w:rPr>
              <w:t>)</w:t>
            </w:r>
          </w:p>
        </w:tc>
      </w:tr>
    </w:tbl>
    <w:p w14:paraId="75254F52" w14:textId="468A1CAC" w:rsidR="0F257061" w:rsidRPr="00010867" w:rsidRDefault="0F257061" w:rsidP="0F257061">
      <w:pPr>
        <w:rPr>
          <w:rFonts w:ascii="Arial" w:hAnsi="Arial" w:cs="Arial"/>
          <w:sz w:val="18"/>
          <w:szCs w:val="18"/>
        </w:rPr>
      </w:pPr>
      <w:bookmarkStart w:id="86" w:name="_Hlk177653793"/>
    </w:p>
    <w:bookmarkEnd w:id="86"/>
    <w:p w14:paraId="61CFF189" w14:textId="77777777" w:rsidR="00416F8A" w:rsidRDefault="00416F8A" w:rsidP="00416F8A">
      <w:pPr>
        <w:pStyle w:val="Heading4"/>
        <w:spacing w:before="0" w:line="360" w:lineRule="auto"/>
        <w:ind w:left="284"/>
        <w:rPr>
          <w:rFonts w:ascii="Arial" w:hAnsi="Arial" w:cs="Arial"/>
          <w:lang w:val="en-NZ"/>
        </w:rPr>
      </w:pPr>
      <w:r w:rsidRPr="00010867">
        <w:rPr>
          <w:rFonts w:ascii="Arial" w:hAnsi="Arial" w:cs="Arial"/>
          <w:lang w:val="en-NZ"/>
        </w:rPr>
        <w:t>Metrics</w:t>
      </w:r>
    </w:p>
    <w:p w14:paraId="6094359C" w14:textId="331E7CFF" w:rsidR="000A36B4" w:rsidRPr="00416F8A" w:rsidRDefault="00416F8A" w:rsidP="004A3502">
      <w:pPr>
        <w:spacing w:line="305" w:lineRule="auto"/>
        <w:ind w:left="284"/>
        <w:rPr>
          <w:rFonts w:ascii="Arial" w:hAnsi="Arial" w:cs="Arial"/>
          <w:sz w:val="24"/>
          <w:szCs w:val="24"/>
        </w:rPr>
      </w:pPr>
      <w:r w:rsidRPr="00416F8A">
        <w:rPr>
          <w:rFonts w:ascii="Arial" w:hAnsi="Arial" w:cs="Arial"/>
          <w:sz w:val="24"/>
          <w:szCs w:val="24"/>
        </w:rPr>
        <w:t xml:space="preserve">Table shows </w:t>
      </w:r>
      <w:r>
        <w:rPr>
          <w:rFonts w:ascii="Arial" w:hAnsi="Arial" w:cs="Arial"/>
          <w:sz w:val="24"/>
          <w:szCs w:val="24"/>
        </w:rPr>
        <w:t xml:space="preserve">total funding </w:t>
      </w:r>
      <w:r w:rsidR="00CA7BCE">
        <w:rPr>
          <w:rFonts w:ascii="Arial" w:hAnsi="Arial" w:cs="Arial"/>
          <w:sz w:val="24"/>
          <w:szCs w:val="24"/>
        </w:rPr>
        <w:t xml:space="preserve">disbursed by the climate and sustainability fund annually, total number of projects funded by the climate and sustainability fund, number of people participating in Zero Together, and number of businesses receiving support through Let’s Talk Shop, by financial year 2020 – 2024. </w:t>
      </w:r>
    </w:p>
    <w:tbl>
      <w:tblPr>
        <w:tblpPr w:leftFromText="180" w:rightFromText="180" w:vertAnchor="text" w:horzAnchor="margin" w:tblpX="284" w:tblpY="469"/>
        <w:tblW w:w="4862" w:type="pct"/>
        <w:tblCellMar>
          <w:left w:w="0" w:type="dxa"/>
          <w:right w:w="0" w:type="dxa"/>
        </w:tblCellMar>
        <w:tblLook w:val="01E0" w:firstRow="1" w:lastRow="1" w:firstColumn="1" w:lastColumn="1" w:noHBand="0" w:noVBand="0"/>
      </w:tblPr>
      <w:tblGrid>
        <w:gridCol w:w="3027"/>
        <w:gridCol w:w="1365"/>
        <w:gridCol w:w="1373"/>
        <w:gridCol w:w="1497"/>
        <w:gridCol w:w="1373"/>
        <w:gridCol w:w="1371"/>
      </w:tblGrid>
      <w:tr w:rsidR="00087AF5" w:rsidRPr="00010867" w14:paraId="43604BA1" w14:textId="77777777" w:rsidTr="00D61A4D">
        <w:trPr>
          <w:trHeight w:val="281"/>
        </w:trPr>
        <w:tc>
          <w:tcPr>
            <w:tcW w:w="1513" w:type="pct"/>
          </w:tcPr>
          <w:p w14:paraId="19678CB7" w14:textId="77777777" w:rsidR="00087AF5" w:rsidRPr="00010867" w:rsidRDefault="00087AF5" w:rsidP="00087AF5">
            <w:pPr>
              <w:pStyle w:val="TableParagraph"/>
              <w:spacing w:before="86" w:line="175" w:lineRule="exact"/>
              <w:ind w:left="284"/>
              <w:rPr>
                <w:rFonts w:ascii="Arial" w:hAnsi="Arial" w:cs="Arial"/>
                <w:b/>
                <w:sz w:val="18"/>
                <w:lang w:val="en-NZ"/>
              </w:rPr>
            </w:pPr>
            <w:r w:rsidRPr="00010867">
              <w:rPr>
                <w:rFonts w:ascii="Arial" w:hAnsi="Arial" w:cs="Arial"/>
                <w:b/>
                <w:spacing w:val="-2"/>
                <w:w w:val="110"/>
                <w:sz w:val="18"/>
                <w:lang w:val="en-NZ"/>
              </w:rPr>
              <w:t>Indicators</w:t>
            </w:r>
          </w:p>
        </w:tc>
        <w:tc>
          <w:tcPr>
            <w:tcW w:w="682" w:type="pct"/>
          </w:tcPr>
          <w:p w14:paraId="348DF9B6" w14:textId="77777777" w:rsidR="00087AF5" w:rsidRPr="00010867" w:rsidRDefault="00087AF5" w:rsidP="00087AF5">
            <w:pPr>
              <w:pStyle w:val="TableParagraph"/>
              <w:spacing w:before="86" w:line="175" w:lineRule="exact"/>
              <w:ind w:left="284"/>
              <w:rPr>
                <w:rFonts w:ascii="Arial" w:hAnsi="Arial" w:cs="Arial"/>
                <w:b/>
                <w:sz w:val="18"/>
                <w:lang w:val="en-NZ"/>
              </w:rPr>
            </w:pPr>
            <w:r w:rsidRPr="00010867">
              <w:rPr>
                <w:rFonts w:ascii="Arial" w:hAnsi="Arial" w:cs="Arial"/>
                <w:b/>
                <w:spacing w:val="-4"/>
                <w:w w:val="115"/>
                <w:sz w:val="18"/>
                <w:lang w:val="en-NZ"/>
              </w:rPr>
              <w:t>2020</w:t>
            </w:r>
          </w:p>
        </w:tc>
        <w:tc>
          <w:tcPr>
            <w:tcW w:w="686" w:type="pct"/>
          </w:tcPr>
          <w:p w14:paraId="45B17B8E" w14:textId="77777777" w:rsidR="00087AF5" w:rsidRPr="00010867" w:rsidRDefault="00087AF5" w:rsidP="00087AF5">
            <w:pPr>
              <w:pStyle w:val="TableParagraph"/>
              <w:spacing w:before="86" w:line="175" w:lineRule="exact"/>
              <w:ind w:left="284"/>
              <w:rPr>
                <w:rFonts w:ascii="Arial" w:hAnsi="Arial" w:cs="Arial"/>
                <w:b/>
                <w:sz w:val="18"/>
                <w:lang w:val="en-NZ"/>
              </w:rPr>
            </w:pPr>
            <w:r w:rsidRPr="00010867">
              <w:rPr>
                <w:rFonts w:ascii="Arial" w:hAnsi="Arial" w:cs="Arial"/>
                <w:b/>
                <w:spacing w:val="-4"/>
                <w:w w:val="105"/>
                <w:sz w:val="18"/>
                <w:lang w:val="en-NZ"/>
              </w:rPr>
              <w:t>2021</w:t>
            </w:r>
          </w:p>
        </w:tc>
        <w:tc>
          <w:tcPr>
            <w:tcW w:w="748" w:type="pct"/>
          </w:tcPr>
          <w:p w14:paraId="44DDD884" w14:textId="77777777" w:rsidR="00087AF5" w:rsidRPr="00010867" w:rsidRDefault="00087AF5" w:rsidP="00087AF5">
            <w:pPr>
              <w:pStyle w:val="TableParagraph"/>
              <w:spacing w:before="86" w:line="175" w:lineRule="exact"/>
              <w:ind w:left="284"/>
              <w:rPr>
                <w:rFonts w:ascii="Arial" w:hAnsi="Arial" w:cs="Arial"/>
                <w:b/>
                <w:sz w:val="18"/>
                <w:lang w:val="en-NZ"/>
              </w:rPr>
            </w:pPr>
            <w:r w:rsidRPr="00010867">
              <w:rPr>
                <w:rFonts w:ascii="Arial" w:hAnsi="Arial" w:cs="Arial"/>
                <w:b/>
                <w:spacing w:val="-4"/>
                <w:w w:val="110"/>
                <w:sz w:val="18"/>
                <w:lang w:val="en-NZ"/>
              </w:rPr>
              <w:t>2022</w:t>
            </w:r>
          </w:p>
        </w:tc>
        <w:tc>
          <w:tcPr>
            <w:tcW w:w="686" w:type="pct"/>
            <w:shd w:val="clear" w:color="auto" w:fill="FFFFFF" w:themeFill="background1"/>
          </w:tcPr>
          <w:p w14:paraId="0DC8294E" w14:textId="77777777" w:rsidR="00087AF5" w:rsidRPr="00010867" w:rsidRDefault="00087AF5" w:rsidP="00087AF5">
            <w:pPr>
              <w:pStyle w:val="TableParagraph"/>
              <w:spacing w:before="86" w:line="175" w:lineRule="exact"/>
              <w:ind w:left="284"/>
              <w:rPr>
                <w:rFonts w:ascii="Arial" w:hAnsi="Arial" w:cs="Arial"/>
                <w:b/>
                <w:sz w:val="18"/>
                <w:lang w:val="en-NZ"/>
              </w:rPr>
            </w:pPr>
            <w:r w:rsidRPr="00010867">
              <w:rPr>
                <w:rFonts w:ascii="Arial" w:hAnsi="Arial" w:cs="Arial"/>
                <w:b/>
                <w:spacing w:val="-4"/>
                <w:w w:val="110"/>
                <w:sz w:val="18"/>
                <w:lang w:val="en-NZ"/>
              </w:rPr>
              <w:t>2023</w:t>
            </w:r>
          </w:p>
        </w:tc>
        <w:tc>
          <w:tcPr>
            <w:tcW w:w="686" w:type="pct"/>
            <w:shd w:val="clear" w:color="auto" w:fill="FFF6D2"/>
          </w:tcPr>
          <w:p w14:paraId="52E557A6" w14:textId="77777777" w:rsidR="00087AF5" w:rsidRPr="00010867" w:rsidRDefault="00087AF5" w:rsidP="00087AF5">
            <w:pPr>
              <w:pStyle w:val="TableParagraph"/>
              <w:spacing w:before="86" w:line="175" w:lineRule="exact"/>
              <w:ind w:left="284"/>
              <w:rPr>
                <w:rFonts w:ascii="Arial" w:hAnsi="Arial" w:cs="Arial"/>
                <w:b/>
                <w:spacing w:val="-4"/>
                <w:w w:val="110"/>
                <w:sz w:val="18"/>
                <w:lang w:val="en-NZ"/>
              </w:rPr>
            </w:pPr>
            <w:r w:rsidRPr="00010867">
              <w:rPr>
                <w:rFonts w:ascii="Arial" w:hAnsi="Arial" w:cs="Arial"/>
                <w:b/>
                <w:spacing w:val="-4"/>
                <w:w w:val="110"/>
                <w:sz w:val="18"/>
                <w:lang w:val="en-NZ"/>
              </w:rPr>
              <w:t>2024</w:t>
            </w:r>
          </w:p>
        </w:tc>
      </w:tr>
      <w:tr w:rsidR="00087AF5" w:rsidRPr="00010867" w14:paraId="5DD6CB35" w14:textId="77777777" w:rsidTr="00D61A4D">
        <w:trPr>
          <w:trHeight w:val="349"/>
        </w:trPr>
        <w:tc>
          <w:tcPr>
            <w:tcW w:w="1513" w:type="pct"/>
            <w:tcBorders>
              <w:bottom w:val="single" w:sz="8" w:space="0" w:color="000000" w:themeColor="text1"/>
            </w:tcBorders>
          </w:tcPr>
          <w:p w14:paraId="60422E89" w14:textId="77777777" w:rsidR="00087AF5" w:rsidRPr="00010867" w:rsidRDefault="00087AF5" w:rsidP="00087AF5">
            <w:pPr>
              <w:pStyle w:val="TableParagraph"/>
              <w:spacing w:before="0"/>
              <w:ind w:left="284"/>
              <w:rPr>
                <w:rFonts w:ascii="Arial" w:hAnsi="Arial" w:cs="Arial"/>
                <w:sz w:val="16"/>
                <w:lang w:val="en-NZ"/>
              </w:rPr>
            </w:pPr>
          </w:p>
        </w:tc>
        <w:tc>
          <w:tcPr>
            <w:tcW w:w="682" w:type="pct"/>
            <w:tcBorders>
              <w:bottom w:val="single" w:sz="8" w:space="0" w:color="000000" w:themeColor="text1"/>
            </w:tcBorders>
          </w:tcPr>
          <w:p w14:paraId="66002FCF" w14:textId="77777777" w:rsidR="00087AF5" w:rsidRPr="00010867" w:rsidRDefault="00087AF5" w:rsidP="00087AF5">
            <w:pPr>
              <w:pStyle w:val="TableParagraph"/>
              <w:spacing w:before="21"/>
              <w:ind w:left="284"/>
              <w:rPr>
                <w:rFonts w:ascii="Arial" w:hAnsi="Arial" w:cs="Arial"/>
                <w:b/>
                <w:sz w:val="18"/>
                <w:lang w:val="en-NZ"/>
              </w:rPr>
            </w:pPr>
            <w:r w:rsidRPr="00010867">
              <w:rPr>
                <w:rFonts w:ascii="Arial" w:hAnsi="Arial" w:cs="Arial"/>
                <w:b/>
                <w:w w:val="110"/>
                <w:sz w:val="18"/>
                <w:lang w:val="en-NZ"/>
              </w:rPr>
              <w:t>(as</w:t>
            </w:r>
            <w:r w:rsidRPr="00010867">
              <w:rPr>
                <w:rFonts w:ascii="Arial" w:hAnsi="Arial" w:cs="Arial"/>
                <w:b/>
                <w:spacing w:val="-5"/>
                <w:w w:val="110"/>
                <w:sz w:val="18"/>
                <w:lang w:val="en-NZ"/>
              </w:rPr>
              <w:t xml:space="preserve"> </w:t>
            </w:r>
            <w:r w:rsidRPr="00010867">
              <w:rPr>
                <w:rFonts w:ascii="Arial" w:hAnsi="Arial" w:cs="Arial"/>
                <w:b/>
                <w:w w:val="110"/>
                <w:sz w:val="18"/>
                <w:lang w:val="en-NZ"/>
              </w:rPr>
              <w:t>at</w:t>
            </w:r>
            <w:r w:rsidRPr="00010867">
              <w:rPr>
                <w:rFonts w:ascii="Arial" w:hAnsi="Arial" w:cs="Arial"/>
                <w:b/>
                <w:spacing w:val="-4"/>
                <w:w w:val="110"/>
                <w:sz w:val="18"/>
                <w:lang w:val="en-NZ"/>
              </w:rPr>
              <w:t xml:space="preserve"> </w:t>
            </w:r>
            <w:r w:rsidRPr="00010867">
              <w:rPr>
                <w:rFonts w:ascii="Arial" w:hAnsi="Arial" w:cs="Arial"/>
                <w:b/>
                <w:w w:val="110"/>
                <w:sz w:val="18"/>
                <w:lang w:val="en-NZ"/>
              </w:rPr>
              <w:t>30</w:t>
            </w:r>
            <w:r w:rsidRPr="00010867">
              <w:rPr>
                <w:rFonts w:ascii="Arial" w:hAnsi="Arial" w:cs="Arial"/>
                <w:b/>
                <w:spacing w:val="-4"/>
                <w:w w:val="110"/>
                <w:sz w:val="18"/>
                <w:lang w:val="en-NZ"/>
              </w:rPr>
              <w:t xml:space="preserve"> </w:t>
            </w:r>
            <w:r w:rsidRPr="00010867">
              <w:rPr>
                <w:rFonts w:ascii="Arial" w:hAnsi="Arial" w:cs="Arial"/>
                <w:b/>
                <w:spacing w:val="-2"/>
                <w:w w:val="110"/>
                <w:sz w:val="18"/>
                <w:lang w:val="en-NZ"/>
              </w:rPr>
              <w:t>June)</w:t>
            </w:r>
          </w:p>
        </w:tc>
        <w:tc>
          <w:tcPr>
            <w:tcW w:w="686" w:type="pct"/>
            <w:tcBorders>
              <w:bottom w:val="single" w:sz="8" w:space="0" w:color="000000" w:themeColor="text1"/>
            </w:tcBorders>
          </w:tcPr>
          <w:p w14:paraId="30370393" w14:textId="77777777" w:rsidR="00087AF5" w:rsidRPr="00010867" w:rsidRDefault="00087AF5" w:rsidP="00087AF5">
            <w:pPr>
              <w:pStyle w:val="TableParagraph"/>
              <w:spacing w:before="21"/>
              <w:ind w:left="284"/>
              <w:rPr>
                <w:rFonts w:ascii="Arial" w:hAnsi="Arial" w:cs="Arial"/>
                <w:b/>
                <w:sz w:val="18"/>
                <w:lang w:val="en-NZ"/>
              </w:rPr>
            </w:pPr>
            <w:r w:rsidRPr="00010867">
              <w:rPr>
                <w:rFonts w:ascii="Arial" w:hAnsi="Arial" w:cs="Arial"/>
                <w:b/>
                <w:w w:val="110"/>
                <w:sz w:val="18"/>
                <w:lang w:val="en-NZ"/>
              </w:rPr>
              <w:t>(as</w:t>
            </w:r>
            <w:r w:rsidRPr="00010867">
              <w:rPr>
                <w:rFonts w:ascii="Arial" w:hAnsi="Arial" w:cs="Arial"/>
                <w:b/>
                <w:spacing w:val="-5"/>
                <w:w w:val="110"/>
                <w:sz w:val="18"/>
                <w:lang w:val="en-NZ"/>
              </w:rPr>
              <w:t xml:space="preserve"> </w:t>
            </w:r>
            <w:r w:rsidRPr="00010867">
              <w:rPr>
                <w:rFonts w:ascii="Arial" w:hAnsi="Arial" w:cs="Arial"/>
                <w:b/>
                <w:w w:val="110"/>
                <w:sz w:val="18"/>
                <w:lang w:val="en-NZ"/>
              </w:rPr>
              <w:t>at</w:t>
            </w:r>
            <w:r w:rsidRPr="00010867">
              <w:rPr>
                <w:rFonts w:ascii="Arial" w:hAnsi="Arial" w:cs="Arial"/>
                <w:b/>
                <w:spacing w:val="-4"/>
                <w:w w:val="110"/>
                <w:sz w:val="18"/>
                <w:lang w:val="en-NZ"/>
              </w:rPr>
              <w:t xml:space="preserve"> </w:t>
            </w:r>
            <w:r w:rsidRPr="00010867">
              <w:rPr>
                <w:rFonts w:ascii="Arial" w:hAnsi="Arial" w:cs="Arial"/>
                <w:b/>
                <w:w w:val="110"/>
                <w:sz w:val="18"/>
                <w:lang w:val="en-NZ"/>
              </w:rPr>
              <w:t>30</w:t>
            </w:r>
            <w:r w:rsidRPr="00010867">
              <w:rPr>
                <w:rFonts w:ascii="Arial" w:hAnsi="Arial" w:cs="Arial"/>
                <w:b/>
                <w:spacing w:val="-4"/>
                <w:w w:val="110"/>
                <w:sz w:val="18"/>
                <w:lang w:val="en-NZ"/>
              </w:rPr>
              <w:t xml:space="preserve"> </w:t>
            </w:r>
            <w:r w:rsidRPr="00010867">
              <w:rPr>
                <w:rFonts w:ascii="Arial" w:hAnsi="Arial" w:cs="Arial"/>
                <w:b/>
                <w:spacing w:val="-2"/>
                <w:w w:val="110"/>
                <w:sz w:val="18"/>
                <w:lang w:val="en-NZ"/>
              </w:rPr>
              <w:t>June)</w:t>
            </w:r>
          </w:p>
        </w:tc>
        <w:tc>
          <w:tcPr>
            <w:tcW w:w="748" w:type="pct"/>
            <w:tcBorders>
              <w:bottom w:val="single" w:sz="8" w:space="0" w:color="000000" w:themeColor="text1"/>
            </w:tcBorders>
          </w:tcPr>
          <w:p w14:paraId="4990DD0B" w14:textId="77777777" w:rsidR="00087AF5" w:rsidRPr="00010867" w:rsidRDefault="00087AF5" w:rsidP="00087AF5">
            <w:pPr>
              <w:pStyle w:val="TableParagraph"/>
              <w:spacing w:before="21"/>
              <w:ind w:left="284"/>
              <w:rPr>
                <w:rFonts w:ascii="Arial" w:hAnsi="Arial" w:cs="Arial"/>
                <w:b/>
                <w:sz w:val="18"/>
                <w:lang w:val="en-NZ"/>
              </w:rPr>
            </w:pPr>
            <w:r w:rsidRPr="00010867">
              <w:rPr>
                <w:rFonts w:ascii="Arial" w:hAnsi="Arial" w:cs="Arial"/>
                <w:b/>
                <w:w w:val="110"/>
                <w:sz w:val="18"/>
                <w:lang w:val="en-NZ"/>
              </w:rPr>
              <w:t>(as</w:t>
            </w:r>
            <w:r w:rsidRPr="00010867">
              <w:rPr>
                <w:rFonts w:ascii="Arial" w:hAnsi="Arial" w:cs="Arial"/>
                <w:b/>
                <w:spacing w:val="-5"/>
                <w:w w:val="110"/>
                <w:sz w:val="18"/>
                <w:lang w:val="en-NZ"/>
              </w:rPr>
              <w:t xml:space="preserve"> </w:t>
            </w:r>
            <w:r w:rsidRPr="00010867">
              <w:rPr>
                <w:rFonts w:ascii="Arial" w:hAnsi="Arial" w:cs="Arial"/>
                <w:b/>
                <w:w w:val="110"/>
                <w:sz w:val="18"/>
                <w:lang w:val="en-NZ"/>
              </w:rPr>
              <w:t>at</w:t>
            </w:r>
            <w:r w:rsidRPr="00010867">
              <w:rPr>
                <w:rFonts w:ascii="Arial" w:hAnsi="Arial" w:cs="Arial"/>
                <w:b/>
                <w:spacing w:val="-4"/>
                <w:w w:val="110"/>
                <w:sz w:val="18"/>
                <w:lang w:val="en-NZ"/>
              </w:rPr>
              <w:t xml:space="preserve"> </w:t>
            </w:r>
            <w:r w:rsidRPr="00010867">
              <w:rPr>
                <w:rFonts w:ascii="Arial" w:hAnsi="Arial" w:cs="Arial"/>
                <w:b/>
                <w:w w:val="110"/>
                <w:sz w:val="18"/>
                <w:lang w:val="en-NZ"/>
              </w:rPr>
              <w:t>30</w:t>
            </w:r>
            <w:r w:rsidRPr="00010867">
              <w:rPr>
                <w:rFonts w:ascii="Arial" w:hAnsi="Arial" w:cs="Arial"/>
                <w:b/>
                <w:spacing w:val="-4"/>
                <w:w w:val="110"/>
                <w:sz w:val="18"/>
                <w:lang w:val="en-NZ"/>
              </w:rPr>
              <w:t xml:space="preserve"> </w:t>
            </w:r>
            <w:r w:rsidRPr="00010867">
              <w:rPr>
                <w:rFonts w:ascii="Arial" w:hAnsi="Arial" w:cs="Arial"/>
                <w:b/>
                <w:spacing w:val="-2"/>
                <w:w w:val="110"/>
                <w:sz w:val="18"/>
                <w:lang w:val="en-NZ"/>
              </w:rPr>
              <w:t>June)</w:t>
            </w:r>
          </w:p>
        </w:tc>
        <w:tc>
          <w:tcPr>
            <w:tcW w:w="686" w:type="pct"/>
            <w:tcBorders>
              <w:bottom w:val="single" w:sz="8" w:space="0" w:color="000000" w:themeColor="text1"/>
            </w:tcBorders>
            <w:shd w:val="clear" w:color="auto" w:fill="FFFFFF" w:themeFill="background1"/>
          </w:tcPr>
          <w:p w14:paraId="557CC324" w14:textId="77777777" w:rsidR="00087AF5" w:rsidRPr="00010867" w:rsidRDefault="00087AF5" w:rsidP="00087AF5">
            <w:pPr>
              <w:pStyle w:val="TableParagraph"/>
              <w:spacing w:before="21"/>
              <w:ind w:left="284"/>
              <w:rPr>
                <w:rFonts w:ascii="Arial" w:hAnsi="Arial" w:cs="Arial"/>
                <w:b/>
                <w:sz w:val="18"/>
                <w:lang w:val="en-NZ"/>
              </w:rPr>
            </w:pPr>
            <w:r w:rsidRPr="00010867">
              <w:rPr>
                <w:rFonts w:ascii="Arial" w:hAnsi="Arial" w:cs="Arial"/>
                <w:b/>
                <w:w w:val="110"/>
                <w:sz w:val="18"/>
                <w:lang w:val="en-NZ"/>
              </w:rPr>
              <w:t>(as</w:t>
            </w:r>
            <w:r w:rsidRPr="00010867">
              <w:rPr>
                <w:rFonts w:ascii="Arial" w:hAnsi="Arial" w:cs="Arial"/>
                <w:b/>
                <w:spacing w:val="-5"/>
                <w:w w:val="110"/>
                <w:sz w:val="18"/>
                <w:lang w:val="en-NZ"/>
              </w:rPr>
              <w:t xml:space="preserve"> </w:t>
            </w:r>
            <w:r w:rsidRPr="00010867">
              <w:rPr>
                <w:rFonts w:ascii="Arial" w:hAnsi="Arial" w:cs="Arial"/>
                <w:b/>
                <w:w w:val="110"/>
                <w:sz w:val="18"/>
                <w:lang w:val="en-NZ"/>
              </w:rPr>
              <w:t>at</w:t>
            </w:r>
            <w:r w:rsidRPr="00010867">
              <w:rPr>
                <w:rFonts w:ascii="Arial" w:hAnsi="Arial" w:cs="Arial"/>
                <w:b/>
                <w:spacing w:val="-4"/>
                <w:w w:val="110"/>
                <w:sz w:val="18"/>
                <w:lang w:val="en-NZ"/>
              </w:rPr>
              <w:t xml:space="preserve"> </w:t>
            </w:r>
            <w:r w:rsidRPr="00010867">
              <w:rPr>
                <w:rFonts w:ascii="Arial" w:hAnsi="Arial" w:cs="Arial"/>
                <w:b/>
                <w:w w:val="110"/>
                <w:sz w:val="18"/>
                <w:lang w:val="en-NZ"/>
              </w:rPr>
              <w:t>30</w:t>
            </w:r>
            <w:r w:rsidRPr="00010867">
              <w:rPr>
                <w:rFonts w:ascii="Arial" w:hAnsi="Arial" w:cs="Arial"/>
                <w:b/>
                <w:spacing w:val="-4"/>
                <w:w w:val="110"/>
                <w:sz w:val="18"/>
                <w:lang w:val="en-NZ"/>
              </w:rPr>
              <w:t xml:space="preserve"> </w:t>
            </w:r>
            <w:r w:rsidRPr="00010867">
              <w:rPr>
                <w:rFonts w:ascii="Arial" w:hAnsi="Arial" w:cs="Arial"/>
                <w:b/>
                <w:spacing w:val="-2"/>
                <w:w w:val="110"/>
                <w:sz w:val="18"/>
                <w:lang w:val="en-NZ"/>
              </w:rPr>
              <w:t>June)</w:t>
            </w:r>
          </w:p>
        </w:tc>
        <w:tc>
          <w:tcPr>
            <w:tcW w:w="686" w:type="pct"/>
            <w:tcBorders>
              <w:bottom w:val="single" w:sz="8" w:space="0" w:color="000000" w:themeColor="text1"/>
            </w:tcBorders>
            <w:shd w:val="clear" w:color="auto" w:fill="FFF6D2"/>
          </w:tcPr>
          <w:p w14:paraId="2E57153F" w14:textId="77777777" w:rsidR="00087AF5" w:rsidRPr="00010867" w:rsidRDefault="00087AF5" w:rsidP="00087AF5">
            <w:pPr>
              <w:pStyle w:val="TableParagraph"/>
              <w:spacing w:before="21"/>
              <w:ind w:left="284"/>
              <w:rPr>
                <w:rFonts w:ascii="Arial" w:hAnsi="Arial" w:cs="Arial"/>
                <w:b/>
                <w:w w:val="110"/>
                <w:sz w:val="18"/>
                <w:lang w:val="en-NZ"/>
              </w:rPr>
            </w:pPr>
            <w:r w:rsidRPr="00010867">
              <w:rPr>
                <w:rFonts w:ascii="Arial" w:hAnsi="Arial" w:cs="Arial"/>
                <w:b/>
                <w:w w:val="110"/>
                <w:sz w:val="18"/>
                <w:lang w:val="en-NZ"/>
              </w:rPr>
              <w:t>(as</w:t>
            </w:r>
            <w:r w:rsidRPr="00010867">
              <w:rPr>
                <w:rFonts w:ascii="Arial" w:hAnsi="Arial" w:cs="Arial"/>
                <w:b/>
                <w:spacing w:val="-5"/>
                <w:w w:val="110"/>
                <w:sz w:val="18"/>
                <w:lang w:val="en-NZ"/>
              </w:rPr>
              <w:t xml:space="preserve"> </w:t>
            </w:r>
            <w:r w:rsidRPr="00010867">
              <w:rPr>
                <w:rFonts w:ascii="Arial" w:hAnsi="Arial" w:cs="Arial"/>
                <w:b/>
                <w:w w:val="110"/>
                <w:sz w:val="18"/>
                <w:lang w:val="en-NZ"/>
              </w:rPr>
              <w:t>at</w:t>
            </w:r>
            <w:r w:rsidRPr="00010867">
              <w:rPr>
                <w:rFonts w:ascii="Arial" w:hAnsi="Arial" w:cs="Arial"/>
                <w:b/>
                <w:spacing w:val="-4"/>
                <w:w w:val="110"/>
                <w:sz w:val="18"/>
                <w:lang w:val="en-NZ"/>
              </w:rPr>
              <w:t xml:space="preserve"> </w:t>
            </w:r>
            <w:r w:rsidRPr="00010867">
              <w:rPr>
                <w:rFonts w:ascii="Arial" w:hAnsi="Arial" w:cs="Arial"/>
                <w:b/>
                <w:w w:val="110"/>
                <w:sz w:val="18"/>
                <w:lang w:val="en-NZ"/>
              </w:rPr>
              <w:t>30</w:t>
            </w:r>
            <w:r w:rsidRPr="00010867">
              <w:rPr>
                <w:rFonts w:ascii="Arial" w:hAnsi="Arial" w:cs="Arial"/>
                <w:b/>
                <w:spacing w:val="-4"/>
                <w:w w:val="110"/>
                <w:sz w:val="18"/>
                <w:lang w:val="en-NZ"/>
              </w:rPr>
              <w:t xml:space="preserve"> </w:t>
            </w:r>
            <w:r w:rsidRPr="00010867">
              <w:rPr>
                <w:rFonts w:ascii="Arial" w:hAnsi="Arial" w:cs="Arial"/>
                <w:b/>
                <w:spacing w:val="-2"/>
                <w:w w:val="110"/>
                <w:sz w:val="18"/>
                <w:lang w:val="en-NZ"/>
              </w:rPr>
              <w:t>June)</w:t>
            </w:r>
          </w:p>
        </w:tc>
      </w:tr>
      <w:tr w:rsidR="00087AF5" w:rsidRPr="00010867" w14:paraId="34032AEE" w14:textId="77777777" w:rsidTr="00D61A4D">
        <w:trPr>
          <w:trHeight w:val="627"/>
        </w:trPr>
        <w:tc>
          <w:tcPr>
            <w:tcW w:w="1513" w:type="pct"/>
            <w:tcBorders>
              <w:top w:val="single" w:sz="8" w:space="0" w:color="000000" w:themeColor="text1"/>
              <w:bottom w:val="single" w:sz="2" w:space="0" w:color="000000" w:themeColor="text1"/>
            </w:tcBorders>
          </w:tcPr>
          <w:p w14:paraId="143E885F" w14:textId="3850FF0A" w:rsidR="00087AF5" w:rsidRPr="00010867" w:rsidRDefault="001C22DD" w:rsidP="00087AF5">
            <w:pPr>
              <w:pStyle w:val="TableParagraph"/>
              <w:spacing w:before="79" w:line="254" w:lineRule="auto"/>
              <w:ind w:left="284" w:right="175"/>
              <w:rPr>
                <w:rFonts w:ascii="Arial" w:hAnsi="Arial" w:cs="Arial"/>
                <w:sz w:val="18"/>
                <w:lang w:val="en-NZ"/>
              </w:rPr>
            </w:pPr>
            <w:r>
              <w:rPr>
                <w:rFonts w:ascii="Arial" w:hAnsi="Arial" w:cs="Arial"/>
                <w:sz w:val="18"/>
                <w:lang w:val="en-NZ"/>
              </w:rPr>
              <w:t>Total funding d</w:t>
            </w:r>
            <w:r w:rsidR="00416F8A">
              <w:rPr>
                <w:rFonts w:ascii="Arial" w:hAnsi="Arial" w:cs="Arial"/>
                <w:sz w:val="18"/>
                <w:lang w:val="en-NZ"/>
              </w:rPr>
              <w:t>isbursed by the Climate and Sustainability Fund annually</w:t>
            </w:r>
          </w:p>
        </w:tc>
        <w:tc>
          <w:tcPr>
            <w:tcW w:w="682" w:type="pct"/>
            <w:tcBorders>
              <w:top w:val="single" w:sz="8" w:space="0" w:color="000000" w:themeColor="text1"/>
              <w:bottom w:val="single" w:sz="2" w:space="0" w:color="000000" w:themeColor="text1"/>
            </w:tcBorders>
          </w:tcPr>
          <w:p w14:paraId="3E026F5E" w14:textId="77777777" w:rsidR="00087AF5" w:rsidRPr="00010867" w:rsidRDefault="00087AF5" w:rsidP="00087AF5">
            <w:pPr>
              <w:pStyle w:val="TableParagraph"/>
              <w:spacing w:before="79"/>
              <w:ind w:left="284"/>
              <w:rPr>
                <w:rFonts w:ascii="Arial" w:hAnsi="Arial" w:cs="Arial"/>
                <w:sz w:val="18"/>
                <w:lang w:val="en-NZ"/>
              </w:rPr>
            </w:pPr>
            <w:r w:rsidRPr="00010867">
              <w:rPr>
                <w:rFonts w:ascii="Arial" w:hAnsi="Arial" w:cs="Arial"/>
                <w:spacing w:val="-5"/>
                <w:sz w:val="18"/>
                <w:lang w:val="en-NZ"/>
              </w:rPr>
              <w:t>n/a</w:t>
            </w:r>
          </w:p>
        </w:tc>
        <w:tc>
          <w:tcPr>
            <w:tcW w:w="686" w:type="pct"/>
            <w:tcBorders>
              <w:top w:val="single" w:sz="8" w:space="0" w:color="000000" w:themeColor="text1"/>
              <w:bottom w:val="single" w:sz="2" w:space="0" w:color="000000" w:themeColor="text1"/>
            </w:tcBorders>
          </w:tcPr>
          <w:p w14:paraId="7E772E3B" w14:textId="77777777" w:rsidR="00087AF5" w:rsidRPr="00010867" w:rsidRDefault="00087AF5" w:rsidP="00087AF5">
            <w:pPr>
              <w:pStyle w:val="TableParagraph"/>
              <w:spacing w:before="79"/>
              <w:ind w:left="284"/>
              <w:rPr>
                <w:rFonts w:ascii="Arial" w:hAnsi="Arial" w:cs="Arial"/>
                <w:sz w:val="18"/>
                <w:lang w:val="en-NZ"/>
              </w:rPr>
            </w:pPr>
            <w:r w:rsidRPr="00010867">
              <w:rPr>
                <w:rFonts w:ascii="Arial" w:hAnsi="Arial" w:cs="Arial"/>
                <w:spacing w:val="-5"/>
                <w:sz w:val="18"/>
                <w:lang w:val="en-NZ"/>
              </w:rPr>
              <w:t>n/a</w:t>
            </w:r>
          </w:p>
        </w:tc>
        <w:tc>
          <w:tcPr>
            <w:tcW w:w="748" w:type="pct"/>
            <w:tcBorders>
              <w:top w:val="single" w:sz="8" w:space="0" w:color="000000" w:themeColor="text1"/>
              <w:bottom w:val="single" w:sz="2" w:space="0" w:color="000000" w:themeColor="text1"/>
            </w:tcBorders>
          </w:tcPr>
          <w:p w14:paraId="3D357968" w14:textId="5C267E95" w:rsidR="00087AF5" w:rsidRPr="00010867" w:rsidRDefault="00087AF5" w:rsidP="00087AF5">
            <w:pPr>
              <w:pStyle w:val="TableParagraph"/>
              <w:spacing w:before="79"/>
              <w:ind w:left="284"/>
              <w:rPr>
                <w:rFonts w:ascii="Arial" w:hAnsi="Arial" w:cs="Arial"/>
                <w:sz w:val="18"/>
                <w:szCs w:val="18"/>
                <w:lang w:val="en-NZ"/>
              </w:rPr>
            </w:pPr>
            <w:r w:rsidRPr="00010867">
              <w:rPr>
                <w:rFonts w:ascii="Arial" w:hAnsi="Arial" w:cs="Arial"/>
                <w:spacing w:val="-2"/>
                <w:sz w:val="18"/>
                <w:szCs w:val="18"/>
                <w:lang w:val="en-NZ"/>
              </w:rPr>
              <w:t>$168,636</w:t>
            </w:r>
            <w:r w:rsidR="007764AB">
              <w:rPr>
                <w:rFonts w:ascii="Arial" w:hAnsi="Arial" w:cs="Arial"/>
                <w:spacing w:val="-2"/>
                <w:sz w:val="18"/>
                <w:szCs w:val="18"/>
                <w:lang w:val="en-NZ"/>
              </w:rPr>
              <w:t xml:space="preserve"> (</w:t>
            </w:r>
            <w:r w:rsidR="007764AB" w:rsidRPr="00725E25">
              <w:rPr>
                <w:rFonts w:ascii="Arial" w:hAnsi="Arial" w:cs="Arial"/>
                <w:sz w:val="18"/>
                <w:szCs w:val="18"/>
                <w:lang w:val="en-NZ"/>
              </w:rPr>
              <w:t xml:space="preserve"> One project in year 1 had to cancel. These funds are being repaid in stages, which accounts for the more than $250,000 allocated in year 3. One project in year 3 was cancelled so there is an additional $20,000 to reallocate in year 4.</w:t>
            </w:r>
            <w:r w:rsidR="007764AB">
              <w:rPr>
                <w:rFonts w:ascii="Arial" w:hAnsi="Arial" w:cs="Arial"/>
                <w:sz w:val="18"/>
                <w:szCs w:val="18"/>
                <w:lang w:val="en-NZ"/>
              </w:rPr>
              <w:t>)</w:t>
            </w:r>
          </w:p>
        </w:tc>
        <w:tc>
          <w:tcPr>
            <w:tcW w:w="686" w:type="pct"/>
            <w:tcBorders>
              <w:top w:val="single" w:sz="8" w:space="0" w:color="000000" w:themeColor="text1"/>
              <w:bottom w:val="single" w:sz="2" w:space="0" w:color="000000" w:themeColor="text1"/>
            </w:tcBorders>
            <w:shd w:val="clear" w:color="auto" w:fill="FFFFFF" w:themeFill="background1"/>
          </w:tcPr>
          <w:p w14:paraId="477F5AE1" w14:textId="77777777" w:rsidR="00087AF5" w:rsidRPr="00010867" w:rsidRDefault="00087AF5" w:rsidP="00087AF5">
            <w:pPr>
              <w:pStyle w:val="TableParagraph"/>
              <w:spacing w:before="79"/>
              <w:ind w:left="284"/>
              <w:rPr>
                <w:rFonts w:ascii="Arial" w:hAnsi="Arial" w:cs="Arial"/>
                <w:sz w:val="18"/>
                <w:lang w:val="en-NZ"/>
              </w:rPr>
            </w:pPr>
            <w:r w:rsidRPr="00010867">
              <w:rPr>
                <w:rFonts w:ascii="Arial" w:hAnsi="Arial" w:cs="Arial"/>
                <w:spacing w:val="-2"/>
                <w:sz w:val="18"/>
                <w:lang w:val="en-NZ"/>
              </w:rPr>
              <w:t>$250,000</w:t>
            </w:r>
          </w:p>
        </w:tc>
        <w:tc>
          <w:tcPr>
            <w:tcW w:w="686" w:type="pct"/>
            <w:tcBorders>
              <w:top w:val="single" w:sz="8" w:space="0" w:color="000000" w:themeColor="text1"/>
              <w:bottom w:val="single" w:sz="2" w:space="0" w:color="000000" w:themeColor="text1"/>
            </w:tcBorders>
            <w:shd w:val="clear" w:color="auto" w:fill="FFF6D2"/>
          </w:tcPr>
          <w:p w14:paraId="7BCE4A3E" w14:textId="609CDC47" w:rsidR="00087AF5" w:rsidRPr="00010867" w:rsidRDefault="00087AF5" w:rsidP="00087AF5">
            <w:pPr>
              <w:pStyle w:val="TableParagraph"/>
              <w:spacing w:before="79"/>
              <w:ind w:left="284"/>
              <w:rPr>
                <w:rFonts w:ascii="Arial" w:hAnsi="Arial" w:cs="Arial"/>
                <w:spacing w:val="-2"/>
                <w:sz w:val="18"/>
                <w:szCs w:val="18"/>
                <w:lang w:val="en-NZ"/>
              </w:rPr>
            </w:pPr>
            <w:r w:rsidRPr="00010867">
              <w:rPr>
                <w:rFonts w:ascii="Arial" w:hAnsi="Arial" w:cs="Arial"/>
                <w:spacing w:val="-2"/>
                <w:sz w:val="18"/>
                <w:szCs w:val="18"/>
                <w:lang w:val="en-NZ"/>
              </w:rPr>
              <w:t>$253,404</w:t>
            </w:r>
            <w:r w:rsidR="001B34B8" w:rsidRPr="00010867">
              <w:rPr>
                <w:rFonts w:ascii="Arial" w:hAnsi="Arial" w:cs="Arial"/>
                <w:spacing w:val="-2"/>
                <w:sz w:val="18"/>
                <w:szCs w:val="18"/>
                <w:vertAlign w:val="superscript"/>
                <w:lang w:val="en-NZ"/>
              </w:rPr>
              <w:t>26</w:t>
            </w:r>
          </w:p>
        </w:tc>
      </w:tr>
      <w:tr w:rsidR="00087AF5" w:rsidRPr="00010867" w14:paraId="3EDE7767" w14:textId="77777777" w:rsidTr="00D61A4D">
        <w:trPr>
          <w:trHeight w:val="472"/>
        </w:trPr>
        <w:tc>
          <w:tcPr>
            <w:tcW w:w="1513" w:type="pct"/>
            <w:tcBorders>
              <w:top w:val="single" w:sz="2" w:space="0" w:color="000000" w:themeColor="text1"/>
              <w:bottom w:val="single" w:sz="2" w:space="0" w:color="000000" w:themeColor="text1"/>
            </w:tcBorders>
          </w:tcPr>
          <w:p w14:paraId="7892B06B" w14:textId="77777777" w:rsidR="00087AF5" w:rsidRPr="00010867" w:rsidRDefault="00087AF5" w:rsidP="00087AF5">
            <w:pPr>
              <w:pStyle w:val="TableParagraph"/>
              <w:ind w:left="284"/>
              <w:rPr>
                <w:rFonts w:ascii="Arial" w:hAnsi="Arial" w:cs="Arial"/>
                <w:sz w:val="18"/>
                <w:lang w:val="en-NZ"/>
              </w:rPr>
            </w:pPr>
            <w:r w:rsidRPr="00010867">
              <w:rPr>
                <w:rFonts w:ascii="Arial" w:hAnsi="Arial" w:cs="Arial"/>
                <w:sz w:val="18"/>
                <w:lang w:val="en-NZ"/>
              </w:rPr>
              <w:t>Number</w:t>
            </w:r>
            <w:r w:rsidRPr="00010867">
              <w:rPr>
                <w:rFonts w:ascii="Arial" w:hAnsi="Arial" w:cs="Arial"/>
                <w:spacing w:val="32"/>
                <w:sz w:val="18"/>
                <w:lang w:val="en-NZ"/>
              </w:rPr>
              <w:t xml:space="preserve"> </w:t>
            </w:r>
            <w:r w:rsidRPr="00010867">
              <w:rPr>
                <w:rFonts w:ascii="Arial" w:hAnsi="Arial" w:cs="Arial"/>
                <w:sz w:val="18"/>
                <w:lang w:val="en-NZ"/>
              </w:rPr>
              <w:t>of</w:t>
            </w:r>
            <w:r w:rsidRPr="00010867">
              <w:rPr>
                <w:rFonts w:ascii="Arial" w:hAnsi="Arial" w:cs="Arial"/>
                <w:spacing w:val="33"/>
                <w:sz w:val="18"/>
                <w:lang w:val="en-NZ"/>
              </w:rPr>
              <w:t xml:space="preserve"> </w:t>
            </w:r>
            <w:r w:rsidRPr="00010867">
              <w:rPr>
                <w:rFonts w:ascii="Arial" w:hAnsi="Arial" w:cs="Arial"/>
                <w:sz w:val="18"/>
                <w:lang w:val="en-NZ"/>
              </w:rPr>
              <w:t>projects</w:t>
            </w:r>
            <w:r w:rsidRPr="00010867">
              <w:rPr>
                <w:rFonts w:ascii="Arial" w:hAnsi="Arial" w:cs="Arial"/>
                <w:spacing w:val="32"/>
                <w:sz w:val="18"/>
                <w:lang w:val="en-NZ"/>
              </w:rPr>
              <w:t xml:space="preserve"> </w:t>
            </w:r>
            <w:r w:rsidRPr="00010867">
              <w:rPr>
                <w:rFonts w:ascii="Arial" w:hAnsi="Arial" w:cs="Arial"/>
                <w:spacing w:val="-2"/>
                <w:sz w:val="18"/>
                <w:lang w:val="en-NZ"/>
              </w:rPr>
              <w:t>funded by the Climate and Sustainability Fund</w:t>
            </w:r>
          </w:p>
        </w:tc>
        <w:tc>
          <w:tcPr>
            <w:tcW w:w="682" w:type="pct"/>
            <w:tcBorders>
              <w:top w:val="single" w:sz="2" w:space="0" w:color="000000" w:themeColor="text1"/>
              <w:bottom w:val="single" w:sz="2" w:space="0" w:color="000000" w:themeColor="text1"/>
            </w:tcBorders>
          </w:tcPr>
          <w:p w14:paraId="2E86EF69" w14:textId="77777777" w:rsidR="00087AF5" w:rsidRPr="00010867" w:rsidRDefault="00087AF5" w:rsidP="00087AF5">
            <w:pPr>
              <w:pStyle w:val="TableParagraph"/>
              <w:ind w:left="284"/>
              <w:rPr>
                <w:rFonts w:ascii="Arial" w:hAnsi="Arial" w:cs="Arial"/>
                <w:sz w:val="18"/>
                <w:lang w:val="en-NZ"/>
              </w:rPr>
            </w:pPr>
            <w:r w:rsidRPr="00010867">
              <w:rPr>
                <w:rFonts w:ascii="Arial" w:hAnsi="Arial" w:cs="Arial"/>
                <w:spacing w:val="-5"/>
                <w:sz w:val="18"/>
                <w:lang w:val="en-NZ"/>
              </w:rPr>
              <w:t>n/a</w:t>
            </w:r>
          </w:p>
        </w:tc>
        <w:tc>
          <w:tcPr>
            <w:tcW w:w="686" w:type="pct"/>
            <w:tcBorders>
              <w:top w:val="single" w:sz="2" w:space="0" w:color="000000" w:themeColor="text1"/>
              <w:bottom w:val="single" w:sz="2" w:space="0" w:color="000000" w:themeColor="text1"/>
            </w:tcBorders>
          </w:tcPr>
          <w:p w14:paraId="099B5069" w14:textId="77777777" w:rsidR="00087AF5" w:rsidRPr="00010867" w:rsidRDefault="00087AF5" w:rsidP="00087AF5">
            <w:pPr>
              <w:pStyle w:val="TableParagraph"/>
              <w:ind w:left="284"/>
              <w:rPr>
                <w:rFonts w:ascii="Arial" w:hAnsi="Arial" w:cs="Arial"/>
                <w:sz w:val="18"/>
                <w:lang w:val="en-NZ"/>
              </w:rPr>
            </w:pPr>
            <w:r w:rsidRPr="00010867">
              <w:rPr>
                <w:rFonts w:ascii="Arial" w:hAnsi="Arial" w:cs="Arial"/>
                <w:spacing w:val="-5"/>
                <w:sz w:val="18"/>
                <w:lang w:val="en-NZ"/>
              </w:rPr>
              <w:t>n/a</w:t>
            </w:r>
          </w:p>
        </w:tc>
        <w:tc>
          <w:tcPr>
            <w:tcW w:w="748" w:type="pct"/>
            <w:tcBorders>
              <w:top w:val="single" w:sz="2" w:space="0" w:color="000000" w:themeColor="text1"/>
              <w:bottom w:val="single" w:sz="2" w:space="0" w:color="000000" w:themeColor="text1"/>
            </w:tcBorders>
          </w:tcPr>
          <w:p w14:paraId="266887A4" w14:textId="55A33BC3" w:rsidR="00087AF5" w:rsidRPr="00010867" w:rsidRDefault="00087AF5" w:rsidP="00087AF5">
            <w:pPr>
              <w:pStyle w:val="TableParagraph"/>
              <w:ind w:left="284"/>
              <w:rPr>
                <w:rFonts w:ascii="Arial" w:hAnsi="Arial" w:cs="Arial"/>
                <w:sz w:val="18"/>
                <w:lang w:val="en-NZ"/>
              </w:rPr>
            </w:pPr>
            <w:commentRangeStart w:id="87"/>
            <w:r w:rsidRPr="00010867">
              <w:rPr>
                <w:rFonts w:ascii="Arial" w:hAnsi="Arial" w:cs="Arial"/>
                <w:w w:val="103"/>
                <w:sz w:val="18"/>
                <w:szCs w:val="18"/>
                <w:lang w:val="en-NZ"/>
              </w:rPr>
              <w:t>5</w:t>
            </w:r>
            <w:r w:rsidR="007764AB">
              <w:rPr>
                <w:rFonts w:ascii="Arial" w:hAnsi="Arial" w:cs="Arial"/>
                <w:w w:val="103"/>
                <w:sz w:val="18"/>
                <w:szCs w:val="18"/>
                <w:lang w:val="en-NZ"/>
              </w:rPr>
              <w:t xml:space="preserve"> (</w:t>
            </w:r>
            <w:r w:rsidR="007764AB" w:rsidRPr="00725E25">
              <w:rPr>
                <w:rFonts w:ascii="Arial" w:hAnsi="Arial" w:cs="Arial"/>
                <w:sz w:val="18"/>
                <w:szCs w:val="18"/>
                <w:lang w:val="en-NZ"/>
              </w:rPr>
              <w:t>Six projects were allocated funding but one had to cancel so there are five in total.</w:t>
            </w:r>
            <w:r w:rsidR="007764AB">
              <w:rPr>
                <w:rFonts w:ascii="Arial" w:hAnsi="Arial" w:cs="Arial"/>
                <w:sz w:val="18"/>
                <w:szCs w:val="18"/>
                <w:lang w:val="en-NZ"/>
              </w:rPr>
              <w:t>)</w:t>
            </w:r>
            <w:r w:rsidR="007764AB" w:rsidRPr="00010867">
              <w:rPr>
                <w:rStyle w:val="CommentReference"/>
                <w:rFonts w:ascii="Arial" w:hAnsi="Arial" w:cs="Arial"/>
              </w:rPr>
              <w:t xml:space="preserve"> </w:t>
            </w:r>
            <w:commentRangeEnd w:id="87"/>
            <w:r w:rsidR="00B20B8F" w:rsidRPr="00010867">
              <w:rPr>
                <w:rStyle w:val="CommentReference"/>
                <w:rFonts w:ascii="Arial" w:hAnsi="Arial" w:cs="Arial"/>
              </w:rPr>
              <w:commentReference w:id="87"/>
            </w:r>
          </w:p>
        </w:tc>
        <w:tc>
          <w:tcPr>
            <w:tcW w:w="686" w:type="pct"/>
            <w:tcBorders>
              <w:top w:val="single" w:sz="2" w:space="0" w:color="000000" w:themeColor="text1"/>
              <w:bottom w:val="single" w:sz="2" w:space="0" w:color="000000" w:themeColor="text1"/>
            </w:tcBorders>
            <w:shd w:val="clear" w:color="auto" w:fill="FFFFFF" w:themeFill="background1"/>
          </w:tcPr>
          <w:p w14:paraId="13285A99" w14:textId="77777777" w:rsidR="00087AF5" w:rsidRPr="00010867" w:rsidRDefault="00087AF5" w:rsidP="00087AF5">
            <w:pPr>
              <w:pStyle w:val="TableParagraph"/>
              <w:ind w:left="284"/>
              <w:rPr>
                <w:rFonts w:ascii="Arial" w:hAnsi="Arial" w:cs="Arial"/>
                <w:sz w:val="18"/>
                <w:lang w:val="en-NZ"/>
              </w:rPr>
            </w:pPr>
            <w:r w:rsidRPr="00010867">
              <w:rPr>
                <w:rFonts w:ascii="Arial" w:hAnsi="Arial" w:cs="Arial"/>
                <w:w w:val="103"/>
                <w:sz w:val="18"/>
                <w:lang w:val="en-NZ"/>
              </w:rPr>
              <w:t>6</w:t>
            </w:r>
          </w:p>
        </w:tc>
        <w:tc>
          <w:tcPr>
            <w:tcW w:w="686" w:type="pct"/>
            <w:tcBorders>
              <w:top w:val="single" w:sz="2" w:space="0" w:color="000000" w:themeColor="text1"/>
              <w:bottom w:val="single" w:sz="2" w:space="0" w:color="000000" w:themeColor="text1"/>
            </w:tcBorders>
            <w:shd w:val="clear" w:color="auto" w:fill="FFF6D2"/>
          </w:tcPr>
          <w:p w14:paraId="0E286605" w14:textId="1FBC1890" w:rsidR="00087AF5" w:rsidRPr="00010867" w:rsidRDefault="3171E50C" w:rsidP="00087AF5">
            <w:pPr>
              <w:pStyle w:val="TableParagraph"/>
              <w:ind w:left="284"/>
              <w:rPr>
                <w:rFonts w:ascii="Arial" w:hAnsi="Arial" w:cs="Arial"/>
                <w:w w:val="103"/>
                <w:sz w:val="18"/>
                <w:szCs w:val="18"/>
                <w:lang w:val="en-NZ"/>
              </w:rPr>
            </w:pPr>
            <w:r w:rsidRPr="00010867">
              <w:rPr>
                <w:rFonts w:ascii="Arial" w:hAnsi="Arial" w:cs="Arial"/>
                <w:w w:val="103"/>
                <w:sz w:val="18"/>
                <w:szCs w:val="18"/>
                <w:lang w:val="en-NZ"/>
              </w:rPr>
              <w:t>10</w:t>
            </w:r>
          </w:p>
        </w:tc>
      </w:tr>
      <w:tr w:rsidR="00087AF5" w:rsidRPr="00010867" w14:paraId="27229B3B" w14:textId="77777777" w:rsidTr="00D61A4D">
        <w:trPr>
          <w:trHeight w:val="635"/>
        </w:trPr>
        <w:tc>
          <w:tcPr>
            <w:tcW w:w="1513" w:type="pct"/>
            <w:tcBorders>
              <w:top w:val="single" w:sz="2" w:space="0" w:color="000000" w:themeColor="text1"/>
              <w:bottom w:val="single" w:sz="2" w:space="0" w:color="000000" w:themeColor="text1"/>
            </w:tcBorders>
          </w:tcPr>
          <w:p w14:paraId="77977CFC" w14:textId="77777777" w:rsidR="00087AF5" w:rsidRPr="00010867" w:rsidRDefault="00087AF5" w:rsidP="00087AF5">
            <w:pPr>
              <w:pStyle w:val="TableParagraph"/>
              <w:spacing w:line="254" w:lineRule="auto"/>
              <w:ind w:left="284"/>
              <w:rPr>
                <w:rFonts w:ascii="Arial" w:hAnsi="Arial" w:cs="Arial"/>
                <w:sz w:val="18"/>
                <w:lang w:val="en-NZ"/>
              </w:rPr>
            </w:pPr>
            <w:r w:rsidRPr="00010867">
              <w:rPr>
                <w:rFonts w:ascii="Arial" w:hAnsi="Arial" w:cs="Arial"/>
                <w:w w:val="105"/>
                <w:sz w:val="18"/>
                <w:lang w:val="en-NZ"/>
              </w:rPr>
              <w:t xml:space="preserve">Number of people participating in </w:t>
            </w:r>
            <w:r w:rsidRPr="00010867">
              <w:rPr>
                <w:rFonts w:ascii="Arial" w:hAnsi="Arial" w:cs="Arial"/>
                <w:i/>
                <w:w w:val="105"/>
                <w:sz w:val="18"/>
                <w:lang w:val="en-NZ"/>
              </w:rPr>
              <w:t xml:space="preserve">Zero </w:t>
            </w:r>
            <w:r w:rsidRPr="00010867">
              <w:rPr>
                <w:rFonts w:ascii="Arial" w:hAnsi="Arial" w:cs="Arial"/>
                <w:i/>
                <w:spacing w:val="-2"/>
                <w:w w:val="105"/>
                <w:sz w:val="18"/>
                <w:lang w:val="en-NZ"/>
              </w:rPr>
              <w:t>Together</w:t>
            </w:r>
          </w:p>
        </w:tc>
        <w:tc>
          <w:tcPr>
            <w:tcW w:w="682" w:type="pct"/>
            <w:tcBorders>
              <w:top w:val="single" w:sz="2" w:space="0" w:color="000000" w:themeColor="text1"/>
              <w:bottom w:val="single" w:sz="2" w:space="0" w:color="000000" w:themeColor="text1"/>
            </w:tcBorders>
          </w:tcPr>
          <w:p w14:paraId="09A2D632" w14:textId="77777777" w:rsidR="00087AF5" w:rsidRPr="00010867" w:rsidRDefault="00087AF5" w:rsidP="00087AF5">
            <w:pPr>
              <w:pStyle w:val="TableParagraph"/>
              <w:ind w:left="284"/>
              <w:rPr>
                <w:rFonts w:ascii="Arial" w:hAnsi="Arial" w:cs="Arial"/>
                <w:sz w:val="18"/>
                <w:lang w:val="en-NZ"/>
              </w:rPr>
            </w:pPr>
            <w:r w:rsidRPr="00010867">
              <w:rPr>
                <w:rFonts w:ascii="Arial" w:hAnsi="Arial" w:cs="Arial"/>
                <w:spacing w:val="-5"/>
                <w:sz w:val="18"/>
                <w:lang w:val="en-NZ"/>
              </w:rPr>
              <w:t>n/a</w:t>
            </w:r>
          </w:p>
        </w:tc>
        <w:tc>
          <w:tcPr>
            <w:tcW w:w="686" w:type="pct"/>
            <w:tcBorders>
              <w:top w:val="single" w:sz="2" w:space="0" w:color="000000" w:themeColor="text1"/>
              <w:bottom w:val="single" w:sz="2" w:space="0" w:color="000000" w:themeColor="text1"/>
            </w:tcBorders>
          </w:tcPr>
          <w:p w14:paraId="46FFFF60" w14:textId="77777777" w:rsidR="00087AF5" w:rsidRPr="00010867" w:rsidRDefault="00087AF5" w:rsidP="00087AF5">
            <w:pPr>
              <w:pStyle w:val="TableParagraph"/>
              <w:ind w:left="284"/>
              <w:rPr>
                <w:rFonts w:ascii="Arial" w:hAnsi="Arial" w:cs="Arial"/>
                <w:sz w:val="18"/>
                <w:lang w:val="en-NZ"/>
              </w:rPr>
            </w:pPr>
            <w:r w:rsidRPr="00010867">
              <w:rPr>
                <w:rFonts w:ascii="Arial" w:hAnsi="Arial" w:cs="Arial"/>
                <w:spacing w:val="-5"/>
                <w:sz w:val="18"/>
                <w:lang w:val="en-NZ"/>
              </w:rPr>
              <w:t>n/a</w:t>
            </w:r>
          </w:p>
        </w:tc>
        <w:tc>
          <w:tcPr>
            <w:tcW w:w="748" w:type="pct"/>
            <w:tcBorders>
              <w:top w:val="single" w:sz="2" w:space="0" w:color="000000" w:themeColor="text1"/>
              <w:bottom w:val="single" w:sz="2" w:space="0" w:color="000000" w:themeColor="text1"/>
            </w:tcBorders>
          </w:tcPr>
          <w:p w14:paraId="65F4DD17" w14:textId="77777777" w:rsidR="00087AF5" w:rsidRPr="00010867" w:rsidRDefault="00087AF5" w:rsidP="00087AF5">
            <w:pPr>
              <w:pStyle w:val="TableParagraph"/>
              <w:ind w:left="284"/>
              <w:rPr>
                <w:rFonts w:ascii="Arial" w:hAnsi="Arial" w:cs="Arial"/>
                <w:sz w:val="18"/>
                <w:lang w:val="en-NZ"/>
              </w:rPr>
            </w:pPr>
            <w:r w:rsidRPr="00010867">
              <w:rPr>
                <w:rFonts w:ascii="Arial" w:hAnsi="Arial" w:cs="Arial"/>
                <w:spacing w:val="-5"/>
                <w:sz w:val="18"/>
                <w:lang w:val="en-NZ"/>
              </w:rPr>
              <w:t>n/a</w:t>
            </w:r>
          </w:p>
        </w:tc>
        <w:tc>
          <w:tcPr>
            <w:tcW w:w="686" w:type="pct"/>
            <w:tcBorders>
              <w:top w:val="single" w:sz="2" w:space="0" w:color="000000" w:themeColor="text1"/>
              <w:bottom w:val="single" w:sz="2" w:space="0" w:color="000000" w:themeColor="text1"/>
            </w:tcBorders>
            <w:shd w:val="clear" w:color="auto" w:fill="FFFFFF" w:themeFill="background1"/>
          </w:tcPr>
          <w:p w14:paraId="7DD2A5AD" w14:textId="77777777" w:rsidR="00087AF5" w:rsidRPr="00010867" w:rsidRDefault="00087AF5" w:rsidP="00087AF5">
            <w:pPr>
              <w:pStyle w:val="TableParagraph"/>
              <w:ind w:left="284"/>
              <w:rPr>
                <w:rFonts w:ascii="Arial" w:hAnsi="Arial" w:cs="Arial"/>
                <w:sz w:val="18"/>
                <w:lang w:val="en-NZ"/>
              </w:rPr>
            </w:pPr>
            <w:r w:rsidRPr="00010867">
              <w:rPr>
                <w:rFonts w:ascii="Arial" w:hAnsi="Arial" w:cs="Arial"/>
                <w:spacing w:val="-5"/>
                <w:sz w:val="18"/>
                <w:lang w:val="en-NZ"/>
              </w:rPr>
              <w:t>32</w:t>
            </w:r>
          </w:p>
        </w:tc>
        <w:tc>
          <w:tcPr>
            <w:tcW w:w="686" w:type="pct"/>
            <w:tcBorders>
              <w:top w:val="single" w:sz="2" w:space="0" w:color="000000" w:themeColor="text1"/>
              <w:bottom w:val="single" w:sz="2" w:space="0" w:color="000000" w:themeColor="text1"/>
            </w:tcBorders>
            <w:shd w:val="clear" w:color="auto" w:fill="FFF6D2"/>
          </w:tcPr>
          <w:p w14:paraId="152AD463" w14:textId="77777777" w:rsidR="00087AF5" w:rsidRPr="00010867" w:rsidRDefault="00087AF5" w:rsidP="00087AF5">
            <w:pPr>
              <w:pStyle w:val="TableParagraph"/>
              <w:ind w:left="284"/>
              <w:rPr>
                <w:rFonts w:ascii="Arial" w:hAnsi="Arial" w:cs="Arial"/>
                <w:spacing w:val="-5"/>
                <w:sz w:val="18"/>
                <w:szCs w:val="18"/>
                <w:lang w:val="en-NZ"/>
              </w:rPr>
            </w:pPr>
            <w:r w:rsidRPr="00010867">
              <w:rPr>
                <w:rFonts w:ascii="Arial" w:hAnsi="Arial" w:cs="Arial"/>
                <w:sz w:val="18"/>
                <w:szCs w:val="18"/>
                <w:lang w:val="en-NZ"/>
              </w:rPr>
              <w:t>56</w:t>
            </w:r>
          </w:p>
        </w:tc>
      </w:tr>
      <w:tr w:rsidR="00087AF5" w:rsidRPr="00010867" w14:paraId="04D0C7E6" w14:textId="77777777" w:rsidTr="00D61A4D">
        <w:trPr>
          <w:trHeight w:val="472"/>
        </w:trPr>
        <w:tc>
          <w:tcPr>
            <w:tcW w:w="1513" w:type="pct"/>
            <w:tcBorders>
              <w:top w:val="single" w:sz="2" w:space="0" w:color="000000" w:themeColor="text1"/>
              <w:bottom w:val="single" w:sz="2" w:space="0" w:color="000000" w:themeColor="text1"/>
            </w:tcBorders>
          </w:tcPr>
          <w:p w14:paraId="75A9E1EC" w14:textId="77777777" w:rsidR="00087AF5" w:rsidRPr="00010867" w:rsidRDefault="00087AF5" w:rsidP="00087AF5">
            <w:pPr>
              <w:pStyle w:val="TableParagraph"/>
              <w:ind w:left="284"/>
              <w:rPr>
                <w:rFonts w:ascii="Arial" w:hAnsi="Arial" w:cs="Arial"/>
                <w:sz w:val="18"/>
                <w:lang w:val="en-NZ"/>
              </w:rPr>
            </w:pPr>
            <w:r w:rsidRPr="00010867">
              <w:rPr>
                <w:rFonts w:ascii="Arial" w:hAnsi="Arial" w:cs="Arial"/>
                <w:spacing w:val="2"/>
                <w:sz w:val="18"/>
                <w:lang w:val="en-NZ"/>
              </w:rPr>
              <w:t>Number</w:t>
            </w:r>
            <w:r w:rsidRPr="00010867">
              <w:rPr>
                <w:rFonts w:ascii="Arial" w:hAnsi="Arial" w:cs="Arial"/>
                <w:spacing w:val="35"/>
                <w:sz w:val="18"/>
                <w:lang w:val="en-NZ"/>
              </w:rPr>
              <w:t xml:space="preserve"> </w:t>
            </w:r>
            <w:r w:rsidRPr="00010867">
              <w:rPr>
                <w:rFonts w:ascii="Arial" w:hAnsi="Arial" w:cs="Arial"/>
                <w:spacing w:val="2"/>
                <w:sz w:val="18"/>
                <w:lang w:val="en-NZ"/>
              </w:rPr>
              <w:t>of</w:t>
            </w:r>
            <w:r w:rsidRPr="00010867">
              <w:rPr>
                <w:rFonts w:ascii="Arial" w:hAnsi="Arial" w:cs="Arial"/>
                <w:spacing w:val="36"/>
                <w:sz w:val="18"/>
                <w:lang w:val="en-NZ"/>
              </w:rPr>
              <w:t xml:space="preserve"> </w:t>
            </w:r>
            <w:r w:rsidRPr="00010867">
              <w:rPr>
                <w:rFonts w:ascii="Arial" w:hAnsi="Arial" w:cs="Arial"/>
                <w:spacing w:val="2"/>
                <w:sz w:val="18"/>
                <w:lang w:val="en-NZ"/>
              </w:rPr>
              <w:t>businesses</w:t>
            </w:r>
            <w:r w:rsidRPr="00010867">
              <w:rPr>
                <w:rFonts w:ascii="Arial" w:hAnsi="Arial" w:cs="Arial"/>
                <w:spacing w:val="36"/>
                <w:sz w:val="18"/>
                <w:lang w:val="en-NZ"/>
              </w:rPr>
              <w:t xml:space="preserve"> </w:t>
            </w:r>
            <w:r w:rsidRPr="00010867">
              <w:rPr>
                <w:rFonts w:ascii="Arial" w:hAnsi="Arial" w:cs="Arial"/>
                <w:spacing w:val="2"/>
                <w:sz w:val="18"/>
                <w:lang w:val="en-NZ"/>
              </w:rPr>
              <w:t>receiving</w:t>
            </w:r>
            <w:r w:rsidRPr="00010867">
              <w:rPr>
                <w:rFonts w:ascii="Arial" w:hAnsi="Arial" w:cs="Arial"/>
                <w:spacing w:val="36"/>
                <w:sz w:val="18"/>
                <w:lang w:val="en-NZ"/>
              </w:rPr>
              <w:t xml:space="preserve"> </w:t>
            </w:r>
            <w:r w:rsidRPr="00010867">
              <w:rPr>
                <w:rFonts w:ascii="Arial" w:hAnsi="Arial" w:cs="Arial"/>
                <w:spacing w:val="-2"/>
                <w:sz w:val="18"/>
                <w:lang w:val="en-NZ"/>
              </w:rPr>
              <w:t xml:space="preserve">support through </w:t>
            </w:r>
            <w:commentRangeStart w:id="88"/>
            <w:commentRangeStart w:id="89"/>
            <w:r w:rsidRPr="00010867">
              <w:rPr>
                <w:rFonts w:ascii="Arial" w:hAnsi="Arial" w:cs="Arial"/>
                <w:i/>
                <w:spacing w:val="-2"/>
                <w:sz w:val="18"/>
                <w:lang w:val="en-NZ"/>
              </w:rPr>
              <w:t>Let’s Talk Shop</w:t>
            </w:r>
            <w:commentRangeEnd w:id="88"/>
            <w:r w:rsidR="001230A0" w:rsidRPr="00010867">
              <w:rPr>
                <w:rStyle w:val="CommentReference"/>
                <w:rFonts w:ascii="Arial" w:hAnsi="Arial" w:cs="Arial"/>
              </w:rPr>
              <w:commentReference w:id="88"/>
            </w:r>
            <w:commentRangeEnd w:id="89"/>
            <w:r w:rsidR="00B915A2" w:rsidRPr="00010867">
              <w:rPr>
                <w:rStyle w:val="CommentReference"/>
                <w:rFonts w:ascii="Arial" w:hAnsi="Arial" w:cs="Arial"/>
              </w:rPr>
              <w:commentReference w:id="89"/>
            </w:r>
          </w:p>
        </w:tc>
        <w:tc>
          <w:tcPr>
            <w:tcW w:w="682" w:type="pct"/>
            <w:tcBorders>
              <w:top w:val="single" w:sz="2" w:space="0" w:color="000000" w:themeColor="text1"/>
              <w:bottom w:val="single" w:sz="2" w:space="0" w:color="000000" w:themeColor="text1"/>
            </w:tcBorders>
          </w:tcPr>
          <w:p w14:paraId="114D237B" w14:textId="77777777" w:rsidR="00087AF5" w:rsidRPr="00010867" w:rsidRDefault="00087AF5" w:rsidP="00087AF5">
            <w:pPr>
              <w:pStyle w:val="TableParagraph"/>
              <w:ind w:left="284"/>
              <w:rPr>
                <w:rFonts w:ascii="Arial" w:hAnsi="Arial" w:cs="Arial"/>
                <w:sz w:val="18"/>
                <w:lang w:val="en-NZ"/>
              </w:rPr>
            </w:pPr>
            <w:r w:rsidRPr="00010867">
              <w:rPr>
                <w:rFonts w:ascii="Arial" w:hAnsi="Arial" w:cs="Arial"/>
                <w:spacing w:val="-5"/>
                <w:sz w:val="18"/>
                <w:lang w:val="en-NZ"/>
              </w:rPr>
              <w:t>n/a</w:t>
            </w:r>
          </w:p>
        </w:tc>
        <w:tc>
          <w:tcPr>
            <w:tcW w:w="686" w:type="pct"/>
            <w:tcBorders>
              <w:top w:val="single" w:sz="2" w:space="0" w:color="000000" w:themeColor="text1"/>
              <w:bottom w:val="single" w:sz="2" w:space="0" w:color="000000" w:themeColor="text1"/>
            </w:tcBorders>
          </w:tcPr>
          <w:p w14:paraId="5756EC31" w14:textId="77777777" w:rsidR="00087AF5" w:rsidRPr="00010867" w:rsidRDefault="00087AF5" w:rsidP="00087AF5">
            <w:pPr>
              <w:pStyle w:val="TableParagraph"/>
              <w:ind w:left="284"/>
              <w:rPr>
                <w:rFonts w:ascii="Arial" w:hAnsi="Arial" w:cs="Arial"/>
                <w:sz w:val="18"/>
                <w:lang w:val="en-NZ"/>
              </w:rPr>
            </w:pPr>
            <w:r w:rsidRPr="00010867">
              <w:rPr>
                <w:rFonts w:ascii="Arial" w:hAnsi="Arial" w:cs="Arial"/>
                <w:spacing w:val="-5"/>
                <w:sz w:val="18"/>
                <w:lang w:val="en-NZ"/>
              </w:rPr>
              <w:t>n/a</w:t>
            </w:r>
          </w:p>
        </w:tc>
        <w:tc>
          <w:tcPr>
            <w:tcW w:w="748" w:type="pct"/>
            <w:tcBorders>
              <w:top w:val="single" w:sz="2" w:space="0" w:color="000000" w:themeColor="text1"/>
              <w:bottom w:val="single" w:sz="2" w:space="0" w:color="000000" w:themeColor="text1"/>
            </w:tcBorders>
          </w:tcPr>
          <w:p w14:paraId="3CAFEAB8" w14:textId="77777777" w:rsidR="00087AF5" w:rsidRPr="00010867" w:rsidRDefault="00087AF5" w:rsidP="00087AF5">
            <w:pPr>
              <w:pStyle w:val="TableParagraph"/>
              <w:ind w:left="284"/>
              <w:rPr>
                <w:rFonts w:ascii="Arial" w:hAnsi="Arial" w:cs="Arial"/>
                <w:sz w:val="18"/>
                <w:lang w:val="en-NZ"/>
              </w:rPr>
            </w:pPr>
            <w:r w:rsidRPr="00010867">
              <w:rPr>
                <w:rFonts w:ascii="Arial" w:hAnsi="Arial" w:cs="Arial"/>
                <w:spacing w:val="-5"/>
                <w:sz w:val="18"/>
                <w:lang w:val="en-NZ"/>
              </w:rPr>
              <w:t>n/a</w:t>
            </w:r>
          </w:p>
        </w:tc>
        <w:tc>
          <w:tcPr>
            <w:tcW w:w="686" w:type="pct"/>
            <w:tcBorders>
              <w:top w:val="single" w:sz="2" w:space="0" w:color="000000" w:themeColor="text1"/>
              <w:bottom w:val="single" w:sz="2" w:space="0" w:color="000000" w:themeColor="text1"/>
            </w:tcBorders>
            <w:shd w:val="clear" w:color="auto" w:fill="FFFFFF" w:themeFill="background1"/>
          </w:tcPr>
          <w:p w14:paraId="43CC634B" w14:textId="77777777" w:rsidR="00087AF5" w:rsidRPr="00010867" w:rsidRDefault="00087AF5" w:rsidP="00087AF5">
            <w:pPr>
              <w:pStyle w:val="TableParagraph"/>
              <w:ind w:left="284"/>
              <w:rPr>
                <w:rFonts w:ascii="Arial" w:hAnsi="Arial" w:cs="Arial"/>
                <w:sz w:val="18"/>
                <w:lang w:val="en-NZ"/>
              </w:rPr>
            </w:pPr>
            <w:r w:rsidRPr="00010867">
              <w:rPr>
                <w:rFonts w:ascii="Arial" w:hAnsi="Arial" w:cs="Arial"/>
                <w:spacing w:val="-5"/>
                <w:sz w:val="18"/>
                <w:lang w:val="en-NZ"/>
              </w:rPr>
              <w:t>11</w:t>
            </w:r>
          </w:p>
        </w:tc>
        <w:tc>
          <w:tcPr>
            <w:tcW w:w="686" w:type="pct"/>
            <w:tcBorders>
              <w:top w:val="single" w:sz="2" w:space="0" w:color="000000" w:themeColor="text1"/>
              <w:bottom w:val="single" w:sz="2" w:space="0" w:color="000000" w:themeColor="text1"/>
            </w:tcBorders>
            <w:shd w:val="clear" w:color="auto" w:fill="FFF6D2"/>
          </w:tcPr>
          <w:p w14:paraId="130A14E8" w14:textId="77777777" w:rsidR="00087AF5" w:rsidRPr="00010867" w:rsidRDefault="00087AF5" w:rsidP="00087AF5">
            <w:pPr>
              <w:pStyle w:val="TableParagraph"/>
              <w:ind w:left="284"/>
              <w:rPr>
                <w:rFonts w:ascii="Arial" w:hAnsi="Arial" w:cs="Arial"/>
                <w:spacing w:val="-5"/>
                <w:sz w:val="18"/>
                <w:szCs w:val="18"/>
                <w:lang w:val="en-NZ"/>
              </w:rPr>
            </w:pPr>
            <w:r w:rsidRPr="00010867">
              <w:rPr>
                <w:rFonts w:ascii="Arial" w:hAnsi="Arial" w:cs="Arial"/>
                <w:sz w:val="18"/>
                <w:szCs w:val="18"/>
                <w:lang w:val="en-NZ"/>
              </w:rPr>
              <w:t>0</w:t>
            </w:r>
          </w:p>
        </w:tc>
      </w:tr>
    </w:tbl>
    <w:p w14:paraId="0B79C415" w14:textId="77777777" w:rsidR="00BE5196" w:rsidRPr="00010867" w:rsidRDefault="00BE5196" w:rsidP="00087AF5">
      <w:pPr>
        <w:pStyle w:val="FootnoteText"/>
        <w:ind w:left="284"/>
        <w:rPr>
          <w:rFonts w:ascii="Arial" w:hAnsi="Arial" w:cs="Arial"/>
          <w:bCs/>
          <w:sz w:val="18"/>
          <w:szCs w:val="18"/>
        </w:rPr>
      </w:pPr>
    </w:p>
    <w:p w14:paraId="51D8DF6B" w14:textId="77777777" w:rsidR="00FC1DC0" w:rsidRPr="00010867" w:rsidRDefault="00FC1DC0" w:rsidP="004A3502">
      <w:pPr>
        <w:pStyle w:val="FootnoteText"/>
        <w:ind w:left="284"/>
        <w:rPr>
          <w:rFonts w:ascii="Arial" w:hAnsi="Arial" w:cs="Arial"/>
          <w:sz w:val="18"/>
          <w:szCs w:val="18"/>
          <w:highlight w:val="yellow"/>
          <w:lang w:val="en-NZ"/>
        </w:rPr>
      </w:pPr>
    </w:p>
    <w:p w14:paraId="2961DD84" w14:textId="77777777" w:rsidR="008B4017" w:rsidRPr="00010867" w:rsidRDefault="008B4017" w:rsidP="00CE3F22">
      <w:pPr>
        <w:pStyle w:val="Heading4"/>
        <w:rPr>
          <w:rFonts w:ascii="Arial" w:hAnsi="Arial" w:cs="Arial"/>
        </w:rPr>
      </w:pPr>
      <w:r w:rsidRPr="00010867">
        <w:rPr>
          <w:rFonts w:ascii="Arial" w:hAnsi="Arial" w:cs="Arial"/>
        </w:rPr>
        <w:t>Looking forward</w:t>
      </w:r>
    </w:p>
    <w:p w14:paraId="2A7BCE9F" w14:textId="5227FC39" w:rsidR="008B4017" w:rsidRDefault="008B4017" w:rsidP="004A3502">
      <w:pPr>
        <w:ind w:left="284"/>
        <w:rPr>
          <w:rFonts w:ascii="Arial" w:hAnsi="Arial" w:cs="Arial"/>
          <w:b/>
          <w:sz w:val="21"/>
          <w:szCs w:val="21"/>
        </w:rPr>
      </w:pPr>
      <w:r w:rsidRPr="00010867">
        <w:rPr>
          <w:rFonts w:ascii="Arial" w:hAnsi="Arial" w:cs="Arial"/>
          <w:b/>
          <w:sz w:val="21"/>
          <w:szCs w:val="21"/>
        </w:rPr>
        <w:t>Table of actions for FY25</w:t>
      </w:r>
    </w:p>
    <w:p w14:paraId="7429984C" w14:textId="1445D9CE" w:rsidR="00CA7BCE" w:rsidRDefault="00CA7BCE" w:rsidP="004A3502">
      <w:pPr>
        <w:ind w:left="284"/>
        <w:rPr>
          <w:rFonts w:ascii="Arial" w:hAnsi="Arial" w:cs="Arial"/>
          <w:bCs/>
          <w:sz w:val="24"/>
          <w:szCs w:val="24"/>
        </w:rPr>
      </w:pPr>
      <w:r>
        <w:rPr>
          <w:rFonts w:ascii="Arial" w:hAnsi="Arial" w:cs="Arial"/>
          <w:bCs/>
          <w:sz w:val="24"/>
          <w:szCs w:val="24"/>
        </w:rPr>
        <w:t xml:space="preserve">Action: Climate action education, events and activation. Led by WCC. Impact: Enabling reductions and resilience. Comments: Ongoing, across both emissions reduction and adaptation. </w:t>
      </w:r>
    </w:p>
    <w:p w14:paraId="53ED4203" w14:textId="26F52B31" w:rsidR="00CA7BCE" w:rsidRDefault="00CA7BCE" w:rsidP="004A3502">
      <w:pPr>
        <w:ind w:left="284"/>
        <w:rPr>
          <w:rFonts w:ascii="Arial" w:hAnsi="Arial" w:cs="Arial"/>
          <w:bCs/>
          <w:sz w:val="24"/>
          <w:szCs w:val="24"/>
        </w:rPr>
      </w:pPr>
      <w:r>
        <w:rPr>
          <w:rFonts w:ascii="Arial" w:hAnsi="Arial" w:cs="Arial"/>
          <w:bCs/>
          <w:sz w:val="24"/>
          <w:szCs w:val="24"/>
        </w:rPr>
        <w:t>Action: Climate</w:t>
      </w:r>
      <w:r w:rsidR="00C42479">
        <w:rPr>
          <w:rFonts w:ascii="Arial" w:hAnsi="Arial" w:cs="Arial"/>
          <w:bCs/>
          <w:sz w:val="24"/>
          <w:szCs w:val="24"/>
        </w:rPr>
        <w:t xml:space="preserve"> and Sustainability Fund. Led by WCC. Impact</w:t>
      </w:r>
      <w:r w:rsidR="00F44545">
        <w:rPr>
          <w:rFonts w:ascii="Arial" w:hAnsi="Arial" w:cs="Arial"/>
          <w:bCs/>
          <w:sz w:val="24"/>
          <w:szCs w:val="24"/>
        </w:rPr>
        <w:t xml:space="preserve">: Enabling reductions. Comments: Delivers funding to community groups to enable city-wide emissions reduction. </w:t>
      </w:r>
    </w:p>
    <w:p w14:paraId="1AEB2D2E" w14:textId="4C7B3139" w:rsidR="00F44545" w:rsidRDefault="00F44545" w:rsidP="004A3502">
      <w:pPr>
        <w:ind w:left="284"/>
        <w:rPr>
          <w:rFonts w:ascii="Arial" w:hAnsi="Arial" w:cs="Arial"/>
          <w:bCs/>
          <w:sz w:val="24"/>
          <w:szCs w:val="24"/>
        </w:rPr>
      </w:pPr>
      <w:commentRangeStart w:id="90"/>
      <w:r>
        <w:rPr>
          <w:rFonts w:ascii="Arial" w:hAnsi="Arial" w:cs="Arial"/>
          <w:bCs/>
          <w:sz w:val="24"/>
          <w:szCs w:val="24"/>
        </w:rPr>
        <w:t>Climate Adaptation Community Engagement Roadmap</w:t>
      </w:r>
      <w:commentRangeEnd w:id="90"/>
      <w:r w:rsidR="00B4108F">
        <w:rPr>
          <w:rStyle w:val="CommentReference"/>
        </w:rPr>
        <w:commentReference w:id="90"/>
      </w:r>
    </w:p>
    <w:p w14:paraId="29A7DAD6" w14:textId="3D04CEDF" w:rsidR="00B4108F" w:rsidRDefault="00B4108F" w:rsidP="004A3502">
      <w:pPr>
        <w:ind w:left="284"/>
        <w:rPr>
          <w:rFonts w:ascii="Arial" w:hAnsi="Arial" w:cs="Arial"/>
          <w:sz w:val="24"/>
          <w:szCs w:val="24"/>
        </w:rPr>
      </w:pPr>
      <w:r>
        <w:rPr>
          <w:rFonts w:ascii="Arial" w:hAnsi="Arial" w:cs="Arial"/>
          <w:bCs/>
          <w:sz w:val="24"/>
          <w:szCs w:val="24"/>
        </w:rPr>
        <w:t>Action:</w:t>
      </w:r>
      <w:r w:rsidRPr="00B4108F">
        <w:rPr>
          <w:rFonts w:ascii="Arial" w:hAnsi="Arial" w:cs="Arial"/>
          <w:sz w:val="24"/>
          <w:szCs w:val="24"/>
        </w:rPr>
        <w:t xml:space="preserve"> Phase 1: Design of the Community Adaptation Planning Programme (Previously called Developing a community-based dynamic adaptive pathways planning programme for high-risk communities)</w:t>
      </w:r>
      <w:r>
        <w:rPr>
          <w:rFonts w:ascii="Arial" w:hAnsi="Arial" w:cs="Arial"/>
          <w:sz w:val="24"/>
          <w:szCs w:val="24"/>
        </w:rPr>
        <w:t xml:space="preserve">. Led by WCC. Impact: Enabling resilience. Comments: Underway now. </w:t>
      </w:r>
    </w:p>
    <w:p w14:paraId="7D6EEBB4" w14:textId="2EDB6F54" w:rsidR="00B4108F" w:rsidRDefault="00B4108F" w:rsidP="004A3502">
      <w:pPr>
        <w:ind w:left="284"/>
        <w:rPr>
          <w:rFonts w:ascii="Arial" w:hAnsi="Arial" w:cs="Arial"/>
          <w:sz w:val="24"/>
          <w:szCs w:val="24"/>
        </w:rPr>
      </w:pPr>
      <w:r>
        <w:rPr>
          <w:rFonts w:ascii="Arial" w:hAnsi="Arial" w:cs="Arial"/>
          <w:sz w:val="24"/>
          <w:szCs w:val="24"/>
        </w:rPr>
        <w:t>Action:</w:t>
      </w:r>
      <w:r w:rsidRPr="00B4108F">
        <w:rPr>
          <w:rFonts w:ascii="Arial" w:hAnsi="Arial" w:cs="Arial"/>
          <w:sz w:val="24"/>
          <w:szCs w:val="24"/>
        </w:rPr>
        <w:t xml:space="preserve"> Phase 2: Increase public awareness of climate change risks and adaptation opportunities (Incorporates the action Bloomberg digital twin project and community engagement tool)</w:t>
      </w:r>
      <w:r>
        <w:rPr>
          <w:rFonts w:ascii="Arial" w:hAnsi="Arial" w:cs="Arial"/>
          <w:sz w:val="24"/>
          <w:szCs w:val="24"/>
        </w:rPr>
        <w:t xml:space="preserve">. Led by WCC. Impact: Enabling resilience. Comments: Pilot ‘pop-up’ installations planned this year. </w:t>
      </w:r>
    </w:p>
    <w:p w14:paraId="53D6C704" w14:textId="6894DF37" w:rsidR="00B4108F" w:rsidRPr="00CA7BCE" w:rsidRDefault="00B4108F" w:rsidP="004A3502">
      <w:pPr>
        <w:ind w:left="284"/>
        <w:rPr>
          <w:rFonts w:ascii="Arial" w:hAnsi="Arial" w:cs="Arial"/>
          <w:bCs/>
          <w:sz w:val="24"/>
          <w:szCs w:val="24"/>
        </w:rPr>
      </w:pPr>
      <w:r>
        <w:rPr>
          <w:rFonts w:ascii="Arial" w:hAnsi="Arial" w:cs="Arial"/>
          <w:sz w:val="24"/>
          <w:szCs w:val="24"/>
        </w:rPr>
        <w:t>Action:</w:t>
      </w:r>
      <w:r w:rsidRPr="00B4108F">
        <w:rPr>
          <w:rFonts w:ascii="Arial" w:hAnsi="Arial" w:cs="Arial"/>
          <w:sz w:val="24"/>
          <w:szCs w:val="24"/>
        </w:rPr>
        <w:t xml:space="preserve"> Phase 3: Public consultation on the Community Adaptation Planning Programme scope and approach</w:t>
      </w:r>
      <w:r>
        <w:rPr>
          <w:rFonts w:ascii="Arial" w:hAnsi="Arial" w:cs="Arial"/>
          <w:sz w:val="24"/>
          <w:szCs w:val="24"/>
        </w:rPr>
        <w:t xml:space="preserve">. Led by WCC. Impact: Enabling resilience. Comments: Planned for March 2025. </w:t>
      </w:r>
    </w:p>
    <w:p w14:paraId="04D6D4D8" w14:textId="77777777" w:rsidR="00FC1DC0" w:rsidRPr="00010867" w:rsidRDefault="00FC1DC0" w:rsidP="004A3502">
      <w:pPr>
        <w:ind w:left="284"/>
        <w:rPr>
          <w:rFonts w:ascii="Arial" w:hAnsi="Arial" w:cs="Arial"/>
          <w:bCs/>
          <w:sz w:val="18"/>
          <w:szCs w:val="18"/>
        </w:rPr>
      </w:pPr>
    </w:p>
    <w:tbl>
      <w:tblPr>
        <w:tblW w:w="4862" w:type="pct"/>
        <w:tblInd w:w="284" w:type="dxa"/>
        <w:tblCellMar>
          <w:left w:w="0" w:type="dxa"/>
          <w:right w:w="0" w:type="dxa"/>
        </w:tblCellMar>
        <w:tblLook w:val="01E0" w:firstRow="1" w:lastRow="1" w:firstColumn="1" w:lastColumn="1" w:noHBand="0" w:noVBand="0"/>
      </w:tblPr>
      <w:tblGrid>
        <w:gridCol w:w="3408"/>
        <w:gridCol w:w="1491"/>
        <w:gridCol w:w="2912"/>
        <w:gridCol w:w="2195"/>
      </w:tblGrid>
      <w:tr w:rsidR="00D33EC8" w:rsidRPr="00010867" w14:paraId="5119BB72" w14:textId="77777777" w:rsidTr="00D61A4D">
        <w:trPr>
          <w:trHeight w:val="474"/>
        </w:trPr>
        <w:tc>
          <w:tcPr>
            <w:tcW w:w="1703" w:type="pct"/>
            <w:shd w:val="clear" w:color="auto" w:fill="FFFFFF" w:themeFill="background1"/>
          </w:tcPr>
          <w:p w14:paraId="0C15CE41" w14:textId="77777777" w:rsidR="008525C2" w:rsidRPr="00010867" w:rsidRDefault="008525C2">
            <w:pPr>
              <w:pStyle w:val="TableParagraph"/>
              <w:ind w:left="284"/>
              <w:rPr>
                <w:rFonts w:ascii="Arial" w:hAnsi="Arial" w:cs="Arial"/>
                <w:b/>
                <w:w w:val="105"/>
                <w:sz w:val="18"/>
                <w:lang w:val="en-NZ"/>
              </w:rPr>
            </w:pPr>
            <w:r w:rsidRPr="00010867">
              <w:rPr>
                <w:rFonts w:ascii="Arial" w:hAnsi="Arial" w:cs="Arial"/>
                <w:b/>
                <w:w w:val="105"/>
                <w:sz w:val="18"/>
                <w:lang w:val="en-NZ"/>
              </w:rPr>
              <w:t>Action</w:t>
            </w:r>
          </w:p>
        </w:tc>
        <w:tc>
          <w:tcPr>
            <w:tcW w:w="745" w:type="pct"/>
            <w:shd w:val="clear" w:color="auto" w:fill="FFFFFF" w:themeFill="background1"/>
          </w:tcPr>
          <w:p w14:paraId="3B9644B1" w14:textId="77777777" w:rsidR="008525C2" w:rsidRPr="00010867" w:rsidRDefault="008525C2">
            <w:pPr>
              <w:pStyle w:val="TableParagraph"/>
              <w:ind w:left="284"/>
              <w:rPr>
                <w:rFonts w:ascii="Arial" w:hAnsi="Arial" w:cs="Arial"/>
                <w:b/>
                <w:spacing w:val="-5"/>
                <w:sz w:val="18"/>
                <w:lang w:val="en-NZ"/>
              </w:rPr>
            </w:pPr>
            <w:r w:rsidRPr="00010867">
              <w:rPr>
                <w:rFonts w:ascii="Arial" w:hAnsi="Arial" w:cs="Arial"/>
                <w:b/>
                <w:spacing w:val="-5"/>
                <w:sz w:val="18"/>
                <w:lang w:val="en-NZ"/>
              </w:rPr>
              <w:t>Lead</w:t>
            </w:r>
          </w:p>
        </w:tc>
        <w:tc>
          <w:tcPr>
            <w:tcW w:w="1455" w:type="pct"/>
            <w:shd w:val="clear" w:color="auto" w:fill="FFFFFF" w:themeFill="background1"/>
          </w:tcPr>
          <w:p w14:paraId="0ED6132B" w14:textId="692B32DB" w:rsidR="008525C2" w:rsidRPr="00010867" w:rsidRDefault="00D61A4D">
            <w:pPr>
              <w:pStyle w:val="TableParagraph"/>
              <w:ind w:left="284"/>
              <w:rPr>
                <w:rFonts w:ascii="Arial" w:hAnsi="Arial" w:cs="Arial"/>
                <w:b/>
                <w:spacing w:val="-2"/>
                <w:w w:val="105"/>
                <w:sz w:val="18"/>
                <w:lang w:val="en-NZ"/>
              </w:rPr>
            </w:pPr>
            <w:r w:rsidRPr="00010867">
              <w:rPr>
                <w:rFonts w:ascii="Arial" w:hAnsi="Arial" w:cs="Arial"/>
                <w:b/>
                <w:bCs/>
                <w:spacing w:val="-2"/>
                <w:w w:val="105"/>
                <w:sz w:val="18"/>
                <w:lang w:val="en-NZ"/>
              </w:rPr>
              <w:t>Impact</w:t>
            </w:r>
          </w:p>
        </w:tc>
        <w:tc>
          <w:tcPr>
            <w:tcW w:w="1097" w:type="pct"/>
            <w:shd w:val="clear" w:color="auto" w:fill="FFF6D2"/>
          </w:tcPr>
          <w:p w14:paraId="2A119090" w14:textId="2EB01450" w:rsidR="008525C2" w:rsidRPr="00010867" w:rsidRDefault="006D6B4B">
            <w:pPr>
              <w:pStyle w:val="TableParagraph"/>
              <w:ind w:left="284"/>
              <w:rPr>
                <w:rFonts w:ascii="Arial" w:hAnsi="Arial" w:cs="Arial"/>
                <w:b/>
                <w:spacing w:val="-2"/>
                <w:w w:val="105"/>
                <w:sz w:val="18"/>
                <w:highlight w:val="yellow"/>
                <w:lang w:val="en-NZ"/>
              </w:rPr>
            </w:pPr>
            <w:r w:rsidRPr="00010867">
              <w:rPr>
                <w:rFonts w:ascii="Arial" w:hAnsi="Arial" w:cs="Arial"/>
                <w:b/>
                <w:spacing w:val="-2"/>
                <w:w w:val="105"/>
                <w:sz w:val="18"/>
                <w:lang w:val="en-NZ"/>
              </w:rPr>
              <w:t>Comments</w:t>
            </w:r>
          </w:p>
        </w:tc>
      </w:tr>
      <w:tr w:rsidR="00C51F9C" w:rsidRPr="00010867" w14:paraId="785A0DEF" w14:textId="77777777" w:rsidTr="001B34B8">
        <w:trPr>
          <w:trHeight w:val="474"/>
        </w:trPr>
        <w:tc>
          <w:tcPr>
            <w:tcW w:w="1703" w:type="pct"/>
            <w:tcBorders>
              <w:top w:val="single" w:sz="2" w:space="0" w:color="000000" w:themeColor="text1"/>
            </w:tcBorders>
          </w:tcPr>
          <w:p w14:paraId="7F8A4C4A" w14:textId="77777777" w:rsidR="008525C2" w:rsidRPr="00010867" w:rsidRDefault="008525C2">
            <w:pPr>
              <w:pStyle w:val="TableParagraph"/>
              <w:ind w:left="284"/>
              <w:rPr>
                <w:rFonts w:ascii="Arial" w:hAnsi="Arial" w:cs="Arial"/>
                <w:w w:val="105"/>
                <w:sz w:val="18"/>
                <w:lang w:val="en-NZ"/>
              </w:rPr>
            </w:pPr>
            <w:r w:rsidRPr="00010867">
              <w:rPr>
                <w:rFonts w:ascii="Arial" w:hAnsi="Arial" w:cs="Arial"/>
                <w:w w:val="105"/>
                <w:sz w:val="18"/>
                <w:lang w:val="en-NZ"/>
              </w:rPr>
              <w:t>Climate action education, events and activation</w:t>
            </w:r>
          </w:p>
        </w:tc>
        <w:tc>
          <w:tcPr>
            <w:tcW w:w="745" w:type="pct"/>
            <w:tcBorders>
              <w:top w:val="single" w:sz="2" w:space="0" w:color="000000" w:themeColor="text1"/>
            </w:tcBorders>
          </w:tcPr>
          <w:p w14:paraId="779DA4B2" w14:textId="77777777" w:rsidR="008525C2" w:rsidRPr="00010867" w:rsidRDefault="008525C2">
            <w:pPr>
              <w:pStyle w:val="TableParagraph"/>
              <w:ind w:left="284"/>
              <w:rPr>
                <w:rFonts w:ascii="Arial" w:hAnsi="Arial" w:cs="Arial"/>
                <w:spacing w:val="-5"/>
                <w:sz w:val="18"/>
                <w:lang w:val="en-NZ"/>
              </w:rPr>
            </w:pPr>
            <w:r w:rsidRPr="00010867">
              <w:rPr>
                <w:rFonts w:ascii="Arial" w:hAnsi="Arial" w:cs="Arial"/>
                <w:spacing w:val="-5"/>
                <w:sz w:val="18"/>
                <w:lang w:val="en-NZ"/>
              </w:rPr>
              <w:t>WCC</w:t>
            </w:r>
          </w:p>
        </w:tc>
        <w:tc>
          <w:tcPr>
            <w:tcW w:w="1455" w:type="pct"/>
            <w:tcBorders>
              <w:top w:val="single" w:sz="2" w:space="0" w:color="000000" w:themeColor="text1"/>
            </w:tcBorders>
          </w:tcPr>
          <w:p w14:paraId="75C43D91" w14:textId="11ACA6DB" w:rsidR="008525C2" w:rsidRPr="00010867" w:rsidRDefault="008525C2">
            <w:pPr>
              <w:pStyle w:val="TableParagraph"/>
              <w:ind w:left="284"/>
              <w:rPr>
                <w:rFonts w:ascii="Arial" w:hAnsi="Arial" w:cs="Arial"/>
                <w:spacing w:val="-2"/>
                <w:w w:val="105"/>
                <w:sz w:val="18"/>
                <w:lang w:val="en-NZ"/>
              </w:rPr>
            </w:pPr>
            <w:r w:rsidRPr="00010867">
              <w:rPr>
                <w:rFonts w:ascii="Arial" w:hAnsi="Arial" w:cs="Arial"/>
                <w:spacing w:val="-2"/>
                <w:w w:val="105"/>
                <w:sz w:val="18"/>
                <w:lang w:val="en-NZ"/>
              </w:rPr>
              <w:t>Enabling</w:t>
            </w:r>
            <w:r w:rsidR="0081064A" w:rsidRPr="00010867">
              <w:rPr>
                <w:rFonts w:ascii="Arial" w:hAnsi="Arial" w:cs="Arial"/>
                <w:spacing w:val="-2"/>
                <w:w w:val="105"/>
                <w:sz w:val="18"/>
                <w:lang w:val="en-NZ"/>
              </w:rPr>
              <w:t xml:space="preserve"> reductions</w:t>
            </w:r>
            <w:r w:rsidR="000B42A1" w:rsidRPr="00010867">
              <w:rPr>
                <w:rFonts w:ascii="Arial" w:hAnsi="Arial" w:cs="Arial"/>
                <w:spacing w:val="-2"/>
                <w:w w:val="105"/>
                <w:sz w:val="18"/>
                <w:lang w:val="en-NZ"/>
              </w:rPr>
              <w:t xml:space="preserve"> and resilience</w:t>
            </w:r>
          </w:p>
        </w:tc>
        <w:tc>
          <w:tcPr>
            <w:tcW w:w="1097" w:type="pct"/>
            <w:tcBorders>
              <w:top w:val="single" w:sz="2" w:space="0" w:color="000000" w:themeColor="text1"/>
            </w:tcBorders>
            <w:shd w:val="clear" w:color="auto" w:fill="FFF6D2"/>
          </w:tcPr>
          <w:p w14:paraId="047ADC17" w14:textId="3989C5CC" w:rsidR="008525C2" w:rsidRPr="00010867" w:rsidRDefault="008306AC">
            <w:pPr>
              <w:pStyle w:val="TableParagraph"/>
              <w:ind w:left="284"/>
              <w:rPr>
                <w:rFonts w:ascii="Arial" w:hAnsi="Arial" w:cs="Arial"/>
                <w:spacing w:val="-2"/>
                <w:w w:val="105"/>
                <w:sz w:val="18"/>
                <w:highlight w:val="yellow"/>
                <w:lang w:val="en-NZ"/>
              </w:rPr>
            </w:pPr>
            <w:r w:rsidRPr="00010867">
              <w:rPr>
                <w:rFonts w:ascii="Arial" w:hAnsi="Arial" w:cs="Arial"/>
                <w:spacing w:val="-2"/>
                <w:w w:val="105"/>
                <w:sz w:val="18"/>
                <w:lang w:val="en-NZ"/>
              </w:rPr>
              <w:t>Ongoing, across both emissions reduction and adaptation</w:t>
            </w:r>
          </w:p>
        </w:tc>
      </w:tr>
      <w:tr w:rsidR="00C51F9C" w:rsidRPr="00010867" w14:paraId="4F91D1AE" w14:textId="77777777" w:rsidTr="001B34B8">
        <w:trPr>
          <w:trHeight w:val="474"/>
        </w:trPr>
        <w:tc>
          <w:tcPr>
            <w:tcW w:w="1703" w:type="pct"/>
            <w:tcBorders>
              <w:top w:val="single" w:sz="2" w:space="0" w:color="000000" w:themeColor="text1"/>
            </w:tcBorders>
          </w:tcPr>
          <w:p w14:paraId="27CF7CC1" w14:textId="77777777" w:rsidR="008525C2" w:rsidRPr="00010867" w:rsidRDefault="008525C2">
            <w:pPr>
              <w:pStyle w:val="TableParagraph"/>
              <w:ind w:left="284"/>
              <w:rPr>
                <w:rFonts w:ascii="Arial" w:hAnsi="Arial" w:cs="Arial"/>
                <w:w w:val="105"/>
                <w:sz w:val="18"/>
                <w:lang w:val="en-NZ"/>
              </w:rPr>
            </w:pPr>
            <w:r w:rsidRPr="00010867">
              <w:rPr>
                <w:rFonts w:ascii="Arial" w:hAnsi="Arial" w:cs="Arial"/>
                <w:w w:val="105"/>
                <w:sz w:val="18"/>
                <w:lang w:val="en-NZ"/>
              </w:rPr>
              <w:t>Climate and Sustainability Fund</w:t>
            </w:r>
          </w:p>
        </w:tc>
        <w:tc>
          <w:tcPr>
            <w:tcW w:w="745" w:type="pct"/>
            <w:tcBorders>
              <w:top w:val="single" w:sz="2" w:space="0" w:color="000000" w:themeColor="text1"/>
            </w:tcBorders>
          </w:tcPr>
          <w:p w14:paraId="5DF1C4C3" w14:textId="77777777" w:rsidR="008525C2" w:rsidRPr="00010867" w:rsidRDefault="008525C2">
            <w:pPr>
              <w:pStyle w:val="TableParagraph"/>
              <w:ind w:left="284"/>
              <w:rPr>
                <w:rFonts w:ascii="Arial" w:hAnsi="Arial" w:cs="Arial"/>
                <w:spacing w:val="-5"/>
                <w:sz w:val="18"/>
                <w:lang w:val="en-NZ"/>
              </w:rPr>
            </w:pPr>
            <w:r w:rsidRPr="00010867">
              <w:rPr>
                <w:rFonts w:ascii="Arial" w:hAnsi="Arial" w:cs="Arial"/>
                <w:spacing w:val="-5"/>
                <w:sz w:val="18"/>
                <w:lang w:val="en-NZ"/>
              </w:rPr>
              <w:t>WCC</w:t>
            </w:r>
          </w:p>
        </w:tc>
        <w:tc>
          <w:tcPr>
            <w:tcW w:w="1455" w:type="pct"/>
            <w:tcBorders>
              <w:top w:val="single" w:sz="2" w:space="0" w:color="000000" w:themeColor="text1"/>
            </w:tcBorders>
          </w:tcPr>
          <w:p w14:paraId="1F166613" w14:textId="2617C6C9" w:rsidR="008525C2" w:rsidRPr="00010867" w:rsidRDefault="008525C2">
            <w:pPr>
              <w:pStyle w:val="TableParagraph"/>
              <w:ind w:left="284"/>
              <w:rPr>
                <w:rFonts w:ascii="Arial" w:hAnsi="Arial" w:cs="Arial"/>
                <w:spacing w:val="-2"/>
                <w:w w:val="105"/>
                <w:sz w:val="18"/>
                <w:lang w:val="en-NZ"/>
              </w:rPr>
            </w:pPr>
            <w:r w:rsidRPr="00010867">
              <w:rPr>
                <w:rFonts w:ascii="Arial" w:hAnsi="Arial" w:cs="Arial"/>
                <w:spacing w:val="-2"/>
                <w:w w:val="105"/>
                <w:sz w:val="18"/>
                <w:lang w:val="en-NZ"/>
              </w:rPr>
              <w:t>Enabling</w:t>
            </w:r>
            <w:r w:rsidR="0081064A" w:rsidRPr="00010867">
              <w:rPr>
                <w:rFonts w:ascii="Arial" w:hAnsi="Arial" w:cs="Arial"/>
                <w:spacing w:val="-2"/>
                <w:w w:val="105"/>
                <w:sz w:val="18"/>
                <w:lang w:val="en-NZ"/>
              </w:rPr>
              <w:t xml:space="preserve"> reductions</w:t>
            </w:r>
          </w:p>
        </w:tc>
        <w:tc>
          <w:tcPr>
            <w:tcW w:w="1097" w:type="pct"/>
            <w:tcBorders>
              <w:top w:val="single" w:sz="2" w:space="0" w:color="000000" w:themeColor="text1"/>
            </w:tcBorders>
            <w:shd w:val="clear" w:color="auto" w:fill="FFF6D2"/>
          </w:tcPr>
          <w:p w14:paraId="3956BCB2" w14:textId="550B385D" w:rsidR="008525C2" w:rsidRPr="00010867" w:rsidRDefault="008306AC">
            <w:pPr>
              <w:pStyle w:val="TableParagraph"/>
              <w:ind w:left="284"/>
              <w:rPr>
                <w:rFonts w:ascii="Arial" w:hAnsi="Arial" w:cs="Arial"/>
                <w:spacing w:val="-2"/>
                <w:w w:val="105"/>
                <w:sz w:val="18"/>
                <w:highlight w:val="yellow"/>
                <w:lang w:val="en-NZ"/>
              </w:rPr>
            </w:pPr>
            <w:r w:rsidRPr="00010867">
              <w:rPr>
                <w:rFonts w:ascii="Arial" w:hAnsi="Arial" w:cs="Arial"/>
                <w:spacing w:val="-2"/>
                <w:w w:val="105"/>
                <w:sz w:val="18"/>
                <w:lang w:val="en-NZ"/>
              </w:rPr>
              <w:t>Delivers funding to community groups to enable city-wide emissions reduction</w:t>
            </w:r>
          </w:p>
        </w:tc>
      </w:tr>
      <w:tr w:rsidR="008525C2" w:rsidRPr="00010867" w14:paraId="5C12300A" w14:textId="77777777" w:rsidTr="001B34B8">
        <w:trPr>
          <w:trHeight w:val="474"/>
        </w:trPr>
        <w:tc>
          <w:tcPr>
            <w:tcW w:w="5000" w:type="pct"/>
            <w:gridSpan w:val="4"/>
            <w:tcBorders>
              <w:top w:val="single" w:sz="2" w:space="0" w:color="000000" w:themeColor="text1"/>
              <w:bottom w:val="single" w:sz="2" w:space="0" w:color="000000" w:themeColor="text1"/>
            </w:tcBorders>
            <w:shd w:val="clear" w:color="auto" w:fill="F2F2F2" w:themeFill="background1" w:themeFillShade="F2"/>
          </w:tcPr>
          <w:p w14:paraId="7B328481" w14:textId="77777777" w:rsidR="008525C2" w:rsidRPr="00010867" w:rsidRDefault="008525C2">
            <w:pPr>
              <w:pStyle w:val="TableParagraph"/>
              <w:ind w:left="284"/>
              <w:rPr>
                <w:rFonts w:ascii="Arial" w:hAnsi="Arial" w:cs="Arial"/>
                <w:spacing w:val="-2"/>
                <w:w w:val="105"/>
                <w:sz w:val="18"/>
                <w:highlight w:val="yellow"/>
                <w:lang w:val="en-NZ"/>
              </w:rPr>
            </w:pPr>
            <w:r w:rsidRPr="00010867">
              <w:rPr>
                <w:rFonts w:ascii="Arial" w:hAnsi="Arial" w:cs="Arial"/>
                <w:w w:val="105"/>
                <w:sz w:val="18"/>
                <w:lang w:val="en-NZ"/>
              </w:rPr>
              <w:t>Climate Adaptation Community Engagement Roadmap</w:t>
            </w:r>
          </w:p>
        </w:tc>
      </w:tr>
      <w:tr w:rsidR="00C51F9C" w:rsidRPr="00010867" w14:paraId="13B5A25D" w14:textId="77777777" w:rsidTr="001B34B8">
        <w:trPr>
          <w:trHeight w:val="474"/>
        </w:trPr>
        <w:tc>
          <w:tcPr>
            <w:tcW w:w="1703" w:type="pct"/>
            <w:tcBorders>
              <w:top w:val="single" w:sz="2" w:space="0" w:color="000000" w:themeColor="text1"/>
              <w:bottom w:val="single" w:sz="2" w:space="0" w:color="000000" w:themeColor="text1"/>
            </w:tcBorders>
          </w:tcPr>
          <w:p w14:paraId="40C9CE1E" w14:textId="16140DF8" w:rsidR="008525C2" w:rsidRPr="00010867" w:rsidRDefault="008525C2">
            <w:pPr>
              <w:pStyle w:val="TableParagraph"/>
              <w:ind w:left="284"/>
              <w:rPr>
                <w:rFonts w:ascii="Arial" w:hAnsi="Arial" w:cs="Arial"/>
                <w:w w:val="105"/>
                <w:sz w:val="18"/>
                <w:szCs w:val="18"/>
                <w:lang w:val="en-NZ"/>
              </w:rPr>
            </w:pPr>
            <w:r w:rsidRPr="00010867">
              <w:rPr>
                <w:rFonts w:ascii="Arial" w:hAnsi="Arial" w:cs="Arial"/>
                <w:w w:val="105"/>
                <w:sz w:val="18"/>
                <w:szCs w:val="18"/>
              </w:rPr>
              <w:t xml:space="preserve">Phase 1: Design of the </w:t>
            </w:r>
            <w:r w:rsidRPr="00010867">
              <w:rPr>
                <w:rFonts w:ascii="Arial" w:hAnsi="Arial" w:cs="Arial"/>
                <w:i/>
                <w:iCs/>
                <w:sz w:val="18"/>
                <w:szCs w:val="18"/>
                <w:lang w:val="en-NZ"/>
              </w:rPr>
              <w:t>Community Adaptation Planning</w:t>
            </w:r>
            <w:r w:rsidRPr="00010867">
              <w:rPr>
                <w:rFonts w:ascii="Arial" w:hAnsi="Arial" w:cs="Arial"/>
                <w:i/>
                <w:iCs/>
                <w:sz w:val="18"/>
                <w:szCs w:val="18"/>
              </w:rPr>
              <w:t xml:space="preserve"> Programme</w:t>
            </w:r>
            <w:r w:rsidR="007764AB">
              <w:rPr>
                <w:rFonts w:ascii="Arial" w:hAnsi="Arial" w:cs="Arial"/>
                <w:i/>
                <w:iCs/>
                <w:sz w:val="18"/>
                <w:szCs w:val="18"/>
              </w:rPr>
              <w:t xml:space="preserve"> (</w:t>
            </w:r>
            <w:r w:rsidR="007764AB" w:rsidRPr="00725E25">
              <w:rPr>
                <w:rFonts w:ascii="Arial" w:hAnsi="Arial" w:cs="Arial"/>
                <w:w w:val="105"/>
                <w:sz w:val="18"/>
                <w:szCs w:val="18"/>
                <w:lang w:val="en-NZ"/>
              </w:rPr>
              <w:t>Previously called Developing a community-based dynamic adaptive pathways planning programme for high-risk communities</w:t>
            </w:r>
            <w:r w:rsidR="007764AB" w:rsidRPr="00010867">
              <w:rPr>
                <w:rStyle w:val="FootnoteReference"/>
                <w:rFonts w:ascii="Arial" w:hAnsi="Arial" w:cs="Arial"/>
                <w:w w:val="105"/>
                <w:sz w:val="18"/>
                <w:szCs w:val="18"/>
              </w:rPr>
              <w:t xml:space="preserve"> </w:t>
            </w:r>
            <w:r w:rsidR="007764AB">
              <w:rPr>
                <w:rFonts w:ascii="Arial" w:hAnsi="Arial" w:cs="Arial"/>
                <w:w w:val="105"/>
                <w:sz w:val="18"/>
                <w:szCs w:val="18"/>
              </w:rPr>
              <w:t>)</w:t>
            </w:r>
          </w:p>
        </w:tc>
        <w:tc>
          <w:tcPr>
            <w:tcW w:w="745" w:type="pct"/>
            <w:tcBorders>
              <w:top w:val="single" w:sz="2" w:space="0" w:color="000000" w:themeColor="text1"/>
              <w:bottom w:val="single" w:sz="2" w:space="0" w:color="000000" w:themeColor="text1"/>
            </w:tcBorders>
          </w:tcPr>
          <w:p w14:paraId="18F5309D" w14:textId="681EC2AE" w:rsidR="008525C2" w:rsidRPr="00010867" w:rsidRDefault="009C1949">
            <w:pPr>
              <w:pStyle w:val="TableParagraph"/>
              <w:ind w:left="284"/>
              <w:rPr>
                <w:rFonts w:ascii="Arial" w:hAnsi="Arial" w:cs="Arial"/>
                <w:spacing w:val="-5"/>
                <w:sz w:val="18"/>
                <w:lang w:val="en-NZ"/>
              </w:rPr>
            </w:pPr>
            <w:r w:rsidRPr="00010867">
              <w:rPr>
                <w:rFonts w:ascii="Arial" w:hAnsi="Arial" w:cs="Arial"/>
                <w:spacing w:val="-5"/>
                <w:sz w:val="18"/>
                <w:lang w:val="en-NZ"/>
              </w:rPr>
              <w:t>WCC</w:t>
            </w:r>
          </w:p>
        </w:tc>
        <w:tc>
          <w:tcPr>
            <w:tcW w:w="1455" w:type="pct"/>
            <w:tcBorders>
              <w:top w:val="single" w:sz="2" w:space="0" w:color="000000" w:themeColor="text1"/>
              <w:bottom w:val="single" w:sz="2" w:space="0" w:color="000000" w:themeColor="text1"/>
            </w:tcBorders>
          </w:tcPr>
          <w:p w14:paraId="1156B71A" w14:textId="6CBF4A47" w:rsidR="008525C2" w:rsidRPr="00010867" w:rsidRDefault="009C1949">
            <w:pPr>
              <w:pStyle w:val="TableParagraph"/>
              <w:ind w:left="284"/>
              <w:rPr>
                <w:rFonts w:ascii="Arial" w:hAnsi="Arial" w:cs="Arial"/>
                <w:spacing w:val="-2"/>
                <w:w w:val="105"/>
                <w:sz w:val="18"/>
                <w:lang w:val="en-NZ"/>
              </w:rPr>
            </w:pPr>
            <w:r w:rsidRPr="00010867">
              <w:rPr>
                <w:rFonts w:ascii="Arial" w:hAnsi="Arial" w:cs="Arial"/>
                <w:spacing w:val="-2"/>
                <w:w w:val="105"/>
                <w:sz w:val="18"/>
                <w:lang w:val="en-NZ"/>
              </w:rPr>
              <w:t>Enabling</w:t>
            </w:r>
            <w:r w:rsidR="0081064A" w:rsidRPr="00010867">
              <w:rPr>
                <w:rFonts w:ascii="Arial" w:hAnsi="Arial" w:cs="Arial"/>
                <w:spacing w:val="-2"/>
                <w:w w:val="105"/>
                <w:sz w:val="18"/>
                <w:lang w:val="en-NZ"/>
              </w:rPr>
              <w:t xml:space="preserve"> resilience</w:t>
            </w:r>
          </w:p>
        </w:tc>
        <w:tc>
          <w:tcPr>
            <w:tcW w:w="1097" w:type="pct"/>
            <w:tcBorders>
              <w:top w:val="single" w:sz="2" w:space="0" w:color="000000" w:themeColor="text1"/>
              <w:bottom w:val="single" w:sz="2" w:space="0" w:color="000000" w:themeColor="text1"/>
            </w:tcBorders>
            <w:shd w:val="clear" w:color="auto" w:fill="FFF6D2"/>
          </w:tcPr>
          <w:p w14:paraId="46BB1F89" w14:textId="2E2F6DA5" w:rsidR="008525C2" w:rsidRPr="00010867" w:rsidRDefault="00516515">
            <w:pPr>
              <w:pStyle w:val="TableParagraph"/>
              <w:ind w:left="284"/>
              <w:rPr>
                <w:rFonts w:ascii="Arial" w:hAnsi="Arial" w:cs="Arial"/>
                <w:spacing w:val="-2"/>
                <w:w w:val="105"/>
                <w:sz w:val="18"/>
                <w:highlight w:val="yellow"/>
                <w:lang w:val="en-NZ"/>
              </w:rPr>
            </w:pPr>
            <w:r w:rsidRPr="00010867">
              <w:rPr>
                <w:rFonts w:ascii="Arial" w:hAnsi="Arial" w:cs="Arial"/>
                <w:spacing w:val="-2"/>
                <w:w w:val="105"/>
                <w:sz w:val="18"/>
                <w:lang w:val="en-NZ"/>
              </w:rPr>
              <w:t>Underway now</w:t>
            </w:r>
          </w:p>
        </w:tc>
      </w:tr>
      <w:tr w:rsidR="00C51F9C" w:rsidRPr="00010867" w14:paraId="0374123D" w14:textId="77777777" w:rsidTr="001B34B8">
        <w:trPr>
          <w:trHeight w:val="474"/>
        </w:trPr>
        <w:tc>
          <w:tcPr>
            <w:tcW w:w="1703" w:type="pct"/>
            <w:tcBorders>
              <w:top w:val="single" w:sz="2" w:space="0" w:color="000000" w:themeColor="text1"/>
              <w:bottom w:val="single" w:sz="2" w:space="0" w:color="000000" w:themeColor="text1"/>
            </w:tcBorders>
          </w:tcPr>
          <w:p w14:paraId="3A228A39" w14:textId="06717DCA" w:rsidR="008525C2" w:rsidRPr="00010867" w:rsidRDefault="008525C2">
            <w:pPr>
              <w:pStyle w:val="TableParagraph"/>
              <w:ind w:left="284"/>
              <w:rPr>
                <w:rFonts w:ascii="Arial" w:hAnsi="Arial" w:cs="Arial"/>
                <w:b/>
                <w:bCs/>
                <w:w w:val="105"/>
                <w:sz w:val="18"/>
                <w:lang w:val="en-NZ"/>
              </w:rPr>
            </w:pPr>
            <w:r w:rsidRPr="00010867">
              <w:rPr>
                <w:rFonts w:ascii="Arial" w:hAnsi="Arial" w:cs="Arial"/>
                <w:w w:val="105"/>
                <w:sz w:val="18"/>
                <w:szCs w:val="18"/>
              </w:rPr>
              <w:t>Phase 2: Increase public awareness of climate change risks and adaptation opportunities</w:t>
            </w:r>
            <w:r w:rsidR="007764AB">
              <w:rPr>
                <w:rFonts w:ascii="Arial" w:hAnsi="Arial" w:cs="Arial"/>
                <w:w w:val="105"/>
                <w:sz w:val="18"/>
                <w:szCs w:val="18"/>
              </w:rPr>
              <w:t xml:space="preserve"> (</w:t>
            </w:r>
            <w:r w:rsidR="007764AB" w:rsidRPr="00725E25">
              <w:rPr>
                <w:rFonts w:ascii="Arial" w:hAnsi="Arial" w:cs="Arial"/>
                <w:w w:val="105"/>
                <w:sz w:val="18"/>
                <w:szCs w:val="18"/>
                <w:lang w:val="en-NZ"/>
              </w:rPr>
              <w:t>Incorporates the action Bloomberg digital twin project and community engagement tool</w:t>
            </w:r>
            <w:r w:rsidR="007764AB" w:rsidRPr="00010867">
              <w:rPr>
                <w:rStyle w:val="FootnoteReference"/>
                <w:rFonts w:ascii="Arial" w:hAnsi="Arial" w:cs="Arial"/>
                <w:w w:val="105"/>
                <w:sz w:val="18"/>
                <w:szCs w:val="18"/>
              </w:rPr>
              <w:t xml:space="preserve"> </w:t>
            </w:r>
            <w:r w:rsidR="007764AB">
              <w:rPr>
                <w:rFonts w:ascii="Arial" w:hAnsi="Arial" w:cs="Arial"/>
                <w:w w:val="105"/>
                <w:sz w:val="18"/>
                <w:szCs w:val="18"/>
              </w:rPr>
              <w:t>)</w:t>
            </w:r>
          </w:p>
        </w:tc>
        <w:tc>
          <w:tcPr>
            <w:tcW w:w="745" w:type="pct"/>
            <w:tcBorders>
              <w:top w:val="single" w:sz="2" w:space="0" w:color="000000" w:themeColor="text1"/>
              <w:bottom w:val="single" w:sz="2" w:space="0" w:color="000000" w:themeColor="text1"/>
            </w:tcBorders>
          </w:tcPr>
          <w:p w14:paraId="5A1D8EA3" w14:textId="74AE4F5F" w:rsidR="009C1949" w:rsidRPr="00010867" w:rsidRDefault="009C1949" w:rsidP="009C1949">
            <w:pPr>
              <w:pStyle w:val="TableParagraph"/>
              <w:ind w:left="284"/>
              <w:rPr>
                <w:rFonts w:ascii="Arial" w:hAnsi="Arial" w:cs="Arial"/>
                <w:spacing w:val="-5"/>
                <w:sz w:val="18"/>
                <w:szCs w:val="18"/>
                <w:lang w:val="en-NZ"/>
              </w:rPr>
            </w:pPr>
            <w:r w:rsidRPr="00010867">
              <w:rPr>
                <w:rFonts w:ascii="Arial" w:hAnsi="Arial" w:cs="Arial"/>
                <w:spacing w:val="-5"/>
                <w:sz w:val="18"/>
                <w:szCs w:val="18"/>
                <w:lang w:val="en-NZ"/>
              </w:rPr>
              <w:t>WCC with support from Bloomberg Philanthropies</w:t>
            </w:r>
          </w:p>
        </w:tc>
        <w:tc>
          <w:tcPr>
            <w:tcW w:w="1455" w:type="pct"/>
            <w:tcBorders>
              <w:top w:val="single" w:sz="2" w:space="0" w:color="000000" w:themeColor="text1"/>
              <w:bottom w:val="single" w:sz="2" w:space="0" w:color="000000" w:themeColor="text1"/>
            </w:tcBorders>
          </w:tcPr>
          <w:p w14:paraId="3AF5EC91" w14:textId="2C162C59" w:rsidR="008525C2" w:rsidRPr="00010867" w:rsidRDefault="009C1949">
            <w:pPr>
              <w:pStyle w:val="TableParagraph"/>
              <w:ind w:left="284"/>
              <w:rPr>
                <w:rFonts w:ascii="Arial" w:hAnsi="Arial" w:cs="Arial"/>
                <w:spacing w:val="-2"/>
                <w:w w:val="105"/>
                <w:sz w:val="18"/>
                <w:lang w:val="en-NZ"/>
              </w:rPr>
            </w:pPr>
            <w:r w:rsidRPr="00010867">
              <w:rPr>
                <w:rFonts w:ascii="Arial" w:hAnsi="Arial" w:cs="Arial"/>
                <w:spacing w:val="-2"/>
                <w:w w:val="105"/>
                <w:sz w:val="18"/>
                <w:lang w:val="en-NZ"/>
              </w:rPr>
              <w:t>Enabling</w:t>
            </w:r>
            <w:r w:rsidR="0081064A" w:rsidRPr="00010867">
              <w:rPr>
                <w:rFonts w:ascii="Arial" w:hAnsi="Arial" w:cs="Arial"/>
                <w:spacing w:val="-2"/>
                <w:w w:val="105"/>
                <w:sz w:val="18"/>
                <w:lang w:val="en-NZ"/>
              </w:rPr>
              <w:t xml:space="preserve"> resilience</w:t>
            </w:r>
          </w:p>
        </w:tc>
        <w:tc>
          <w:tcPr>
            <w:tcW w:w="1097" w:type="pct"/>
            <w:tcBorders>
              <w:top w:val="single" w:sz="2" w:space="0" w:color="000000" w:themeColor="text1"/>
              <w:bottom w:val="single" w:sz="2" w:space="0" w:color="000000" w:themeColor="text1"/>
            </w:tcBorders>
            <w:shd w:val="clear" w:color="auto" w:fill="FFF6D2"/>
          </w:tcPr>
          <w:p w14:paraId="078138FE" w14:textId="2F0DC349" w:rsidR="008525C2" w:rsidRPr="00010867" w:rsidRDefault="00CF2AC8">
            <w:pPr>
              <w:pStyle w:val="TableParagraph"/>
              <w:ind w:left="284"/>
              <w:rPr>
                <w:rFonts w:ascii="Arial" w:hAnsi="Arial" w:cs="Arial"/>
                <w:spacing w:val="-2"/>
                <w:w w:val="105"/>
                <w:sz w:val="18"/>
                <w:highlight w:val="yellow"/>
                <w:lang w:val="en-NZ"/>
              </w:rPr>
            </w:pPr>
            <w:r w:rsidRPr="00010867">
              <w:rPr>
                <w:rFonts w:ascii="Arial" w:hAnsi="Arial" w:cs="Arial"/>
                <w:spacing w:val="-2"/>
                <w:w w:val="105"/>
                <w:sz w:val="18"/>
                <w:lang w:val="en-NZ"/>
              </w:rPr>
              <w:t xml:space="preserve">Pilot </w:t>
            </w:r>
            <w:r w:rsidR="007E4D0D" w:rsidRPr="00010867">
              <w:rPr>
                <w:rFonts w:ascii="Arial" w:hAnsi="Arial" w:cs="Arial"/>
                <w:spacing w:val="-2"/>
                <w:w w:val="105"/>
                <w:sz w:val="18"/>
                <w:lang w:val="en-NZ"/>
              </w:rPr>
              <w:t>‘pop-up’ installations planned this year</w:t>
            </w:r>
          </w:p>
        </w:tc>
      </w:tr>
      <w:tr w:rsidR="00C51F9C" w:rsidRPr="00010867" w14:paraId="05FF74A4" w14:textId="77777777" w:rsidTr="001B34B8">
        <w:trPr>
          <w:trHeight w:val="474"/>
        </w:trPr>
        <w:tc>
          <w:tcPr>
            <w:tcW w:w="1703" w:type="pct"/>
            <w:tcBorders>
              <w:top w:val="single" w:sz="2" w:space="0" w:color="000000" w:themeColor="text1"/>
              <w:bottom w:val="single" w:sz="2" w:space="0" w:color="000000" w:themeColor="text1"/>
            </w:tcBorders>
          </w:tcPr>
          <w:p w14:paraId="16EC56D9" w14:textId="1ADC86BD" w:rsidR="008525C2" w:rsidRPr="00010867" w:rsidRDefault="008525C2">
            <w:pPr>
              <w:pStyle w:val="TableParagraph"/>
              <w:ind w:left="284"/>
              <w:rPr>
                <w:rFonts w:ascii="Arial" w:hAnsi="Arial" w:cs="Arial"/>
                <w:w w:val="105"/>
                <w:sz w:val="18"/>
                <w:szCs w:val="18"/>
                <w:highlight w:val="green"/>
                <w:lang w:val="en-NZ"/>
              </w:rPr>
            </w:pPr>
            <w:r w:rsidRPr="00010867">
              <w:rPr>
                <w:rFonts w:ascii="Arial" w:hAnsi="Arial" w:cs="Arial"/>
                <w:w w:val="105"/>
                <w:sz w:val="18"/>
                <w:szCs w:val="18"/>
                <w:lang w:val="en-NZ"/>
              </w:rPr>
              <w:t xml:space="preserve">Phase 3: </w:t>
            </w:r>
            <w:r w:rsidR="27E53751" w:rsidRPr="00010867">
              <w:rPr>
                <w:rFonts w:ascii="Arial" w:hAnsi="Arial" w:cs="Arial"/>
                <w:sz w:val="18"/>
                <w:szCs w:val="18"/>
                <w:lang w:val="en-NZ"/>
              </w:rPr>
              <w:t xml:space="preserve">Public consultation on the </w:t>
            </w:r>
            <w:r w:rsidR="27E53751" w:rsidRPr="00010867">
              <w:rPr>
                <w:rFonts w:ascii="Arial" w:hAnsi="Arial" w:cs="Arial"/>
                <w:i/>
                <w:iCs/>
                <w:sz w:val="18"/>
                <w:szCs w:val="18"/>
                <w:lang w:val="en-NZ"/>
              </w:rPr>
              <w:t>Community Adaptation Planning</w:t>
            </w:r>
            <w:r w:rsidR="27E53751" w:rsidRPr="00010867">
              <w:rPr>
                <w:rFonts w:ascii="Arial" w:hAnsi="Arial" w:cs="Arial"/>
                <w:i/>
                <w:iCs/>
                <w:sz w:val="18"/>
                <w:szCs w:val="18"/>
              </w:rPr>
              <w:t xml:space="preserve"> Programm</w:t>
            </w:r>
            <w:r w:rsidR="27E53751" w:rsidRPr="00010867">
              <w:rPr>
                <w:rFonts w:ascii="Arial" w:hAnsi="Arial" w:cs="Arial"/>
                <w:i/>
                <w:iCs/>
                <w:sz w:val="18"/>
                <w:szCs w:val="18"/>
                <w:lang w:val="en-NZ"/>
              </w:rPr>
              <w:t>e</w:t>
            </w:r>
            <w:r w:rsidR="27E53751" w:rsidRPr="00010867">
              <w:rPr>
                <w:rFonts w:ascii="Arial" w:hAnsi="Arial" w:cs="Arial"/>
                <w:sz w:val="18"/>
                <w:szCs w:val="18"/>
                <w:lang w:val="en-NZ"/>
              </w:rPr>
              <w:t xml:space="preserve"> scope </w:t>
            </w:r>
            <w:r w:rsidR="001A2D02" w:rsidRPr="00010867">
              <w:rPr>
                <w:rFonts w:ascii="Arial" w:hAnsi="Arial" w:cs="Arial"/>
                <w:sz w:val="18"/>
                <w:szCs w:val="18"/>
                <w:lang w:val="en-NZ"/>
              </w:rPr>
              <w:t>and</w:t>
            </w:r>
            <w:r w:rsidR="27E53751" w:rsidRPr="00010867">
              <w:rPr>
                <w:rFonts w:ascii="Arial" w:hAnsi="Arial" w:cs="Arial"/>
                <w:sz w:val="18"/>
                <w:szCs w:val="18"/>
                <w:lang w:val="en-NZ"/>
              </w:rPr>
              <w:t xml:space="preserve"> approach  </w:t>
            </w:r>
          </w:p>
        </w:tc>
        <w:tc>
          <w:tcPr>
            <w:tcW w:w="745" w:type="pct"/>
            <w:tcBorders>
              <w:top w:val="single" w:sz="2" w:space="0" w:color="000000" w:themeColor="text1"/>
              <w:bottom w:val="single" w:sz="2" w:space="0" w:color="000000" w:themeColor="text1"/>
            </w:tcBorders>
          </w:tcPr>
          <w:p w14:paraId="03CC8E83" w14:textId="6E674103" w:rsidR="008525C2" w:rsidRPr="00010867" w:rsidRDefault="006B1253">
            <w:pPr>
              <w:pStyle w:val="TableParagraph"/>
              <w:ind w:left="284"/>
              <w:rPr>
                <w:rFonts w:ascii="Arial" w:hAnsi="Arial" w:cs="Arial"/>
                <w:spacing w:val="-5"/>
                <w:sz w:val="18"/>
                <w:lang w:val="en-NZ"/>
              </w:rPr>
            </w:pPr>
            <w:r w:rsidRPr="00010867">
              <w:rPr>
                <w:rFonts w:ascii="Arial" w:hAnsi="Arial" w:cs="Arial"/>
                <w:spacing w:val="-5"/>
                <w:sz w:val="18"/>
                <w:lang w:val="en-NZ"/>
              </w:rPr>
              <w:t>WCC</w:t>
            </w:r>
          </w:p>
        </w:tc>
        <w:tc>
          <w:tcPr>
            <w:tcW w:w="1455" w:type="pct"/>
            <w:tcBorders>
              <w:top w:val="single" w:sz="2" w:space="0" w:color="000000" w:themeColor="text1"/>
              <w:bottom w:val="single" w:sz="2" w:space="0" w:color="000000" w:themeColor="text1"/>
            </w:tcBorders>
          </w:tcPr>
          <w:p w14:paraId="5983FC99" w14:textId="7741AADF" w:rsidR="008525C2" w:rsidRPr="00010867" w:rsidRDefault="00CF2AC8">
            <w:pPr>
              <w:pStyle w:val="TableParagraph"/>
              <w:ind w:left="284"/>
              <w:rPr>
                <w:rFonts w:ascii="Arial" w:hAnsi="Arial" w:cs="Arial"/>
                <w:spacing w:val="-2"/>
                <w:w w:val="105"/>
                <w:sz w:val="18"/>
                <w:lang w:val="en-NZ"/>
              </w:rPr>
            </w:pPr>
            <w:r w:rsidRPr="00010867">
              <w:rPr>
                <w:rFonts w:ascii="Arial" w:hAnsi="Arial" w:cs="Arial"/>
                <w:spacing w:val="-2"/>
                <w:w w:val="105"/>
                <w:sz w:val="18"/>
                <w:lang w:val="en-NZ"/>
              </w:rPr>
              <w:t>Enabling</w:t>
            </w:r>
            <w:r w:rsidR="0081064A" w:rsidRPr="00010867">
              <w:rPr>
                <w:rFonts w:ascii="Arial" w:hAnsi="Arial" w:cs="Arial"/>
                <w:spacing w:val="-2"/>
                <w:w w:val="105"/>
                <w:sz w:val="18"/>
                <w:lang w:val="en-NZ"/>
              </w:rPr>
              <w:t xml:space="preserve"> resilience</w:t>
            </w:r>
          </w:p>
        </w:tc>
        <w:tc>
          <w:tcPr>
            <w:tcW w:w="1097" w:type="pct"/>
            <w:tcBorders>
              <w:top w:val="single" w:sz="2" w:space="0" w:color="000000" w:themeColor="text1"/>
              <w:bottom w:val="single" w:sz="2" w:space="0" w:color="000000" w:themeColor="text1"/>
            </w:tcBorders>
            <w:shd w:val="clear" w:color="auto" w:fill="FFF6D2"/>
          </w:tcPr>
          <w:p w14:paraId="377E5E96" w14:textId="46504228" w:rsidR="008525C2" w:rsidRPr="00010867" w:rsidRDefault="008525C2">
            <w:pPr>
              <w:spacing w:before="97"/>
              <w:ind w:left="284"/>
              <w:rPr>
                <w:rFonts w:ascii="Arial" w:hAnsi="Arial" w:cs="Arial"/>
                <w:sz w:val="18"/>
                <w:szCs w:val="18"/>
                <w:highlight w:val="yellow"/>
                <w:lang w:val="en-NZ"/>
              </w:rPr>
            </w:pPr>
            <w:r w:rsidRPr="00010867">
              <w:rPr>
                <w:rFonts w:ascii="Arial" w:hAnsi="Arial" w:cs="Arial"/>
                <w:sz w:val="18"/>
                <w:szCs w:val="18"/>
                <w:lang w:val="en-NZ"/>
              </w:rPr>
              <w:t xml:space="preserve">Planned for </w:t>
            </w:r>
            <w:r w:rsidR="00CF2AC8" w:rsidRPr="00010867">
              <w:rPr>
                <w:rFonts w:ascii="Arial" w:hAnsi="Arial" w:cs="Arial"/>
                <w:sz w:val="18"/>
                <w:szCs w:val="18"/>
                <w:lang w:val="en-NZ"/>
              </w:rPr>
              <w:t>March 2025</w:t>
            </w:r>
          </w:p>
        </w:tc>
      </w:tr>
    </w:tbl>
    <w:p w14:paraId="0FFAEC93" w14:textId="77777777" w:rsidR="008525C2" w:rsidRPr="00010867" w:rsidRDefault="008525C2" w:rsidP="00FC1DC0">
      <w:pPr>
        <w:ind w:left="284"/>
        <w:rPr>
          <w:rFonts w:ascii="Arial" w:hAnsi="Arial" w:cs="Arial"/>
          <w:bCs/>
          <w:sz w:val="20"/>
          <w:szCs w:val="18"/>
        </w:rPr>
      </w:pPr>
    </w:p>
    <w:p w14:paraId="06D1669B" w14:textId="77777777" w:rsidR="00463E47" w:rsidRPr="00010867" w:rsidRDefault="00463E47">
      <w:pPr>
        <w:rPr>
          <w:rFonts w:ascii="Arial" w:eastAsia="Palatino Linotype" w:hAnsi="Arial" w:cs="Arial"/>
          <w:b/>
          <w:bCs/>
          <w:spacing w:val="-2"/>
          <w:w w:val="105"/>
          <w:sz w:val="21"/>
          <w:szCs w:val="21"/>
          <w:lang w:val="en-NZ"/>
        </w:rPr>
      </w:pPr>
      <w:r w:rsidRPr="00010867">
        <w:rPr>
          <w:rFonts w:ascii="Arial" w:hAnsi="Arial" w:cs="Arial"/>
          <w:spacing w:val="-2"/>
          <w:w w:val="105"/>
          <w:sz w:val="21"/>
          <w:szCs w:val="21"/>
          <w:lang w:val="en-NZ"/>
        </w:rPr>
        <w:br w:type="page"/>
      </w:r>
    </w:p>
    <w:p w14:paraId="6D41554B" w14:textId="77777777" w:rsidR="00ED1440" w:rsidRPr="00010867" w:rsidRDefault="00ED1440" w:rsidP="00E150EC">
      <w:pPr>
        <w:pStyle w:val="BodyText"/>
        <w:spacing w:line="304" w:lineRule="auto"/>
        <w:ind w:left="442"/>
        <w:rPr>
          <w:rFonts w:ascii="Arial" w:hAnsi="Arial" w:cs="Arial"/>
          <w:spacing w:val="-4"/>
          <w:w w:val="110"/>
          <w:lang w:val="en-NZ"/>
        </w:rPr>
        <w:sectPr w:rsidR="00ED1440" w:rsidRPr="00010867" w:rsidSect="00515AA3">
          <w:headerReference w:type="even" r:id="rId67"/>
          <w:headerReference w:type="default" r:id="rId68"/>
          <w:footerReference w:type="even" r:id="rId69"/>
          <w:footerReference w:type="default" r:id="rId70"/>
          <w:pgSz w:w="11910" w:h="16840"/>
          <w:pgMar w:top="720" w:right="840" w:bottom="280" w:left="780" w:header="0" w:footer="0" w:gutter="0"/>
          <w:cols w:space="720"/>
        </w:sectPr>
      </w:pPr>
    </w:p>
    <w:p w14:paraId="47EFC888" w14:textId="77777777" w:rsidR="00CE3F22" w:rsidRPr="00010867" w:rsidRDefault="00E01432" w:rsidP="00CE3F22">
      <w:pPr>
        <w:pStyle w:val="Heading2"/>
        <w:rPr>
          <w:rFonts w:cs="Arial"/>
          <w:lang w:val="en-NZ"/>
        </w:rPr>
      </w:pPr>
      <w:bookmarkStart w:id="91" w:name="_Toc178237030"/>
      <w:r w:rsidRPr="00010867">
        <w:rPr>
          <w:rFonts w:cs="Arial"/>
          <w:lang w:val="en-NZ"/>
        </w:rPr>
        <w:t>Appendix</w:t>
      </w:r>
      <w:r w:rsidR="00CE3F22" w:rsidRPr="00010867">
        <w:rPr>
          <w:rFonts w:cs="Arial"/>
          <w:lang w:val="en-NZ"/>
        </w:rPr>
        <w:t>1</w:t>
      </w:r>
    </w:p>
    <w:p w14:paraId="42D491DA" w14:textId="5FAE9750" w:rsidR="00810858" w:rsidRDefault="00E01432" w:rsidP="00CE3F22">
      <w:pPr>
        <w:pStyle w:val="Heading2"/>
        <w:rPr>
          <w:rFonts w:eastAsia="Times New Roman" w:cs="Arial"/>
          <w:sz w:val="18"/>
          <w:szCs w:val="18"/>
          <w:lang w:val="en-NZ" w:eastAsia="en-NZ"/>
        </w:rPr>
      </w:pPr>
      <w:r w:rsidRPr="00010867">
        <w:rPr>
          <w:rFonts w:cs="Arial"/>
          <w:lang w:val="en-NZ"/>
        </w:rPr>
        <w:t xml:space="preserve"> </w:t>
      </w:r>
      <w:r w:rsidR="00810858" w:rsidRPr="00010867">
        <w:rPr>
          <w:rFonts w:cs="Arial"/>
          <w:spacing w:val="-2"/>
          <w:w w:val="110"/>
          <w:lang w:val="en-NZ"/>
        </w:rPr>
        <w:t xml:space="preserve">Revised </w:t>
      </w:r>
      <w:r w:rsidRPr="00010867">
        <w:rPr>
          <w:rFonts w:cs="Arial"/>
          <w:i/>
          <w:spacing w:val="-2"/>
          <w:w w:val="110"/>
          <w:lang w:val="en-NZ"/>
        </w:rPr>
        <w:t>Te Atakura Implementation Plan</w:t>
      </w:r>
      <w:bookmarkEnd w:id="91"/>
      <w:r w:rsidRPr="00010867">
        <w:rPr>
          <w:rFonts w:eastAsia="Times New Roman" w:cs="Arial"/>
          <w:sz w:val="18"/>
          <w:szCs w:val="18"/>
          <w:lang w:val="en-NZ" w:eastAsia="en-NZ"/>
        </w:rPr>
        <w:t xml:space="preserve"> </w:t>
      </w:r>
    </w:p>
    <w:p w14:paraId="7A9D5242" w14:textId="77777777" w:rsidR="00B4108F" w:rsidRDefault="00B4108F" w:rsidP="00B4108F">
      <w:pPr>
        <w:rPr>
          <w:lang w:val="en-NZ" w:eastAsia="en-NZ"/>
        </w:rPr>
      </w:pPr>
    </w:p>
    <w:p w14:paraId="67776C1C" w14:textId="33AAC5CA" w:rsidR="009A5915" w:rsidRPr="00603B45" w:rsidRDefault="009A5915" w:rsidP="00603B45">
      <w:pPr>
        <w:pStyle w:val="Heading3"/>
        <w:rPr>
          <w:rFonts w:ascii="Arial" w:hAnsi="Arial" w:cs="Arial"/>
          <w:lang w:val="en-NZ" w:eastAsia="en-NZ"/>
        </w:rPr>
      </w:pPr>
      <w:r w:rsidRPr="00603B45">
        <w:rPr>
          <w:rFonts w:ascii="Arial" w:hAnsi="Arial" w:cs="Arial"/>
          <w:lang w:val="en-NZ" w:eastAsia="en-NZ"/>
        </w:rPr>
        <w:t>Embedding climate action</w:t>
      </w:r>
    </w:p>
    <w:p w14:paraId="7FCE0D27" w14:textId="56BA27B5" w:rsidR="009A5915" w:rsidRPr="00603B45" w:rsidRDefault="009A5915" w:rsidP="00603B45">
      <w:pPr>
        <w:pStyle w:val="Heading4"/>
        <w:rPr>
          <w:rFonts w:ascii="Arial" w:hAnsi="Arial" w:cs="Arial"/>
          <w:lang w:val="en-NZ" w:eastAsia="en-NZ"/>
        </w:rPr>
      </w:pPr>
      <w:r w:rsidRPr="00603B45">
        <w:rPr>
          <w:rFonts w:ascii="Arial" w:hAnsi="Arial" w:cs="Arial"/>
          <w:lang w:val="en-NZ" w:eastAsia="en-NZ"/>
        </w:rPr>
        <w:t>Action area: Analysis and integration</w:t>
      </w:r>
    </w:p>
    <w:p w14:paraId="0681992E" w14:textId="4F96B1B1" w:rsidR="009A5915" w:rsidRPr="003834BA" w:rsidRDefault="003834BA" w:rsidP="003834BA">
      <w:pPr>
        <w:rPr>
          <w:rFonts w:ascii="Arial" w:hAnsi="Arial" w:cs="Arial"/>
          <w:sz w:val="24"/>
          <w:szCs w:val="24"/>
        </w:rPr>
      </w:pPr>
      <w:r w:rsidRPr="003834BA">
        <w:rPr>
          <w:rFonts w:ascii="Arial" w:hAnsi="Arial" w:cs="Arial"/>
          <w:sz w:val="24"/>
          <w:szCs w:val="24"/>
        </w:rPr>
        <w:t xml:space="preserve">The Council provides localised climate change data and analysis and continuously improves the integration of climate change considerations into relevant decisions.  </w:t>
      </w:r>
    </w:p>
    <w:p w14:paraId="7255716B" w14:textId="1A845927" w:rsidR="00B4108F" w:rsidRDefault="00B4108F" w:rsidP="00B4108F">
      <w:pPr>
        <w:rPr>
          <w:rFonts w:ascii="Arial" w:hAnsi="Arial" w:cs="Arial"/>
          <w:sz w:val="24"/>
          <w:szCs w:val="24"/>
        </w:rPr>
      </w:pPr>
      <w:r w:rsidRPr="00B4108F">
        <w:rPr>
          <w:rFonts w:ascii="Arial" w:hAnsi="Arial" w:cs="Arial"/>
          <w:sz w:val="24"/>
          <w:szCs w:val="24"/>
          <w:lang w:val="en-NZ" w:eastAsia="en-NZ"/>
        </w:rPr>
        <w:t>Action</w:t>
      </w:r>
      <w:r>
        <w:rPr>
          <w:rFonts w:ascii="Arial" w:hAnsi="Arial" w:cs="Arial"/>
          <w:sz w:val="24"/>
          <w:szCs w:val="24"/>
          <w:lang w:val="en-NZ" w:eastAsia="en-NZ"/>
        </w:rPr>
        <w:t>:</w:t>
      </w:r>
      <w:r w:rsidR="003834BA">
        <w:rPr>
          <w:rFonts w:ascii="Arial" w:hAnsi="Arial" w:cs="Arial"/>
          <w:sz w:val="24"/>
          <w:szCs w:val="24"/>
          <w:lang w:val="en-NZ" w:eastAsia="en-NZ"/>
        </w:rPr>
        <w:t xml:space="preserve"> Climate-related disclosures – assessment of physical and transition risks to Council. </w:t>
      </w:r>
      <w:r>
        <w:rPr>
          <w:rFonts w:ascii="Arial" w:hAnsi="Arial" w:cs="Arial"/>
          <w:sz w:val="24"/>
          <w:szCs w:val="24"/>
          <w:lang w:val="en-NZ" w:eastAsia="en-NZ"/>
        </w:rPr>
        <w:t>Lead:</w:t>
      </w:r>
      <w:r w:rsidR="003834BA">
        <w:rPr>
          <w:rFonts w:ascii="Arial" w:hAnsi="Arial" w:cs="Arial"/>
          <w:sz w:val="24"/>
          <w:szCs w:val="24"/>
          <w:lang w:val="en-NZ" w:eastAsia="en-NZ"/>
        </w:rPr>
        <w:t xml:space="preserve"> WCC</w:t>
      </w:r>
      <w:r w:rsidR="002F2CDA">
        <w:rPr>
          <w:rFonts w:ascii="Arial" w:hAnsi="Arial" w:cs="Arial"/>
          <w:sz w:val="24"/>
          <w:szCs w:val="24"/>
          <w:lang w:val="en-NZ" w:eastAsia="en-NZ"/>
        </w:rPr>
        <w:t>.</w:t>
      </w:r>
      <w:r>
        <w:rPr>
          <w:rFonts w:ascii="Arial" w:hAnsi="Arial" w:cs="Arial"/>
          <w:sz w:val="24"/>
          <w:szCs w:val="24"/>
          <w:lang w:val="en-NZ" w:eastAsia="en-NZ"/>
        </w:rPr>
        <w:t xml:space="preserve"> Council’s role: </w:t>
      </w:r>
      <w:r w:rsidR="003834BA">
        <w:rPr>
          <w:rFonts w:ascii="Arial" w:hAnsi="Arial" w:cs="Arial"/>
          <w:sz w:val="24"/>
          <w:szCs w:val="24"/>
          <w:lang w:val="en-NZ" w:eastAsia="en-NZ"/>
        </w:rPr>
        <w:t>Data and Anal</w:t>
      </w:r>
      <w:r w:rsidR="002F2CDA">
        <w:rPr>
          <w:rFonts w:ascii="Arial" w:hAnsi="Arial" w:cs="Arial"/>
          <w:sz w:val="24"/>
          <w:szCs w:val="24"/>
          <w:lang w:val="en-NZ" w:eastAsia="en-NZ"/>
        </w:rPr>
        <w:t xml:space="preserve">ysis. </w:t>
      </w:r>
      <w:r>
        <w:rPr>
          <w:rFonts w:ascii="Arial" w:hAnsi="Arial" w:cs="Arial"/>
          <w:sz w:val="24"/>
          <w:szCs w:val="24"/>
          <w:lang w:val="en-NZ" w:eastAsia="en-NZ"/>
        </w:rPr>
        <w:t>Contribution to 2030 reduction target</w:t>
      </w:r>
      <w:r w:rsidR="009A5915">
        <w:rPr>
          <w:rFonts w:ascii="Arial" w:hAnsi="Arial" w:cs="Arial"/>
          <w:sz w:val="24"/>
          <w:szCs w:val="24"/>
          <w:lang w:val="en-NZ" w:eastAsia="en-NZ"/>
        </w:rPr>
        <w:t>:</w:t>
      </w:r>
      <w:r w:rsidR="002F2CDA">
        <w:rPr>
          <w:rFonts w:ascii="Arial" w:hAnsi="Arial" w:cs="Arial"/>
          <w:sz w:val="24"/>
          <w:szCs w:val="24"/>
          <w:lang w:val="en-NZ" w:eastAsia="en-NZ"/>
        </w:rPr>
        <w:t xml:space="preserve"> Yes.</w:t>
      </w:r>
      <w:r w:rsidR="009A5915">
        <w:rPr>
          <w:rFonts w:ascii="Arial" w:hAnsi="Arial" w:cs="Arial"/>
          <w:sz w:val="24"/>
          <w:szCs w:val="24"/>
          <w:lang w:val="en-NZ" w:eastAsia="en-NZ"/>
        </w:rPr>
        <w:t xml:space="preserve"> Contribution to 2050 reduction target:</w:t>
      </w:r>
      <w:r w:rsidR="002F2CDA">
        <w:rPr>
          <w:rFonts w:ascii="Arial" w:hAnsi="Arial" w:cs="Arial"/>
          <w:sz w:val="24"/>
          <w:szCs w:val="24"/>
          <w:lang w:val="en-NZ" w:eastAsia="en-NZ"/>
        </w:rPr>
        <w:t xml:space="preserve"> Yes.</w:t>
      </w:r>
      <w:r w:rsidR="009A5915">
        <w:rPr>
          <w:rFonts w:ascii="Arial" w:hAnsi="Arial" w:cs="Arial"/>
          <w:sz w:val="24"/>
          <w:szCs w:val="24"/>
          <w:lang w:val="en-NZ" w:eastAsia="en-NZ"/>
        </w:rPr>
        <w:t xml:space="preserve"> Contribution to resilience target:</w:t>
      </w:r>
      <w:r w:rsidR="002F2CDA">
        <w:rPr>
          <w:rFonts w:ascii="Arial" w:hAnsi="Arial" w:cs="Arial"/>
          <w:sz w:val="24"/>
          <w:szCs w:val="24"/>
          <w:lang w:val="en-NZ" w:eastAsia="en-NZ"/>
        </w:rPr>
        <w:t xml:space="preserve"> Yes.</w:t>
      </w:r>
      <w:r w:rsidR="009A5915">
        <w:rPr>
          <w:rFonts w:ascii="Arial" w:hAnsi="Arial" w:cs="Arial"/>
          <w:sz w:val="24"/>
          <w:szCs w:val="24"/>
          <w:lang w:val="en-NZ" w:eastAsia="en-NZ"/>
        </w:rPr>
        <w:t xml:space="preserve"> Comments:</w:t>
      </w:r>
      <w:r w:rsidR="002F2CDA" w:rsidRPr="002F2CDA">
        <w:rPr>
          <w:rFonts w:ascii="Arial" w:hAnsi="Arial" w:cs="Arial"/>
          <w:sz w:val="24"/>
          <w:szCs w:val="24"/>
        </w:rPr>
        <w:t xml:space="preserve"> Aligning to the XRB’s Climate Reporting Disclosures standard </w:t>
      </w:r>
    </w:p>
    <w:p w14:paraId="6EDA760B" w14:textId="62A0908A" w:rsidR="00CF5270" w:rsidRDefault="00CF5270" w:rsidP="00B4108F">
      <w:pPr>
        <w:rPr>
          <w:rFonts w:ascii="Arial" w:hAnsi="Arial" w:cs="Arial"/>
          <w:sz w:val="24"/>
          <w:szCs w:val="24"/>
          <w:lang w:val="en-NZ" w:eastAsia="en-NZ"/>
        </w:rPr>
      </w:pPr>
      <w:r>
        <w:rPr>
          <w:rFonts w:ascii="Arial" w:hAnsi="Arial" w:cs="Arial"/>
          <w:sz w:val="24"/>
          <w:szCs w:val="24"/>
        </w:rPr>
        <w:t xml:space="preserve">Action: Council and city greenhouse gas emission measurement. Lead: WCC. Council’s role: Data and analysis. </w:t>
      </w:r>
      <w:r>
        <w:rPr>
          <w:rFonts w:ascii="Arial" w:hAnsi="Arial" w:cs="Arial"/>
          <w:sz w:val="24"/>
          <w:szCs w:val="24"/>
          <w:lang w:val="en-NZ" w:eastAsia="en-NZ"/>
        </w:rPr>
        <w:t xml:space="preserve">Contribution to 2030 reduction target: Yes. Contribution to 2050 reduction target: Yes. Contribution to resilience target: no. </w:t>
      </w:r>
      <w:r w:rsidR="00F17414">
        <w:rPr>
          <w:rFonts w:ascii="Arial" w:hAnsi="Arial" w:cs="Arial"/>
          <w:sz w:val="24"/>
          <w:szCs w:val="24"/>
          <w:lang w:val="en-NZ" w:eastAsia="en-NZ"/>
        </w:rPr>
        <w:t xml:space="preserve">Comments: Using the GHG Protocol. </w:t>
      </w:r>
    </w:p>
    <w:p w14:paraId="5BDC50D7" w14:textId="778E419C" w:rsidR="00F17414" w:rsidRDefault="00F17414" w:rsidP="00B4108F">
      <w:pPr>
        <w:rPr>
          <w:rFonts w:ascii="Arial" w:hAnsi="Arial" w:cs="Arial"/>
          <w:sz w:val="24"/>
          <w:szCs w:val="24"/>
          <w:lang w:val="en-NZ" w:eastAsia="en-NZ"/>
        </w:rPr>
      </w:pPr>
      <w:r>
        <w:rPr>
          <w:rFonts w:ascii="Arial" w:hAnsi="Arial" w:cs="Arial"/>
          <w:sz w:val="24"/>
          <w:szCs w:val="24"/>
          <w:lang w:val="en-NZ" w:eastAsia="en-NZ"/>
        </w:rPr>
        <w:t xml:space="preserve">Action: Detailed physical climate risk, impact and </w:t>
      </w:r>
      <w:r w:rsidR="00710D4D">
        <w:rPr>
          <w:rFonts w:ascii="Arial" w:hAnsi="Arial" w:cs="Arial"/>
          <w:sz w:val="24"/>
          <w:szCs w:val="24"/>
          <w:lang w:val="en-NZ" w:eastAsia="en-NZ"/>
        </w:rPr>
        <w:t xml:space="preserve">vulnerability assessments. Lead: WCC. Council’s role. Contribution to 2030 reduction target: No. Contribution to 2050 reduction target: No. Contribution to resilience target: Yes. Comments: To inform our </w:t>
      </w:r>
      <w:r w:rsidR="00FB44F3">
        <w:rPr>
          <w:rFonts w:ascii="Arial" w:hAnsi="Arial" w:cs="Arial"/>
          <w:sz w:val="24"/>
          <w:szCs w:val="24"/>
          <w:lang w:val="en-NZ" w:eastAsia="en-NZ"/>
        </w:rPr>
        <w:t xml:space="preserve">infrastructure planning and management. </w:t>
      </w:r>
    </w:p>
    <w:p w14:paraId="421F6304" w14:textId="043DE926" w:rsidR="00FB44F3" w:rsidRDefault="00FB44F3" w:rsidP="00B4108F">
      <w:pPr>
        <w:rPr>
          <w:rFonts w:ascii="Arial" w:eastAsia="Times New Roman" w:hAnsi="Arial" w:cs="Arial"/>
          <w:color w:val="000000"/>
          <w:sz w:val="20"/>
          <w:szCs w:val="20"/>
          <w:lang w:val="en-NZ" w:eastAsia="en-NZ"/>
        </w:rPr>
      </w:pPr>
      <w:r>
        <w:rPr>
          <w:rFonts w:ascii="Arial" w:hAnsi="Arial" w:cs="Arial"/>
          <w:sz w:val="24"/>
          <w:szCs w:val="24"/>
          <w:lang w:val="en-NZ" w:eastAsia="en-NZ"/>
        </w:rPr>
        <w:t xml:space="preserve">Action: </w:t>
      </w:r>
      <w:r w:rsidR="00AE288B">
        <w:rPr>
          <w:rFonts w:ascii="Arial" w:hAnsi="Arial" w:cs="Arial"/>
          <w:sz w:val="24"/>
          <w:szCs w:val="24"/>
          <w:lang w:val="en-NZ" w:eastAsia="en-NZ"/>
        </w:rPr>
        <w:t>Participating in the EU Horizons project (risk and resilience assessment of the central city). Lead: University of Auckland. Council’s role: Data and analysis</w:t>
      </w:r>
      <w:r w:rsidR="00FD01C2">
        <w:rPr>
          <w:rFonts w:ascii="Arial" w:hAnsi="Arial" w:cs="Arial"/>
          <w:sz w:val="24"/>
          <w:szCs w:val="24"/>
          <w:lang w:val="en-NZ" w:eastAsia="en-NZ"/>
        </w:rPr>
        <w:t xml:space="preserve">. Contribution to 2030 reduction target: No. Contribution to 2050 reduction target: No. Contribution to resilience target: Yes. Comments: </w:t>
      </w:r>
      <w:r w:rsidR="00FD01C2" w:rsidRPr="00FD01C2">
        <w:rPr>
          <w:rFonts w:ascii="Arial" w:hAnsi="Arial" w:cs="Arial"/>
          <w:sz w:val="24"/>
          <w:szCs w:val="24"/>
        </w:rPr>
        <w:t>Partnership with 13 other agencies including University College London, University of Canterbury and University of Auckland</w:t>
      </w:r>
      <w:r w:rsidR="00FD01C2">
        <w:rPr>
          <w:rFonts w:ascii="Arial" w:eastAsia="Times New Roman" w:hAnsi="Arial" w:cs="Arial"/>
          <w:color w:val="000000"/>
          <w:sz w:val="20"/>
          <w:szCs w:val="20"/>
          <w:lang w:val="en-NZ" w:eastAsia="en-NZ"/>
        </w:rPr>
        <w:t xml:space="preserve">. </w:t>
      </w:r>
    </w:p>
    <w:p w14:paraId="0C42BF62" w14:textId="7C94268B" w:rsidR="00FD01C2" w:rsidRDefault="00FD01C2" w:rsidP="00B4108F">
      <w:pPr>
        <w:rPr>
          <w:rFonts w:ascii="Arial" w:hAnsi="Arial" w:cs="Arial"/>
          <w:sz w:val="24"/>
          <w:szCs w:val="24"/>
          <w:lang w:val="en-NZ" w:eastAsia="en-NZ"/>
        </w:rPr>
      </w:pPr>
      <w:r w:rsidRPr="00FD01C2">
        <w:rPr>
          <w:rFonts w:ascii="Arial" w:eastAsia="Times New Roman" w:hAnsi="Arial" w:cs="Arial"/>
          <w:color w:val="000000"/>
          <w:sz w:val="24"/>
          <w:szCs w:val="24"/>
          <w:lang w:val="en-NZ" w:eastAsia="en-NZ"/>
        </w:rPr>
        <w:t>Action</w:t>
      </w:r>
      <w:r>
        <w:rPr>
          <w:rFonts w:ascii="Arial" w:eastAsia="Times New Roman" w:hAnsi="Arial" w:cs="Arial"/>
          <w:color w:val="000000"/>
          <w:sz w:val="24"/>
          <w:szCs w:val="24"/>
          <w:lang w:val="en-NZ" w:eastAsia="en-NZ"/>
        </w:rPr>
        <w:t xml:space="preserve">: Improving Land Information Memoranda (LIMs). Lead: WCC, Central government. Council’s role: Data and analysis. </w:t>
      </w:r>
      <w:r>
        <w:rPr>
          <w:rFonts w:ascii="Arial" w:hAnsi="Arial" w:cs="Arial"/>
          <w:sz w:val="24"/>
          <w:szCs w:val="24"/>
          <w:lang w:val="en-NZ" w:eastAsia="en-NZ"/>
        </w:rPr>
        <w:t xml:space="preserve">Contribution to 2030 reduction target: No. Contribution to 2050 reduction target: No. Contribution to resilience target: Yes. Comments: </w:t>
      </w:r>
      <w:r w:rsidR="005A57FA">
        <w:rPr>
          <w:rFonts w:ascii="Arial" w:hAnsi="Arial" w:cs="Arial"/>
          <w:sz w:val="24"/>
          <w:szCs w:val="24"/>
          <w:lang w:val="en-NZ" w:eastAsia="en-NZ"/>
        </w:rPr>
        <w:t xml:space="preserve">As required under a change to regulation, to be implemented by June 2025. </w:t>
      </w:r>
    </w:p>
    <w:p w14:paraId="079F8F77" w14:textId="455C48B5" w:rsidR="005A57FA" w:rsidRDefault="005A57FA" w:rsidP="00B4108F">
      <w:pPr>
        <w:rPr>
          <w:rFonts w:ascii="Arial" w:hAnsi="Arial" w:cs="Arial"/>
          <w:sz w:val="24"/>
          <w:szCs w:val="24"/>
          <w:lang w:val="en-NZ" w:eastAsia="en-NZ"/>
        </w:rPr>
      </w:pPr>
      <w:r>
        <w:rPr>
          <w:rFonts w:ascii="Arial" w:hAnsi="Arial" w:cs="Arial"/>
          <w:sz w:val="24"/>
          <w:szCs w:val="24"/>
          <w:lang w:val="en-NZ" w:eastAsia="en-NZ"/>
        </w:rPr>
        <w:t xml:space="preserve">Action: </w:t>
      </w:r>
      <w:r w:rsidR="00022FB4">
        <w:rPr>
          <w:rFonts w:ascii="Arial" w:hAnsi="Arial" w:cs="Arial"/>
          <w:sz w:val="24"/>
          <w:szCs w:val="24"/>
          <w:lang w:val="en-NZ" w:eastAsia="en-NZ"/>
        </w:rPr>
        <w:t>Integrating climate change considerations in processes an</w:t>
      </w:r>
      <w:r w:rsidR="00622CD6">
        <w:rPr>
          <w:rFonts w:ascii="Arial" w:hAnsi="Arial" w:cs="Arial"/>
          <w:sz w:val="24"/>
          <w:szCs w:val="24"/>
          <w:lang w:val="en-NZ" w:eastAsia="en-NZ"/>
        </w:rPr>
        <w:t>d</w:t>
      </w:r>
      <w:r w:rsidR="00022FB4">
        <w:rPr>
          <w:rFonts w:ascii="Arial" w:hAnsi="Arial" w:cs="Arial"/>
          <w:sz w:val="24"/>
          <w:szCs w:val="24"/>
          <w:lang w:val="en-NZ" w:eastAsia="en-NZ"/>
        </w:rPr>
        <w:t xml:space="preserve"> decision making. Lead: WCC. Council’s role: Improving our decision making. Contribution to 2030 reduction target: Yes. Contribution to 2050 reduction target: Yes. Contribution to resilience target: Yes. Comments: Across Council papers</w:t>
      </w:r>
      <w:r w:rsidR="005800A1">
        <w:rPr>
          <w:rFonts w:ascii="Arial" w:hAnsi="Arial" w:cs="Arial"/>
          <w:sz w:val="24"/>
          <w:szCs w:val="24"/>
          <w:lang w:val="en-NZ" w:eastAsia="en-NZ"/>
        </w:rPr>
        <w:t xml:space="preserve">, asset management, project management and procurement. </w:t>
      </w:r>
    </w:p>
    <w:p w14:paraId="60309941" w14:textId="47298030" w:rsidR="005800A1" w:rsidRDefault="005800A1" w:rsidP="00B4108F">
      <w:pPr>
        <w:rPr>
          <w:rFonts w:ascii="Arial" w:hAnsi="Arial" w:cs="Arial"/>
          <w:sz w:val="24"/>
          <w:szCs w:val="24"/>
          <w:lang w:val="en-NZ" w:eastAsia="en-NZ"/>
        </w:rPr>
      </w:pPr>
      <w:r>
        <w:rPr>
          <w:rFonts w:ascii="Arial" w:hAnsi="Arial" w:cs="Arial"/>
          <w:sz w:val="24"/>
          <w:szCs w:val="24"/>
          <w:lang w:val="en-NZ" w:eastAsia="en-NZ"/>
        </w:rPr>
        <w:t xml:space="preserve">Action: Training and support. Lead: </w:t>
      </w:r>
      <w:r w:rsidR="00622CD6">
        <w:rPr>
          <w:rFonts w:ascii="Arial" w:hAnsi="Arial" w:cs="Arial"/>
          <w:sz w:val="24"/>
          <w:szCs w:val="24"/>
          <w:lang w:val="en-NZ" w:eastAsia="en-NZ"/>
        </w:rPr>
        <w:t>WCC. Council’s role: Raising capability. Contribution to 2030 reduction target: Yes. Contribution to 2050 reduction target: Yes. Contribution to resilience target: Yes. Comments:</w:t>
      </w:r>
      <w:r w:rsidR="00921EE7">
        <w:rPr>
          <w:rFonts w:ascii="Arial" w:hAnsi="Arial" w:cs="Arial"/>
          <w:sz w:val="24"/>
          <w:szCs w:val="24"/>
          <w:lang w:val="en-NZ" w:eastAsia="en-NZ"/>
        </w:rPr>
        <w:t xml:space="preserve"> Through workshops and online resources. </w:t>
      </w:r>
    </w:p>
    <w:p w14:paraId="6FBD8174" w14:textId="002E55F6" w:rsidR="00921EE7" w:rsidRDefault="00921EE7" w:rsidP="00B4108F">
      <w:pPr>
        <w:rPr>
          <w:rFonts w:ascii="Arial" w:hAnsi="Arial" w:cs="Arial"/>
          <w:sz w:val="24"/>
          <w:szCs w:val="24"/>
          <w:lang w:val="en-NZ" w:eastAsia="en-NZ"/>
        </w:rPr>
      </w:pPr>
      <w:r>
        <w:rPr>
          <w:rFonts w:ascii="Arial" w:hAnsi="Arial" w:cs="Arial"/>
          <w:sz w:val="24"/>
          <w:szCs w:val="24"/>
          <w:lang w:val="en-NZ" w:eastAsia="en-NZ"/>
        </w:rPr>
        <w:t xml:space="preserve">Action: </w:t>
      </w:r>
      <w:r w:rsidRPr="00921EE7">
        <w:rPr>
          <w:rFonts w:ascii="Arial" w:hAnsi="Arial" w:cs="Arial"/>
          <w:sz w:val="24"/>
          <w:szCs w:val="24"/>
          <w:lang w:val="mi-NZ" w:eastAsia="en-NZ"/>
        </w:rPr>
        <w:t>Te Ngutu Kākā</w:t>
      </w:r>
      <w:r>
        <w:rPr>
          <w:rFonts w:ascii="Arial" w:hAnsi="Arial" w:cs="Arial"/>
          <w:sz w:val="24"/>
          <w:szCs w:val="24"/>
          <w:lang w:val="en-NZ" w:eastAsia="en-NZ"/>
        </w:rPr>
        <w:t xml:space="preserve"> – building our ability to apply </w:t>
      </w:r>
      <w:r w:rsidRPr="00921EE7">
        <w:rPr>
          <w:rFonts w:ascii="Arial" w:hAnsi="Arial" w:cs="Arial"/>
          <w:sz w:val="24"/>
          <w:szCs w:val="24"/>
          <w:lang w:val="mi-NZ" w:eastAsia="en-NZ"/>
        </w:rPr>
        <w:t>Te Ao Māori</w:t>
      </w:r>
      <w:r>
        <w:rPr>
          <w:rFonts w:ascii="Arial" w:hAnsi="Arial" w:cs="Arial"/>
          <w:sz w:val="24"/>
          <w:szCs w:val="24"/>
          <w:lang w:val="en-NZ" w:eastAsia="en-NZ"/>
        </w:rPr>
        <w:t xml:space="preserve"> to climate change response. Lead: WCC</w:t>
      </w:r>
      <w:r w:rsidR="004907DD">
        <w:rPr>
          <w:rFonts w:ascii="Arial" w:hAnsi="Arial" w:cs="Arial"/>
          <w:sz w:val="24"/>
          <w:szCs w:val="24"/>
          <w:lang w:val="en-NZ" w:eastAsia="en-NZ"/>
        </w:rPr>
        <w:t xml:space="preserve">. Council’s role: Raising capability. Contribution to 2030 reduction target: Yes. Contribution to 2050 reduction target: Yes. Contribution to resilience target: Yes. Comments: Builds capability, and focuses on </w:t>
      </w:r>
      <w:r w:rsidR="004907DD" w:rsidRPr="00603B45">
        <w:rPr>
          <w:rFonts w:ascii="Arial" w:hAnsi="Arial" w:cs="Arial"/>
          <w:sz w:val="24"/>
          <w:szCs w:val="24"/>
          <w:lang w:val="mi-NZ" w:eastAsia="en-NZ"/>
        </w:rPr>
        <w:t>iwi</w:t>
      </w:r>
      <w:r w:rsidR="004907DD">
        <w:rPr>
          <w:rFonts w:ascii="Arial" w:hAnsi="Arial" w:cs="Arial"/>
          <w:sz w:val="24"/>
          <w:szCs w:val="24"/>
          <w:lang w:val="en-NZ" w:eastAsia="en-NZ"/>
        </w:rPr>
        <w:t xml:space="preserve"> partnerships</w:t>
      </w:r>
      <w:r w:rsidR="00603B45">
        <w:rPr>
          <w:rFonts w:ascii="Arial" w:hAnsi="Arial" w:cs="Arial"/>
          <w:sz w:val="24"/>
          <w:szCs w:val="24"/>
          <w:lang w:val="en-NZ" w:eastAsia="en-NZ"/>
        </w:rPr>
        <w:t xml:space="preserve"> specific to climate change. </w:t>
      </w:r>
    </w:p>
    <w:p w14:paraId="46A627E3" w14:textId="150955BE" w:rsidR="00603B45" w:rsidRPr="00603B45" w:rsidRDefault="00603B45" w:rsidP="00603B45">
      <w:pPr>
        <w:pStyle w:val="Heading4"/>
        <w:rPr>
          <w:rFonts w:ascii="Arial" w:hAnsi="Arial" w:cs="Arial"/>
        </w:rPr>
      </w:pPr>
      <w:r w:rsidRPr="00603B45">
        <w:rPr>
          <w:rFonts w:ascii="Arial" w:hAnsi="Arial" w:cs="Arial"/>
          <w:lang w:val="en-NZ" w:eastAsia="en-NZ"/>
        </w:rPr>
        <w:t xml:space="preserve">Action area: </w:t>
      </w:r>
      <w:r w:rsidRPr="00603B45">
        <w:rPr>
          <w:rFonts w:ascii="Arial" w:hAnsi="Arial" w:cs="Arial"/>
        </w:rPr>
        <w:t>Sustainable transport networks </w:t>
      </w:r>
    </w:p>
    <w:p w14:paraId="7DB57AEC" w14:textId="77777777" w:rsidR="00603B45" w:rsidRDefault="00603B45" w:rsidP="00603B45">
      <w:pPr>
        <w:rPr>
          <w:rFonts w:ascii="Arial" w:hAnsi="Arial" w:cs="Arial"/>
          <w:sz w:val="24"/>
          <w:szCs w:val="24"/>
        </w:rPr>
      </w:pPr>
      <w:r w:rsidRPr="00603B45">
        <w:rPr>
          <w:rFonts w:ascii="Arial" w:hAnsi="Arial" w:cs="Arial"/>
          <w:sz w:val="24"/>
          <w:szCs w:val="24"/>
        </w:rPr>
        <w:t xml:space="preserve">The Council is the road-controlling authority, working towards a resilient transport system that moves more people with fewer vehicles. This is an area of significant investment. </w:t>
      </w:r>
    </w:p>
    <w:p w14:paraId="16D784B8" w14:textId="6BB03E6D" w:rsidR="005670A2" w:rsidRDefault="00603B45" w:rsidP="00603B45">
      <w:pPr>
        <w:rPr>
          <w:rFonts w:ascii="Arial" w:hAnsi="Arial" w:cs="Arial"/>
          <w:sz w:val="24"/>
          <w:szCs w:val="24"/>
        </w:rPr>
      </w:pPr>
      <w:r>
        <w:rPr>
          <w:rFonts w:ascii="Arial" w:hAnsi="Arial" w:cs="Arial"/>
          <w:sz w:val="24"/>
          <w:szCs w:val="24"/>
        </w:rPr>
        <w:t>Action:</w:t>
      </w:r>
      <w:r w:rsidR="005670A2">
        <w:rPr>
          <w:rFonts w:ascii="Arial" w:hAnsi="Arial" w:cs="Arial"/>
          <w:sz w:val="24"/>
          <w:szCs w:val="24"/>
        </w:rPr>
        <w:t xml:space="preserve"> </w:t>
      </w:r>
      <w:r>
        <w:rPr>
          <w:rFonts w:ascii="Arial" w:hAnsi="Arial" w:cs="Arial"/>
          <w:sz w:val="24"/>
          <w:szCs w:val="24"/>
        </w:rPr>
        <w:t xml:space="preserve">Central City Connections. Lead: WCC, GWRC. </w:t>
      </w:r>
      <w:r w:rsidR="005670A2">
        <w:rPr>
          <w:rFonts w:ascii="Arial" w:hAnsi="Arial" w:cs="Arial"/>
          <w:sz w:val="24"/>
          <w:szCs w:val="24"/>
        </w:rPr>
        <w:t>Council’s role: Investing in infrastructure.</w:t>
      </w:r>
      <w:r w:rsidR="005670A2" w:rsidRPr="005670A2">
        <w:rPr>
          <w:rFonts w:ascii="Arial" w:hAnsi="Arial" w:cs="Arial"/>
          <w:sz w:val="24"/>
          <w:szCs w:val="24"/>
          <w:lang w:val="en-NZ" w:eastAsia="en-NZ"/>
        </w:rPr>
        <w:t xml:space="preserve"> </w:t>
      </w:r>
      <w:r w:rsidR="005670A2">
        <w:rPr>
          <w:rFonts w:ascii="Arial" w:hAnsi="Arial" w:cs="Arial"/>
          <w:sz w:val="24"/>
          <w:szCs w:val="24"/>
          <w:lang w:val="en-NZ" w:eastAsia="en-NZ"/>
        </w:rPr>
        <w:t xml:space="preserve">Contribution to 2030 reduction target: Yes. Contribution to 2050 reduction target: Yes. Contribution to resilience target: No. Comments: </w:t>
      </w:r>
      <w:r w:rsidR="005670A2" w:rsidRPr="005670A2">
        <w:rPr>
          <w:rFonts w:ascii="Arial" w:hAnsi="Arial" w:cs="Arial"/>
          <w:sz w:val="24"/>
          <w:szCs w:val="24"/>
        </w:rPr>
        <w:t>Our planned infrastructure investments are detailed in the 2024 LTP, noting that NLTP funding allocations differ from the assumption made in the LTP, which will have to be worked through</w:t>
      </w:r>
    </w:p>
    <w:p w14:paraId="069F465E" w14:textId="2B9B2655" w:rsidR="005670A2" w:rsidRDefault="005670A2" w:rsidP="00603B45">
      <w:pPr>
        <w:rPr>
          <w:rFonts w:ascii="Arial" w:hAnsi="Arial" w:cs="Arial"/>
          <w:sz w:val="24"/>
          <w:szCs w:val="24"/>
        </w:rPr>
      </w:pPr>
      <w:r>
        <w:rPr>
          <w:rFonts w:ascii="Arial" w:hAnsi="Arial" w:cs="Arial"/>
          <w:sz w:val="24"/>
          <w:szCs w:val="24"/>
        </w:rPr>
        <w:t xml:space="preserve">Action: </w:t>
      </w:r>
      <w:r w:rsidRPr="005670A2">
        <w:rPr>
          <w:rFonts w:ascii="Arial" w:hAnsi="Arial" w:cs="Arial"/>
          <w:sz w:val="24"/>
          <w:szCs w:val="24"/>
          <w:lang w:val="mi-NZ"/>
        </w:rPr>
        <w:t>Paneke Pōneke</w:t>
      </w:r>
      <w:r>
        <w:rPr>
          <w:rFonts w:ascii="Arial" w:hAnsi="Arial" w:cs="Arial"/>
          <w:sz w:val="24"/>
          <w:szCs w:val="24"/>
        </w:rPr>
        <w:t>. Lead: WCC. Council’s role: Investing in infrastructure.</w:t>
      </w:r>
      <w:r w:rsidRPr="005670A2">
        <w:rPr>
          <w:rFonts w:ascii="Arial" w:hAnsi="Arial" w:cs="Arial"/>
          <w:sz w:val="24"/>
          <w:szCs w:val="24"/>
          <w:lang w:val="en-NZ" w:eastAsia="en-NZ"/>
        </w:rPr>
        <w:t xml:space="preserve"> </w:t>
      </w:r>
      <w:r>
        <w:rPr>
          <w:rFonts w:ascii="Arial" w:hAnsi="Arial" w:cs="Arial"/>
          <w:sz w:val="24"/>
          <w:szCs w:val="24"/>
          <w:lang w:val="en-NZ" w:eastAsia="en-NZ"/>
        </w:rPr>
        <w:t xml:space="preserve">Contribution to 2030 reduction target: Yes. Contribution to 2050 reduction target: Yes. Contribution to resilience target: No. Comments: </w:t>
      </w:r>
      <w:r w:rsidRPr="005670A2">
        <w:rPr>
          <w:rFonts w:ascii="Arial" w:hAnsi="Arial" w:cs="Arial"/>
          <w:sz w:val="24"/>
          <w:szCs w:val="24"/>
        </w:rPr>
        <w:t>Our planned infrastructure investments are detailed in the 2024 LTP, noting that NLTP funding allocations differ from the assumption made in the LTP, which will have to be worked through</w:t>
      </w:r>
      <w:r w:rsidR="00F4541B">
        <w:rPr>
          <w:rFonts w:ascii="Arial" w:hAnsi="Arial" w:cs="Arial"/>
          <w:sz w:val="24"/>
          <w:szCs w:val="24"/>
        </w:rPr>
        <w:t xml:space="preserve">. </w:t>
      </w:r>
    </w:p>
    <w:p w14:paraId="6029A8F0" w14:textId="2C8ABD17" w:rsidR="00F4541B" w:rsidRDefault="00F4541B" w:rsidP="00603B45">
      <w:pPr>
        <w:rPr>
          <w:rFonts w:ascii="Arial" w:hAnsi="Arial" w:cs="Arial"/>
          <w:sz w:val="24"/>
          <w:szCs w:val="24"/>
        </w:rPr>
      </w:pPr>
      <w:r>
        <w:rPr>
          <w:rFonts w:ascii="Arial" w:hAnsi="Arial" w:cs="Arial"/>
          <w:sz w:val="24"/>
          <w:szCs w:val="24"/>
        </w:rPr>
        <w:t xml:space="preserve">Action: Electrification of Council vehicles. Lead: WCC. Council’s role: </w:t>
      </w:r>
      <w:r w:rsidR="00253627">
        <w:rPr>
          <w:rFonts w:ascii="Arial" w:hAnsi="Arial" w:cs="Arial"/>
          <w:sz w:val="24"/>
          <w:szCs w:val="24"/>
        </w:rPr>
        <w:t xml:space="preserve">Leading by example. </w:t>
      </w:r>
      <w:r w:rsidR="00253627">
        <w:rPr>
          <w:rFonts w:ascii="Arial" w:hAnsi="Arial" w:cs="Arial"/>
          <w:sz w:val="24"/>
          <w:szCs w:val="24"/>
          <w:lang w:val="en-NZ" w:eastAsia="en-NZ"/>
        </w:rPr>
        <w:t>Contribution to 2030 reduction target: Yes. Contribution to 2050 reduction target: No. Contribution to resilience target: No. Comments:</w:t>
      </w:r>
      <w:r w:rsidR="00253627" w:rsidRPr="00253627">
        <w:rPr>
          <w:rFonts w:ascii="Arial" w:eastAsia="Times New Roman" w:hAnsi="Arial" w:cs="Arial"/>
          <w:color w:val="000000" w:themeColor="text1"/>
          <w:sz w:val="18"/>
          <w:szCs w:val="18"/>
          <w:lang w:val="en-NZ" w:eastAsia="en-NZ"/>
        </w:rPr>
        <w:t xml:space="preserve"> </w:t>
      </w:r>
      <w:r w:rsidR="00253627" w:rsidRPr="00253627">
        <w:rPr>
          <w:rFonts w:ascii="Arial" w:hAnsi="Arial" w:cs="Arial"/>
          <w:sz w:val="24"/>
          <w:szCs w:val="24"/>
        </w:rPr>
        <w:t>It is anticipated that new plug-in hybrid and battery electric utility vehicle variants will be available in FY25, enabling consideration to be given to transitioning the next segment of the fleet</w:t>
      </w:r>
      <w:r w:rsidR="00253627">
        <w:rPr>
          <w:rFonts w:ascii="Arial" w:hAnsi="Arial" w:cs="Arial"/>
          <w:sz w:val="24"/>
          <w:szCs w:val="24"/>
        </w:rPr>
        <w:t>.</w:t>
      </w:r>
    </w:p>
    <w:p w14:paraId="294EAD8B" w14:textId="064EC3A1" w:rsidR="000B69B5" w:rsidRDefault="00253627" w:rsidP="00603B45">
      <w:pPr>
        <w:rPr>
          <w:rFonts w:ascii="Arial" w:hAnsi="Arial" w:cs="Arial"/>
          <w:sz w:val="24"/>
          <w:szCs w:val="24"/>
        </w:rPr>
      </w:pPr>
      <w:r>
        <w:rPr>
          <w:rFonts w:ascii="Arial" w:hAnsi="Arial" w:cs="Arial"/>
          <w:sz w:val="24"/>
          <w:szCs w:val="24"/>
        </w:rPr>
        <w:t xml:space="preserve">Action: Charged up capital. Lead: WCC. Council’s role: </w:t>
      </w:r>
      <w:r w:rsidR="000B69B5">
        <w:rPr>
          <w:rFonts w:ascii="Arial" w:hAnsi="Arial" w:cs="Arial"/>
          <w:sz w:val="24"/>
          <w:szCs w:val="24"/>
        </w:rPr>
        <w:t>Facilitating solutions</w:t>
      </w:r>
      <w:r>
        <w:rPr>
          <w:rFonts w:ascii="Arial" w:hAnsi="Arial" w:cs="Arial"/>
          <w:sz w:val="24"/>
          <w:szCs w:val="24"/>
        </w:rPr>
        <w:t xml:space="preserve">. </w:t>
      </w:r>
      <w:r>
        <w:rPr>
          <w:rFonts w:ascii="Arial" w:hAnsi="Arial" w:cs="Arial"/>
          <w:sz w:val="24"/>
          <w:szCs w:val="24"/>
          <w:lang w:val="en-NZ" w:eastAsia="en-NZ"/>
        </w:rPr>
        <w:t>Contribution to 2030 reduction target: Yes. Contribution to 2050 reduction target: No. Contribution to resilience target: No. Comments:</w:t>
      </w:r>
      <w:r w:rsidRPr="00253627">
        <w:rPr>
          <w:rFonts w:ascii="Arial" w:eastAsia="Times New Roman" w:hAnsi="Arial" w:cs="Arial"/>
          <w:color w:val="000000" w:themeColor="text1"/>
          <w:sz w:val="18"/>
          <w:szCs w:val="18"/>
          <w:lang w:val="en-NZ" w:eastAsia="en-NZ"/>
        </w:rPr>
        <w:t xml:space="preserve"> </w:t>
      </w:r>
      <w:r w:rsidR="009713A0" w:rsidRPr="009713A0">
        <w:rPr>
          <w:rFonts w:ascii="Arial" w:hAnsi="Arial" w:cs="Arial"/>
          <w:sz w:val="24"/>
          <w:szCs w:val="24"/>
        </w:rPr>
        <w:t>Will by reviewed in F</w:t>
      </w:r>
      <w:r w:rsidR="009713A0">
        <w:rPr>
          <w:rFonts w:ascii="Arial" w:hAnsi="Arial" w:cs="Arial"/>
          <w:sz w:val="24"/>
          <w:szCs w:val="24"/>
        </w:rPr>
        <w:t>Y</w:t>
      </w:r>
      <w:r w:rsidR="009713A0" w:rsidRPr="009713A0">
        <w:rPr>
          <w:rFonts w:ascii="Arial" w:hAnsi="Arial" w:cs="Arial"/>
          <w:sz w:val="24"/>
          <w:szCs w:val="24"/>
        </w:rPr>
        <w:t>25</w:t>
      </w:r>
      <w:r w:rsidR="000B69B5">
        <w:rPr>
          <w:rFonts w:ascii="Arial" w:hAnsi="Arial" w:cs="Arial"/>
          <w:sz w:val="24"/>
          <w:szCs w:val="24"/>
        </w:rPr>
        <w:t>.</w:t>
      </w:r>
    </w:p>
    <w:p w14:paraId="44602A14" w14:textId="3EFE3068" w:rsidR="000B69B5" w:rsidRDefault="000B69B5" w:rsidP="00603B45">
      <w:pPr>
        <w:rPr>
          <w:rFonts w:ascii="Arial" w:hAnsi="Arial" w:cs="Arial"/>
          <w:sz w:val="24"/>
          <w:szCs w:val="24"/>
        </w:rPr>
      </w:pPr>
      <w:r>
        <w:rPr>
          <w:rFonts w:ascii="Arial" w:hAnsi="Arial" w:cs="Arial"/>
          <w:sz w:val="24"/>
          <w:szCs w:val="24"/>
        </w:rPr>
        <w:t xml:space="preserve">Action: Car share, micro-mobility and EV charger providers. Lead: WCC, Business sector. Council’s role: Facilitating solutions. </w:t>
      </w:r>
      <w:r>
        <w:rPr>
          <w:rFonts w:ascii="Arial" w:hAnsi="Arial" w:cs="Arial"/>
          <w:sz w:val="24"/>
          <w:szCs w:val="24"/>
          <w:lang w:val="en-NZ" w:eastAsia="en-NZ"/>
        </w:rPr>
        <w:t xml:space="preserve">Contribution to 2030 reduction target: Yes. Contribution to 2050 reduction target: Yes. Contribution to resilience target: No. Comments: </w:t>
      </w:r>
      <w:r w:rsidRPr="000B69B5">
        <w:rPr>
          <w:rFonts w:ascii="Arial" w:hAnsi="Arial" w:cs="Arial"/>
          <w:sz w:val="24"/>
          <w:szCs w:val="24"/>
        </w:rPr>
        <w:t>We will continue to provide the licensing and approvals to enable these providers to offer transport options to our residents</w:t>
      </w:r>
      <w:r>
        <w:rPr>
          <w:rFonts w:ascii="Arial" w:hAnsi="Arial" w:cs="Arial"/>
          <w:sz w:val="24"/>
          <w:szCs w:val="24"/>
        </w:rPr>
        <w:t>.</w:t>
      </w:r>
    </w:p>
    <w:p w14:paraId="1CEDDD50" w14:textId="3B9A5520" w:rsidR="000B69B5" w:rsidRDefault="000B69B5" w:rsidP="00603B45">
      <w:pPr>
        <w:rPr>
          <w:rFonts w:ascii="Arial" w:eastAsia="Times New Roman" w:hAnsi="Arial" w:cs="Arial"/>
          <w:color w:val="000000"/>
          <w:sz w:val="20"/>
          <w:szCs w:val="20"/>
          <w:lang w:val="en-NZ" w:eastAsia="en-NZ"/>
        </w:rPr>
      </w:pPr>
      <w:r>
        <w:rPr>
          <w:rFonts w:ascii="Arial" w:hAnsi="Arial" w:cs="Arial"/>
          <w:sz w:val="24"/>
          <w:szCs w:val="24"/>
        </w:rPr>
        <w:t xml:space="preserve">Action: Practical support to change travel habits. </w:t>
      </w:r>
      <w:r w:rsidR="00F90A0C">
        <w:rPr>
          <w:rFonts w:ascii="Arial" w:hAnsi="Arial" w:cs="Arial"/>
          <w:sz w:val="24"/>
          <w:szCs w:val="24"/>
        </w:rPr>
        <w:t xml:space="preserve">Lead: WCC. Council’s role: Education and practical support. </w:t>
      </w:r>
      <w:r w:rsidR="00F90A0C">
        <w:rPr>
          <w:rFonts w:ascii="Arial" w:hAnsi="Arial" w:cs="Arial"/>
          <w:sz w:val="24"/>
          <w:szCs w:val="24"/>
          <w:lang w:val="en-NZ" w:eastAsia="en-NZ"/>
        </w:rPr>
        <w:t>Contribution to 2030 reduction target: Yes. Contribution to 2050 reduction target: No. Contribution to resilience target: No. Comments:</w:t>
      </w:r>
      <w:r w:rsidR="00F90A0C" w:rsidRPr="00F90A0C">
        <w:rPr>
          <w:rFonts w:ascii="Arial" w:eastAsia="Times New Roman" w:hAnsi="Arial" w:cs="Arial"/>
          <w:color w:val="000000"/>
          <w:sz w:val="18"/>
          <w:szCs w:val="18"/>
          <w:lang w:val="en-NZ" w:eastAsia="en-NZ"/>
        </w:rPr>
        <w:t xml:space="preserve"> </w:t>
      </w:r>
      <w:r w:rsidR="00F90A0C" w:rsidRPr="00F90A0C">
        <w:rPr>
          <w:rFonts w:ascii="Arial" w:hAnsi="Arial" w:cs="Arial"/>
          <w:sz w:val="24"/>
          <w:szCs w:val="24"/>
        </w:rPr>
        <w:t>Targeted set of cost-effective initiatives</w:t>
      </w:r>
      <w:r w:rsidR="00F90A0C">
        <w:rPr>
          <w:rFonts w:ascii="Arial" w:eastAsia="Times New Roman" w:hAnsi="Arial" w:cs="Arial"/>
          <w:color w:val="000000"/>
          <w:sz w:val="20"/>
          <w:szCs w:val="20"/>
          <w:lang w:val="en-NZ" w:eastAsia="en-NZ"/>
        </w:rPr>
        <w:t xml:space="preserve">. </w:t>
      </w:r>
    </w:p>
    <w:p w14:paraId="104CBA2D" w14:textId="74A2E355" w:rsidR="00F90A0C" w:rsidRPr="00F90A0C" w:rsidRDefault="00F90A0C" w:rsidP="00F90A0C">
      <w:pPr>
        <w:pStyle w:val="Heading4"/>
        <w:rPr>
          <w:rFonts w:ascii="Arial" w:hAnsi="Arial" w:cs="Arial"/>
          <w:lang w:val="en-NZ" w:eastAsia="en-NZ"/>
        </w:rPr>
      </w:pPr>
      <w:r w:rsidRPr="00F90A0C">
        <w:rPr>
          <w:rFonts w:ascii="Arial" w:hAnsi="Arial" w:cs="Arial"/>
          <w:lang w:val="en-NZ" w:eastAsia="en-NZ"/>
        </w:rPr>
        <w:t xml:space="preserve">Action area: Climate resilient urban form. </w:t>
      </w:r>
    </w:p>
    <w:p w14:paraId="389CC1C3" w14:textId="17BC14EB" w:rsidR="00F90A0C" w:rsidRPr="00F90A0C" w:rsidRDefault="00F90A0C" w:rsidP="00F90A0C">
      <w:pPr>
        <w:rPr>
          <w:rFonts w:ascii="Arial" w:hAnsi="Arial" w:cs="Arial"/>
          <w:sz w:val="24"/>
          <w:szCs w:val="24"/>
        </w:rPr>
      </w:pPr>
      <w:r w:rsidRPr="00F90A0C">
        <w:rPr>
          <w:rFonts w:ascii="Arial" w:hAnsi="Arial" w:cs="Arial"/>
          <w:sz w:val="24"/>
          <w:szCs w:val="24"/>
        </w:rPr>
        <w:t xml:space="preserve">The Council is the planning authority, enabling a compact urban form and increased resilience through District Plan settings and city design.  </w:t>
      </w:r>
    </w:p>
    <w:p w14:paraId="42F64566" w14:textId="109576E5" w:rsidR="00253627" w:rsidRDefault="00253627" w:rsidP="00603B45">
      <w:pPr>
        <w:rPr>
          <w:rFonts w:ascii="Arial" w:eastAsia="Times New Roman" w:hAnsi="Arial" w:cs="Arial"/>
          <w:sz w:val="24"/>
          <w:szCs w:val="24"/>
          <w:lang w:val="en-NZ" w:eastAsia="en-NZ"/>
        </w:rPr>
      </w:pPr>
      <w:r>
        <w:rPr>
          <w:rFonts w:ascii="Arial" w:hAnsi="Arial" w:cs="Arial"/>
          <w:sz w:val="24"/>
          <w:szCs w:val="24"/>
        </w:rPr>
        <w:t xml:space="preserve"> </w:t>
      </w:r>
      <w:r w:rsidR="00F90A0C">
        <w:rPr>
          <w:rFonts w:ascii="Arial" w:hAnsi="Arial" w:cs="Arial"/>
          <w:sz w:val="24"/>
          <w:szCs w:val="24"/>
        </w:rPr>
        <w:t xml:space="preserve">Action: </w:t>
      </w:r>
      <w:r w:rsidR="00F90A0C" w:rsidRPr="00F90A0C">
        <w:rPr>
          <w:rFonts w:ascii="Arial" w:eastAsia="Times New Roman" w:hAnsi="Arial" w:cs="Arial"/>
          <w:sz w:val="24"/>
          <w:szCs w:val="24"/>
          <w:lang w:val="en-NZ" w:eastAsia="en-NZ"/>
        </w:rPr>
        <w:t>Integrate climate change adaptation into Council urban form strategies and plans</w:t>
      </w:r>
      <w:r w:rsidR="00F90A0C">
        <w:rPr>
          <w:rFonts w:ascii="Arial" w:eastAsia="Times New Roman" w:hAnsi="Arial" w:cs="Arial"/>
          <w:sz w:val="24"/>
          <w:szCs w:val="24"/>
          <w:lang w:val="en-NZ" w:eastAsia="en-NZ"/>
        </w:rPr>
        <w:t xml:space="preserve">. Lead: WCC. Council’s role: Setting policy. </w:t>
      </w:r>
      <w:r w:rsidR="00F90A0C">
        <w:rPr>
          <w:rFonts w:ascii="Arial" w:hAnsi="Arial" w:cs="Arial"/>
          <w:sz w:val="24"/>
          <w:szCs w:val="24"/>
          <w:lang w:val="en-NZ" w:eastAsia="en-NZ"/>
        </w:rPr>
        <w:t xml:space="preserve">Contribution to 2030 reduction target: No. Contribution to 2050 reduction target: No. Contribution to resilience target: Yes. Comments: </w:t>
      </w:r>
      <w:r w:rsidR="00F90A0C" w:rsidRPr="00F90A0C">
        <w:rPr>
          <w:rFonts w:ascii="Arial" w:eastAsia="Times New Roman" w:hAnsi="Arial" w:cs="Arial"/>
          <w:sz w:val="24"/>
          <w:szCs w:val="24"/>
          <w:lang w:val="en-NZ" w:eastAsia="en-NZ"/>
        </w:rPr>
        <w:t xml:space="preserve">Includes the </w:t>
      </w:r>
      <w:r w:rsidR="00F90A0C" w:rsidRPr="00F90A0C">
        <w:rPr>
          <w:rFonts w:ascii="Arial" w:eastAsia="Times New Roman" w:hAnsi="Arial" w:cs="Arial"/>
          <w:i/>
          <w:iCs/>
          <w:sz w:val="24"/>
          <w:szCs w:val="24"/>
          <w:lang w:val="en-NZ" w:eastAsia="en-NZ"/>
        </w:rPr>
        <w:t>Coastal Reserves Management Plan</w:t>
      </w:r>
      <w:r w:rsidR="00F90A0C" w:rsidRPr="00F90A0C">
        <w:rPr>
          <w:rFonts w:ascii="Arial" w:eastAsia="Times New Roman" w:hAnsi="Arial" w:cs="Arial"/>
          <w:sz w:val="24"/>
          <w:szCs w:val="24"/>
          <w:lang w:val="en-NZ" w:eastAsia="en-NZ"/>
        </w:rPr>
        <w:t xml:space="preserve"> and </w:t>
      </w:r>
      <w:r w:rsidR="00F90A0C" w:rsidRPr="00F90A0C">
        <w:rPr>
          <w:rFonts w:ascii="Arial" w:eastAsia="Times New Roman" w:hAnsi="Arial" w:cs="Arial"/>
          <w:i/>
          <w:iCs/>
          <w:sz w:val="24"/>
          <w:szCs w:val="24"/>
          <w:lang w:val="en-NZ" w:eastAsia="en-NZ"/>
        </w:rPr>
        <w:t>Spatial Plan</w:t>
      </w:r>
      <w:r w:rsidR="00F90A0C">
        <w:rPr>
          <w:rFonts w:ascii="Arial" w:eastAsia="Times New Roman" w:hAnsi="Arial" w:cs="Arial"/>
          <w:sz w:val="24"/>
          <w:szCs w:val="24"/>
          <w:lang w:val="en-NZ" w:eastAsia="en-NZ"/>
        </w:rPr>
        <w:t xml:space="preserve">. </w:t>
      </w:r>
    </w:p>
    <w:p w14:paraId="608386AD" w14:textId="04BA10F2" w:rsidR="00F90A0C" w:rsidRDefault="00F90A0C" w:rsidP="00603B45">
      <w:pPr>
        <w:rPr>
          <w:rFonts w:ascii="Arial" w:eastAsia="Times New Roman" w:hAnsi="Arial" w:cs="Arial"/>
          <w:color w:val="000000"/>
          <w:sz w:val="24"/>
          <w:szCs w:val="24"/>
          <w:lang w:val="en-NZ" w:eastAsia="en-NZ"/>
        </w:rPr>
      </w:pPr>
      <w:r>
        <w:rPr>
          <w:rFonts w:ascii="Arial" w:eastAsia="Times New Roman" w:hAnsi="Arial" w:cs="Arial"/>
          <w:sz w:val="24"/>
          <w:szCs w:val="24"/>
          <w:lang w:val="en-NZ" w:eastAsia="en-NZ"/>
        </w:rPr>
        <w:t xml:space="preserve">Action: </w:t>
      </w:r>
      <w:r w:rsidR="006F76D7" w:rsidRPr="006F76D7">
        <w:rPr>
          <w:rFonts w:ascii="Arial" w:eastAsia="Times New Roman" w:hAnsi="Arial" w:cs="Arial"/>
          <w:color w:val="000000"/>
          <w:sz w:val="24"/>
          <w:szCs w:val="24"/>
          <w:lang w:val="en-NZ" w:eastAsia="en-NZ"/>
        </w:rPr>
        <w:t>Wellington Regional Climate Change Adaptation workstream</w:t>
      </w:r>
      <w:r w:rsidR="006F76D7">
        <w:rPr>
          <w:rFonts w:ascii="Arial" w:eastAsia="Times New Roman" w:hAnsi="Arial" w:cs="Arial"/>
          <w:color w:val="000000"/>
          <w:sz w:val="24"/>
          <w:szCs w:val="24"/>
          <w:lang w:val="en-NZ" w:eastAsia="en-NZ"/>
        </w:rPr>
        <w:t>. Lead: Wellington Regional Leadership Committee.</w:t>
      </w:r>
      <w:r w:rsidR="008C233A">
        <w:rPr>
          <w:rFonts w:ascii="Arial" w:eastAsia="Times New Roman" w:hAnsi="Arial" w:cs="Arial"/>
          <w:color w:val="000000"/>
          <w:sz w:val="24"/>
          <w:szCs w:val="24"/>
          <w:lang w:val="en-NZ" w:eastAsia="en-NZ"/>
        </w:rPr>
        <w:t xml:space="preserve"> Council’s role: Investing in infrastructure</w:t>
      </w:r>
      <w:r w:rsidR="00475776">
        <w:rPr>
          <w:rFonts w:ascii="Arial" w:eastAsia="Times New Roman" w:hAnsi="Arial" w:cs="Arial"/>
          <w:color w:val="000000"/>
          <w:sz w:val="24"/>
          <w:szCs w:val="24"/>
          <w:lang w:val="en-NZ" w:eastAsia="en-NZ"/>
        </w:rPr>
        <w:t>.</w:t>
      </w:r>
      <w:r w:rsidR="006F76D7">
        <w:rPr>
          <w:rFonts w:ascii="Arial" w:eastAsia="Times New Roman" w:hAnsi="Arial" w:cs="Arial"/>
          <w:color w:val="000000"/>
          <w:sz w:val="24"/>
          <w:szCs w:val="24"/>
          <w:lang w:val="en-NZ" w:eastAsia="en-NZ"/>
        </w:rPr>
        <w:t xml:space="preserve"> </w:t>
      </w:r>
      <w:r w:rsidR="006F76D7">
        <w:rPr>
          <w:rFonts w:ascii="Arial" w:hAnsi="Arial" w:cs="Arial"/>
          <w:sz w:val="24"/>
          <w:szCs w:val="24"/>
          <w:lang w:val="en-NZ" w:eastAsia="en-NZ"/>
        </w:rPr>
        <w:t xml:space="preserve">Contribution to 2030 reduction target: No. Contribution to 2050 reduction target: No. Contribution to resilience target: Yes. Comments: </w:t>
      </w:r>
      <w:r w:rsidR="006F76D7" w:rsidRPr="006F76D7">
        <w:rPr>
          <w:rFonts w:ascii="Arial" w:eastAsia="Times New Roman" w:hAnsi="Arial" w:cs="Arial"/>
          <w:color w:val="000000"/>
          <w:sz w:val="24"/>
          <w:szCs w:val="24"/>
          <w:lang w:val="en-NZ" w:eastAsia="en-NZ"/>
        </w:rPr>
        <w:t>Builds on the regional impact assessment published in June 2024.</w:t>
      </w:r>
    </w:p>
    <w:p w14:paraId="19C3FFF8" w14:textId="16AC3F3E" w:rsidR="00475776" w:rsidRDefault="006F76D7" w:rsidP="00475776">
      <w:pPr>
        <w:widowControl/>
        <w:autoSpaceDE/>
        <w:autoSpaceDN/>
        <w:textAlignment w:val="baseline"/>
        <w:rPr>
          <w:rFonts w:ascii="Arial" w:eastAsia="Times New Roman" w:hAnsi="Arial" w:cs="Arial"/>
          <w:color w:val="000000"/>
          <w:sz w:val="24"/>
          <w:szCs w:val="24"/>
          <w:lang w:val="en-NZ" w:eastAsia="en-NZ"/>
        </w:rPr>
      </w:pPr>
      <w:r>
        <w:rPr>
          <w:rFonts w:ascii="Arial" w:eastAsia="Times New Roman" w:hAnsi="Arial" w:cs="Arial"/>
          <w:color w:val="000000"/>
          <w:sz w:val="24"/>
          <w:szCs w:val="24"/>
          <w:lang w:val="en-NZ" w:eastAsia="en-NZ"/>
        </w:rPr>
        <w:t xml:space="preserve">Action: </w:t>
      </w:r>
      <w:r w:rsidRPr="006F76D7">
        <w:rPr>
          <w:rFonts w:ascii="Arial" w:eastAsia="Times New Roman" w:hAnsi="Arial" w:cs="Arial"/>
          <w:color w:val="000000"/>
          <w:sz w:val="24"/>
          <w:szCs w:val="24"/>
          <w:lang w:val="en-NZ" w:eastAsia="en-NZ"/>
        </w:rPr>
        <w:t>Infrastructure investments to increase resilience</w:t>
      </w:r>
      <w:r>
        <w:rPr>
          <w:rFonts w:ascii="Arial" w:eastAsia="Times New Roman" w:hAnsi="Arial" w:cs="Arial"/>
          <w:color w:val="000000"/>
          <w:sz w:val="24"/>
          <w:szCs w:val="24"/>
          <w:lang w:val="en-NZ" w:eastAsia="en-NZ"/>
        </w:rPr>
        <w:t xml:space="preserve">. Lead: </w:t>
      </w:r>
      <w:r w:rsidR="008C233A">
        <w:rPr>
          <w:rFonts w:ascii="Arial" w:eastAsia="Times New Roman" w:hAnsi="Arial" w:cs="Arial"/>
          <w:color w:val="000000"/>
          <w:sz w:val="24"/>
          <w:szCs w:val="24"/>
          <w:lang w:val="en-NZ" w:eastAsia="en-NZ"/>
        </w:rPr>
        <w:t xml:space="preserve">WCC, Wellington Water. Council’s role: </w:t>
      </w:r>
      <w:r w:rsidR="00475776">
        <w:rPr>
          <w:rFonts w:ascii="Arial" w:eastAsia="Times New Roman" w:hAnsi="Arial" w:cs="Arial"/>
          <w:color w:val="000000"/>
          <w:sz w:val="24"/>
          <w:szCs w:val="24"/>
          <w:lang w:val="en-NZ" w:eastAsia="en-NZ"/>
        </w:rPr>
        <w:t xml:space="preserve">Investing in infrastructure. </w:t>
      </w:r>
      <w:r w:rsidR="00475776">
        <w:rPr>
          <w:rFonts w:ascii="Arial" w:hAnsi="Arial" w:cs="Arial"/>
          <w:sz w:val="24"/>
          <w:szCs w:val="24"/>
          <w:lang w:val="en-NZ" w:eastAsia="en-NZ"/>
        </w:rPr>
        <w:t>Contribution to 2030 reduction target: No. Contribution to 2050 reduction target: No. Contribution to resilience target: Yes. Comments:</w:t>
      </w:r>
      <w:r w:rsidR="00475776" w:rsidRPr="00475776">
        <w:rPr>
          <w:rFonts w:ascii="Arial" w:eastAsia="Times New Roman" w:hAnsi="Arial" w:cs="Arial"/>
          <w:color w:val="000000"/>
          <w:sz w:val="18"/>
          <w:szCs w:val="18"/>
          <w:lang w:val="en-NZ" w:eastAsia="en-NZ"/>
        </w:rPr>
        <w:t xml:space="preserve"> </w:t>
      </w:r>
      <w:r w:rsidR="00475776" w:rsidRPr="00475776">
        <w:rPr>
          <w:rFonts w:ascii="Arial" w:eastAsia="Times New Roman" w:hAnsi="Arial" w:cs="Arial"/>
          <w:color w:val="000000"/>
          <w:sz w:val="24"/>
          <w:szCs w:val="24"/>
          <w:lang w:val="en-NZ" w:eastAsia="en-NZ"/>
        </w:rPr>
        <w:t>Includes our investments maintaining and improving our physical infrastructure </w:t>
      </w:r>
    </w:p>
    <w:p w14:paraId="243AC3B7" w14:textId="77777777" w:rsidR="00E70A04" w:rsidRPr="00E70A04" w:rsidRDefault="00E70A04" w:rsidP="00E70A04">
      <w:pPr>
        <w:pStyle w:val="Heading4"/>
        <w:rPr>
          <w:rFonts w:ascii="Arial" w:hAnsi="Arial" w:cs="Arial"/>
        </w:rPr>
      </w:pPr>
      <w:r w:rsidRPr="00E70A04">
        <w:rPr>
          <w:rFonts w:ascii="Arial" w:hAnsi="Arial" w:cs="Arial"/>
        </w:rPr>
        <w:t>Action area: Renewable building energy </w:t>
      </w:r>
    </w:p>
    <w:p w14:paraId="754D5CAA" w14:textId="2F2B059D" w:rsidR="00E70A04" w:rsidRDefault="00E70A04" w:rsidP="00E70A04">
      <w:pPr>
        <w:rPr>
          <w:rFonts w:ascii="Arial" w:hAnsi="Arial" w:cs="Arial"/>
          <w:sz w:val="24"/>
          <w:szCs w:val="24"/>
        </w:rPr>
      </w:pPr>
      <w:r w:rsidRPr="00E70A04">
        <w:rPr>
          <w:rFonts w:ascii="Arial" w:hAnsi="Arial" w:cs="Arial"/>
          <w:sz w:val="24"/>
          <w:szCs w:val="24"/>
        </w:rPr>
        <w:t>While we have no regulatory instruments to improve the emissions intensity of buildings in Wellington, we lead by example in our own buildings and facilities, increasing energy efficiency and shifting from natural gas to renewable electricity. </w:t>
      </w:r>
    </w:p>
    <w:p w14:paraId="5BA2FFCD" w14:textId="7EB13E6B" w:rsidR="00F47D36" w:rsidRDefault="00F47D36" w:rsidP="00E70A04">
      <w:pPr>
        <w:rPr>
          <w:rFonts w:ascii="Arial" w:eastAsia="Times New Roman" w:hAnsi="Arial" w:cs="Arial"/>
          <w:color w:val="000000"/>
          <w:sz w:val="20"/>
          <w:szCs w:val="20"/>
          <w:lang w:val="en-NZ" w:eastAsia="en-NZ"/>
        </w:rPr>
      </w:pPr>
      <w:r>
        <w:rPr>
          <w:rFonts w:ascii="Arial" w:hAnsi="Arial" w:cs="Arial"/>
          <w:sz w:val="24"/>
          <w:szCs w:val="24"/>
        </w:rPr>
        <w:t>Action: Warmer Kiwi Homes. Lead: EECA</w:t>
      </w:r>
      <w:r w:rsidR="000D0118">
        <w:rPr>
          <w:rFonts w:ascii="Arial" w:hAnsi="Arial" w:cs="Arial"/>
          <w:sz w:val="24"/>
          <w:szCs w:val="24"/>
        </w:rPr>
        <w:t xml:space="preserve">. </w:t>
      </w:r>
      <w:r w:rsidR="00E753B4">
        <w:rPr>
          <w:rFonts w:ascii="Arial" w:hAnsi="Arial" w:cs="Arial"/>
          <w:sz w:val="24"/>
          <w:szCs w:val="24"/>
        </w:rPr>
        <w:t xml:space="preserve">Council’s role: Incentives and funding. </w:t>
      </w:r>
      <w:r w:rsidR="00E753B4">
        <w:rPr>
          <w:rFonts w:ascii="Arial" w:hAnsi="Arial" w:cs="Arial"/>
          <w:sz w:val="24"/>
          <w:szCs w:val="24"/>
          <w:lang w:val="en-NZ" w:eastAsia="en-NZ"/>
        </w:rPr>
        <w:t>Contribution to 2030 reduction target: Yes. Contribution to 2050 reduction target: No. Contribution to resilience target: No. Comments:</w:t>
      </w:r>
      <w:r w:rsidR="00E753B4" w:rsidRPr="00E753B4">
        <w:rPr>
          <w:rFonts w:ascii="Arial" w:eastAsia="Times New Roman" w:hAnsi="Arial" w:cs="Arial"/>
          <w:color w:val="000000"/>
          <w:sz w:val="18"/>
          <w:szCs w:val="18"/>
          <w:lang w:val="en-NZ" w:eastAsia="en-NZ"/>
        </w:rPr>
        <w:t xml:space="preserve"> </w:t>
      </w:r>
      <w:r w:rsidR="00E753B4" w:rsidRPr="00E753B4">
        <w:rPr>
          <w:rFonts w:ascii="Arial" w:hAnsi="Arial" w:cs="Arial"/>
          <w:sz w:val="24"/>
          <w:szCs w:val="24"/>
        </w:rPr>
        <w:t>WCC top up of 10-20%. This is now part of the Housing Action Plan</w:t>
      </w:r>
      <w:r w:rsidR="00A67FD2">
        <w:rPr>
          <w:rFonts w:ascii="Arial" w:eastAsia="Times New Roman" w:hAnsi="Arial" w:cs="Arial"/>
          <w:color w:val="000000"/>
          <w:sz w:val="20"/>
          <w:szCs w:val="20"/>
          <w:lang w:val="en-NZ" w:eastAsia="en-NZ"/>
        </w:rPr>
        <w:t xml:space="preserve">. </w:t>
      </w:r>
    </w:p>
    <w:p w14:paraId="58748DFF" w14:textId="5F7875B5" w:rsidR="00A67FD2" w:rsidRDefault="00A67FD2" w:rsidP="00A67FD2">
      <w:pPr>
        <w:rPr>
          <w:rFonts w:ascii="Arial" w:eastAsia="Times New Roman" w:hAnsi="Arial" w:cs="Arial"/>
          <w:color w:val="000000"/>
          <w:sz w:val="24"/>
          <w:szCs w:val="24"/>
          <w:lang w:val="en-NZ" w:eastAsia="en-NZ"/>
        </w:rPr>
      </w:pPr>
      <w:r w:rsidRPr="00A67FD2">
        <w:rPr>
          <w:rFonts w:ascii="Arial" w:hAnsi="Arial" w:cs="Arial"/>
          <w:sz w:val="24"/>
          <w:szCs w:val="24"/>
        </w:rPr>
        <w:t xml:space="preserve">Action: </w:t>
      </w:r>
      <w:r w:rsidR="00D00D0B">
        <w:rPr>
          <w:rFonts w:ascii="Arial" w:hAnsi="Arial" w:cs="Arial"/>
          <w:sz w:val="24"/>
          <w:szCs w:val="24"/>
        </w:rPr>
        <w:t xml:space="preserve">Reduce electricity </w:t>
      </w:r>
      <w:r w:rsidR="00B64A97">
        <w:rPr>
          <w:rFonts w:ascii="Arial" w:hAnsi="Arial" w:cs="Arial"/>
          <w:sz w:val="24"/>
          <w:szCs w:val="24"/>
        </w:rPr>
        <w:t xml:space="preserve">and fossil gas consumption in Council buildings. Lead: WCC. </w:t>
      </w:r>
      <w:r w:rsidR="00060F79">
        <w:rPr>
          <w:rFonts w:ascii="Arial" w:hAnsi="Arial" w:cs="Arial"/>
          <w:sz w:val="24"/>
          <w:szCs w:val="24"/>
        </w:rPr>
        <w:t xml:space="preserve">Council’s role: Leading by example. </w:t>
      </w:r>
      <w:r w:rsidR="00394FFE">
        <w:rPr>
          <w:rFonts w:ascii="Arial" w:hAnsi="Arial" w:cs="Arial"/>
          <w:sz w:val="24"/>
          <w:szCs w:val="24"/>
          <w:lang w:val="en-NZ" w:eastAsia="en-NZ"/>
        </w:rPr>
        <w:t>Contribution to 2030 reduction target: Yes. Contribution to 2050 reduction target: Yes. Contribution to resilience target: No. Comments:</w:t>
      </w:r>
      <w:r w:rsidR="00394FFE" w:rsidRPr="00394FFE">
        <w:rPr>
          <w:rFonts w:ascii="Arial" w:eastAsia="Times New Roman" w:hAnsi="Arial" w:cs="Arial"/>
          <w:color w:val="000000"/>
          <w:sz w:val="18"/>
          <w:szCs w:val="18"/>
          <w:lang w:val="en-NZ" w:eastAsia="en-NZ"/>
        </w:rPr>
        <w:t xml:space="preserve"> </w:t>
      </w:r>
      <w:r w:rsidR="00394FFE" w:rsidRPr="00394FFE">
        <w:rPr>
          <w:rFonts w:ascii="Arial" w:eastAsia="Times New Roman" w:hAnsi="Arial" w:cs="Arial"/>
          <w:color w:val="000000"/>
          <w:sz w:val="24"/>
          <w:szCs w:val="24"/>
          <w:lang w:val="en-NZ" w:eastAsia="en-NZ"/>
        </w:rPr>
        <w:t>New project funded to replace natural gas heating with heat pump technology, across four swimming pool facilities </w:t>
      </w:r>
    </w:p>
    <w:p w14:paraId="796BD8A9" w14:textId="77777777" w:rsidR="00394FFE" w:rsidRPr="00394FFE" w:rsidRDefault="00394FFE" w:rsidP="00394FFE">
      <w:pPr>
        <w:pStyle w:val="Heading4"/>
        <w:rPr>
          <w:rFonts w:ascii="Arial" w:hAnsi="Arial" w:cs="Arial"/>
          <w:sz w:val="36"/>
          <w:szCs w:val="36"/>
          <w:lang w:val="en-NZ" w:eastAsia="en-NZ"/>
        </w:rPr>
      </w:pPr>
      <w:r w:rsidRPr="00394FFE">
        <w:rPr>
          <w:rFonts w:ascii="Arial" w:hAnsi="Arial" w:cs="Arial"/>
          <w:lang w:val="en-NZ" w:eastAsia="en-NZ"/>
        </w:rPr>
        <w:t>Action area: Circular waste and wastewater </w:t>
      </w:r>
    </w:p>
    <w:p w14:paraId="1A4E3FF5" w14:textId="3963B45F" w:rsidR="00394FFE" w:rsidRDefault="00394FFE" w:rsidP="00394FFE">
      <w:pPr>
        <w:rPr>
          <w:rFonts w:ascii="Arial" w:eastAsia="Times New Roman" w:hAnsi="Arial" w:cs="Arial"/>
          <w:sz w:val="24"/>
          <w:szCs w:val="24"/>
          <w:lang w:val="en-NZ" w:eastAsia="en-NZ"/>
        </w:rPr>
      </w:pPr>
      <w:r w:rsidRPr="00394FFE">
        <w:rPr>
          <w:rFonts w:ascii="Arial" w:eastAsia="Times New Roman" w:hAnsi="Arial" w:cs="Arial"/>
          <w:sz w:val="24"/>
          <w:szCs w:val="24"/>
          <w:lang w:val="en-NZ" w:eastAsia="en-NZ"/>
        </w:rPr>
        <w:t xml:space="preserve">As the operator of the Southern Landfill and contract holder for waste and recycling services, the Council oversees key components of the waste system. We also own wastewater treatment facilities, operated by Wellington Water on our behalf. This is an area of significant investment.   </w:t>
      </w:r>
    </w:p>
    <w:p w14:paraId="0575A9DD" w14:textId="22B84490" w:rsidR="00394FFE" w:rsidRDefault="00394FFE" w:rsidP="00394FFE">
      <w:pPr>
        <w:rPr>
          <w:rFonts w:ascii="Arial" w:hAnsi="Arial" w:cs="Arial"/>
          <w:sz w:val="24"/>
          <w:szCs w:val="24"/>
          <w:lang w:val="en-NZ" w:eastAsia="en-NZ"/>
        </w:rPr>
      </w:pPr>
      <w:r>
        <w:rPr>
          <w:rFonts w:ascii="Arial" w:eastAsia="Times New Roman" w:hAnsi="Arial" w:cs="Arial"/>
          <w:sz w:val="24"/>
          <w:szCs w:val="24"/>
          <w:lang w:val="en-NZ" w:eastAsia="en-NZ"/>
        </w:rPr>
        <w:t xml:space="preserve">Action: Sewage sludge minimisation facility. Lead: WCC. Council’s role: Investing in infrastructure. </w:t>
      </w:r>
      <w:r>
        <w:rPr>
          <w:rFonts w:ascii="Arial" w:hAnsi="Arial" w:cs="Arial"/>
          <w:sz w:val="24"/>
          <w:szCs w:val="24"/>
          <w:lang w:val="en-NZ" w:eastAsia="en-NZ"/>
        </w:rPr>
        <w:t>Contribution to 2030 reduction target: Yes. Contribution to 2050 reduction target: Yes. Contribution to resilience target: No. Comments: Planned to be operational by 2026</w:t>
      </w:r>
    </w:p>
    <w:p w14:paraId="19EA9E68" w14:textId="74FB5746" w:rsidR="007E7592" w:rsidRDefault="007E7592" w:rsidP="00394FFE">
      <w:pPr>
        <w:rPr>
          <w:rFonts w:ascii="Arial" w:hAnsi="Arial" w:cs="Arial"/>
          <w:sz w:val="24"/>
          <w:szCs w:val="24"/>
          <w:lang w:val="en-NZ" w:eastAsia="en-NZ"/>
        </w:rPr>
      </w:pPr>
      <w:r>
        <w:rPr>
          <w:rFonts w:ascii="Arial" w:hAnsi="Arial" w:cs="Arial"/>
          <w:sz w:val="24"/>
          <w:szCs w:val="24"/>
          <w:lang w:val="en-NZ" w:eastAsia="en-NZ"/>
        </w:rPr>
        <w:t xml:space="preserve">Action: Kerbside organics collection service. </w:t>
      </w:r>
      <w:r w:rsidR="00D33725">
        <w:rPr>
          <w:rFonts w:ascii="Arial" w:hAnsi="Arial" w:cs="Arial"/>
          <w:sz w:val="24"/>
          <w:szCs w:val="24"/>
          <w:lang w:val="en-NZ" w:eastAsia="en-NZ"/>
        </w:rPr>
        <w:t xml:space="preserve">Lead: WCC. Council’s role: </w:t>
      </w:r>
      <w:r w:rsidR="005C5773">
        <w:rPr>
          <w:rFonts w:ascii="Arial" w:hAnsi="Arial" w:cs="Arial"/>
          <w:sz w:val="24"/>
          <w:szCs w:val="24"/>
          <w:lang w:val="en-NZ" w:eastAsia="en-NZ"/>
        </w:rPr>
        <w:t>Investing in infrastructure. Contribution to 2030 reduction target: Yes. Contribution to 2050 reduction target: Yes. Contribution to resilience target: No. Comments: Weekly food scraps and garden waste collection planned to start in 2027/</w:t>
      </w:r>
      <w:r w:rsidR="00F17C4D">
        <w:rPr>
          <w:rFonts w:ascii="Arial" w:hAnsi="Arial" w:cs="Arial"/>
          <w:sz w:val="24"/>
          <w:szCs w:val="24"/>
          <w:lang w:val="en-NZ" w:eastAsia="en-NZ"/>
        </w:rPr>
        <w:t xml:space="preserve">2028. </w:t>
      </w:r>
    </w:p>
    <w:p w14:paraId="40D95015" w14:textId="238F7261" w:rsidR="00F17C4D" w:rsidRDefault="00F17C4D" w:rsidP="00394FFE">
      <w:pPr>
        <w:rPr>
          <w:rFonts w:ascii="Arial" w:hAnsi="Arial" w:cs="Arial"/>
          <w:sz w:val="24"/>
          <w:szCs w:val="24"/>
          <w:lang w:val="en-NZ" w:eastAsia="en-NZ"/>
        </w:rPr>
      </w:pPr>
      <w:r>
        <w:rPr>
          <w:rFonts w:ascii="Arial" w:hAnsi="Arial" w:cs="Arial"/>
          <w:sz w:val="24"/>
          <w:szCs w:val="24"/>
          <w:lang w:val="en-NZ" w:eastAsia="en-NZ"/>
        </w:rPr>
        <w:t xml:space="preserve">Action: </w:t>
      </w:r>
      <w:r w:rsidR="00FC441C">
        <w:rPr>
          <w:rFonts w:ascii="Arial" w:hAnsi="Arial" w:cs="Arial"/>
          <w:sz w:val="24"/>
          <w:szCs w:val="24"/>
          <w:lang w:val="en-NZ" w:eastAsia="en-NZ"/>
        </w:rPr>
        <w:t xml:space="preserve">Regional organics food processing facility. Lead: Regional. Council’s role: Investing in infrastructure. Contribution to 2030 reduction target: Yes. Contribution to 2050 reduction target: Yes. Contribution to resilience target: No. Comments: Anticipated to be in place by 2027/2028. </w:t>
      </w:r>
    </w:p>
    <w:p w14:paraId="6379E137" w14:textId="6CE244F2" w:rsidR="00FC441C" w:rsidRDefault="00FC441C" w:rsidP="00394FFE">
      <w:pPr>
        <w:rPr>
          <w:rFonts w:ascii="Arial" w:hAnsi="Arial" w:cs="Arial"/>
          <w:sz w:val="24"/>
          <w:szCs w:val="24"/>
          <w:lang w:val="en-NZ" w:eastAsia="en-NZ"/>
        </w:rPr>
      </w:pPr>
      <w:r>
        <w:rPr>
          <w:rFonts w:ascii="Arial" w:hAnsi="Arial" w:cs="Arial"/>
          <w:sz w:val="24"/>
          <w:szCs w:val="24"/>
          <w:lang w:val="en-NZ" w:eastAsia="en-NZ"/>
        </w:rPr>
        <w:t>Action: Reducing waste to landfill. Lead: WCC</w:t>
      </w:r>
      <w:r w:rsidR="00C255C2">
        <w:rPr>
          <w:rFonts w:ascii="Arial" w:hAnsi="Arial" w:cs="Arial"/>
          <w:sz w:val="24"/>
          <w:szCs w:val="24"/>
          <w:lang w:val="en-NZ" w:eastAsia="en-NZ"/>
        </w:rPr>
        <w:t xml:space="preserve">. Council’s role: </w:t>
      </w:r>
      <w:r w:rsidR="000C5ACB">
        <w:rPr>
          <w:rFonts w:ascii="Arial" w:hAnsi="Arial" w:cs="Arial"/>
          <w:sz w:val="24"/>
          <w:szCs w:val="24"/>
          <w:lang w:val="en-NZ" w:eastAsia="en-NZ"/>
        </w:rPr>
        <w:t xml:space="preserve">Education and practical support. Contribution to 2030 reduction target: Yes. Contribution to 2050 reduction target: No. Contribution to resilience target: No. Comments: Through education and practical support. </w:t>
      </w:r>
    </w:p>
    <w:p w14:paraId="27CDBF9B" w14:textId="77777777" w:rsidR="000C5ACB" w:rsidRPr="000C5ACB" w:rsidRDefault="000C5ACB" w:rsidP="000C5ACB">
      <w:pPr>
        <w:pStyle w:val="Heading4"/>
        <w:rPr>
          <w:rFonts w:ascii="Arial" w:hAnsi="Arial" w:cs="Arial"/>
          <w:sz w:val="36"/>
          <w:szCs w:val="36"/>
          <w:lang w:val="en-NZ" w:eastAsia="en-NZ"/>
        </w:rPr>
      </w:pPr>
      <w:r w:rsidRPr="000C5ACB">
        <w:rPr>
          <w:rFonts w:ascii="Arial" w:hAnsi="Arial" w:cs="Arial"/>
          <w:lang w:val="en-NZ" w:eastAsia="en-NZ"/>
        </w:rPr>
        <w:t>Action area: Biodiverse forestry </w:t>
      </w:r>
    </w:p>
    <w:p w14:paraId="118B8CFE" w14:textId="1B3C63E5" w:rsidR="000C5ACB" w:rsidRDefault="000C5ACB" w:rsidP="000C5ACB">
      <w:pPr>
        <w:rPr>
          <w:rFonts w:ascii="Arial" w:eastAsia="Times New Roman" w:hAnsi="Arial" w:cs="Arial"/>
          <w:sz w:val="24"/>
          <w:szCs w:val="24"/>
          <w:lang w:val="en-NZ" w:eastAsia="en-NZ"/>
        </w:rPr>
      </w:pPr>
      <w:r w:rsidRPr="000C5ACB">
        <w:rPr>
          <w:rFonts w:ascii="Arial" w:eastAsia="Times New Roman" w:hAnsi="Arial" w:cs="Arial"/>
          <w:sz w:val="24"/>
          <w:szCs w:val="24"/>
          <w:lang w:val="en-NZ" w:eastAsia="en-NZ"/>
        </w:rPr>
        <w:t xml:space="preserve">The Council holds a significant proportion of the green space in Wellington, on the city’s behalf.   </w:t>
      </w:r>
    </w:p>
    <w:p w14:paraId="6DFCBD5F" w14:textId="1CC340D4" w:rsidR="000C5ACB" w:rsidRDefault="00131CA5" w:rsidP="000C5ACB">
      <w:pPr>
        <w:rPr>
          <w:rFonts w:ascii="Arial" w:hAnsi="Arial" w:cs="Arial"/>
          <w:sz w:val="24"/>
          <w:szCs w:val="24"/>
          <w:lang w:val="en-NZ" w:eastAsia="en-NZ"/>
        </w:rPr>
      </w:pPr>
      <w:r>
        <w:rPr>
          <w:rFonts w:ascii="Arial" w:eastAsia="Times New Roman" w:hAnsi="Arial" w:cs="Arial"/>
          <w:sz w:val="24"/>
          <w:szCs w:val="24"/>
          <w:lang w:val="en-NZ" w:eastAsia="en-NZ"/>
        </w:rPr>
        <w:t xml:space="preserve">Action: Accelerate opportunities to support carbon farming. Lead: WCC. </w:t>
      </w:r>
      <w:r w:rsidR="009E09D2">
        <w:rPr>
          <w:rFonts w:ascii="Arial" w:eastAsia="Times New Roman" w:hAnsi="Arial" w:cs="Arial"/>
          <w:sz w:val="24"/>
          <w:szCs w:val="24"/>
          <w:lang w:val="en-NZ" w:eastAsia="en-NZ"/>
        </w:rPr>
        <w:t xml:space="preserve">Council’s role: Leading by example. </w:t>
      </w:r>
      <w:r w:rsidR="009E09D2">
        <w:rPr>
          <w:rFonts w:ascii="Arial" w:hAnsi="Arial" w:cs="Arial"/>
          <w:sz w:val="24"/>
          <w:szCs w:val="24"/>
          <w:lang w:val="en-NZ" w:eastAsia="en-NZ"/>
        </w:rPr>
        <w:t>Contribution to 2030 reduction target: Yes. Contribution to 2050 reduction target: Yes. Contribution to resilience target: No. Comments:</w:t>
      </w:r>
      <w:r w:rsidR="00D04D5B">
        <w:rPr>
          <w:rFonts w:ascii="Arial" w:hAnsi="Arial" w:cs="Arial"/>
          <w:sz w:val="24"/>
          <w:szCs w:val="24"/>
          <w:lang w:val="en-NZ" w:eastAsia="en-NZ"/>
        </w:rPr>
        <w:t xml:space="preserve"> Through our ongoing work to improve the inner and outer green belts. </w:t>
      </w:r>
    </w:p>
    <w:p w14:paraId="13114401" w14:textId="7BCB939E" w:rsidR="00D04D5B" w:rsidRDefault="00926A2E" w:rsidP="000C5ACB">
      <w:pPr>
        <w:rPr>
          <w:rFonts w:ascii="Arial" w:hAnsi="Arial" w:cs="Arial"/>
          <w:sz w:val="24"/>
          <w:szCs w:val="24"/>
          <w:lang w:val="en-NZ" w:eastAsia="en-NZ"/>
        </w:rPr>
      </w:pPr>
      <w:r>
        <w:rPr>
          <w:rFonts w:ascii="Arial" w:hAnsi="Arial" w:cs="Arial"/>
          <w:sz w:val="24"/>
          <w:szCs w:val="24"/>
          <w:lang w:val="en-NZ" w:eastAsia="en-NZ"/>
        </w:rPr>
        <w:t xml:space="preserve">Action: Green Network Plan. Lead: WCC. Council’s role: </w:t>
      </w:r>
      <w:r w:rsidR="006C342C">
        <w:rPr>
          <w:rFonts w:ascii="Arial" w:hAnsi="Arial" w:cs="Arial"/>
          <w:sz w:val="24"/>
          <w:szCs w:val="24"/>
          <w:lang w:val="en-NZ" w:eastAsia="en-NZ"/>
        </w:rPr>
        <w:t>Leading by example. Contribution to 2030 reduction target: Yes. Contribution to 2050 reduction target: Yes. Contribution to resilience target: No. Comments:</w:t>
      </w:r>
      <w:r w:rsidR="008649D9">
        <w:rPr>
          <w:rFonts w:ascii="Arial" w:hAnsi="Arial" w:cs="Arial"/>
          <w:sz w:val="24"/>
          <w:szCs w:val="24"/>
          <w:lang w:val="en-NZ" w:eastAsia="en-NZ"/>
        </w:rPr>
        <w:t xml:space="preserve"> Integrated into our city design work. </w:t>
      </w:r>
    </w:p>
    <w:p w14:paraId="501F5A58" w14:textId="77777777" w:rsidR="008649D9" w:rsidRPr="008649D9" w:rsidRDefault="008649D9" w:rsidP="008649D9">
      <w:pPr>
        <w:pStyle w:val="Heading4"/>
        <w:rPr>
          <w:rFonts w:ascii="Arial" w:hAnsi="Arial" w:cs="Arial"/>
          <w:sz w:val="36"/>
          <w:szCs w:val="36"/>
          <w:lang w:val="en-NZ" w:eastAsia="en-NZ"/>
        </w:rPr>
      </w:pPr>
      <w:r w:rsidRPr="008649D9">
        <w:rPr>
          <w:rFonts w:ascii="Arial" w:hAnsi="Arial" w:cs="Arial"/>
          <w:lang w:val="en-NZ" w:eastAsia="en-NZ"/>
        </w:rPr>
        <w:t>Action area: Resilient food systems </w:t>
      </w:r>
    </w:p>
    <w:p w14:paraId="2AB3D455" w14:textId="77777777" w:rsidR="008649D9" w:rsidRDefault="008649D9" w:rsidP="008649D9">
      <w:pPr>
        <w:rPr>
          <w:rFonts w:ascii="Arial" w:eastAsia="Times New Roman" w:hAnsi="Arial" w:cs="Arial"/>
          <w:sz w:val="18"/>
          <w:szCs w:val="18"/>
          <w:lang w:val="en-NZ" w:eastAsia="en-NZ"/>
        </w:rPr>
      </w:pPr>
      <w:r w:rsidRPr="008649D9">
        <w:rPr>
          <w:rFonts w:ascii="Arial" w:eastAsia="Times New Roman" w:hAnsi="Arial" w:cs="Arial"/>
          <w:sz w:val="24"/>
          <w:szCs w:val="24"/>
          <w:lang w:val="en-NZ" w:eastAsia="en-NZ"/>
        </w:rPr>
        <w:t>While having no direct role in the city’s food system, the Council recognises its importance to the city’s resilience and community wellbeing</w:t>
      </w:r>
      <w:r w:rsidRPr="00010867">
        <w:rPr>
          <w:rFonts w:ascii="Arial" w:eastAsia="Times New Roman" w:hAnsi="Arial" w:cs="Arial"/>
          <w:sz w:val="18"/>
          <w:szCs w:val="18"/>
          <w:lang w:val="en-NZ" w:eastAsia="en-NZ"/>
        </w:rPr>
        <w:t>.</w:t>
      </w:r>
    </w:p>
    <w:p w14:paraId="126B81C0" w14:textId="5D60AC32" w:rsidR="008649D9" w:rsidRDefault="008649D9" w:rsidP="008649D9">
      <w:pPr>
        <w:rPr>
          <w:rFonts w:ascii="Arial" w:hAnsi="Arial" w:cs="Arial"/>
          <w:sz w:val="24"/>
          <w:szCs w:val="24"/>
          <w:lang w:val="en-NZ" w:eastAsia="en-NZ"/>
        </w:rPr>
      </w:pPr>
      <w:r w:rsidRPr="008649D9">
        <w:rPr>
          <w:rFonts w:ascii="Arial" w:eastAsia="Times New Roman" w:hAnsi="Arial" w:cs="Arial"/>
          <w:sz w:val="24"/>
          <w:szCs w:val="24"/>
          <w:lang w:val="en-NZ" w:eastAsia="en-NZ"/>
        </w:rPr>
        <w:t xml:space="preserve">Action: </w:t>
      </w:r>
      <w:r>
        <w:rPr>
          <w:rFonts w:ascii="Arial" w:eastAsia="Times New Roman" w:hAnsi="Arial" w:cs="Arial"/>
          <w:sz w:val="24"/>
          <w:szCs w:val="24"/>
          <w:lang w:val="en-NZ" w:eastAsia="en-NZ"/>
        </w:rPr>
        <w:t xml:space="preserve">Working with communities on local food systems. Lead: WCC. Council’s role: Education and practical support. </w:t>
      </w:r>
      <w:r w:rsidR="00E830F9">
        <w:rPr>
          <w:rFonts w:ascii="Arial" w:hAnsi="Arial" w:cs="Arial"/>
          <w:sz w:val="24"/>
          <w:szCs w:val="24"/>
          <w:lang w:val="en-NZ" w:eastAsia="en-NZ"/>
        </w:rPr>
        <w:t>Contribution to 2030 reduction target: No. Contribution to 2050 reduction target: Yes. Contribution to resilience target: Yes. Comments:</w:t>
      </w:r>
      <w:r w:rsidR="0014233B">
        <w:rPr>
          <w:rFonts w:ascii="Arial" w:hAnsi="Arial" w:cs="Arial"/>
          <w:sz w:val="24"/>
          <w:szCs w:val="24"/>
          <w:lang w:val="en-NZ" w:eastAsia="en-NZ"/>
        </w:rPr>
        <w:t xml:space="preserve"> Through collaboration, financial and practical support. </w:t>
      </w:r>
    </w:p>
    <w:p w14:paraId="7E0FF1BE" w14:textId="49DD8271" w:rsidR="0014233B" w:rsidRDefault="0014233B" w:rsidP="008649D9">
      <w:pPr>
        <w:rPr>
          <w:rFonts w:ascii="Arial" w:hAnsi="Arial" w:cs="Arial"/>
          <w:sz w:val="24"/>
          <w:szCs w:val="24"/>
          <w:lang w:val="en-NZ" w:eastAsia="en-NZ"/>
        </w:rPr>
      </w:pPr>
      <w:r>
        <w:rPr>
          <w:rFonts w:ascii="Arial" w:hAnsi="Arial" w:cs="Arial"/>
          <w:sz w:val="24"/>
          <w:szCs w:val="24"/>
          <w:lang w:val="en-NZ" w:eastAsia="en-NZ"/>
        </w:rPr>
        <w:t xml:space="preserve">Action: </w:t>
      </w:r>
      <w:r w:rsidRPr="0014233B">
        <w:rPr>
          <w:rFonts w:ascii="Arial" w:hAnsi="Arial" w:cs="Arial"/>
          <w:sz w:val="24"/>
          <w:szCs w:val="24"/>
          <w:lang w:val="mi-NZ" w:eastAsia="en-NZ"/>
        </w:rPr>
        <w:t>Māori Kai</w:t>
      </w:r>
      <w:r>
        <w:rPr>
          <w:rFonts w:ascii="Arial" w:hAnsi="Arial" w:cs="Arial"/>
          <w:sz w:val="24"/>
          <w:szCs w:val="24"/>
          <w:lang w:val="en-NZ" w:eastAsia="en-NZ"/>
        </w:rPr>
        <w:t xml:space="preserve"> Sovereignty Network. Lead: WCC. Council’s role: Education and practical support</w:t>
      </w:r>
      <w:r w:rsidR="00155076">
        <w:rPr>
          <w:rFonts w:ascii="Arial" w:hAnsi="Arial" w:cs="Arial"/>
          <w:sz w:val="24"/>
          <w:szCs w:val="24"/>
          <w:lang w:val="en-NZ" w:eastAsia="en-NZ"/>
        </w:rPr>
        <w:t xml:space="preserve">. Contribution to 2030 reduction target: No. Contribution to 2050 reduction target: Yes. Contribution to resilience target: Yes. Comments: Recommendations commissioned, and initial funding pool provided. </w:t>
      </w:r>
    </w:p>
    <w:p w14:paraId="740A6F46" w14:textId="59622A98" w:rsidR="00155076" w:rsidRDefault="00155076" w:rsidP="008649D9">
      <w:pPr>
        <w:rPr>
          <w:rFonts w:ascii="Arial" w:hAnsi="Arial" w:cs="Arial"/>
          <w:sz w:val="24"/>
          <w:szCs w:val="24"/>
          <w:lang w:val="en-NZ" w:eastAsia="en-NZ"/>
        </w:rPr>
      </w:pPr>
      <w:r>
        <w:rPr>
          <w:rFonts w:ascii="Arial" w:hAnsi="Arial" w:cs="Arial"/>
          <w:sz w:val="24"/>
          <w:szCs w:val="24"/>
          <w:lang w:val="en-NZ" w:eastAsia="en-NZ"/>
        </w:rPr>
        <w:t>Action: Improve the city’s emergency food response. Lead: WCC. Council’s role</w:t>
      </w:r>
      <w:r w:rsidR="00462DD5">
        <w:rPr>
          <w:rFonts w:ascii="Arial" w:hAnsi="Arial" w:cs="Arial"/>
          <w:sz w:val="24"/>
          <w:szCs w:val="24"/>
          <w:lang w:val="en-NZ" w:eastAsia="en-NZ"/>
        </w:rPr>
        <w:t xml:space="preserve">: Partnerships. </w:t>
      </w:r>
      <w:r w:rsidR="00571266">
        <w:rPr>
          <w:rFonts w:ascii="Arial" w:hAnsi="Arial" w:cs="Arial"/>
          <w:sz w:val="24"/>
          <w:szCs w:val="24"/>
          <w:lang w:val="en-NZ" w:eastAsia="en-NZ"/>
        </w:rPr>
        <w:t>Contribution to 2030 reduction target: No. Contribution to 2050 reduction target: No. Contribution to resilience target: Yes. Comments:</w:t>
      </w:r>
      <w:r w:rsidR="00997030">
        <w:rPr>
          <w:rFonts w:ascii="Arial" w:hAnsi="Arial" w:cs="Arial"/>
          <w:sz w:val="24"/>
          <w:szCs w:val="24"/>
          <w:lang w:val="en-NZ" w:eastAsia="en-NZ"/>
        </w:rPr>
        <w:t xml:space="preserve"> Starting with benchmarking to assess current provisions</w:t>
      </w:r>
      <w:r w:rsidR="00AE0847">
        <w:rPr>
          <w:rFonts w:ascii="Arial" w:hAnsi="Arial" w:cs="Arial"/>
          <w:sz w:val="24"/>
          <w:szCs w:val="24"/>
          <w:lang w:val="en-NZ" w:eastAsia="en-NZ"/>
        </w:rPr>
        <w:t xml:space="preserve"> and steer further work. </w:t>
      </w:r>
    </w:p>
    <w:p w14:paraId="41570174" w14:textId="20D51DB8" w:rsidR="00AE0847" w:rsidRDefault="00AE0847" w:rsidP="008649D9">
      <w:pPr>
        <w:rPr>
          <w:rFonts w:ascii="Arial" w:hAnsi="Arial" w:cs="Arial"/>
          <w:sz w:val="24"/>
          <w:szCs w:val="24"/>
          <w:lang w:val="en-NZ" w:eastAsia="en-NZ"/>
        </w:rPr>
      </w:pPr>
      <w:r>
        <w:rPr>
          <w:rFonts w:ascii="Arial" w:hAnsi="Arial" w:cs="Arial"/>
          <w:sz w:val="24"/>
          <w:szCs w:val="24"/>
          <w:lang w:val="en-NZ" w:eastAsia="en-NZ"/>
        </w:rPr>
        <w:t xml:space="preserve">Action: </w:t>
      </w:r>
      <w:r w:rsidR="00046BF4">
        <w:rPr>
          <w:rFonts w:ascii="Arial" w:hAnsi="Arial" w:cs="Arial"/>
          <w:sz w:val="24"/>
          <w:szCs w:val="24"/>
          <w:lang w:val="en-NZ" w:eastAsia="en-NZ"/>
        </w:rPr>
        <w:t>Community composting hubs trial. Lead: WCC. Council’s role: Education and practical support. Contribution to 2030 reduction target: Yes. Contribution to 2050 reduction target: No. Contribution to resilience target: No. Comments:</w:t>
      </w:r>
      <w:r w:rsidR="004C26DE">
        <w:rPr>
          <w:rFonts w:ascii="Arial" w:hAnsi="Arial" w:cs="Arial"/>
          <w:sz w:val="24"/>
          <w:szCs w:val="24"/>
          <w:lang w:val="en-NZ" w:eastAsia="en-NZ"/>
        </w:rPr>
        <w:t xml:space="preserve"> Two more hubs to come. Trial being assessed to develop framework to hubs’ continuation. </w:t>
      </w:r>
    </w:p>
    <w:p w14:paraId="3819DD94" w14:textId="1D3BFBD5" w:rsidR="004C26DE" w:rsidRDefault="004C26DE" w:rsidP="008649D9">
      <w:pPr>
        <w:rPr>
          <w:rFonts w:ascii="Arial" w:hAnsi="Arial" w:cs="Arial"/>
          <w:sz w:val="24"/>
          <w:szCs w:val="24"/>
          <w:lang w:val="en-NZ" w:eastAsia="en-NZ"/>
        </w:rPr>
      </w:pPr>
      <w:r>
        <w:rPr>
          <w:rFonts w:ascii="Arial" w:hAnsi="Arial" w:cs="Arial"/>
          <w:sz w:val="24"/>
          <w:szCs w:val="24"/>
          <w:lang w:val="en-NZ" w:eastAsia="en-NZ"/>
        </w:rPr>
        <w:t xml:space="preserve">Action: Sustainable food procurement policy </w:t>
      </w:r>
      <w:r w:rsidR="008A6F53">
        <w:rPr>
          <w:rFonts w:ascii="Arial" w:hAnsi="Arial" w:cs="Arial"/>
          <w:sz w:val="24"/>
          <w:szCs w:val="24"/>
          <w:lang w:val="en-NZ" w:eastAsia="en-NZ"/>
        </w:rPr>
        <w:t>for Council. Lead: WCC. Council’s role: Leading by example. Contribution to 2030 reduction target: Yes. Contribution to 2050 reduction target: Yes. Contribution to resilience target: No. Comments: To be integrated into procurement toolkit.</w:t>
      </w:r>
    </w:p>
    <w:p w14:paraId="25FD0CB0" w14:textId="386D3D90" w:rsidR="008A6F53" w:rsidRPr="008A6F53" w:rsidRDefault="008A6F53" w:rsidP="008A6F53">
      <w:pPr>
        <w:pStyle w:val="Heading3"/>
        <w:rPr>
          <w:rFonts w:ascii="Arial" w:eastAsia="Times New Roman" w:hAnsi="Arial" w:cs="Arial"/>
          <w:lang w:val="en-NZ" w:eastAsia="en-NZ"/>
        </w:rPr>
      </w:pPr>
      <w:r w:rsidRPr="008A6F53">
        <w:rPr>
          <w:rFonts w:ascii="Arial" w:hAnsi="Arial" w:cs="Arial"/>
          <w:lang w:val="en-NZ" w:eastAsia="en-NZ"/>
        </w:rPr>
        <w:t>Collaborating with communities</w:t>
      </w:r>
    </w:p>
    <w:p w14:paraId="3AC870F3" w14:textId="77777777" w:rsidR="008A6F53" w:rsidRPr="008A6F53" w:rsidRDefault="00D84981" w:rsidP="008A6F53">
      <w:pPr>
        <w:pStyle w:val="Heading4"/>
        <w:rPr>
          <w:rFonts w:ascii="Arial" w:hAnsi="Arial" w:cs="Arial"/>
        </w:rPr>
      </w:pPr>
      <w:r w:rsidRPr="008A6F53">
        <w:t xml:space="preserve">  </w:t>
      </w:r>
      <w:r w:rsidR="00F75817" w:rsidRPr="008A6F53">
        <w:t xml:space="preserve"> </w:t>
      </w:r>
      <w:r w:rsidR="008A6F53" w:rsidRPr="008A6F53">
        <w:rPr>
          <w:rFonts w:ascii="Arial" w:hAnsi="Arial" w:cs="Arial"/>
        </w:rPr>
        <w:t>Action area: Community climate action </w:t>
      </w:r>
    </w:p>
    <w:p w14:paraId="5DA99B7A" w14:textId="36A1E595" w:rsidR="006F76D7" w:rsidRDefault="008A6F53" w:rsidP="008A6F53">
      <w:pPr>
        <w:rPr>
          <w:rFonts w:ascii="Arial" w:hAnsi="Arial" w:cs="Arial"/>
          <w:sz w:val="24"/>
          <w:szCs w:val="24"/>
        </w:rPr>
      </w:pPr>
      <w:r w:rsidRPr="008A6F53">
        <w:rPr>
          <w:rFonts w:ascii="Arial" w:hAnsi="Arial" w:cs="Arial"/>
          <w:sz w:val="24"/>
          <w:szCs w:val="24"/>
        </w:rPr>
        <w:t xml:space="preserve">Building on existing relationships, the Council plays a role in supporting communities to navigate the economic and physical changes in Wellington as we transition to a zero-carbon resilient city.  </w:t>
      </w:r>
    </w:p>
    <w:p w14:paraId="1B2A26B2" w14:textId="1FCDB2DE" w:rsidR="008A6F53" w:rsidRDefault="008A6F53" w:rsidP="008A6F53">
      <w:pPr>
        <w:rPr>
          <w:rFonts w:ascii="Arial" w:hAnsi="Arial" w:cs="Arial"/>
          <w:sz w:val="24"/>
          <w:szCs w:val="24"/>
          <w:lang w:val="en-NZ" w:eastAsia="en-NZ"/>
        </w:rPr>
      </w:pPr>
      <w:r>
        <w:rPr>
          <w:rFonts w:ascii="Arial" w:hAnsi="Arial" w:cs="Arial"/>
          <w:sz w:val="24"/>
          <w:szCs w:val="24"/>
        </w:rPr>
        <w:t xml:space="preserve">Action: Climate action education, events and activation. </w:t>
      </w:r>
      <w:r w:rsidR="00F80B78">
        <w:rPr>
          <w:rFonts w:ascii="Arial" w:hAnsi="Arial" w:cs="Arial"/>
          <w:sz w:val="24"/>
          <w:szCs w:val="24"/>
        </w:rPr>
        <w:t xml:space="preserve">Lead: WCC. Council’s role: Education and practical support. </w:t>
      </w:r>
      <w:r w:rsidR="00F80B78">
        <w:rPr>
          <w:rFonts w:ascii="Arial" w:hAnsi="Arial" w:cs="Arial"/>
          <w:sz w:val="24"/>
          <w:szCs w:val="24"/>
          <w:lang w:val="en-NZ" w:eastAsia="en-NZ"/>
        </w:rPr>
        <w:t>Contribution to 2030 reduction target: Yes. Contribution to 2050 reduction target: No. Contribution to resilience target: Yes. Comments:</w:t>
      </w:r>
      <w:r w:rsidR="003711E2">
        <w:rPr>
          <w:rFonts w:ascii="Arial" w:hAnsi="Arial" w:cs="Arial"/>
          <w:sz w:val="24"/>
          <w:szCs w:val="24"/>
          <w:lang w:val="en-NZ" w:eastAsia="en-NZ"/>
        </w:rPr>
        <w:t xml:space="preserve"> Ongoing, across both emissions reduction and adaptation. </w:t>
      </w:r>
    </w:p>
    <w:p w14:paraId="75679EC7" w14:textId="48748D59" w:rsidR="003711E2" w:rsidRDefault="003711E2" w:rsidP="008A6F53">
      <w:pPr>
        <w:rPr>
          <w:rFonts w:ascii="Arial" w:hAnsi="Arial" w:cs="Arial"/>
          <w:sz w:val="24"/>
          <w:szCs w:val="24"/>
          <w:lang w:val="en-NZ" w:eastAsia="en-NZ"/>
        </w:rPr>
      </w:pPr>
      <w:r>
        <w:rPr>
          <w:rFonts w:ascii="Arial" w:hAnsi="Arial" w:cs="Arial"/>
          <w:sz w:val="24"/>
          <w:szCs w:val="24"/>
          <w:lang w:val="en-NZ" w:eastAsia="en-NZ"/>
        </w:rPr>
        <w:t xml:space="preserve">Action: </w:t>
      </w:r>
      <w:r w:rsidR="00625D72">
        <w:rPr>
          <w:rFonts w:ascii="Arial" w:hAnsi="Arial" w:cs="Arial"/>
          <w:sz w:val="24"/>
          <w:szCs w:val="24"/>
          <w:lang w:val="en-NZ" w:eastAsia="en-NZ"/>
        </w:rPr>
        <w:t>Climate and Sustainability Fund. Lead: WCC. Council’s role</w:t>
      </w:r>
      <w:r w:rsidR="00F26E78">
        <w:rPr>
          <w:rFonts w:ascii="Arial" w:hAnsi="Arial" w:cs="Arial"/>
          <w:sz w:val="24"/>
          <w:szCs w:val="24"/>
          <w:lang w:val="en-NZ" w:eastAsia="en-NZ"/>
        </w:rPr>
        <w:t>: Incentives and funding. Contribution to 2030 reduction target: Yes. Contribution to 2050 reduction target: No. Contribution to resilience target: No. Comments:</w:t>
      </w:r>
      <w:r w:rsidR="00FB56E7">
        <w:rPr>
          <w:rFonts w:ascii="Arial" w:hAnsi="Arial" w:cs="Arial"/>
          <w:sz w:val="24"/>
          <w:szCs w:val="24"/>
          <w:lang w:val="en-NZ" w:eastAsia="en-NZ"/>
        </w:rPr>
        <w:t xml:space="preserve"> Delivers funding to community groups to enable city</w:t>
      </w:r>
      <w:r w:rsidR="0048609B">
        <w:rPr>
          <w:rFonts w:ascii="Arial" w:hAnsi="Arial" w:cs="Arial"/>
          <w:sz w:val="24"/>
          <w:szCs w:val="24"/>
          <w:lang w:val="en-NZ" w:eastAsia="en-NZ"/>
        </w:rPr>
        <w:t xml:space="preserve">-wide emissions reduction. </w:t>
      </w:r>
    </w:p>
    <w:p w14:paraId="7758A56A" w14:textId="0685DD6F" w:rsidR="0048609B" w:rsidRDefault="004745CE" w:rsidP="004745CE">
      <w:pPr>
        <w:pStyle w:val="Heading4"/>
        <w:rPr>
          <w:rFonts w:ascii="Arial" w:hAnsi="Arial" w:cs="Arial"/>
          <w:lang w:val="en-NZ" w:eastAsia="en-NZ"/>
        </w:rPr>
      </w:pPr>
      <w:r w:rsidRPr="004745CE">
        <w:rPr>
          <w:rFonts w:ascii="Arial" w:hAnsi="Arial" w:cs="Arial"/>
          <w:lang w:val="en-NZ" w:eastAsia="en-NZ"/>
        </w:rPr>
        <w:t>Climate Adaptation Community Engagement Roadmap</w:t>
      </w:r>
    </w:p>
    <w:p w14:paraId="12FA039D" w14:textId="4F35515F" w:rsidR="004745CE" w:rsidRDefault="004745CE" w:rsidP="004745CE">
      <w:pPr>
        <w:rPr>
          <w:rFonts w:ascii="Arial" w:hAnsi="Arial" w:cs="Arial"/>
          <w:sz w:val="24"/>
          <w:szCs w:val="24"/>
          <w:lang w:val="en-NZ" w:eastAsia="en-NZ"/>
        </w:rPr>
      </w:pPr>
      <w:r w:rsidRPr="004745CE">
        <w:rPr>
          <w:rFonts w:ascii="Arial" w:hAnsi="Arial" w:cs="Arial"/>
          <w:sz w:val="24"/>
          <w:szCs w:val="24"/>
        </w:rPr>
        <w:t>A</w:t>
      </w:r>
      <w:r>
        <w:rPr>
          <w:rFonts w:ascii="Arial" w:hAnsi="Arial" w:cs="Arial"/>
          <w:sz w:val="24"/>
          <w:szCs w:val="24"/>
        </w:rPr>
        <w:t xml:space="preserve">ction: Phase 1: </w:t>
      </w:r>
      <w:r w:rsidR="005D71A2">
        <w:rPr>
          <w:rFonts w:ascii="Arial" w:hAnsi="Arial" w:cs="Arial"/>
          <w:sz w:val="24"/>
          <w:szCs w:val="24"/>
        </w:rPr>
        <w:t xml:space="preserve">Design of the Community Adaptation Planning Programme. Lead: WCC. Council’s role: Setting policy. </w:t>
      </w:r>
      <w:r w:rsidR="00FB6AA4">
        <w:rPr>
          <w:rFonts w:ascii="Arial" w:hAnsi="Arial" w:cs="Arial"/>
          <w:sz w:val="24"/>
          <w:szCs w:val="24"/>
          <w:lang w:val="en-NZ" w:eastAsia="en-NZ"/>
        </w:rPr>
        <w:t xml:space="preserve">Contribution to 2030 reduction target: No. Contribution to 2050 reduction target: No. Contribution to resilience target: Yes. Comments: Underway now. </w:t>
      </w:r>
    </w:p>
    <w:p w14:paraId="756ECA68" w14:textId="4F55B169" w:rsidR="00FB6AA4" w:rsidRDefault="00FB6AA4" w:rsidP="004745CE">
      <w:pPr>
        <w:rPr>
          <w:rFonts w:ascii="Arial" w:hAnsi="Arial" w:cs="Arial"/>
          <w:sz w:val="24"/>
          <w:szCs w:val="24"/>
          <w:lang w:val="en-NZ" w:eastAsia="en-NZ"/>
        </w:rPr>
      </w:pPr>
      <w:r>
        <w:rPr>
          <w:rFonts w:ascii="Arial" w:hAnsi="Arial" w:cs="Arial"/>
          <w:sz w:val="24"/>
          <w:szCs w:val="24"/>
          <w:lang w:val="en-NZ" w:eastAsia="en-NZ"/>
        </w:rPr>
        <w:t>Action: Phase 2: Increase public aware</w:t>
      </w:r>
      <w:r w:rsidR="00A00119">
        <w:rPr>
          <w:rFonts w:ascii="Arial" w:hAnsi="Arial" w:cs="Arial"/>
          <w:sz w:val="24"/>
          <w:szCs w:val="24"/>
          <w:lang w:val="en-NZ" w:eastAsia="en-NZ"/>
        </w:rPr>
        <w:t xml:space="preserve">ness of climate change risks and adaptation opportunities. Lead: WCC with support from Bloomberg Philanthropies. Council’s role: </w:t>
      </w:r>
      <w:r w:rsidR="00500294">
        <w:rPr>
          <w:rFonts w:ascii="Arial" w:hAnsi="Arial" w:cs="Arial"/>
          <w:sz w:val="24"/>
          <w:szCs w:val="24"/>
          <w:lang w:val="en-NZ" w:eastAsia="en-NZ"/>
        </w:rPr>
        <w:t xml:space="preserve">Education and practical support. Contribution to 2030 reduction target: No. Contribution to 2050 reduction target: No. Contribution to resilience target: Yes. Comments: Pilot ‘pop-up’ installations planned this year. </w:t>
      </w:r>
    </w:p>
    <w:p w14:paraId="51C13709" w14:textId="04844160" w:rsidR="00500294" w:rsidRPr="004745CE" w:rsidRDefault="00500294" w:rsidP="004745CE">
      <w:pPr>
        <w:rPr>
          <w:rFonts w:ascii="Arial" w:hAnsi="Arial" w:cs="Arial"/>
          <w:sz w:val="24"/>
          <w:szCs w:val="24"/>
        </w:rPr>
      </w:pPr>
      <w:r>
        <w:rPr>
          <w:rFonts w:ascii="Arial" w:hAnsi="Arial" w:cs="Arial"/>
          <w:sz w:val="24"/>
          <w:szCs w:val="24"/>
          <w:lang w:val="en-NZ" w:eastAsia="en-NZ"/>
        </w:rPr>
        <w:t xml:space="preserve">Action: Phase 3: </w:t>
      </w:r>
      <w:r w:rsidR="003164E3">
        <w:rPr>
          <w:rFonts w:ascii="Arial" w:hAnsi="Arial" w:cs="Arial"/>
          <w:sz w:val="24"/>
          <w:szCs w:val="24"/>
          <w:lang w:val="en-NZ" w:eastAsia="en-NZ"/>
        </w:rPr>
        <w:t>Public consultation on the Community Adaptation Planning Programme</w:t>
      </w:r>
      <w:r w:rsidR="009A1A98">
        <w:rPr>
          <w:rFonts w:ascii="Arial" w:hAnsi="Arial" w:cs="Arial"/>
          <w:sz w:val="24"/>
          <w:szCs w:val="24"/>
          <w:lang w:val="en-NZ" w:eastAsia="en-NZ"/>
        </w:rPr>
        <w:t xml:space="preserve"> scope and approach. Lead: WCC. Council’s role: Setting policy. Contribution to 2030 reduction target: No. Contribution to 2050 reduction target: No. Contribution to resilience target: Yes. Comments: Planned for March 2025</w:t>
      </w:r>
    </w:p>
    <w:p w14:paraId="7CB1D779" w14:textId="77777777" w:rsidR="005670A2" w:rsidRDefault="005670A2" w:rsidP="00603B45">
      <w:pPr>
        <w:rPr>
          <w:rFonts w:ascii="Arial" w:hAnsi="Arial" w:cs="Arial"/>
          <w:sz w:val="24"/>
          <w:szCs w:val="24"/>
          <w:lang w:val="en-NZ" w:eastAsia="en-NZ"/>
        </w:rPr>
      </w:pPr>
    </w:p>
    <w:p w14:paraId="2F38B1C0" w14:textId="77777777" w:rsidR="005670A2" w:rsidRDefault="005670A2" w:rsidP="00603B45">
      <w:pPr>
        <w:rPr>
          <w:rFonts w:ascii="Arial" w:hAnsi="Arial" w:cs="Arial"/>
          <w:sz w:val="24"/>
          <w:szCs w:val="24"/>
          <w:lang w:val="en-NZ" w:eastAsia="en-NZ"/>
        </w:rPr>
      </w:pPr>
    </w:p>
    <w:p w14:paraId="6D4C55F3" w14:textId="4DA432AB" w:rsidR="00B4108F" w:rsidRPr="00603B45" w:rsidRDefault="005670A2" w:rsidP="00603B45">
      <w:pPr>
        <w:rPr>
          <w:rFonts w:ascii="Arial" w:hAnsi="Arial" w:cs="Arial"/>
          <w:sz w:val="24"/>
          <w:szCs w:val="24"/>
        </w:rPr>
      </w:pPr>
      <w:r>
        <w:rPr>
          <w:rFonts w:ascii="Arial" w:hAnsi="Arial" w:cs="Arial"/>
          <w:sz w:val="24"/>
          <w:szCs w:val="24"/>
        </w:rPr>
        <w:t xml:space="preserve"> </w:t>
      </w:r>
      <w:r w:rsidR="00603B45" w:rsidRPr="00603B45">
        <w:rPr>
          <w:rFonts w:ascii="Arial" w:hAnsi="Arial" w:cs="Arial"/>
          <w:sz w:val="24"/>
          <w:szCs w:val="24"/>
        </w:rPr>
        <w:t xml:space="preserve">      </w:t>
      </w:r>
    </w:p>
    <w:tbl>
      <w:tblPr>
        <w:tblW w:w="15309" w:type="dxa"/>
        <w:tblInd w:w="426" w:type="dxa"/>
        <w:tblBorders>
          <w:top w:val="outset" w:sz="6" w:space="0" w:color="auto"/>
          <w:left w:val="outset" w:sz="6" w:space="0" w:color="auto"/>
          <w:bottom w:val="outset" w:sz="6" w:space="0" w:color="auto"/>
          <w:right w:val="outset" w:sz="6" w:space="0" w:color="auto"/>
        </w:tblBorders>
        <w:tblLayout w:type="fixed"/>
        <w:tblCellMar>
          <w:top w:w="28" w:type="dxa"/>
          <w:left w:w="85" w:type="dxa"/>
          <w:bottom w:w="28" w:type="dxa"/>
          <w:right w:w="85" w:type="dxa"/>
        </w:tblCellMar>
        <w:tblLook w:val="04A0" w:firstRow="1" w:lastRow="0" w:firstColumn="1" w:lastColumn="0" w:noHBand="0" w:noVBand="1"/>
      </w:tblPr>
      <w:tblGrid>
        <w:gridCol w:w="4252"/>
        <w:gridCol w:w="1701"/>
        <w:gridCol w:w="1701"/>
        <w:gridCol w:w="1081"/>
        <w:gridCol w:w="1045"/>
        <w:gridCol w:w="1134"/>
        <w:gridCol w:w="4395"/>
      </w:tblGrid>
      <w:tr w:rsidR="00B5251A" w:rsidRPr="00010867" w14:paraId="4E74EBC8" w14:textId="77777777" w:rsidTr="077A0081">
        <w:trPr>
          <w:trHeight w:val="300"/>
          <w:tblHeader/>
        </w:trPr>
        <w:tc>
          <w:tcPr>
            <w:tcW w:w="4252" w:type="dxa"/>
            <w:vMerge w:val="restart"/>
            <w:tcBorders>
              <w:top w:val="nil"/>
              <w:left w:val="nil"/>
              <w:bottom w:val="single" w:sz="6" w:space="0" w:color="000000" w:themeColor="text1"/>
              <w:right w:val="nil"/>
            </w:tcBorders>
            <w:shd w:val="clear" w:color="auto" w:fill="92CDDC" w:themeFill="accent5" w:themeFillTint="99"/>
            <w:vAlign w:val="center"/>
            <w:hideMark/>
          </w:tcPr>
          <w:p w14:paraId="7A88505C" w14:textId="77777777" w:rsidR="00E01432" w:rsidRPr="00010867" w:rsidRDefault="00E01432" w:rsidP="001F1CBE">
            <w:pPr>
              <w:widowControl/>
              <w:autoSpaceDE/>
              <w:autoSpaceDN/>
              <w:textAlignment w:val="baseline"/>
              <w:rPr>
                <w:rFonts w:ascii="Arial" w:eastAsia="Times New Roman" w:hAnsi="Arial" w:cs="Arial"/>
                <w:sz w:val="24"/>
                <w:szCs w:val="24"/>
                <w:lang w:val="en-NZ" w:eastAsia="en-NZ"/>
              </w:rPr>
            </w:pPr>
            <w:commentRangeStart w:id="92"/>
            <w:commentRangeStart w:id="93"/>
            <w:r w:rsidRPr="00010867">
              <w:rPr>
                <w:rFonts w:ascii="Arial" w:eastAsia="Times New Roman" w:hAnsi="Arial" w:cs="Arial"/>
                <w:b/>
                <w:bCs/>
                <w:sz w:val="18"/>
                <w:szCs w:val="18"/>
                <w:lang w:val="en-NZ" w:eastAsia="en-NZ"/>
              </w:rPr>
              <w:t>Action</w:t>
            </w:r>
            <w:r w:rsidRPr="00010867">
              <w:rPr>
                <w:rFonts w:ascii="Arial" w:eastAsia="Times New Roman" w:hAnsi="Arial" w:cs="Arial"/>
                <w:sz w:val="18"/>
                <w:szCs w:val="18"/>
                <w:lang w:val="en-NZ" w:eastAsia="en-NZ"/>
              </w:rPr>
              <w:t> </w:t>
            </w:r>
          </w:p>
        </w:tc>
        <w:tc>
          <w:tcPr>
            <w:tcW w:w="1701" w:type="dxa"/>
            <w:vMerge w:val="restart"/>
            <w:tcBorders>
              <w:top w:val="nil"/>
              <w:left w:val="nil"/>
              <w:bottom w:val="single" w:sz="6" w:space="0" w:color="000000" w:themeColor="text1"/>
              <w:right w:val="nil"/>
            </w:tcBorders>
            <w:shd w:val="clear" w:color="auto" w:fill="92CDDC" w:themeFill="accent5" w:themeFillTint="99"/>
            <w:vAlign w:val="center"/>
            <w:hideMark/>
          </w:tcPr>
          <w:p w14:paraId="5A7FC684" w14:textId="77777777" w:rsidR="00E01432" w:rsidRPr="00010867" w:rsidRDefault="00E01432" w:rsidP="001F1CBE">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b/>
                <w:bCs/>
                <w:sz w:val="18"/>
                <w:szCs w:val="18"/>
                <w:lang w:val="en-NZ" w:eastAsia="en-NZ"/>
              </w:rPr>
              <w:t>Lead</w:t>
            </w:r>
            <w:r w:rsidRPr="00010867">
              <w:rPr>
                <w:rFonts w:ascii="Arial" w:eastAsia="Times New Roman" w:hAnsi="Arial" w:cs="Arial"/>
                <w:sz w:val="18"/>
                <w:szCs w:val="18"/>
                <w:lang w:val="en-NZ" w:eastAsia="en-NZ"/>
              </w:rPr>
              <w:t> </w:t>
            </w:r>
          </w:p>
        </w:tc>
        <w:tc>
          <w:tcPr>
            <w:tcW w:w="1701" w:type="dxa"/>
            <w:vMerge w:val="restart"/>
            <w:tcBorders>
              <w:top w:val="nil"/>
              <w:left w:val="nil"/>
              <w:bottom w:val="single" w:sz="6" w:space="0" w:color="000000" w:themeColor="text1"/>
              <w:right w:val="nil"/>
            </w:tcBorders>
            <w:shd w:val="clear" w:color="auto" w:fill="92CDDC" w:themeFill="accent5" w:themeFillTint="99"/>
            <w:vAlign w:val="center"/>
            <w:hideMark/>
          </w:tcPr>
          <w:p w14:paraId="6E1E1161" w14:textId="38EDDFEF" w:rsidR="00E01432" w:rsidRPr="00010867" w:rsidRDefault="00E01432" w:rsidP="001F1CBE">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b/>
                <w:bCs/>
                <w:sz w:val="18"/>
                <w:szCs w:val="18"/>
                <w:lang w:val="en-NZ" w:eastAsia="en-NZ"/>
              </w:rPr>
              <w:t>Council’s role</w:t>
            </w:r>
            <w:r w:rsidRPr="00010867">
              <w:rPr>
                <w:rFonts w:ascii="Arial" w:eastAsia="Times New Roman" w:hAnsi="Arial" w:cs="Arial"/>
                <w:sz w:val="18"/>
                <w:szCs w:val="18"/>
                <w:lang w:val="en-NZ" w:eastAsia="en-NZ"/>
              </w:rPr>
              <w:t> </w:t>
            </w:r>
          </w:p>
        </w:tc>
        <w:tc>
          <w:tcPr>
            <w:tcW w:w="3260" w:type="dxa"/>
            <w:gridSpan w:val="3"/>
            <w:tcBorders>
              <w:top w:val="nil"/>
              <w:left w:val="nil"/>
              <w:bottom w:val="single" w:sz="6" w:space="0" w:color="000000" w:themeColor="text1"/>
              <w:right w:val="nil"/>
            </w:tcBorders>
            <w:shd w:val="clear" w:color="auto" w:fill="92CDDC" w:themeFill="accent5" w:themeFillTint="99"/>
            <w:hideMark/>
          </w:tcPr>
          <w:p w14:paraId="128D982C"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b/>
                <w:bCs/>
                <w:sz w:val="18"/>
                <w:szCs w:val="18"/>
                <w:lang w:val="en-NZ" w:eastAsia="en-NZ"/>
              </w:rPr>
              <w:t>Contribution to targets</w:t>
            </w:r>
            <w:r w:rsidRPr="00010867">
              <w:rPr>
                <w:rFonts w:ascii="Arial" w:eastAsia="Times New Roman" w:hAnsi="Arial" w:cs="Arial"/>
                <w:sz w:val="18"/>
                <w:szCs w:val="18"/>
                <w:lang w:val="en-NZ" w:eastAsia="en-NZ"/>
              </w:rPr>
              <w:t> </w:t>
            </w:r>
          </w:p>
        </w:tc>
        <w:tc>
          <w:tcPr>
            <w:tcW w:w="4395" w:type="dxa"/>
            <w:vMerge w:val="restart"/>
            <w:tcBorders>
              <w:top w:val="nil"/>
              <w:left w:val="nil"/>
              <w:bottom w:val="single" w:sz="6" w:space="0" w:color="000000" w:themeColor="text1"/>
              <w:right w:val="nil"/>
            </w:tcBorders>
            <w:shd w:val="clear" w:color="auto" w:fill="92CDDC" w:themeFill="accent5" w:themeFillTint="99"/>
            <w:vAlign w:val="center"/>
            <w:hideMark/>
          </w:tcPr>
          <w:p w14:paraId="52FCFCA3" w14:textId="12DD52AD" w:rsidR="00E01432" w:rsidRPr="00010867" w:rsidRDefault="00E01432" w:rsidP="001F1CBE">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b/>
                <w:bCs/>
                <w:sz w:val="18"/>
                <w:szCs w:val="18"/>
                <w:lang w:val="en-NZ" w:eastAsia="en-NZ"/>
              </w:rPr>
              <w:t>Comments </w:t>
            </w:r>
          </w:p>
        </w:tc>
      </w:tr>
      <w:tr w:rsidR="00B5251A" w:rsidRPr="00010867" w14:paraId="3CB1A151" w14:textId="77777777" w:rsidTr="077A0081">
        <w:trPr>
          <w:trHeight w:val="300"/>
          <w:tblHeader/>
        </w:trPr>
        <w:tc>
          <w:tcPr>
            <w:tcW w:w="4252" w:type="dxa"/>
            <w:vMerge/>
            <w:vAlign w:val="center"/>
            <w:hideMark/>
          </w:tcPr>
          <w:p w14:paraId="76862714" w14:textId="77777777" w:rsidR="00E01432" w:rsidRPr="00010867" w:rsidRDefault="00E01432" w:rsidP="00E01432">
            <w:pPr>
              <w:widowControl/>
              <w:autoSpaceDE/>
              <w:autoSpaceDN/>
              <w:rPr>
                <w:rFonts w:ascii="Arial" w:eastAsia="Times New Roman" w:hAnsi="Arial" w:cs="Arial"/>
                <w:sz w:val="24"/>
                <w:szCs w:val="24"/>
                <w:lang w:val="en-NZ" w:eastAsia="en-NZ"/>
              </w:rPr>
            </w:pPr>
          </w:p>
        </w:tc>
        <w:tc>
          <w:tcPr>
            <w:tcW w:w="1701" w:type="dxa"/>
            <w:vMerge/>
            <w:vAlign w:val="center"/>
            <w:hideMark/>
          </w:tcPr>
          <w:p w14:paraId="139618CA" w14:textId="77777777" w:rsidR="00E01432" w:rsidRPr="00010867" w:rsidRDefault="00E01432" w:rsidP="00E01432">
            <w:pPr>
              <w:widowControl/>
              <w:autoSpaceDE/>
              <w:autoSpaceDN/>
              <w:rPr>
                <w:rFonts w:ascii="Arial" w:eastAsia="Times New Roman" w:hAnsi="Arial" w:cs="Arial"/>
                <w:sz w:val="24"/>
                <w:szCs w:val="24"/>
                <w:lang w:val="en-NZ" w:eastAsia="en-NZ"/>
              </w:rPr>
            </w:pPr>
          </w:p>
        </w:tc>
        <w:tc>
          <w:tcPr>
            <w:tcW w:w="1701" w:type="dxa"/>
            <w:vMerge/>
            <w:vAlign w:val="center"/>
            <w:hideMark/>
          </w:tcPr>
          <w:p w14:paraId="0041ADDE" w14:textId="77777777" w:rsidR="00E01432" w:rsidRPr="00010867" w:rsidRDefault="00E01432" w:rsidP="00E01432">
            <w:pPr>
              <w:widowControl/>
              <w:autoSpaceDE/>
              <w:autoSpaceDN/>
              <w:rPr>
                <w:rFonts w:ascii="Arial" w:eastAsia="Times New Roman" w:hAnsi="Arial" w:cs="Arial"/>
                <w:sz w:val="24"/>
                <w:szCs w:val="24"/>
                <w:lang w:val="en-NZ" w:eastAsia="en-NZ"/>
              </w:rPr>
            </w:pPr>
          </w:p>
        </w:tc>
        <w:tc>
          <w:tcPr>
            <w:tcW w:w="1081" w:type="dxa"/>
            <w:tcBorders>
              <w:top w:val="single" w:sz="6" w:space="0" w:color="000000" w:themeColor="text1"/>
              <w:left w:val="nil"/>
              <w:bottom w:val="single" w:sz="6" w:space="0" w:color="000000" w:themeColor="text1"/>
              <w:right w:val="nil"/>
            </w:tcBorders>
            <w:shd w:val="clear" w:color="auto" w:fill="92CDDC" w:themeFill="accent5" w:themeFillTint="99"/>
            <w:hideMark/>
          </w:tcPr>
          <w:p w14:paraId="72B7BEC4" w14:textId="42CDE3A3"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b/>
                <w:bCs/>
                <w:sz w:val="18"/>
                <w:szCs w:val="18"/>
                <w:lang w:val="en-NZ" w:eastAsia="en-NZ"/>
              </w:rPr>
              <w:t>2030 reduction</w:t>
            </w:r>
          </w:p>
        </w:tc>
        <w:tc>
          <w:tcPr>
            <w:tcW w:w="1045" w:type="dxa"/>
            <w:tcBorders>
              <w:top w:val="single" w:sz="6" w:space="0" w:color="000000" w:themeColor="text1"/>
              <w:left w:val="nil"/>
              <w:bottom w:val="single" w:sz="6" w:space="0" w:color="000000" w:themeColor="text1"/>
              <w:right w:val="nil"/>
            </w:tcBorders>
            <w:shd w:val="clear" w:color="auto" w:fill="92CDDC" w:themeFill="accent5" w:themeFillTint="99"/>
            <w:hideMark/>
          </w:tcPr>
          <w:p w14:paraId="0E1E49FD"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b/>
                <w:bCs/>
                <w:sz w:val="18"/>
                <w:szCs w:val="18"/>
                <w:lang w:val="en-NZ" w:eastAsia="en-NZ"/>
              </w:rPr>
              <w:t>2050 reduction</w:t>
            </w:r>
            <w:r w:rsidRPr="00010867">
              <w:rPr>
                <w:rFonts w:ascii="Arial" w:eastAsia="Times New Roman" w:hAnsi="Arial" w:cs="Arial"/>
                <w:sz w:val="18"/>
                <w:szCs w:val="18"/>
                <w:lang w:val="en-NZ" w:eastAsia="en-NZ"/>
              </w:rPr>
              <w:t> </w:t>
            </w:r>
          </w:p>
        </w:tc>
        <w:tc>
          <w:tcPr>
            <w:tcW w:w="1134" w:type="dxa"/>
            <w:tcBorders>
              <w:top w:val="single" w:sz="6" w:space="0" w:color="000000" w:themeColor="text1"/>
              <w:left w:val="nil"/>
              <w:bottom w:val="single" w:sz="6" w:space="0" w:color="000000" w:themeColor="text1"/>
              <w:right w:val="nil"/>
            </w:tcBorders>
            <w:shd w:val="clear" w:color="auto" w:fill="92CDDC" w:themeFill="accent5" w:themeFillTint="99"/>
            <w:hideMark/>
          </w:tcPr>
          <w:p w14:paraId="3B091640"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b/>
                <w:bCs/>
                <w:sz w:val="18"/>
                <w:szCs w:val="18"/>
                <w:lang w:val="en-NZ" w:eastAsia="en-NZ"/>
              </w:rPr>
              <w:t>Resilience</w:t>
            </w:r>
            <w:r w:rsidRPr="00010867">
              <w:rPr>
                <w:rFonts w:ascii="Arial" w:eastAsia="Times New Roman" w:hAnsi="Arial" w:cs="Arial"/>
                <w:sz w:val="18"/>
                <w:szCs w:val="18"/>
                <w:lang w:val="en-NZ" w:eastAsia="en-NZ"/>
              </w:rPr>
              <w:t> </w:t>
            </w:r>
          </w:p>
        </w:tc>
        <w:tc>
          <w:tcPr>
            <w:tcW w:w="4395" w:type="dxa"/>
            <w:vMerge/>
            <w:vAlign w:val="center"/>
            <w:hideMark/>
          </w:tcPr>
          <w:p w14:paraId="66A75696" w14:textId="77777777" w:rsidR="00E01432" w:rsidRPr="00010867" w:rsidRDefault="00E01432" w:rsidP="00E01432">
            <w:pPr>
              <w:widowControl/>
              <w:autoSpaceDE/>
              <w:autoSpaceDN/>
              <w:rPr>
                <w:rFonts w:ascii="Arial" w:eastAsia="Times New Roman" w:hAnsi="Arial" w:cs="Arial"/>
                <w:sz w:val="24"/>
                <w:szCs w:val="24"/>
                <w:lang w:val="en-NZ" w:eastAsia="en-NZ"/>
              </w:rPr>
            </w:pPr>
          </w:p>
        </w:tc>
      </w:tr>
      <w:tr w:rsidR="00E01432" w:rsidRPr="00010867" w14:paraId="13B6ECBF" w14:textId="77777777" w:rsidTr="077A0081">
        <w:trPr>
          <w:trHeight w:val="300"/>
        </w:trPr>
        <w:tc>
          <w:tcPr>
            <w:tcW w:w="15309" w:type="dxa"/>
            <w:gridSpan w:val="7"/>
            <w:tcBorders>
              <w:top w:val="single" w:sz="6" w:space="0" w:color="000000" w:themeColor="text1"/>
              <w:left w:val="nil"/>
              <w:bottom w:val="single" w:sz="6" w:space="0" w:color="000000" w:themeColor="text1"/>
              <w:right w:val="nil"/>
            </w:tcBorders>
            <w:shd w:val="clear" w:color="auto" w:fill="31849B" w:themeFill="accent5" w:themeFillShade="BF"/>
            <w:hideMark/>
          </w:tcPr>
          <w:p w14:paraId="05867EB1"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b/>
                <w:bCs/>
                <w:color w:val="FFFFFF"/>
                <w:lang w:val="en-NZ" w:eastAsia="en-NZ"/>
              </w:rPr>
              <w:t>Embedding climate action</w:t>
            </w:r>
            <w:r w:rsidRPr="00010867">
              <w:rPr>
                <w:rFonts w:ascii="Arial" w:eastAsia="Times New Roman" w:hAnsi="Arial" w:cs="Arial"/>
                <w:color w:val="FFFFFF"/>
                <w:lang w:val="en-NZ" w:eastAsia="en-NZ"/>
              </w:rPr>
              <w:t> </w:t>
            </w:r>
          </w:p>
        </w:tc>
      </w:tr>
      <w:tr w:rsidR="00E01432" w:rsidRPr="00010867" w14:paraId="0FE11F10" w14:textId="77777777" w:rsidTr="077A0081">
        <w:trPr>
          <w:trHeight w:val="300"/>
        </w:trPr>
        <w:tc>
          <w:tcPr>
            <w:tcW w:w="15309" w:type="dxa"/>
            <w:gridSpan w:val="7"/>
            <w:tcBorders>
              <w:top w:val="single" w:sz="6" w:space="0" w:color="000000" w:themeColor="text1"/>
              <w:left w:val="nil"/>
              <w:bottom w:val="single" w:sz="6" w:space="0" w:color="000000" w:themeColor="text1"/>
              <w:right w:val="nil"/>
            </w:tcBorders>
            <w:shd w:val="clear" w:color="auto" w:fill="E7E6E6"/>
            <w:hideMark/>
          </w:tcPr>
          <w:p w14:paraId="6BA527D0"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b/>
                <w:bCs/>
                <w:sz w:val="18"/>
                <w:szCs w:val="18"/>
                <w:lang w:val="en-NZ" w:eastAsia="en-NZ"/>
              </w:rPr>
              <w:t>Action area: Analysis and integration</w:t>
            </w:r>
            <w:r w:rsidRPr="00010867">
              <w:rPr>
                <w:rFonts w:ascii="Arial" w:eastAsia="Times New Roman" w:hAnsi="Arial" w:cs="Arial"/>
                <w:sz w:val="18"/>
                <w:szCs w:val="18"/>
                <w:lang w:val="en-NZ" w:eastAsia="en-NZ"/>
              </w:rPr>
              <w:t> </w:t>
            </w:r>
          </w:p>
          <w:p w14:paraId="39F53AE4" w14:textId="2B011669" w:rsidR="00E01432" w:rsidRPr="00010867" w:rsidRDefault="5DE1950C"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themeColor="text1"/>
                <w:sz w:val="18"/>
                <w:szCs w:val="18"/>
                <w:lang w:val="en-NZ" w:eastAsia="en-NZ"/>
              </w:rPr>
              <w:t xml:space="preserve">The Council provides localised climate change data and analysis and continuously improves the integration of climate change considerations into relevant decisions.  </w:t>
            </w:r>
          </w:p>
        </w:tc>
      </w:tr>
      <w:tr w:rsidR="00470F0E" w:rsidRPr="00010867" w14:paraId="513E636B" w14:textId="77777777" w:rsidTr="077A0081">
        <w:trPr>
          <w:trHeight w:val="300"/>
        </w:trPr>
        <w:tc>
          <w:tcPr>
            <w:tcW w:w="4252" w:type="dxa"/>
            <w:tcBorders>
              <w:top w:val="single" w:sz="6" w:space="0" w:color="000000" w:themeColor="text1"/>
              <w:left w:val="nil"/>
              <w:bottom w:val="single" w:sz="6" w:space="0" w:color="000000" w:themeColor="text1"/>
              <w:right w:val="nil"/>
            </w:tcBorders>
            <w:hideMark/>
          </w:tcPr>
          <w:p w14:paraId="4A71614F" w14:textId="2C3D0E81"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themeColor="text1"/>
                <w:sz w:val="18"/>
                <w:szCs w:val="18"/>
                <w:lang w:val="en-NZ" w:eastAsia="en-NZ"/>
              </w:rPr>
              <w:t>Climate</w:t>
            </w:r>
            <w:r w:rsidR="0B9A0D42" w:rsidRPr="00010867">
              <w:rPr>
                <w:rFonts w:ascii="Arial" w:eastAsia="Times New Roman" w:hAnsi="Arial" w:cs="Arial"/>
                <w:color w:val="000000" w:themeColor="text1"/>
                <w:sz w:val="18"/>
                <w:szCs w:val="18"/>
                <w:lang w:val="en-NZ" w:eastAsia="en-NZ"/>
              </w:rPr>
              <w:t>-related</w:t>
            </w:r>
            <w:r w:rsidRPr="00010867">
              <w:rPr>
                <w:rFonts w:ascii="Arial" w:eastAsia="Times New Roman" w:hAnsi="Arial" w:cs="Arial"/>
                <w:color w:val="000000" w:themeColor="text1"/>
                <w:sz w:val="18"/>
                <w:szCs w:val="18"/>
                <w:lang w:val="en-NZ" w:eastAsia="en-NZ"/>
              </w:rPr>
              <w:t xml:space="preserve"> </w:t>
            </w:r>
            <w:r w:rsidR="00AC2203" w:rsidRPr="00010867">
              <w:rPr>
                <w:rFonts w:ascii="Arial" w:eastAsia="Times New Roman" w:hAnsi="Arial" w:cs="Arial"/>
                <w:color w:val="000000" w:themeColor="text1"/>
                <w:sz w:val="18"/>
                <w:szCs w:val="18"/>
                <w:lang w:val="en-NZ" w:eastAsia="en-NZ"/>
              </w:rPr>
              <w:t>d</w:t>
            </w:r>
            <w:r w:rsidRPr="00010867">
              <w:rPr>
                <w:rFonts w:ascii="Arial" w:eastAsia="Times New Roman" w:hAnsi="Arial" w:cs="Arial"/>
                <w:color w:val="000000" w:themeColor="text1"/>
                <w:sz w:val="18"/>
                <w:szCs w:val="18"/>
                <w:lang w:val="en-NZ" w:eastAsia="en-NZ"/>
              </w:rPr>
              <w:t>isclosures - assessment of physical and transition risks to Council   </w:t>
            </w:r>
          </w:p>
        </w:tc>
        <w:tc>
          <w:tcPr>
            <w:tcW w:w="1701" w:type="dxa"/>
            <w:tcBorders>
              <w:top w:val="single" w:sz="6" w:space="0" w:color="000000" w:themeColor="text1"/>
              <w:left w:val="nil"/>
              <w:bottom w:val="single" w:sz="6" w:space="0" w:color="000000" w:themeColor="text1"/>
              <w:right w:val="nil"/>
            </w:tcBorders>
            <w:hideMark/>
          </w:tcPr>
          <w:p w14:paraId="7AAEEBE3" w14:textId="3704AC1B"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WCC </w:t>
            </w:r>
          </w:p>
        </w:tc>
        <w:tc>
          <w:tcPr>
            <w:tcW w:w="1701" w:type="dxa"/>
            <w:tcBorders>
              <w:top w:val="single" w:sz="6" w:space="0" w:color="000000" w:themeColor="text1"/>
              <w:left w:val="nil"/>
              <w:bottom w:val="single" w:sz="6" w:space="0" w:color="000000" w:themeColor="text1"/>
              <w:right w:val="nil"/>
            </w:tcBorders>
            <w:hideMark/>
          </w:tcPr>
          <w:p w14:paraId="239C5BA7" w14:textId="77777777" w:rsidR="00E01432" w:rsidRPr="00010867" w:rsidRDefault="00E01432" w:rsidP="00E01432">
            <w:pPr>
              <w:widowControl/>
              <w:autoSpaceDE/>
              <w:autoSpaceDN/>
              <w:textAlignment w:val="baseline"/>
              <w:rPr>
                <w:rFonts w:ascii="Arial" w:eastAsia="Times New Roman" w:hAnsi="Arial" w:cs="Arial"/>
                <w:sz w:val="24"/>
                <w:szCs w:val="24"/>
                <w:lang w:eastAsia="en-NZ"/>
              </w:rPr>
            </w:pPr>
            <w:r w:rsidRPr="00010867">
              <w:rPr>
                <w:rFonts w:ascii="Arial" w:eastAsia="Times New Roman" w:hAnsi="Arial" w:cs="Arial"/>
                <w:color w:val="000000"/>
                <w:sz w:val="18"/>
                <w:szCs w:val="18"/>
                <w:lang w:val="en-NZ" w:eastAsia="en-NZ"/>
              </w:rPr>
              <w:t>Data and analysis</w:t>
            </w:r>
            <w:r w:rsidRPr="00010867">
              <w:rPr>
                <w:rFonts w:ascii="Arial" w:eastAsia="Times New Roman" w:hAnsi="Arial" w:cs="Arial"/>
                <w:color w:val="000000"/>
                <w:sz w:val="18"/>
                <w:szCs w:val="18"/>
                <w:lang w:eastAsia="en-NZ"/>
              </w:rPr>
              <w:t> </w:t>
            </w:r>
          </w:p>
          <w:p w14:paraId="4074D6A2" w14:textId="77777777" w:rsidR="00E01432" w:rsidRPr="00010867" w:rsidRDefault="00E01432" w:rsidP="00E01432">
            <w:pPr>
              <w:widowControl/>
              <w:autoSpaceDE/>
              <w:autoSpaceDN/>
              <w:textAlignment w:val="baseline"/>
              <w:rPr>
                <w:rFonts w:ascii="Arial" w:eastAsia="Times New Roman" w:hAnsi="Arial" w:cs="Arial"/>
                <w:sz w:val="24"/>
                <w:szCs w:val="24"/>
                <w:lang w:eastAsia="en-NZ"/>
              </w:rPr>
            </w:pPr>
            <w:r w:rsidRPr="00010867">
              <w:rPr>
                <w:rFonts w:ascii="Arial" w:eastAsia="Times New Roman" w:hAnsi="Arial" w:cs="Arial"/>
                <w:color w:val="000000"/>
                <w:sz w:val="18"/>
                <w:szCs w:val="18"/>
                <w:lang w:eastAsia="en-NZ"/>
              </w:rPr>
              <w:t> </w:t>
            </w:r>
          </w:p>
        </w:tc>
        <w:tc>
          <w:tcPr>
            <w:tcW w:w="1081" w:type="dxa"/>
            <w:tcBorders>
              <w:top w:val="single" w:sz="6" w:space="0" w:color="000000" w:themeColor="text1"/>
              <w:left w:val="nil"/>
              <w:bottom w:val="single" w:sz="6" w:space="0" w:color="000000" w:themeColor="text1"/>
              <w:right w:val="nil"/>
            </w:tcBorders>
            <w:hideMark/>
          </w:tcPr>
          <w:p w14:paraId="5D5ACAD5" w14:textId="03A67885" w:rsidR="00E01432" w:rsidRPr="00010867" w:rsidRDefault="00E01432" w:rsidP="003F7BE7">
            <w:pPr>
              <w:widowControl/>
              <w:autoSpaceDE/>
              <w:autoSpaceDN/>
              <w:jc w:val="center"/>
              <w:textAlignment w:val="baseline"/>
              <w:rPr>
                <w:rFonts w:ascii="Arial" w:eastAsia="Times New Roman" w:hAnsi="Arial" w:cs="Arial"/>
                <w:sz w:val="24"/>
                <w:szCs w:val="24"/>
                <w:lang w:val="en-NZ" w:eastAsia="en-NZ"/>
              </w:rPr>
            </w:pPr>
            <w:r w:rsidRPr="00010867">
              <w:rPr>
                <w:rFonts w:ascii="Segoe UI Symbol" w:eastAsia="Times New Roman" w:hAnsi="Segoe UI Symbol" w:cs="Segoe UI Symbol"/>
                <w:color w:val="000000"/>
                <w:sz w:val="18"/>
                <w:szCs w:val="18"/>
                <w:lang w:val="en-NZ" w:eastAsia="en-NZ"/>
              </w:rPr>
              <w:t>🗸</w:t>
            </w:r>
          </w:p>
        </w:tc>
        <w:tc>
          <w:tcPr>
            <w:tcW w:w="1045" w:type="dxa"/>
            <w:tcBorders>
              <w:top w:val="single" w:sz="6" w:space="0" w:color="000000" w:themeColor="text1"/>
              <w:left w:val="nil"/>
              <w:bottom w:val="single" w:sz="6" w:space="0" w:color="000000" w:themeColor="text1"/>
              <w:right w:val="nil"/>
            </w:tcBorders>
            <w:hideMark/>
          </w:tcPr>
          <w:p w14:paraId="7F24403E" w14:textId="246A366C" w:rsidR="00E01432" w:rsidRPr="00010867" w:rsidRDefault="00E01432" w:rsidP="003F7BE7">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sz w:val="18"/>
                <w:szCs w:val="18"/>
                <w:lang w:val="en-NZ" w:eastAsia="en-NZ"/>
              </w:rPr>
              <w:t>🗸</w:t>
            </w:r>
          </w:p>
        </w:tc>
        <w:tc>
          <w:tcPr>
            <w:tcW w:w="1134" w:type="dxa"/>
            <w:tcBorders>
              <w:top w:val="single" w:sz="6" w:space="0" w:color="000000" w:themeColor="text1"/>
              <w:left w:val="nil"/>
              <w:bottom w:val="single" w:sz="6" w:space="0" w:color="000000" w:themeColor="text1"/>
              <w:right w:val="nil"/>
            </w:tcBorders>
            <w:hideMark/>
          </w:tcPr>
          <w:p w14:paraId="2CC175D2" w14:textId="19B6983E" w:rsidR="00E01432" w:rsidRPr="00010867" w:rsidRDefault="00E01432" w:rsidP="003F7BE7">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sz w:val="18"/>
                <w:szCs w:val="18"/>
                <w:lang w:val="en-NZ" w:eastAsia="en-NZ"/>
              </w:rPr>
              <w:t>🗸</w:t>
            </w:r>
          </w:p>
        </w:tc>
        <w:tc>
          <w:tcPr>
            <w:tcW w:w="4395" w:type="dxa"/>
            <w:tcBorders>
              <w:top w:val="single" w:sz="6" w:space="0" w:color="000000" w:themeColor="text1"/>
              <w:left w:val="nil"/>
              <w:bottom w:val="single" w:sz="6" w:space="0" w:color="000000" w:themeColor="text1"/>
              <w:right w:val="nil"/>
            </w:tcBorders>
            <w:hideMark/>
          </w:tcPr>
          <w:p w14:paraId="14D1D754"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Aligning to the XRB’s Climate Reporting Disclosures standard </w:t>
            </w:r>
          </w:p>
        </w:tc>
      </w:tr>
      <w:tr w:rsidR="00470F0E" w:rsidRPr="00010867" w14:paraId="66EDA907" w14:textId="77777777" w:rsidTr="077A0081">
        <w:trPr>
          <w:trHeight w:val="300"/>
        </w:trPr>
        <w:tc>
          <w:tcPr>
            <w:tcW w:w="4252" w:type="dxa"/>
            <w:tcBorders>
              <w:top w:val="single" w:sz="6" w:space="0" w:color="000000" w:themeColor="text1"/>
              <w:left w:val="nil"/>
              <w:bottom w:val="single" w:sz="6" w:space="0" w:color="000000" w:themeColor="text1"/>
              <w:right w:val="nil"/>
            </w:tcBorders>
            <w:hideMark/>
          </w:tcPr>
          <w:p w14:paraId="6178D8A9"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Council and city greenhouse gas emission measurement   </w:t>
            </w:r>
          </w:p>
        </w:tc>
        <w:tc>
          <w:tcPr>
            <w:tcW w:w="1701" w:type="dxa"/>
            <w:tcBorders>
              <w:top w:val="single" w:sz="6" w:space="0" w:color="000000" w:themeColor="text1"/>
              <w:left w:val="nil"/>
              <w:bottom w:val="single" w:sz="6" w:space="0" w:color="000000" w:themeColor="text1"/>
              <w:right w:val="nil"/>
            </w:tcBorders>
            <w:hideMark/>
          </w:tcPr>
          <w:p w14:paraId="741CAE99"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WCC  </w:t>
            </w:r>
          </w:p>
        </w:tc>
        <w:tc>
          <w:tcPr>
            <w:tcW w:w="1701" w:type="dxa"/>
            <w:tcBorders>
              <w:top w:val="single" w:sz="6" w:space="0" w:color="000000" w:themeColor="text1"/>
              <w:left w:val="nil"/>
              <w:bottom w:val="single" w:sz="6" w:space="0" w:color="000000" w:themeColor="text1"/>
              <w:right w:val="nil"/>
            </w:tcBorders>
            <w:hideMark/>
          </w:tcPr>
          <w:p w14:paraId="0B63104E" w14:textId="77777777" w:rsidR="00E01432" w:rsidRPr="00010867" w:rsidRDefault="00E01432" w:rsidP="00E01432">
            <w:pPr>
              <w:widowControl/>
              <w:autoSpaceDE/>
              <w:autoSpaceDN/>
              <w:textAlignment w:val="baseline"/>
              <w:rPr>
                <w:rFonts w:ascii="Arial" w:eastAsia="Times New Roman" w:hAnsi="Arial" w:cs="Arial"/>
                <w:sz w:val="24"/>
                <w:szCs w:val="24"/>
                <w:lang w:eastAsia="en-NZ"/>
              </w:rPr>
            </w:pPr>
            <w:r w:rsidRPr="00010867">
              <w:rPr>
                <w:rFonts w:ascii="Arial" w:eastAsia="Times New Roman" w:hAnsi="Arial" w:cs="Arial"/>
                <w:color w:val="000000"/>
                <w:sz w:val="18"/>
                <w:szCs w:val="18"/>
                <w:lang w:val="en-NZ" w:eastAsia="en-NZ"/>
              </w:rPr>
              <w:t>Data and analysis</w:t>
            </w:r>
            <w:r w:rsidRPr="00010867">
              <w:rPr>
                <w:rFonts w:ascii="Arial" w:eastAsia="Times New Roman" w:hAnsi="Arial" w:cs="Arial"/>
                <w:color w:val="000000"/>
                <w:sz w:val="18"/>
                <w:szCs w:val="18"/>
                <w:lang w:eastAsia="en-NZ"/>
              </w:rPr>
              <w:t> </w:t>
            </w:r>
          </w:p>
          <w:p w14:paraId="72754963" w14:textId="77777777" w:rsidR="00E01432" w:rsidRPr="00010867" w:rsidRDefault="00E01432" w:rsidP="00E01432">
            <w:pPr>
              <w:widowControl/>
              <w:autoSpaceDE/>
              <w:autoSpaceDN/>
              <w:textAlignment w:val="baseline"/>
              <w:rPr>
                <w:rFonts w:ascii="Arial" w:eastAsia="Times New Roman" w:hAnsi="Arial" w:cs="Arial"/>
                <w:sz w:val="24"/>
                <w:szCs w:val="24"/>
                <w:lang w:eastAsia="en-NZ"/>
              </w:rPr>
            </w:pPr>
            <w:r w:rsidRPr="00010867">
              <w:rPr>
                <w:rFonts w:ascii="Arial" w:eastAsia="Times New Roman" w:hAnsi="Arial" w:cs="Arial"/>
                <w:color w:val="000000"/>
                <w:sz w:val="18"/>
                <w:szCs w:val="18"/>
                <w:lang w:eastAsia="en-NZ"/>
              </w:rPr>
              <w:t> </w:t>
            </w:r>
          </w:p>
        </w:tc>
        <w:tc>
          <w:tcPr>
            <w:tcW w:w="1081" w:type="dxa"/>
            <w:tcBorders>
              <w:top w:val="single" w:sz="6" w:space="0" w:color="000000" w:themeColor="text1"/>
              <w:left w:val="nil"/>
              <w:bottom w:val="single" w:sz="6" w:space="0" w:color="000000" w:themeColor="text1"/>
              <w:right w:val="nil"/>
            </w:tcBorders>
            <w:hideMark/>
          </w:tcPr>
          <w:p w14:paraId="188D5EFE" w14:textId="1B4DDB71" w:rsidR="00E01432" w:rsidRPr="00010867" w:rsidRDefault="00E01432" w:rsidP="00810858">
            <w:pPr>
              <w:widowControl/>
              <w:autoSpaceDE/>
              <w:autoSpaceDN/>
              <w:jc w:val="center"/>
              <w:textAlignment w:val="baseline"/>
              <w:rPr>
                <w:rFonts w:ascii="Arial" w:eastAsia="Times New Roman" w:hAnsi="Arial" w:cs="Arial"/>
                <w:sz w:val="24"/>
                <w:szCs w:val="24"/>
                <w:lang w:val="en-NZ" w:eastAsia="en-NZ"/>
              </w:rPr>
            </w:pPr>
            <w:r w:rsidRPr="00010867">
              <w:rPr>
                <w:rFonts w:ascii="Segoe UI Symbol" w:eastAsia="Times New Roman" w:hAnsi="Segoe UI Symbol" w:cs="Segoe UI Symbol"/>
                <w:color w:val="000000"/>
                <w:sz w:val="18"/>
                <w:szCs w:val="18"/>
                <w:lang w:val="en-NZ" w:eastAsia="en-NZ"/>
              </w:rPr>
              <w:t>🗸</w:t>
            </w:r>
          </w:p>
        </w:tc>
        <w:tc>
          <w:tcPr>
            <w:tcW w:w="1045" w:type="dxa"/>
            <w:tcBorders>
              <w:top w:val="single" w:sz="6" w:space="0" w:color="000000" w:themeColor="text1"/>
              <w:left w:val="nil"/>
              <w:bottom w:val="single" w:sz="6" w:space="0" w:color="000000" w:themeColor="text1"/>
              <w:right w:val="nil"/>
            </w:tcBorders>
            <w:hideMark/>
          </w:tcPr>
          <w:p w14:paraId="0281EBDA" w14:textId="14E84ED4"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sz w:val="18"/>
                <w:szCs w:val="18"/>
                <w:lang w:val="en-NZ" w:eastAsia="en-NZ"/>
              </w:rPr>
              <w:t>🗸</w:t>
            </w:r>
          </w:p>
        </w:tc>
        <w:tc>
          <w:tcPr>
            <w:tcW w:w="1134" w:type="dxa"/>
            <w:tcBorders>
              <w:top w:val="single" w:sz="6" w:space="0" w:color="000000" w:themeColor="text1"/>
              <w:left w:val="nil"/>
              <w:bottom w:val="single" w:sz="6" w:space="0" w:color="000000" w:themeColor="text1"/>
              <w:right w:val="nil"/>
            </w:tcBorders>
            <w:hideMark/>
          </w:tcPr>
          <w:p w14:paraId="4D41B8CD" w14:textId="2F24C726" w:rsidR="00E01432" w:rsidRPr="00010867" w:rsidRDefault="00E01432" w:rsidP="00810858">
            <w:pPr>
              <w:widowControl/>
              <w:autoSpaceDE/>
              <w:autoSpaceDN/>
              <w:jc w:val="center"/>
              <w:textAlignment w:val="baseline"/>
              <w:rPr>
                <w:rFonts w:ascii="Arial" w:eastAsia="Times New Roman" w:hAnsi="Arial" w:cs="Arial"/>
                <w:sz w:val="24"/>
                <w:szCs w:val="24"/>
                <w:lang w:val="en-NZ" w:eastAsia="en-NZ"/>
              </w:rPr>
            </w:pPr>
          </w:p>
        </w:tc>
        <w:tc>
          <w:tcPr>
            <w:tcW w:w="4395" w:type="dxa"/>
            <w:tcBorders>
              <w:top w:val="single" w:sz="6" w:space="0" w:color="000000" w:themeColor="text1"/>
              <w:left w:val="nil"/>
              <w:bottom w:val="single" w:sz="6" w:space="0" w:color="000000" w:themeColor="text1"/>
              <w:right w:val="nil"/>
            </w:tcBorders>
            <w:hideMark/>
          </w:tcPr>
          <w:p w14:paraId="6D5B6990"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Using the GHG Protocol </w:t>
            </w:r>
          </w:p>
        </w:tc>
      </w:tr>
      <w:tr w:rsidR="00470F0E" w:rsidRPr="00010867" w14:paraId="60CF8747" w14:textId="77777777" w:rsidTr="077A0081">
        <w:trPr>
          <w:trHeight w:val="300"/>
        </w:trPr>
        <w:tc>
          <w:tcPr>
            <w:tcW w:w="4252" w:type="dxa"/>
            <w:tcBorders>
              <w:top w:val="single" w:sz="6" w:space="0" w:color="000000" w:themeColor="text1"/>
              <w:left w:val="nil"/>
              <w:bottom w:val="single" w:sz="6" w:space="0" w:color="000000" w:themeColor="text1"/>
              <w:right w:val="nil"/>
            </w:tcBorders>
            <w:hideMark/>
          </w:tcPr>
          <w:p w14:paraId="467A6B27"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Detailed physical climate risk, impact and vulnerability assessments  </w:t>
            </w:r>
          </w:p>
        </w:tc>
        <w:tc>
          <w:tcPr>
            <w:tcW w:w="1701" w:type="dxa"/>
            <w:tcBorders>
              <w:top w:val="single" w:sz="6" w:space="0" w:color="000000" w:themeColor="text1"/>
              <w:left w:val="nil"/>
              <w:bottom w:val="single" w:sz="6" w:space="0" w:color="000000" w:themeColor="text1"/>
              <w:right w:val="nil"/>
            </w:tcBorders>
            <w:hideMark/>
          </w:tcPr>
          <w:p w14:paraId="616D8970"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WCC </w:t>
            </w:r>
          </w:p>
        </w:tc>
        <w:tc>
          <w:tcPr>
            <w:tcW w:w="1701" w:type="dxa"/>
            <w:tcBorders>
              <w:top w:val="single" w:sz="6" w:space="0" w:color="000000" w:themeColor="text1"/>
              <w:left w:val="nil"/>
              <w:bottom w:val="single" w:sz="6" w:space="0" w:color="000000" w:themeColor="text1"/>
              <w:right w:val="nil"/>
            </w:tcBorders>
            <w:hideMark/>
          </w:tcPr>
          <w:p w14:paraId="423E7876"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Data and analysis </w:t>
            </w:r>
          </w:p>
        </w:tc>
        <w:tc>
          <w:tcPr>
            <w:tcW w:w="1081" w:type="dxa"/>
            <w:tcBorders>
              <w:top w:val="single" w:sz="6" w:space="0" w:color="000000" w:themeColor="text1"/>
              <w:left w:val="nil"/>
              <w:bottom w:val="single" w:sz="6" w:space="0" w:color="000000" w:themeColor="text1"/>
              <w:right w:val="nil"/>
            </w:tcBorders>
            <w:hideMark/>
          </w:tcPr>
          <w:p w14:paraId="71A01A7C" w14:textId="30F8D61F" w:rsidR="00E01432" w:rsidRPr="00010867" w:rsidRDefault="00E01432" w:rsidP="00810858">
            <w:pPr>
              <w:widowControl/>
              <w:autoSpaceDE/>
              <w:autoSpaceDN/>
              <w:jc w:val="center"/>
              <w:textAlignment w:val="baseline"/>
              <w:rPr>
                <w:rFonts w:ascii="Arial" w:eastAsia="Times New Roman" w:hAnsi="Arial" w:cs="Arial"/>
                <w:sz w:val="24"/>
                <w:szCs w:val="24"/>
                <w:lang w:val="en-NZ" w:eastAsia="en-NZ"/>
              </w:rPr>
            </w:pPr>
          </w:p>
        </w:tc>
        <w:tc>
          <w:tcPr>
            <w:tcW w:w="1045" w:type="dxa"/>
            <w:tcBorders>
              <w:top w:val="single" w:sz="6" w:space="0" w:color="000000" w:themeColor="text1"/>
              <w:left w:val="nil"/>
              <w:bottom w:val="single" w:sz="6" w:space="0" w:color="000000" w:themeColor="text1"/>
              <w:right w:val="nil"/>
            </w:tcBorders>
            <w:hideMark/>
          </w:tcPr>
          <w:p w14:paraId="2624FC29" w14:textId="553B2A84" w:rsidR="00E01432" w:rsidRPr="00010867" w:rsidRDefault="00E01432" w:rsidP="00810858">
            <w:pPr>
              <w:widowControl/>
              <w:autoSpaceDE/>
              <w:autoSpaceDN/>
              <w:jc w:val="center"/>
              <w:textAlignment w:val="baseline"/>
              <w:rPr>
                <w:rFonts w:ascii="Arial" w:eastAsia="Times New Roman" w:hAnsi="Arial" w:cs="Arial"/>
                <w:sz w:val="24"/>
                <w:szCs w:val="24"/>
                <w:lang w:val="en-NZ" w:eastAsia="en-NZ"/>
              </w:rPr>
            </w:pPr>
          </w:p>
        </w:tc>
        <w:tc>
          <w:tcPr>
            <w:tcW w:w="1134" w:type="dxa"/>
            <w:tcBorders>
              <w:top w:val="single" w:sz="6" w:space="0" w:color="000000" w:themeColor="text1"/>
              <w:left w:val="nil"/>
              <w:bottom w:val="single" w:sz="6" w:space="0" w:color="000000" w:themeColor="text1"/>
              <w:right w:val="nil"/>
            </w:tcBorders>
            <w:hideMark/>
          </w:tcPr>
          <w:p w14:paraId="73EA8722" w14:textId="59DB0030"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sz w:val="18"/>
                <w:szCs w:val="18"/>
                <w:lang w:val="en-NZ" w:eastAsia="en-NZ"/>
              </w:rPr>
              <w:t>🗸</w:t>
            </w:r>
          </w:p>
          <w:p w14:paraId="074F262E" w14:textId="41A32367"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p>
        </w:tc>
        <w:tc>
          <w:tcPr>
            <w:tcW w:w="4395" w:type="dxa"/>
            <w:tcBorders>
              <w:top w:val="single" w:sz="6" w:space="0" w:color="000000" w:themeColor="text1"/>
              <w:left w:val="nil"/>
              <w:bottom w:val="single" w:sz="6" w:space="0" w:color="000000" w:themeColor="text1"/>
              <w:right w:val="nil"/>
            </w:tcBorders>
            <w:hideMark/>
          </w:tcPr>
          <w:p w14:paraId="02786BE3" w14:textId="4E66CCF5"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 xml:space="preserve">To inform our infrastructure planning </w:t>
            </w:r>
            <w:r w:rsidR="006F397F" w:rsidRPr="00010867">
              <w:rPr>
                <w:rFonts w:ascii="Arial" w:eastAsia="Times New Roman" w:hAnsi="Arial" w:cs="Arial"/>
                <w:color w:val="000000"/>
                <w:sz w:val="18"/>
                <w:szCs w:val="18"/>
                <w:lang w:val="en-NZ" w:eastAsia="en-NZ"/>
              </w:rPr>
              <w:t xml:space="preserve">and </w:t>
            </w:r>
            <w:r w:rsidRPr="00010867">
              <w:rPr>
                <w:rFonts w:ascii="Arial" w:eastAsia="Times New Roman" w:hAnsi="Arial" w:cs="Arial"/>
                <w:color w:val="000000"/>
                <w:sz w:val="18"/>
                <w:szCs w:val="18"/>
                <w:lang w:val="en-NZ" w:eastAsia="en-NZ"/>
              </w:rPr>
              <w:t>management </w:t>
            </w:r>
          </w:p>
        </w:tc>
      </w:tr>
      <w:tr w:rsidR="00470F0E" w:rsidRPr="00010867" w14:paraId="59000CE2" w14:textId="77777777" w:rsidTr="077A0081">
        <w:trPr>
          <w:trHeight w:val="300"/>
        </w:trPr>
        <w:tc>
          <w:tcPr>
            <w:tcW w:w="4252" w:type="dxa"/>
            <w:tcBorders>
              <w:top w:val="single" w:sz="6" w:space="0" w:color="000000" w:themeColor="text1"/>
              <w:left w:val="nil"/>
              <w:bottom w:val="single" w:sz="6" w:space="0" w:color="000000" w:themeColor="text1"/>
              <w:right w:val="nil"/>
            </w:tcBorders>
            <w:hideMark/>
          </w:tcPr>
          <w:p w14:paraId="1485A842"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Participating in the EU Horizons project (risk and resilience assessment of the central city) </w:t>
            </w:r>
          </w:p>
        </w:tc>
        <w:tc>
          <w:tcPr>
            <w:tcW w:w="1701" w:type="dxa"/>
            <w:tcBorders>
              <w:top w:val="single" w:sz="6" w:space="0" w:color="000000" w:themeColor="text1"/>
              <w:left w:val="nil"/>
              <w:bottom w:val="single" w:sz="6" w:space="0" w:color="000000" w:themeColor="text1"/>
              <w:right w:val="nil"/>
            </w:tcBorders>
            <w:hideMark/>
          </w:tcPr>
          <w:p w14:paraId="6694A0F3"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University of Auckland </w:t>
            </w:r>
          </w:p>
        </w:tc>
        <w:tc>
          <w:tcPr>
            <w:tcW w:w="1701" w:type="dxa"/>
            <w:tcBorders>
              <w:top w:val="single" w:sz="6" w:space="0" w:color="000000" w:themeColor="text1"/>
              <w:left w:val="nil"/>
              <w:bottom w:val="single" w:sz="6" w:space="0" w:color="000000" w:themeColor="text1"/>
              <w:right w:val="nil"/>
            </w:tcBorders>
            <w:hideMark/>
          </w:tcPr>
          <w:p w14:paraId="12393D00" w14:textId="1BBB5043" w:rsidR="00E01432" w:rsidRPr="00010867" w:rsidRDefault="00E01432" w:rsidP="00E01432">
            <w:pPr>
              <w:widowControl/>
              <w:autoSpaceDE/>
              <w:autoSpaceDN/>
              <w:textAlignment w:val="baseline"/>
              <w:rPr>
                <w:rFonts w:ascii="Arial" w:eastAsia="Times New Roman" w:hAnsi="Arial" w:cs="Arial"/>
                <w:sz w:val="24"/>
                <w:szCs w:val="24"/>
                <w:lang w:eastAsia="en-NZ"/>
              </w:rPr>
            </w:pPr>
            <w:r w:rsidRPr="00010867">
              <w:rPr>
                <w:rFonts w:ascii="Arial" w:eastAsia="Times New Roman" w:hAnsi="Arial" w:cs="Arial"/>
                <w:color w:val="000000"/>
                <w:sz w:val="18"/>
                <w:szCs w:val="18"/>
                <w:lang w:val="en-NZ" w:eastAsia="en-NZ"/>
              </w:rPr>
              <w:t>Data and analysis</w:t>
            </w:r>
            <w:r w:rsidRPr="00010867">
              <w:rPr>
                <w:rFonts w:ascii="Arial" w:eastAsia="Times New Roman" w:hAnsi="Arial" w:cs="Arial"/>
                <w:color w:val="000000"/>
                <w:sz w:val="18"/>
                <w:szCs w:val="18"/>
                <w:lang w:eastAsia="en-NZ"/>
              </w:rPr>
              <w:t> </w:t>
            </w:r>
          </w:p>
        </w:tc>
        <w:tc>
          <w:tcPr>
            <w:tcW w:w="1081" w:type="dxa"/>
            <w:tcBorders>
              <w:top w:val="single" w:sz="6" w:space="0" w:color="000000" w:themeColor="text1"/>
              <w:left w:val="nil"/>
              <w:bottom w:val="single" w:sz="6" w:space="0" w:color="000000" w:themeColor="text1"/>
              <w:right w:val="nil"/>
            </w:tcBorders>
            <w:hideMark/>
          </w:tcPr>
          <w:p w14:paraId="38E5DBBA" w14:textId="2A920AD3" w:rsidR="00E01432" w:rsidRPr="00010867" w:rsidRDefault="00E01432" w:rsidP="00810858">
            <w:pPr>
              <w:widowControl/>
              <w:autoSpaceDE/>
              <w:autoSpaceDN/>
              <w:jc w:val="center"/>
              <w:textAlignment w:val="baseline"/>
              <w:rPr>
                <w:rFonts w:ascii="Arial" w:eastAsia="Times New Roman" w:hAnsi="Arial" w:cs="Arial"/>
                <w:sz w:val="24"/>
                <w:szCs w:val="24"/>
                <w:lang w:val="en-NZ" w:eastAsia="en-NZ"/>
              </w:rPr>
            </w:pPr>
          </w:p>
        </w:tc>
        <w:tc>
          <w:tcPr>
            <w:tcW w:w="1045" w:type="dxa"/>
            <w:tcBorders>
              <w:top w:val="single" w:sz="6" w:space="0" w:color="000000" w:themeColor="text1"/>
              <w:left w:val="nil"/>
              <w:bottom w:val="single" w:sz="6" w:space="0" w:color="000000" w:themeColor="text1"/>
              <w:right w:val="nil"/>
            </w:tcBorders>
            <w:hideMark/>
          </w:tcPr>
          <w:p w14:paraId="652B4749" w14:textId="3FB6036A" w:rsidR="00E01432" w:rsidRPr="00010867" w:rsidRDefault="00E01432" w:rsidP="00810858">
            <w:pPr>
              <w:widowControl/>
              <w:autoSpaceDE/>
              <w:autoSpaceDN/>
              <w:jc w:val="center"/>
              <w:textAlignment w:val="baseline"/>
              <w:rPr>
                <w:rFonts w:ascii="Arial" w:eastAsia="Times New Roman" w:hAnsi="Arial" w:cs="Arial"/>
                <w:sz w:val="24"/>
                <w:szCs w:val="24"/>
                <w:lang w:val="en-NZ" w:eastAsia="en-NZ"/>
              </w:rPr>
            </w:pPr>
          </w:p>
        </w:tc>
        <w:tc>
          <w:tcPr>
            <w:tcW w:w="1134" w:type="dxa"/>
            <w:tcBorders>
              <w:top w:val="single" w:sz="6" w:space="0" w:color="000000" w:themeColor="text1"/>
              <w:left w:val="nil"/>
              <w:bottom w:val="single" w:sz="6" w:space="0" w:color="000000" w:themeColor="text1"/>
              <w:right w:val="nil"/>
            </w:tcBorders>
            <w:hideMark/>
          </w:tcPr>
          <w:p w14:paraId="485A97C2" w14:textId="44ADCD47"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sz w:val="18"/>
                <w:szCs w:val="18"/>
                <w:lang w:val="en-NZ" w:eastAsia="en-NZ"/>
              </w:rPr>
              <w:t>🗸</w:t>
            </w:r>
          </w:p>
          <w:p w14:paraId="567CB7F4" w14:textId="5AA8F97A"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p>
        </w:tc>
        <w:tc>
          <w:tcPr>
            <w:tcW w:w="4395" w:type="dxa"/>
            <w:tcBorders>
              <w:top w:val="single" w:sz="6" w:space="0" w:color="000000" w:themeColor="text1"/>
              <w:left w:val="nil"/>
              <w:bottom w:val="single" w:sz="6" w:space="0" w:color="000000" w:themeColor="text1"/>
              <w:right w:val="nil"/>
            </w:tcBorders>
            <w:hideMark/>
          </w:tcPr>
          <w:p w14:paraId="09A9FA9D"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Partnership with 13 other agencies including University College London, University of Canterbury and University of Auckland </w:t>
            </w:r>
          </w:p>
        </w:tc>
      </w:tr>
      <w:tr w:rsidR="00470F0E" w:rsidRPr="00010867" w14:paraId="1F52A166" w14:textId="77777777" w:rsidTr="077A0081">
        <w:trPr>
          <w:trHeight w:val="300"/>
        </w:trPr>
        <w:tc>
          <w:tcPr>
            <w:tcW w:w="4252" w:type="dxa"/>
            <w:tcBorders>
              <w:top w:val="single" w:sz="6" w:space="0" w:color="000000" w:themeColor="text1"/>
              <w:left w:val="nil"/>
              <w:bottom w:val="single" w:sz="6" w:space="0" w:color="000000" w:themeColor="text1"/>
              <w:right w:val="nil"/>
            </w:tcBorders>
            <w:hideMark/>
          </w:tcPr>
          <w:p w14:paraId="71FB2E9D"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Improving Land Information Memoranda (LIMs) </w:t>
            </w:r>
          </w:p>
        </w:tc>
        <w:tc>
          <w:tcPr>
            <w:tcW w:w="1701" w:type="dxa"/>
            <w:tcBorders>
              <w:top w:val="single" w:sz="6" w:space="0" w:color="000000" w:themeColor="text1"/>
              <w:left w:val="nil"/>
              <w:bottom w:val="single" w:sz="6" w:space="0" w:color="000000" w:themeColor="text1"/>
              <w:right w:val="nil"/>
            </w:tcBorders>
            <w:hideMark/>
          </w:tcPr>
          <w:p w14:paraId="4C38282F"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WCC </w:t>
            </w:r>
          </w:p>
          <w:p w14:paraId="216A6353"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Central govt </w:t>
            </w:r>
          </w:p>
        </w:tc>
        <w:tc>
          <w:tcPr>
            <w:tcW w:w="1701" w:type="dxa"/>
            <w:tcBorders>
              <w:top w:val="single" w:sz="6" w:space="0" w:color="000000" w:themeColor="text1"/>
              <w:left w:val="nil"/>
              <w:bottom w:val="single" w:sz="6" w:space="0" w:color="000000" w:themeColor="text1"/>
              <w:right w:val="nil"/>
            </w:tcBorders>
            <w:hideMark/>
          </w:tcPr>
          <w:p w14:paraId="562DE098" w14:textId="3385821E" w:rsidR="00E01432" w:rsidRPr="00010867" w:rsidRDefault="00E01432" w:rsidP="00E01432">
            <w:pPr>
              <w:widowControl/>
              <w:autoSpaceDE/>
              <w:autoSpaceDN/>
              <w:textAlignment w:val="baseline"/>
              <w:rPr>
                <w:rFonts w:ascii="Arial" w:eastAsia="Times New Roman" w:hAnsi="Arial" w:cs="Arial"/>
                <w:sz w:val="24"/>
                <w:szCs w:val="24"/>
                <w:lang w:eastAsia="en-NZ"/>
              </w:rPr>
            </w:pPr>
            <w:r w:rsidRPr="00010867">
              <w:rPr>
                <w:rFonts w:ascii="Arial" w:eastAsia="Times New Roman" w:hAnsi="Arial" w:cs="Arial"/>
                <w:color w:val="000000"/>
                <w:sz w:val="18"/>
                <w:szCs w:val="18"/>
                <w:lang w:val="en-NZ" w:eastAsia="en-NZ"/>
              </w:rPr>
              <w:t>Data and analysis</w:t>
            </w:r>
          </w:p>
        </w:tc>
        <w:tc>
          <w:tcPr>
            <w:tcW w:w="1081" w:type="dxa"/>
            <w:tcBorders>
              <w:top w:val="single" w:sz="6" w:space="0" w:color="000000" w:themeColor="text1"/>
              <w:left w:val="nil"/>
              <w:bottom w:val="single" w:sz="6" w:space="0" w:color="000000" w:themeColor="text1"/>
              <w:right w:val="nil"/>
            </w:tcBorders>
            <w:hideMark/>
          </w:tcPr>
          <w:p w14:paraId="390E1238" w14:textId="1F77B19D" w:rsidR="00E01432" w:rsidRPr="00010867" w:rsidRDefault="00E01432" w:rsidP="00810858">
            <w:pPr>
              <w:widowControl/>
              <w:autoSpaceDE/>
              <w:autoSpaceDN/>
              <w:jc w:val="center"/>
              <w:textAlignment w:val="baseline"/>
              <w:rPr>
                <w:rFonts w:ascii="Arial" w:eastAsia="Times New Roman" w:hAnsi="Arial" w:cs="Arial"/>
                <w:sz w:val="24"/>
                <w:szCs w:val="24"/>
                <w:lang w:val="en-NZ" w:eastAsia="en-NZ"/>
              </w:rPr>
            </w:pPr>
          </w:p>
        </w:tc>
        <w:tc>
          <w:tcPr>
            <w:tcW w:w="1045" w:type="dxa"/>
            <w:tcBorders>
              <w:top w:val="single" w:sz="6" w:space="0" w:color="000000" w:themeColor="text1"/>
              <w:left w:val="nil"/>
              <w:bottom w:val="single" w:sz="6" w:space="0" w:color="000000" w:themeColor="text1"/>
              <w:right w:val="nil"/>
            </w:tcBorders>
            <w:hideMark/>
          </w:tcPr>
          <w:p w14:paraId="6BDDB081" w14:textId="4DE583EA" w:rsidR="00E01432" w:rsidRPr="00010867" w:rsidRDefault="00E01432" w:rsidP="00810858">
            <w:pPr>
              <w:widowControl/>
              <w:autoSpaceDE/>
              <w:autoSpaceDN/>
              <w:jc w:val="center"/>
              <w:textAlignment w:val="baseline"/>
              <w:rPr>
                <w:rFonts w:ascii="Arial" w:eastAsia="Times New Roman" w:hAnsi="Arial" w:cs="Arial"/>
                <w:sz w:val="24"/>
                <w:szCs w:val="24"/>
                <w:lang w:val="en-NZ" w:eastAsia="en-NZ"/>
              </w:rPr>
            </w:pPr>
          </w:p>
        </w:tc>
        <w:tc>
          <w:tcPr>
            <w:tcW w:w="1134" w:type="dxa"/>
            <w:tcBorders>
              <w:top w:val="single" w:sz="6" w:space="0" w:color="000000" w:themeColor="text1"/>
              <w:left w:val="nil"/>
              <w:bottom w:val="single" w:sz="6" w:space="0" w:color="000000" w:themeColor="text1"/>
              <w:right w:val="nil"/>
            </w:tcBorders>
            <w:hideMark/>
          </w:tcPr>
          <w:p w14:paraId="32C92D9D" w14:textId="79028477"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sz w:val="18"/>
                <w:szCs w:val="18"/>
                <w:lang w:val="en-NZ" w:eastAsia="en-NZ"/>
              </w:rPr>
              <w:t>🗸</w:t>
            </w:r>
          </w:p>
          <w:p w14:paraId="6AE7B779" w14:textId="70A0CEFA"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p>
        </w:tc>
        <w:tc>
          <w:tcPr>
            <w:tcW w:w="4395" w:type="dxa"/>
            <w:tcBorders>
              <w:top w:val="single" w:sz="6" w:space="0" w:color="000000" w:themeColor="text1"/>
              <w:left w:val="nil"/>
              <w:bottom w:val="single" w:sz="6" w:space="0" w:color="000000" w:themeColor="text1"/>
              <w:right w:val="nil"/>
            </w:tcBorders>
            <w:hideMark/>
          </w:tcPr>
          <w:p w14:paraId="56769C2F"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As required under a change to regulation, to be implemented by June 2025 </w:t>
            </w:r>
          </w:p>
        </w:tc>
      </w:tr>
      <w:tr w:rsidR="00470F0E" w:rsidRPr="00010867" w14:paraId="4B3F24B6" w14:textId="77777777" w:rsidTr="077A0081">
        <w:trPr>
          <w:trHeight w:val="300"/>
        </w:trPr>
        <w:tc>
          <w:tcPr>
            <w:tcW w:w="4252" w:type="dxa"/>
            <w:tcBorders>
              <w:top w:val="single" w:sz="6" w:space="0" w:color="000000" w:themeColor="text1"/>
              <w:left w:val="nil"/>
              <w:bottom w:val="single" w:sz="6" w:space="0" w:color="000000" w:themeColor="text1"/>
              <w:right w:val="nil"/>
            </w:tcBorders>
            <w:hideMark/>
          </w:tcPr>
          <w:p w14:paraId="4006963A"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Integrating climate change considerations in processes and decision-making  </w:t>
            </w:r>
          </w:p>
        </w:tc>
        <w:tc>
          <w:tcPr>
            <w:tcW w:w="1701" w:type="dxa"/>
            <w:tcBorders>
              <w:top w:val="single" w:sz="6" w:space="0" w:color="000000" w:themeColor="text1"/>
              <w:left w:val="nil"/>
              <w:bottom w:val="single" w:sz="6" w:space="0" w:color="000000" w:themeColor="text1"/>
              <w:right w:val="nil"/>
            </w:tcBorders>
            <w:hideMark/>
          </w:tcPr>
          <w:p w14:paraId="57BE168C"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WCC </w:t>
            </w:r>
          </w:p>
        </w:tc>
        <w:tc>
          <w:tcPr>
            <w:tcW w:w="1701" w:type="dxa"/>
            <w:tcBorders>
              <w:top w:val="single" w:sz="6" w:space="0" w:color="000000" w:themeColor="text1"/>
              <w:left w:val="nil"/>
              <w:bottom w:val="single" w:sz="6" w:space="0" w:color="000000" w:themeColor="text1"/>
              <w:right w:val="nil"/>
            </w:tcBorders>
            <w:hideMark/>
          </w:tcPr>
          <w:p w14:paraId="3273CCC8" w14:textId="77777777" w:rsidR="00E01432" w:rsidRPr="00010867" w:rsidRDefault="00E01432" w:rsidP="00E01432">
            <w:pPr>
              <w:widowControl/>
              <w:autoSpaceDE/>
              <w:autoSpaceDN/>
              <w:textAlignment w:val="baseline"/>
              <w:rPr>
                <w:rFonts w:ascii="Arial" w:eastAsia="Times New Roman" w:hAnsi="Arial" w:cs="Arial"/>
                <w:sz w:val="24"/>
                <w:szCs w:val="24"/>
                <w:lang w:eastAsia="en-NZ"/>
              </w:rPr>
            </w:pPr>
            <w:r w:rsidRPr="00010867">
              <w:rPr>
                <w:rFonts w:ascii="Arial" w:eastAsia="Times New Roman" w:hAnsi="Arial" w:cs="Arial"/>
                <w:color w:val="000000"/>
                <w:sz w:val="18"/>
                <w:szCs w:val="18"/>
                <w:lang w:val="en-NZ" w:eastAsia="en-NZ"/>
              </w:rPr>
              <w:t>Improving our decision making</w:t>
            </w:r>
            <w:r w:rsidRPr="00010867">
              <w:rPr>
                <w:rFonts w:ascii="Arial" w:eastAsia="Times New Roman" w:hAnsi="Arial" w:cs="Arial"/>
                <w:color w:val="000000"/>
                <w:sz w:val="18"/>
                <w:szCs w:val="18"/>
                <w:lang w:eastAsia="en-NZ"/>
              </w:rPr>
              <w:t> </w:t>
            </w:r>
          </w:p>
        </w:tc>
        <w:tc>
          <w:tcPr>
            <w:tcW w:w="1081" w:type="dxa"/>
            <w:tcBorders>
              <w:top w:val="single" w:sz="6" w:space="0" w:color="000000" w:themeColor="text1"/>
              <w:left w:val="nil"/>
              <w:bottom w:val="single" w:sz="6" w:space="0" w:color="000000" w:themeColor="text1"/>
              <w:right w:val="nil"/>
            </w:tcBorders>
            <w:hideMark/>
          </w:tcPr>
          <w:p w14:paraId="1F83D8EB" w14:textId="64312F80"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sz w:val="18"/>
                <w:szCs w:val="18"/>
                <w:lang w:val="en-NZ" w:eastAsia="en-NZ"/>
              </w:rPr>
              <w:t>🗸</w:t>
            </w:r>
          </w:p>
          <w:p w14:paraId="2025750F" w14:textId="4DF823E1"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p>
        </w:tc>
        <w:tc>
          <w:tcPr>
            <w:tcW w:w="1045" w:type="dxa"/>
            <w:tcBorders>
              <w:top w:val="single" w:sz="6" w:space="0" w:color="000000" w:themeColor="text1"/>
              <w:left w:val="nil"/>
              <w:bottom w:val="single" w:sz="6" w:space="0" w:color="000000" w:themeColor="text1"/>
              <w:right w:val="nil"/>
            </w:tcBorders>
            <w:hideMark/>
          </w:tcPr>
          <w:p w14:paraId="58087114" w14:textId="43855B89"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sz w:val="18"/>
                <w:szCs w:val="18"/>
                <w:lang w:val="en-NZ" w:eastAsia="en-NZ"/>
              </w:rPr>
              <w:t>🗸</w:t>
            </w:r>
          </w:p>
          <w:p w14:paraId="56E6E1AF" w14:textId="6E1566B7"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p>
        </w:tc>
        <w:tc>
          <w:tcPr>
            <w:tcW w:w="1134" w:type="dxa"/>
            <w:tcBorders>
              <w:top w:val="single" w:sz="6" w:space="0" w:color="000000" w:themeColor="text1"/>
              <w:left w:val="nil"/>
              <w:bottom w:val="single" w:sz="6" w:space="0" w:color="000000" w:themeColor="text1"/>
              <w:right w:val="nil"/>
            </w:tcBorders>
            <w:hideMark/>
          </w:tcPr>
          <w:p w14:paraId="726CD31C" w14:textId="4612736A"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sz w:val="18"/>
                <w:szCs w:val="18"/>
                <w:lang w:val="en-NZ" w:eastAsia="en-NZ"/>
              </w:rPr>
              <w:t>🗸</w:t>
            </w:r>
          </w:p>
          <w:p w14:paraId="53EBBF86" w14:textId="4CE289F1"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p>
        </w:tc>
        <w:tc>
          <w:tcPr>
            <w:tcW w:w="4395" w:type="dxa"/>
            <w:tcBorders>
              <w:top w:val="single" w:sz="6" w:space="0" w:color="000000" w:themeColor="text1"/>
              <w:left w:val="nil"/>
              <w:bottom w:val="single" w:sz="6" w:space="0" w:color="000000" w:themeColor="text1"/>
              <w:right w:val="nil"/>
            </w:tcBorders>
            <w:hideMark/>
          </w:tcPr>
          <w:p w14:paraId="161F5651"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Across Council papers, asset management, project management and procurement </w:t>
            </w:r>
          </w:p>
        </w:tc>
      </w:tr>
      <w:tr w:rsidR="00470F0E" w:rsidRPr="00010867" w14:paraId="6EE93F08" w14:textId="77777777" w:rsidTr="077A0081">
        <w:trPr>
          <w:trHeight w:val="300"/>
        </w:trPr>
        <w:tc>
          <w:tcPr>
            <w:tcW w:w="4252" w:type="dxa"/>
            <w:tcBorders>
              <w:top w:val="single" w:sz="6" w:space="0" w:color="000000" w:themeColor="text1"/>
              <w:left w:val="nil"/>
              <w:bottom w:val="single" w:sz="6" w:space="0" w:color="000000" w:themeColor="text1"/>
              <w:right w:val="nil"/>
            </w:tcBorders>
            <w:hideMark/>
          </w:tcPr>
          <w:p w14:paraId="5070384D"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Training and support  </w:t>
            </w:r>
          </w:p>
        </w:tc>
        <w:tc>
          <w:tcPr>
            <w:tcW w:w="1701" w:type="dxa"/>
            <w:tcBorders>
              <w:top w:val="single" w:sz="6" w:space="0" w:color="000000" w:themeColor="text1"/>
              <w:left w:val="nil"/>
              <w:bottom w:val="single" w:sz="6" w:space="0" w:color="000000" w:themeColor="text1"/>
              <w:right w:val="nil"/>
            </w:tcBorders>
            <w:hideMark/>
          </w:tcPr>
          <w:p w14:paraId="7C2CC82C"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WCC </w:t>
            </w:r>
          </w:p>
        </w:tc>
        <w:tc>
          <w:tcPr>
            <w:tcW w:w="1701" w:type="dxa"/>
            <w:tcBorders>
              <w:top w:val="single" w:sz="6" w:space="0" w:color="000000" w:themeColor="text1"/>
              <w:left w:val="nil"/>
              <w:bottom w:val="single" w:sz="6" w:space="0" w:color="000000" w:themeColor="text1"/>
              <w:right w:val="nil"/>
            </w:tcBorders>
            <w:hideMark/>
          </w:tcPr>
          <w:p w14:paraId="5D0836E5" w14:textId="77777777" w:rsidR="00E01432" w:rsidRPr="00010867" w:rsidRDefault="00E01432" w:rsidP="00E01432">
            <w:pPr>
              <w:widowControl/>
              <w:autoSpaceDE/>
              <w:autoSpaceDN/>
              <w:textAlignment w:val="baseline"/>
              <w:rPr>
                <w:rFonts w:ascii="Arial" w:eastAsia="Times New Roman" w:hAnsi="Arial" w:cs="Arial"/>
                <w:sz w:val="24"/>
                <w:szCs w:val="24"/>
                <w:lang w:eastAsia="en-NZ"/>
              </w:rPr>
            </w:pPr>
            <w:r w:rsidRPr="00010867">
              <w:rPr>
                <w:rFonts w:ascii="Arial" w:eastAsia="Times New Roman" w:hAnsi="Arial" w:cs="Arial"/>
                <w:color w:val="000000"/>
                <w:sz w:val="18"/>
                <w:szCs w:val="18"/>
                <w:lang w:val="en-NZ" w:eastAsia="en-NZ"/>
              </w:rPr>
              <w:t>Raising capability</w:t>
            </w:r>
            <w:r w:rsidRPr="00010867">
              <w:rPr>
                <w:rFonts w:ascii="Arial" w:eastAsia="Times New Roman" w:hAnsi="Arial" w:cs="Arial"/>
                <w:color w:val="000000"/>
                <w:sz w:val="18"/>
                <w:szCs w:val="18"/>
                <w:lang w:eastAsia="en-NZ"/>
              </w:rPr>
              <w:t> </w:t>
            </w:r>
          </w:p>
        </w:tc>
        <w:tc>
          <w:tcPr>
            <w:tcW w:w="1081" w:type="dxa"/>
            <w:tcBorders>
              <w:top w:val="single" w:sz="6" w:space="0" w:color="000000" w:themeColor="text1"/>
              <w:left w:val="nil"/>
              <w:bottom w:val="single" w:sz="6" w:space="0" w:color="000000" w:themeColor="text1"/>
              <w:right w:val="nil"/>
            </w:tcBorders>
            <w:hideMark/>
          </w:tcPr>
          <w:p w14:paraId="1F2ED339" w14:textId="29D2B3A0"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sz w:val="18"/>
                <w:szCs w:val="18"/>
                <w:lang w:val="en-NZ" w:eastAsia="en-NZ"/>
              </w:rPr>
              <w:t>🗸</w:t>
            </w:r>
          </w:p>
          <w:p w14:paraId="6269F7FD" w14:textId="1341C922"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p>
        </w:tc>
        <w:tc>
          <w:tcPr>
            <w:tcW w:w="1045" w:type="dxa"/>
            <w:tcBorders>
              <w:top w:val="single" w:sz="6" w:space="0" w:color="000000" w:themeColor="text1"/>
              <w:left w:val="nil"/>
              <w:bottom w:val="single" w:sz="6" w:space="0" w:color="000000" w:themeColor="text1"/>
              <w:right w:val="nil"/>
            </w:tcBorders>
            <w:hideMark/>
          </w:tcPr>
          <w:p w14:paraId="165B8D4A" w14:textId="5DCDE62E"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sz w:val="18"/>
                <w:szCs w:val="18"/>
                <w:lang w:val="en-NZ" w:eastAsia="en-NZ"/>
              </w:rPr>
              <w:t>🗸</w:t>
            </w:r>
          </w:p>
          <w:p w14:paraId="51480455" w14:textId="3F0461D4"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p>
        </w:tc>
        <w:tc>
          <w:tcPr>
            <w:tcW w:w="1134" w:type="dxa"/>
            <w:tcBorders>
              <w:top w:val="single" w:sz="6" w:space="0" w:color="000000" w:themeColor="text1"/>
              <w:left w:val="nil"/>
              <w:bottom w:val="single" w:sz="6" w:space="0" w:color="000000" w:themeColor="text1"/>
              <w:right w:val="nil"/>
            </w:tcBorders>
            <w:hideMark/>
          </w:tcPr>
          <w:p w14:paraId="52DB1069" w14:textId="5972ADCC" w:rsidR="00E01432" w:rsidRPr="00010867" w:rsidRDefault="742B092C" w:rsidP="00810858">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themeColor="text1"/>
                <w:sz w:val="18"/>
                <w:szCs w:val="18"/>
                <w:lang w:val="en-NZ" w:eastAsia="en-NZ"/>
              </w:rPr>
              <w:t>🗸</w:t>
            </w:r>
          </w:p>
        </w:tc>
        <w:tc>
          <w:tcPr>
            <w:tcW w:w="4395" w:type="dxa"/>
            <w:tcBorders>
              <w:top w:val="single" w:sz="6" w:space="0" w:color="000000" w:themeColor="text1"/>
              <w:left w:val="nil"/>
              <w:bottom w:val="single" w:sz="6" w:space="0" w:color="000000" w:themeColor="text1"/>
              <w:right w:val="nil"/>
            </w:tcBorders>
            <w:hideMark/>
          </w:tcPr>
          <w:p w14:paraId="39117CB0"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Through workshops and online resources </w:t>
            </w:r>
          </w:p>
        </w:tc>
      </w:tr>
      <w:tr w:rsidR="00470F0E" w:rsidRPr="00010867" w14:paraId="1656D9BA" w14:textId="77777777" w:rsidTr="077A0081">
        <w:trPr>
          <w:trHeight w:val="300"/>
        </w:trPr>
        <w:tc>
          <w:tcPr>
            <w:tcW w:w="4252" w:type="dxa"/>
            <w:tcBorders>
              <w:top w:val="single" w:sz="6" w:space="0" w:color="000000" w:themeColor="text1"/>
              <w:left w:val="nil"/>
              <w:bottom w:val="single" w:sz="6" w:space="0" w:color="000000" w:themeColor="text1"/>
              <w:right w:val="nil"/>
            </w:tcBorders>
            <w:hideMark/>
          </w:tcPr>
          <w:p w14:paraId="0524009C"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Te Ngutu Kākā</w:t>
            </w:r>
            <w:r w:rsidRPr="00010867">
              <w:rPr>
                <w:rFonts w:ascii="Arial" w:eastAsia="Times New Roman" w:hAnsi="Arial" w:cs="Arial"/>
                <w:sz w:val="18"/>
                <w:szCs w:val="18"/>
                <w:lang w:val="en-NZ" w:eastAsia="en-NZ"/>
              </w:rPr>
              <w:t xml:space="preserve"> – building our ability to apply te ao Māori to climate change response </w:t>
            </w:r>
          </w:p>
        </w:tc>
        <w:tc>
          <w:tcPr>
            <w:tcW w:w="1701" w:type="dxa"/>
            <w:tcBorders>
              <w:top w:val="single" w:sz="6" w:space="0" w:color="000000" w:themeColor="text1"/>
              <w:left w:val="nil"/>
              <w:bottom w:val="single" w:sz="6" w:space="0" w:color="000000" w:themeColor="text1"/>
              <w:right w:val="nil"/>
            </w:tcBorders>
            <w:hideMark/>
          </w:tcPr>
          <w:p w14:paraId="513806F6"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WCC </w:t>
            </w:r>
          </w:p>
          <w:p w14:paraId="6D6FDE3C"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 </w:t>
            </w:r>
          </w:p>
        </w:tc>
        <w:tc>
          <w:tcPr>
            <w:tcW w:w="1701" w:type="dxa"/>
            <w:tcBorders>
              <w:top w:val="single" w:sz="6" w:space="0" w:color="000000" w:themeColor="text1"/>
              <w:left w:val="nil"/>
              <w:bottom w:val="single" w:sz="6" w:space="0" w:color="000000" w:themeColor="text1"/>
              <w:right w:val="nil"/>
            </w:tcBorders>
            <w:hideMark/>
          </w:tcPr>
          <w:p w14:paraId="5ADE2CBB" w14:textId="1CFFE2A5" w:rsidR="00E01432" w:rsidRPr="00010867" w:rsidRDefault="00E01432" w:rsidP="00E01432">
            <w:pPr>
              <w:widowControl/>
              <w:autoSpaceDE/>
              <w:autoSpaceDN/>
              <w:textAlignment w:val="baseline"/>
              <w:rPr>
                <w:rFonts w:ascii="Arial" w:eastAsia="Times New Roman" w:hAnsi="Arial" w:cs="Arial"/>
                <w:sz w:val="24"/>
                <w:szCs w:val="24"/>
                <w:lang w:eastAsia="en-NZ"/>
              </w:rPr>
            </w:pPr>
            <w:r w:rsidRPr="00010867">
              <w:rPr>
                <w:rFonts w:ascii="Arial" w:eastAsia="Times New Roman" w:hAnsi="Arial" w:cs="Arial"/>
                <w:color w:val="000000"/>
                <w:sz w:val="18"/>
                <w:szCs w:val="18"/>
                <w:lang w:val="en-NZ" w:eastAsia="en-NZ"/>
              </w:rPr>
              <w:t>Raising capability</w:t>
            </w:r>
            <w:r w:rsidRPr="00010867">
              <w:rPr>
                <w:rFonts w:ascii="Arial" w:eastAsia="Times New Roman" w:hAnsi="Arial" w:cs="Arial"/>
                <w:color w:val="000000"/>
                <w:sz w:val="18"/>
                <w:szCs w:val="18"/>
                <w:lang w:eastAsia="en-NZ"/>
              </w:rPr>
              <w:t> </w:t>
            </w:r>
          </w:p>
        </w:tc>
        <w:tc>
          <w:tcPr>
            <w:tcW w:w="1081" w:type="dxa"/>
            <w:tcBorders>
              <w:top w:val="single" w:sz="6" w:space="0" w:color="000000" w:themeColor="text1"/>
              <w:left w:val="nil"/>
              <w:bottom w:val="single" w:sz="6" w:space="0" w:color="000000" w:themeColor="text1"/>
              <w:right w:val="nil"/>
            </w:tcBorders>
            <w:hideMark/>
          </w:tcPr>
          <w:p w14:paraId="1866DABA" w14:textId="31093988"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sz w:val="18"/>
                <w:szCs w:val="18"/>
                <w:lang w:val="en-NZ" w:eastAsia="en-NZ"/>
              </w:rPr>
              <w:t>🗸</w:t>
            </w:r>
          </w:p>
          <w:p w14:paraId="3CE1CE6A" w14:textId="49F0DBF0"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p>
        </w:tc>
        <w:tc>
          <w:tcPr>
            <w:tcW w:w="1045" w:type="dxa"/>
            <w:tcBorders>
              <w:top w:val="single" w:sz="6" w:space="0" w:color="000000" w:themeColor="text1"/>
              <w:left w:val="nil"/>
              <w:bottom w:val="single" w:sz="6" w:space="0" w:color="000000" w:themeColor="text1"/>
              <w:right w:val="nil"/>
            </w:tcBorders>
            <w:hideMark/>
          </w:tcPr>
          <w:p w14:paraId="3DB87EDE" w14:textId="3832759B"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sz w:val="18"/>
                <w:szCs w:val="18"/>
                <w:lang w:val="en-NZ" w:eastAsia="en-NZ"/>
              </w:rPr>
              <w:t>🗸</w:t>
            </w:r>
          </w:p>
          <w:p w14:paraId="69E7D3A0" w14:textId="02D698F9"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p>
        </w:tc>
        <w:tc>
          <w:tcPr>
            <w:tcW w:w="1134" w:type="dxa"/>
            <w:tcBorders>
              <w:top w:val="single" w:sz="6" w:space="0" w:color="000000" w:themeColor="text1"/>
              <w:left w:val="nil"/>
              <w:bottom w:val="single" w:sz="6" w:space="0" w:color="000000" w:themeColor="text1"/>
              <w:right w:val="nil"/>
            </w:tcBorders>
            <w:hideMark/>
          </w:tcPr>
          <w:p w14:paraId="7DAE9E2D" w14:textId="7DB73DE1"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sz w:val="18"/>
                <w:szCs w:val="18"/>
                <w:lang w:val="en-NZ" w:eastAsia="en-NZ"/>
              </w:rPr>
              <w:t>🗸</w:t>
            </w:r>
          </w:p>
          <w:p w14:paraId="2EF72A9F" w14:textId="79CDCE22"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p>
        </w:tc>
        <w:tc>
          <w:tcPr>
            <w:tcW w:w="4395" w:type="dxa"/>
            <w:tcBorders>
              <w:top w:val="single" w:sz="6" w:space="0" w:color="000000" w:themeColor="text1"/>
              <w:left w:val="nil"/>
              <w:bottom w:val="single" w:sz="6" w:space="0" w:color="000000" w:themeColor="text1"/>
              <w:right w:val="nil"/>
            </w:tcBorders>
            <w:hideMark/>
          </w:tcPr>
          <w:p w14:paraId="5B2ADC6B"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Builds capability, and focuses on iwi partnerships specific to climate change </w:t>
            </w:r>
          </w:p>
        </w:tc>
      </w:tr>
      <w:tr w:rsidR="00E01432" w:rsidRPr="00010867" w14:paraId="643182F6" w14:textId="77777777" w:rsidTr="077A0081">
        <w:trPr>
          <w:trHeight w:val="300"/>
        </w:trPr>
        <w:tc>
          <w:tcPr>
            <w:tcW w:w="15309" w:type="dxa"/>
            <w:gridSpan w:val="7"/>
            <w:tcBorders>
              <w:top w:val="single" w:sz="6" w:space="0" w:color="000000" w:themeColor="text1"/>
              <w:left w:val="nil"/>
              <w:bottom w:val="single" w:sz="6" w:space="0" w:color="000000" w:themeColor="text1"/>
              <w:right w:val="nil"/>
            </w:tcBorders>
            <w:shd w:val="clear" w:color="auto" w:fill="E7E6E6"/>
            <w:hideMark/>
          </w:tcPr>
          <w:p w14:paraId="5F968290" w14:textId="6A6F30F4" w:rsidR="006A6A5E" w:rsidRPr="00010867" w:rsidRDefault="00E01432" w:rsidP="003D265D">
            <w:pPr>
              <w:keepNext/>
              <w:widowControl/>
              <w:autoSpaceDE/>
              <w:autoSpaceDN/>
              <w:textAlignment w:val="baseline"/>
              <w:rPr>
                <w:rFonts w:ascii="Arial" w:eastAsia="Times New Roman" w:hAnsi="Arial" w:cs="Arial"/>
                <w:color w:val="000000" w:themeColor="text1"/>
                <w:sz w:val="18"/>
                <w:szCs w:val="18"/>
                <w:lang w:val="en-NZ" w:eastAsia="en-NZ"/>
              </w:rPr>
            </w:pPr>
            <w:r w:rsidRPr="00010867">
              <w:rPr>
                <w:rFonts w:ascii="Arial" w:eastAsia="Times New Roman" w:hAnsi="Arial" w:cs="Arial"/>
                <w:b/>
                <w:bCs/>
                <w:sz w:val="18"/>
                <w:szCs w:val="18"/>
                <w:lang w:val="en-NZ" w:eastAsia="en-NZ"/>
              </w:rPr>
              <w:t>Action area: Sustainable transport networks</w:t>
            </w:r>
            <w:r w:rsidRPr="00010867">
              <w:rPr>
                <w:rFonts w:ascii="Arial" w:eastAsia="Times New Roman" w:hAnsi="Arial" w:cs="Arial"/>
                <w:sz w:val="18"/>
                <w:szCs w:val="18"/>
                <w:lang w:val="en-NZ" w:eastAsia="en-NZ"/>
              </w:rPr>
              <w:t> </w:t>
            </w:r>
          </w:p>
          <w:p w14:paraId="10D205B4" w14:textId="295B376D" w:rsidR="00E01432" w:rsidRPr="00010867" w:rsidRDefault="7F2F2AF2" w:rsidP="003D265D">
            <w:pPr>
              <w:keepNext/>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themeColor="text1"/>
                <w:sz w:val="18"/>
                <w:szCs w:val="18"/>
                <w:lang w:val="en-NZ" w:eastAsia="en-NZ"/>
              </w:rPr>
              <w:t xml:space="preserve">The Council is the road-controlling authority, working towards a resilient transport system that moves more people with fewer vehicles. This is an area of significant investment.    </w:t>
            </w:r>
            <w:r w:rsidR="00E01432" w:rsidRPr="00010867">
              <w:rPr>
                <w:rFonts w:ascii="Arial" w:eastAsia="Times New Roman" w:hAnsi="Arial" w:cs="Arial"/>
                <w:color w:val="000000" w:themeColor="text1"/>
                <w:sz w:val="18"/>
                <w:szCs w:val="18"/>
                <w:lang w:val="en-NZ" w:eastAsia="en-NZ"/>
              </w:rPr>
              <w:t>   </w:t>
            </w:r>
          </w:p>
        </w:tc>
      </w:tr>
      <w:tr w:rsidR="00470F0E" w:rsidRPr="00010867" w14:paraId="0F438C38" w14:textId="77777777" w:rsidTr="077A0081">
        <w:trPr>
          <w:trHeight w:val="300"/>
        </w:trPr>
        <w:tc>
          <w:tcPr>
            <w:tcW w:w="4252" w:type="dxa"/>
            <w:tcBorders>
              <w:top w:val="single" w:sz="6" w:space="0" w:color="000000" w:themeColor="text1"/>
              <w:left w:val="nil"/>
              <w:bottom w:val="single" w:sz="6" w:space="0" w:color="000000" w:themeColor="text1"/>
              <w:right w:val="nil"/>
            </w:tcBorders>
            <w:hideMark/>
          </w:tcPr>
          <w:p w14:paraId="5A79F686"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Central City Connections </w:t>
            </w:r>
          </w:p>
        </w:tc>
        <w:tc>
          <w:tcPr>
            <w:tcW w:w="1701" w:type="dxa"/>
            <w:tcBorders>
              <w:top w:val="single" w:sz="6" w:space="0" w:color="000000" w:themeColor="text1"/>
              <w:left w:val="nil"/>
              <w:bottom w:val="single" w:sz="6" w:space="0" w:color="000000" w:themeColor="text1"/>
              <w:right w:val="nil"/>
            </w:tcBorders>
            <w:hideMark/>
          </w:tcPr>
          <w:p w14:paraId="21D138BE" w14:textId="77777777" w:rsidR="00694B4E" w:rsidRPr="00010867" w:rsidRDefault="00E01432" w:rsidP="00E01432">
            <w:pPr>
              <w:widowControl/>
              <w:autoSpaceDE/>
              <w:autoSpaceDN/>
              <w:textAlignment w:val="baseline"/>
              <w:rPr>
                <w:rFonts w:ascii="Arial" w:eastAsia="Times New Roman" w:hAnsi="Arial" w:cs="Arial"/>
                <w:color w:val="000000"/>
                <w:sz w:val="18"/>
                <w:szCs w:val="18"/>
                <w:lang w:val="en-NZ" w:eastAsia="en-NZ"/>
              </w:rPr>
            </w:pPr>
            <w:r w:rsidRPr="00010867">
              <w:rPr>
                <w:rFonts w:ascii="Arial" w:eastAsia="Times New Roman" w:hAnsi="Arial" w:cs="Arial"/>
                <w:color w:val="000000"/>
                <w:sz w:val="18"/>
                <w:szCs w:val="18"/>
                <w:lang w:val="en-NZ" w:eastAsia="en-NZ"/>
              </w:rPr>
              <w:t xml:space="preserve">WCC, </w:t>
            </w:r>
          </w:p>
          <w:p w14:paraId="13F366BF" w14:textId="55BDE8DC" w:rsidR="00E01432" w:rsidRPr="00010867" w:rsidRDefault="00E01432" w:rsidP="077A0081">
            <w:pPr>
              <w:widowControl/>
              <w:autoSpaceDE/>
              <w:autoSpaceDN/>
              <w:textAlignment w:val="baseline"/>
              <w:rPr>
                <w:rFonts w:ascii="Arial" w:eastAsia="Times New Roman" w:hAnsi="Arial" w:cs="Arial"/>
                <w:color w:val="000000" w:themeColor="text1"/>
                <w:sz w:val="18"/>
                <w:szCs w:val="18"/>
                <w:lang w:val="en-NZ" w:eastAsia="en-NZ"/>
              </w:rPr>
            </w:pPr>
            <w:r w:rsidRPr="00010867">
              <w:rPr>
                <w:rFonts w:ascii="Arial" w:eastAsia="Times New Roman" w:hAnsi="Arial" w:cs="Arial"/>
                <w:color w:val="000000" w:themeColor="text1"/>
                <w:sz w:val="18"/>
                <w:szCs w:val="18"/>
                <w:lang w:val="en-NZ" w:eastAsia="en-NZ"/>
              </w:rPr>
              <w:t>GWRC </w:t>
            </w:r>
          </w:p>
        </w:tc>
        <w:tc>
          <w:tcPr>
            <w:tcW w:w="1701" w:type="dxa"/>
            <w:tcBorders>
              <w:top w:val="single" w:sz="6" w:space="0" w:color="000000" w:themeColor="text1"/>
              <w:left w:val="nil"/>
              <w:bottom w:val="single" w:sz="6" w:space="0" w:color="000000" w:themeColor="text1"/>
              <w:right w:val="nil"/>
            </w:tcBorders>
            <w:hideMark/>
          </w:tcPr>
          <w:p w14:paraId="7BB96EB9" w14:textId="77777777" w:rsidR="00E01432" w:rsidRPr="00010867" w:rsidRDefault="00E01432" w:rsidP="00E01432">
            <w:pPr>
              <w:widowControl/>
              <w:autoSpaceDE/>
              <w:autoSpaceDN/>
              <w:textAlignment w:val="baseline"/>
              <w:rPr>
                <w:rFonts w:ascii="Arial" w:eastAsia="Times New Roman" w:hAnsi="Arial" w:cs="Arial"/>
                <w:sz w:val="24"/>
                <w:szCs w:val="24"/>
                <w:lang w:eastAsia="en-NZ"/>
              </w:rPr>
            </w:pPr>
            <w:r w:rsidRPr="00010867">
              <w:rPr>
                <w:rFonts w:ascii="Arial" w:eastAsia="Times New Roman" w:hAnsi="Arial" w:cs="Arial"/>
                <w:color w:val="000000"/>
                <w:sz w:val="18"/>
                <w:szCs w:val="18"/>
                <w:lang w:val="en-NZ" w:eastAsia="en-NZ"/>
              </w:rPr>
              <w:t>Investing in infrastructure</w:t>
            </w:r>
            <w:r w:rsidRPr="00010867">
              <w:rPr>
                <w:rFonts w:ascii="Arial" w:eastAsia="Times New Roman" w:hAnsi="Arial" w:cs="Arial"/>
                <w:color w:val="000000"/>
                <w:sz w:val="18"/>
                <w:szCs w:val="18"/>
                <w:lang w:eastAsia="en-NZ"/>
              </w:rPr>
              <w:t> </w:t>
            </w:r>
          </w:p>
        </w:tc>
        <w:tc>
          <w:tcPr>
            <w:tcW w:w="1081" w:type="dxa"/>
            <w:tcBorders>
              <w:top w:val="single" w:sz="6" w:space="0" w:color="000000" w:themeColor="text1"/>
              <w:left w:val="nil"/>
              <w:bottom w:val="single" w:sz="6" w:space="0" w:color="000000" w:themeColor="text1"/>
              <w:right w:val="nil"/>
            </w:tcBorders>
            <w:hideMark/>
          </w:tcPr>
          <w:p w14:paraId="13D99809" w14:textId="259295E5"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sz w:val="18"/>
                <w:szCs w:val="18"/>
                <w:lang w:val="en-NZ" w:eastAsia="en-NZ"/>
              </w:rPr>
              <w:t>🗸</w:t>
            </w:r>
          </w:p>
          <w:p w14:paraId="1DAA493E" w14:textId="038D2F69"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p>
        </w:tc>
        <w:tc>
          <w:tcPr>
            <w:tcW w:w="1045" w:type="dxa"/>
            <w:tcBorders>
              <w:top w:val="single" w:sz="6" w:space="0" w:color="000000" w:themeColor="text1"/>
              <w:left w:val="nil"/>
              <w:bottom w:val="single" w:sz="6" w:space="0" w:color="000000" w:themeColor="text1"/>
              <w:right w:val="nil"/>
            </w:tcBorders>
            <w:hideMark/>
          </w:tcPr>
          <w:p w14:paraId="28C89D4D" w14:textId="5A6091FB"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sz w:val="18"/>
                <w:szCs w:val="18"/>
                <w:lang w:val="en-NZ" w:eastAsia="en-NZ"/>
              </w:rPr>
              <w:t>🗸</w:t>
            </w:r>
          </w:p>
          <w:p w14:paraId="33475B48" w14:textId="45CD24EC"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p>
        </w:tc>
        <w:tc>
          <w:tcPr>
            <w:tcW w:w="1134" w:type="dxa"/>
            <w:tcBorders>
              <w:top w:val="single" w:sz="6" w:space="0" w:color="000000" w:themeColor="text1"/>
              <w:left w:val="nil"/>
              <w:bottom w:val="single" w:sz="6" w:space="0" w:color="000000" w:themeColor="text1"/>
              <w:right w:val="nil"/>
            </w:tcBorders>
            <w:hideMark/>
          </w:tcPr>
          <w:p w14:paraId="5385977F" w14:textId="6A0E4A4C" w:rsidR="00E01432" w:rsidRPr="00010867" w:rsidRDefault="00E01432" w:rsidP="00810858">
            <w:pPr>
              <w:widowControl/>
              <w:autoSpaceDE/>
              <w:autoSpaceDN/>
              <w:jc w:val="center"/>
              <w:textAlignment w:val="baseline"/>
              <w:rPr>
                <w:rFonts w:ascii="Arial" w:eastAsia="Times New Roman" w:hAnsi="Arial" w:cs="Arial"/>
                <w:sz w:val="24"/>
                <w:szCs w:val="24"/>
                <w:lang w:val="en-NZ" w:eastAsia="en-NZ"/>
              </w:rPr>
            </w:pPr>
          </w:p>
        </w:tc>
        <w:tc>
          <w:tcPr>
            <w:tcW w:w="4395" w:type="dxa"/>
            <w:tcBorders>
              <w:top w:val="single" w:sz="6" w:space="0" w:color="000000" w:themeColor="text1"/>
              <w:left w:val="nil"/>
              <w:bottom w:val="single" w:sz="6" w:space="0" w:color="000000" w:themeColor="text1"/>
              <w:right w:val="nil"/>
            </w:tcBorders>
            <w:hideMark/>
          </w:tcPr>
          <w:p w14:paraId="4711C1C5" w14:textId="42F3CC0E" w:rsidR="00E01432" w:rsidRPr="00010867" w:rsidRDefault="004E66D9"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themeColor="text1"/>
                <w:sz w:val="18"/>
                <w:szCs w:val="18"/>
                <w:lang w:val="en-NZ" w:eastAsia="en-NZ"/>
              </w:rPr>
              <w:t xml:space="preserve">Our planned infrastructure investments are detailed in the 2024 LTP, </w:t>
            </w:r>
            <w:r w:rsidRPr="00010867">
              <w:rPr>
                <w:rFonts w:ascii="Arial" w:eastAsia="Times New Roman" w:hAnsi="Arial" w:cs="Arial"/>
                <w:color w:val="000000" w:themeColor="text1"/>
                <w:sz w:val="18"/>
                <w:szCs w:val="18"/>
                <w:lang w:eastAsia="en-NZ"/>
              </w:rPr>
              <w:t>noting that NLTP funding allocations differ from the assumption made in the LTP, which will have to be worked through</w:t>
            </w:r>
          </w:p>
        </w:tc>
      </w:tr>
      <w:tr w:rsidR="00470F0E" w:rsidRPr="00010867" w14:paraId="1F2EA452" w14:textId="77777777" w:rsidTr="077A0081">
        <w:trPr>
          <w:trHeight w:val="300"/>
        </w:trPr>
        <w:tc>
          <w:tcPr>
            <w:tcW w:w="4252" w:type="dxa"/>
            <w:tcBorders>
              <w:top w:val="single" w:sz="6" w:space="0" w:color="000000" w:themeColor="text1"/>
              <w:left w:val="nil"/>
              <w:bottom w:val="single" w:sz="6" w:space="0" w:color="000000" w:themeColor="text1"/>
              <w:right w:val="nil"/>
            </w:tcBorders>
            <w:hideMark/>
          </w:tcPr>
          <w:p w14:paraId="2D66F82B"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Paneke Pōneke </w:t>
            </w:r>
          </w:p>
        </w:tc>
        <w:tc>
          <w:tcPr>
            <w:tcW w:w="1701" w:type="dxa"/>
            <w:tcBorders>
              <w:top w:val="single" w:sz="6" w:space="0" w:color="000000" w:themeColor="text1"/>
              <w:left w:val="nil"/>
              <w:bottom w:val="single" w:sz="6" w:space="0" w:color="000000" w:themeColor="text1"/>
              <w:right w:val="nil"/>
            </w:tcBorders>
            <w:hideMark/>
          </w:tcPr>
          <w:p w14:paraId="624B4975"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WCC </w:t>
            </w:r>
          </w:p>
        </w:tc>
        <w:tc>
          <w:tcPr>
            <w:tcW w:w="1701" w:type="dxa"/>
            <w:tcBorders>
              <w:top w:val="single" w:sz="6" w:space="0" w:color="000000" w:themeColor="text1"/>
              <w:left w:val="nil"/>
              <w:bottom w:val="single" w:sz="6" w:space="0" w:color="000000" w:themeColor="text1"/>
              <w:right w:val="nil"/>
            </w:tcBorders>
            <w:hideMark/>
          </w:tcPr>
          <w:p w14:paraId="7D4E0469" w14:textId="77777777" w:rsidR="00E01432" w:rsidRPr="00010867" w:rsidRDefault="00E01432" w:rsidP="00E01432">
            <w:pPr>
              <w:widowControl/>
              <w:autoSpaceDE/>
              <w:autoSpaceDN/>
              <w:textAlignment w:val="baseline"/>
              <w:rPr>
                <w:rFonts w:ascii="Arial" w:eastAsia="Times New Roman" w:hAnsi="Arial" w:cs="Arial"/>
                <w:sz w:val="24"/>
                <w:szCs w:val="24"/>
                <w:lang w:eastAsia="en-NZ"/>
              </w:rPr>
            </w:pPr>
            <w:r w:rsidRPr="00010867">
              <w:rPr>
                <w:rFonts w:ascii="Arial" w:eastAsia="Times New Roman" w:hAnsi="Arial" w:cs="Arial"/>
                <w:color w:val="000000"/>
                <w:sz w:val="18"/>
                <w:szCs w:val="18"/>
                <w:lang w:val="en-NZ" w:eastAsia="en-NZ"/>
              </w:rPr>
              <w:t>Investing in infrastructure</w:t>
            </w:r>
            <w:r w:rsidRPr="00010867">
              <w:rPr>
                <w:rFonts w:ascii="Arial" w:eastAsia="Times New Roman" w:hAnsi="Arial" w:cs="Arial"/>
                <w:color w:val="000000"/>
                <w:sz w:val="18"/>
                <w:szCs w:val="18"/>
                <w:lang w:eastAsia="en-NZ"/>
              </w:rPr>
              <w:t> </w:t>
            </w:r>
          </w:p>
          <w:p w14:paraId="350C3A77" w14:textId="77777777" w:rsidR="00E01432" w:rsidRPr="00010867" w:rsidRDefault="00E01432" w:rsidP="00E01432">
            <w:pPr>
              <w:widowControl/>
              <w:autoSpaceDE/>
              <w:autoSpaceDN/>
              <w:textAlignment w:val="baseline"/>
              <w:rPr>
                <w:rFonts w:ascii="Arial" w:eastAsia="Times New Roman" w:hAnsi="Arial" w:cs="Arial"/>
                <w:sz w:val="24"/>
                <w:szCs w:val="24"/>
                <w:lang w:eastAsia="en-NZ"/>
              </w:rPr>
            </w:pPr>
            <w:r w:rsidRPr="00010867">
              <w:rPr>
                <w:rFonts w:ascii="Arial" w:eastAsia="Times New Roman" w:hAnsi="Arial" w:cs="Arial"/>
                <w:color w:val="000000"/>
                <w:sz w:val="18"/>
                <w:szCs w:val="18"/>
                <w:lang w:eastAsia="en-NZ"/>
              </w:rPr>
              <w:t> </w:t>
            </w:r>
          </w:p>
        </w:tc>
        <w:tc>
          <w:tcPr>
            <w:tcW w:w="1081" w:type="dxa"/>
            <w:tcBorders>
              <w:top w:val="single" w:sz="6" w:space="0" w:color="000000" w:themeColor="text1"/>
              <w:left w:val="nil"/>
              <w:bottom w:val="single" w:sz="6" w:space="0" w:color="000000" w:themeColor="text1"/>
              <w:right w:val="nil"/>
            </w:tcBorders>
            <w:hideMark/>
          </w:tcPr>
          <w:p w14:paraId="72A6CEBB" w14:textId="255A94BB" w:rsidR="00E01432" w:rsidRPr="00010867" w:rsidRDefault="00E01432" w:rsidP="00E80D48">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sz w:val="18"/>
                <w:szCs w:val="18"/>
                <w:lang w:val="en-NZ" w:eastAsia="en-NZ"/>
              </w:rPr>
              <w:t>🗸</w:t>
            </w:r>
          </w:p>
        </w:tc>
        <w:tc>
          <w:tcPr>
            <w:tcW w:w="1045" w:type="dxa"/>
            <w:tcBorders>
              <w:top w:val="single" w:sz="6" w:space="0" w:color="000000" w:themeColor="text1"/>
              <w:left w:val="nil"/>
              <w:bottom w:val="single" w:sz="6" w:space="0" w:color="000000" w:themeColor="text1"/>
              <w:right w:val="nil"/>
            </w:tcBorders>
            <w:hideMark/>
          </w:tcPr>
          <w:p w14:paraId="6BC5C9A7" w14:textId="0C8CBDAE" w:rsidR="00E01432" w:rsidRPr="00010867" w:rsidRDefault="00E01432" w:rsidP="00E80D48">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sz w:val="18"/>
                <w:szCs w:val="18"/>
                <w:lang w:val="en-NZ" w:eastAsia="en-NZ"/>
              </w:rPr>
              <w:t>🗸</w:t>
            </w:r>
          </w:p>
        </w:tc>
        <w:tc>
          <w:tcPr>
            <w:tcW w:w="1134" w:type="dxa"/>
            <w:tcBorders>
              <w:top w:val="single" w:sz="6" w:space="0" w:color="000000" w:themeColor="text1"/>
              <w:left w:val="nil"/>
              <w:bottom w:val="single" w:sz="6" w:space="0" w:color="000000" w:themeColor="text1"/>
              <w:right w:val="nil"/>
            </w:tcBorders>
            <w:hideMark/>
          </w:tcPr>
          <w:p w14:paraId="1DD5EA61" w14:textId="6E376EAF" w:rsidR="00E01432" w:rsidRPr="00010867" w:rsidRDefault="00E01432" w:rsidP="00810858">
            <w:pPr>
              <w:widowControl/>
              <w:autoSpaceDE/>
              <w:autoSpaceDN/>
              <w:jc w:val="center"/>
              <w:textAlignment w:val="baseline"/>
              <w:rPr>
                <w:rFonts w:ascii="Arial" w:eastAsia="Times New Roman" w:hAnsi="Arial" w:cs="Arial"/>
                <w:sz w:val="24"/>
                <w:szCs w:val="24"/>
                <w:lang w:val="en-NZ" w:eastAsia="en-NZ"/>
              </w:rPr>
            </w:pPr>
          </w:p>
        </w:tc>
        <w:tc>
          <w:tcPr>
            <w:tcW w:w="4395" w:type="dxa"/>
            <w:tcBorders>
              <w:top w:val="single" w:sz="6" w:space="0" w:color="000000" w:themeColor="text1"/>
              <w:left w:val="nil"/>
              <w:bottom w:val="single" w:sz="6" w:space="0" w:color="000000" w:themeColor="text1"/>
              <w:right w:val="nil"/>
            </w:tcBorders>
            <w:hideMark/>
          </w:tcPr>
          <w:p w14:paraId="73159CD6" w14:textId="33EAB807" w:rsidR="00E01432" w:rsidRPr="00010867" w:rsidRDefault="004E66D9" w:rsidP="00E01432">
            <w:pPr>
              <w:widowControl/>
              <w:autoSpaceDE/>
              <w:autoSpaceDN/>
              <w:textAlignment w:val="baseline"/>
              <w:rPr>
                <w:rFonts w:ascii="Arial" w:eastAsia="Times New Roman" w:hAnsi="Arial" w:cs="Arial"/>
                <w:color w:val="000000" w:themeColor="text1"/>
                <w:sz w:val="18"/>
                <w:szCs w:val="18"/>
                <w:lang w:val="en-NZ" w:eastAsia="en-NZ"/>
              </w:rPr>
            </w:pPr>
            <w:r w:rsidRPr="00010867">
              <w:rPr>
                <w:rFonts w:ascii="Arial" w:eastAsia="Times New Roman" w:hAnsi="Arial" w:cs="Arial"/>
                <w:color w:val="000000" w:themeColor="text1"/>
                <w:sz w:val="18"/>
                <w:szCs w:val="18"/>
                <w:lang w:val="en-NZ" w:eastAsia="en-NZ"/>
              </w:rPr>
              <w:t xml:space="preserve">Our planned infrastructure investments are detailed in the 2024 LTP, </w:t>
            </w:r>
            <w:r w:rsidRPr="00010867">
              <w:rPr>
                <w:rFonts w:ascii="Arial" w:eastAsia="Times New Roman" w:hAnsi="Arial" w:cs="Arial"/>
                <w:color w:val="000000" w:themeColor="text1"/>
                <w:sz w:val="18"/>
                <w:szCs w:val="18"/>
                <w:lang w:eastAsia="en-NZ"/>
              </w:rPr>
              <w:t>noting that NLTP funding allocations differ from the assumption made in the LTP, which will have to be worked through</w:t>
            </w:r>
          </w:p>
        </w:tc>
      </w:tr>
      <w:tr w:rsidR="58E8E4B6" w:rsidRPr="00010867" w14:paraId="563B8683" w14:textId="77777777" w:rsidTr="077A0081">
        <w:trPr>
          <w:trHeight w:val="300"/>
        </w:trPr>
        <w:tc>
          <w:tcPr>
            <w:tcW w:w="4252" w:type="dxa"/>
            <w:tcBorders>
              <w:top w:val="single" w:sz="6" w:space="0" w:color="000000" w:themeColor="text1"/>
              <w:left w:val="nil"/>
              <w:bottom w:val="single" w:sz="6" w:space="0" w:color="000000" w:themeColor="text1"/>
              <w:right w:val="nil"/>
            </w:tcBorders>
            <w:hideMark/>
          </w:tcPr>
          <w:p w14:paraId="131C783E" w14:textId="71F40381" w:rsidR="6F7DC2C3" w:rsidRPr="00010867" w:rsidRDefault="6F7DC2C3" w:rsidP="58E8E4B6">
            <w:pPr>
              <w:rPr>
                <w:rFonts w:ascii="Arial" w:eastAsia="Times New Roman" w:hAnsi="Arial" w:cs="Arial"/>
                <w:color w:val="000000" w:themeColor="text1"/>
                <w:sz w:val="18"/>
                <w:szCs w:val="18"/>
                <w:lang w:val="en-NZ" w:eastAsia="en-NZ"/>
              </w:rPr>
            </w:pPr>
            <w:r w:rsidRPr="00010867">
              <w:rPr>
                <w:rFonts w:ascii="Arial" w:eastAsia="Times New Roman" w:hAnsi="Arial" w:cs="Arial"/>
                <w:color w:val="000000" w:themeColor="text1"/>
                <w:sz w:val="18"/>
                <w:szCs w:val="18"/>
                <w:lang w:val="en-NZ" w:eastAsia="en-NZ"/>
              </w:rPr>
              <w:t xml:space="preserve">Electrification of Council vehicles  </w:t>
            </w:r>
          </w:p>
        </w:tc>
        <w:tc>
          <w:tcPr>
            <w:tcW w:w="1701" w:type="dxa"/>
            <w:tcBorders>
              <w:top w:val="single" w:sz="6" w:space="0" w:color="000000" w:themeColor="text1"/>
              <w:left w:val="nil"/>
              <w:bottom w:val="single" w:sz="6" w:space="0" w:color="000000" w:themeColor="text1"/>
              <w:right w:val="nil"/>
            </w:tcBorders>
            <w:hideMark/>
          </w:tcPr>
          <w:p w14:paraId="473A4626" w14:textId="2CE5DC2C" w:rsidR="6F7DC2C3" w:rsidRPr="00010867" w:rsidRDefault="6F7DC2C3" w:rsidP="58E8E4B6">
            <w:pPr>
              <w:rPr>
                <w:rFonts w:ascii="Arial" w:eastAsia="Times New Roman" w:hAnsi="Arial" w:cs="Arial"/>
                <w:color w:val="000000" w:themeColor="text1"/>
                <w:sz w:val="18"/>
                <w:szCs w:val="18"/>
                <w:lang w:val="en-NZ" w:eastAsia="en-NZ"/>
              </w:rPr>
            </w:pPr>
            <w:r w:rsidRPr="00010867">
              <w:rPr>
                <w:rFonts w:ascii="Arial" w:eastAsia="Times New Roman" w:hAnsi="Arial" w:cs="Arial"/>
                <w:color w:val="000000" w:themeColor="text1"/>
                <w:sz w:val="18"/>
                <w:szCs w:val="18"/>
                <w:lang w:val="en-NZ" w:eastAsia="en-NZ"/>
              </w:rPr>
              <w:t>WCC</w:t>
            </w:r>
          </w:p>
        </w:tc>
        <w:tc>
          <w:tcPr>
            <w:tcW w:w="1701" w:type="dxa"/>
            <w:tcBorders>
              <w:top w:val="single" w:sz="6" w:space="0" w:color="000000" w:themeColor="text1"/>
              <w:left w:val="nil"/>
              <w:bottom w:val="single" w:sz="6" w:space="0" w:color="000000" w:themeColor="text1"/>
              <w:right w:val="nil"/>
            </w:tcBorders>
            <w:hideMark/>
          </w:tcPr>
          <w:p w14:paraId="55719040" w14:textId="7CD372A1" w:rsidR="6F7DC2C3" w:rsidRPr="00010867" w:rsidRDefault="6F7DC2C3" w:rsidP="58E8E4B6">
            <w:pPr>
              <w:rPr>
                <w:rFonts w:ascii="Arial" w:eastAsia="Times New Roman" w:hAnsi="Arial" w:cs="Arial"/>
                <w:color w:val="000000" w:themeColor="text1"/>
                <w:sz w:val="18"/>
                <w:szCs w:val="18"/>
                <w:lang w:val="en-NZ" w:eastAsia="en-NZ"/>
              </w:rPr>
            </w:pPr>
            <w:r w:rsidRPr="00010867">
              <w:rPr>
                <w:rFonts w:ascii="Arial" w:eastAsia="Times New Roman" w:hAnsi="Arial" w:cs="Arial"/>
                <w:color w:val="000000" w:themeColor="text1"/>
                <w:sz w:val="18"/>
                <w:szCs w:val="18"/>
                <w:lang w:val="en-NZ" w:eastAsia="en-NZ"/>
              </w:rPr>
              <w:t>Leading by example</w:t>
            </w:r>
          </w:p>
        </w:tc>
        <w:tc>
          <w:tcPr>
            <w:tcW w:w="1081" w:type="dxa"/>
            <w:tcBorders>
              <w:top w:val="single" w:sz="6" w:space="0" w:color="000000" w:themeColor="text1"/>
              <w:left w:val="nil"/>
              <w:bottom w:val="single" w:sz="6" w:space="0" w:color="000000" w:themeColor="text1"/>
              <w:right w:val="nil"/>
            </w:tcBorders>
            <w:hideMark/>
          </w:tcPr>
          <w:p w14:paraId="61A84867" w14:textId="2E284C6D" w:rsidR="6F7DC2C3" w:rsidRPr="00010867" w:rsidRDefault="6F7DC2C3" w:rsidP="58E8E4B6">
            <w:pPr>
              <w:widowControl/>
              <w:jc w:val="center"/>
              <w:rPr>
                <w:rFonts w:ascii="Arial" w:eastAsia="Times New Roman" w:hAnsi="Arial" w:cs="Arial"/>
                <w:sz w:val="24"/>
                <w:szCs w:val="24"/>
                <w:lang w:eastAsia="en-NZ"/>
              </w:rPr>
            </w:pPr>
            <w:r w:rsidRPr="00010867">
              <w:rPr>
                <w:rFonts w:ascii="Segoe UI Symbol" w:eastAsia="Times New Roman" w:hAnsi="Segoe UI Symbol" w:cs="Segoe UI Symbol"/>
                <w:color w:val="000000" w:themeColor="text1"/>
                <w:sz w:val="18"/>
                <w:szCs w:val="18"/>
                <w:lang w:val="en-NZ" w:eastAsia="en-NZ"/>
              </w:rPr>
              <w:t>🗸</w:t>
            </w:r>
          </w:p>
        </w:tc>
        <w:tc>
          <w:tcPr>
            <w:tcW w:w="1045" w:type="dxa"/>
            <w:tcBorders>
              <w:top w:val="single" w:sz="6" w:space="0" w:color="000000" w:themeColor="text1"/>
              <w:left w:val="nil"/>
              <w:bottom w:val="single" w:sz="6" w:space="0" w:color="000000" w:themeColor="text1"/>
              <w:right w:val="nil"/>
            </w:tcBorders>
            <w:hideMark/>
          </w:tcPr>
          <w:p w14:paraId="4167C8DD" w14:textId="50794A25" w:rsidR="58E8E4B6" w:rsidRPr="00010867" w:rsidRDefault="58E8E4B6" w:rsidP="58E8E4B6">
            <w:pPr>
              <w:jc w:val="center"/>
              <w:rPr>
                <w:rFonts w:ascii="Arial" w:eastAsia="Times New Roman" w:hAnsi="Arial" w:cs="Arial"/>
                <w:color w:val="000000" w:themeColor="text1"/>
                <w:sz w:val="18"/>
                <w:szCs w:val="18"/>
                <w:lang w:val="en-NZ" w:eastAsia="en-NZ"/>
              </w:rPr>
            </w:pPr>
          </w:p>
        </w:tc>
        <w:tc>
          <w:tcPr>
            <w:tcW w:w="1134" w:type="dxa"/>
            <w:tcBorders>
              <w:top w:val="single" w:sz="6" w:space="0" w:color="000000" w:themeColor="text1"/>
              <w:left w:val="nil"/>
              <w:bottom w:val="single" w:sz="6" w:space="0" w:color="000000" w:themeColor="text1"/>
              <w:right w:val="nil"/>
            </w:tcBorders>
            <w:hideMark/>
          </w:tcPr>
          <w:p w14:paraId="7002C3D5" w14:textId="30C10914" w:rsidR="58E8E4B6" w:rsidRPr="00010867" w:rsidRDefault="58E8E4B6" w:rsidP="58E8E4B6">
            <w:pPr>
              <w:jc w:val="center"/>
              <w:rPr>
                <w:rFonts w:ascii="Arial" w:eastAsia="Times New Roman" w:hAnsi="Arial" w:cs="Arial"/>
                <w:sz w:val="24"/>
                <w:szCs w:val="24"/>
                <w:lang w:val="en-NZ" w:eastAsia="en-NZ"/>
              </w:rPr>
            </w:pPr>
          </w:p>
        </w:tc>
        <w:tc>
          <w:tcPr>
            <w:tcW w:w="4395" w:type="dxa"/>
            <w:tcBorders>
              <w:top w:val="single" w:sz="6" w:space="0" w:color="000000" w:themeColor="text1"/>
              <w:left w:val="nil"/>
              <w:bottom w:val="single" w:sz="6" w:space="0" w:color="000000" w:themeColor="text1"/>
              <w:right w:val="nil"/>
            </w:tcBorders>
            <w:hideMark/>
          </w:tcPr>
          <w:p w14:paraId="45B5F3CA" w14:textId="4B4A3544" w:rsidR="6F7DC2C3" w:rsidRPr="00010867" w:rsidRDefault="6F7DC2C3" w:rsidP="58E8E4B6">
            <w:pPr>
              <w:rPr>
                <w:rFonts w:ascii="Arial" w:eastAsia="Times New Roman" w:hAnsi="Arial" w:cs="Arial"/>
                <w:color w:val="000000" w:themeColor="text1"/>
                <w:sz w:val="18"/>
                <w:szCs w:val="18"/>
                <w:lang w:val="en-NZ" w:eastAsia="en-NZ"/>
              </w:rPr>
            </w:pPr>
            <w:r w:rsidRPr="00010867">
              <w:rPr>
                <w:rFonts w:ascii="Arial" w:eastAsia="Times New Roman" w:hAnsi="Arial" w:cs="Arial"/>
                <w:color w:val="000000" w:themeColor="text1"/>
                <w:sz w:val="18"/>
                <w:szCs w:val="18"/>
                <w:lang w:val="en-NZ" w:eastAsia="en-NZ"/>
              </w:rPr>
              <w:t xml:space="preserve">It is anticipated that new plug-in hybrid and battery electric </w:t>
            </w:r>
            <w:r w:rsidR="0FC991B5" w:rsidRPr="00010867">
              <w:rPr>
                <w:rFonts w:ascii="Arial" w:eastAsia="Times New Roman" w:hAnsi="Arial" w:cs="Arial"/>
                <w:color w:val="000000" w:themeColor="text1"/>
                <w:sz w:val="18"/>
                <w:szCs w:val="18"/>
                <w:lang w:val="en-NZ" w:eastAsia="en-NZ"/>
              </w:rPr>
              <w:t xml:space="preserve">utility </w:t>
            </w:r>
            <w:r w:rsidRPr="00010867">
              <w:rPr>
                <w:rFonts w:ascii="Arial" w:eastAsia="Times New Roman" w:hAnsi="Arial" w:cs="Arial"/>
                <w:color w:val="000000" w:themeColor="text1"/>
                <w:sz w:val="18"/>
                <w:szCs w:val="18"/>
                <w:lang w:val="en-NZ" w:eastAsia="en-NZ"/>
              </w:rPr>
              <w:t>vehicle variants will be available in FY25, enabling consideration to be given to transitioning the next segment of the fleet</w:t>
            </w:r>
          </w:p>
        </w:tc>
      </w:tr>
      <w:tr w:rsidR="00470F0E" w:rsidRPr="00010867" w14:paraId="1A1D08A7" w14:textId="77777777" w:rsidTr="077A0081">
        <w:trPr>
          <w:trHeight w:val="300"/>
        </w:trPr>
        <w:tc>
          <w:tcPr>
            <w:tcW w:w="4252" w:type="dxa"/>
            <w:tcBorders>
              <w:top w:val="single" w:sz="6" w:space="0" w:color="000000" w:themeColor="text1"/>
              <w:left w:val="nil"/>
              <w:bottom w:val="single" w:sz="6" w:space="0" w:color="000000" w:themeColor="text1"/>
              <w:right w:val="nil"/>
            </w:tcBorders>
            <w:hideMark/>
          </w:tcPr>
          <w:p w14:paraId="5B62AAE4"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Charged-up Capital (Public EV chargers)   </w:t>
            </w:r>
          </w:p>
        </w:tc>
        <w:tc>
          <w:tcPr>
            <w:tcW w:w="1701" w:type="dxa"/>
            <w:tcBorders>
              <w:top w:val="single" w:sz="6" w:space="0" w:color="000000" w:themeColor="text1"/>
              <w:left w:val="nil"/>
              <w:bottom w:val="single" w:sz="6" w:space="0" w:color="000000" w:themeColor="text1"/>
              <w:right w:val="nil"/>
            </w:tcBorders>
            <w:hideMark/>
          </w:tcPr>
          <w:p w14:paraId="7342C325"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WCC  </w:t>
            </w:r>
          </w:p>
        </w:tc>
        <w:tc>
          <w:tcPr>
            <w:tcW w:w="1701" w:type="dxa"/>
            <w:tcBorders>
              <w:top w:val="single" w:sz="6" w:space="0" w:color="000000" w:themeColor="text1"/>
              <w:left w:val="nil"/>
              <w:bottom w:val="single" w:sz="6" w:space="0" w:color="000000" w:themeColor="text1"/>
              <w:right w:val="nil"/>
            </w:tcBorders>
            <w:hideMark/>
          </w:tcPr>
          <w:p w14:paraId="634545DF" w14:textId="77777777" w:rsidR="00E01432" w:rsidRPr="00010867" w:rsidRDefault="00E01432" w:rsidP="00E01432">
            <w:pPr>
              <w:widowControl/>
              <w:autoSpaceDE/>
              <w:autoSpaceDN/>
              <w:textAlignment w:val="baseline"/>
              <w:rPr>
                <w:rFonts w:ascii="Arial" w:eastAsia="Times New Roman" w:hAnsi="Arial" w:cs="Arial"/>
                <w:sz w:val="24"/>
                <w:szCs w:val="24"/>
                <w:lang w:eastAsia="en-NZ"/>
              </w:rPr>
            </w:pPr>
            <w:r w:rsidRPr="00010867">
              <w:rPr>
                <w:rFonts w:ascii="Arial" w:eastAsia="Times New Roman" w:hAnsi="Arial" w:cs="Arial"/>
                <w:color w:val="000000"/>
                <w:sz w:val="18"/>
                <w:szCs w:val="18"/>
                <w:lang w:val="en-NZ" w:eastAsia="en-NZ"/>
              </w:rPr>
              <w:t>Facilitating solutions</w:t>
            </w:r>
            <w:r w:rsidRPr="00010867">
              <w:rPr>
                <w:rFonts w:ascii="Arial" w:eastAsia="Times New Roman" w:hAnsi="Arial" w:cs="Arial"/>
                <w:color w:val="000000"/>
                <w:sz w:val="18"/>
                <w:szCs w:val="18"/>
                <w:lang w:eastAsia="en-NZ"/>
              </w:rPr>
              <w:t> </w:t>
            </w:r>
          </w:p>
        </w:tc>
        <w:tc>
          <w:tcPr>
            <w:tcW w:w="1081" w:type="dxa"/>
            <w:tcBorders>
              <w:top w:val="single" w:sz="6" w:space="0" w:color="000000" w:themeColor="text1"/>
              <w:left w:val="nil"/>
              <w:bottom w:val="single" w:sz="6" w:space="0" w:color="000000" w:themeColor="text1"/>
              <w:right w:val="nil"/>
            </w:tcBorders>
            <w:hideMark/>
          </w:tcPr>
          <w:p w14:paraId="69A1DB47" w14:textId="3E709E2C" w:rsidR="00E01432" w:rsidRPr="00010867" w:rsidRDefault="00E01432" w:rsidP="00E80D48">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sz w:val="18"/>
                <w:szCs w:val="18"/>
                <w:lang w:val="en-NZ" w:eastAsia="en-NZ"/>
              </w:rPr>
              <w:t>🗸</w:t>
            </w:r>
          </w:p>
        </w:tc>
        <w:tc>
          <w:tcPr>
            <w:tcW w:w="1045" w:type="dxa"/>
            <w:tcBorders>
              <w:top w:val="single" w:sz="6" w:space="0" w:color="000000" w:themeColor="text1"/>
              <w:left w:val="nil"/>
              <w:bottom w:val="single" w:sz="6" w:space="0" w:color="000000" w:themeColor="text1"/>
              <w:right w:val="nil"/>
            </w:tcBorders>
            <w:hideMark/>
          </w:tcPr>
          <w:p w14:paraId="47D93CA8" w14:textId="37817AA5" w:rsidR="00E01432" w:rsidRPr="00010867" w:rsidRDefault="00E01432" w:rsidP="00E80D48">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sz w:val="18"/>
                <w:szCs w:val="18"/>
                <w:lang w:val="en-NZ" w:eastAsia="en-NZ"/>
              </w:rPr>
              <w:t>🗸</w:t>
            </w:r>
          </w:p>
        </w:tc>
        <w:tc>
          <w:tcPr>
            <w:tcW w:w="1134" w:type="dxa"/>
            <w:tcBorders>
              <w:top w:val="single" w:sz="6" w:space="0" w:color="000000" w:themeColor="text1"/>
              <w:left w:val="nil"/>
              <w:bottom w:val="single" w:sz="6" w:space="0" w:color="000000" w:themeColor="text1"/>
              <w:right w:val="nil"/>
            </w:tcBorders>
            <w:hideMark/>
          </w:tcPr>
          <w:p w14:paraId="73F8C2D5" w14:textId="481BEA06" w:rsidR="00E01432" w:rsidRPr="00010867" w:rsidRDefault="00E01432" w:rsidP="00810858">
            <w:pPr>
              <w:widowControl/>
              <w:autoSpaceDE/>
              <w:autoSpaceDN/>
              <w:jc w:val="center"/>
              <w:textAlignment w:val="baseline"/>
              <w:rPr>
                <w:rFonts w:ascii="Arial" w:eastAsia="Times New Roman" w:hAnsi="Arial" w:cs="Arial"/>
                <w:sz w:val="24"/>
                <w:szCs w:val="24"/>
                <w:lang w:val="en-NZ" w:eastAsia="en-NZ"/>
              </w:rPr>
            </w:pPr>
          </w:p>
        </w:tc>
        <w:tc>
          <w:tcPr>
            <w:tcW w:w="4395" w:type="dxa"/>
            <w:tcBorders>
              <w:top w:val="single" w:sz="6" w:space="0" w:color="000000" w:themeColor="text1"/>
              <w:left w:val="nil"/>
              <w:bottom w:val="single" w:sz="6" w:space="0" w:color="000000" w:themeColor="text1"/>
              <w:right w:val="nil"/>
            </w:tcBorders>
            <w:hideMark/>
          </w:tcPr>
          <w:p w14:paraId="29576DD3" w14:textId="54176C4A"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themeColor="text1"/>
                <w:sz w:val="18"/>
                <w:szCs w:val="18"/>
                <w:lang w:val="en-NZ" w:eastAsia="en-NZ"/>
              </w:rPr>
              <w:t xml:space="preserve">Will be reviewed in </w:t>
            </w:r>
            <w:r w:rsidR="0DD58B01" w:rsidRPr="00010867">
              <w:rPr>
                <w:rFonts w:ascii="Arial" w:eastAsia="Times New Roman" w:hAnsi="Arial" w:cs="Arial"/>
                <w:color w:val="000000" w:themeColor="text1"/>
                <w:sz w:val="18"/>
                <w:szCs w:val="18"/>
                <w:lang w:val="en-NZ" w:eastAsia="en-NZ"/>
              </w:rPr>
              <w:t>FY2</w:t>
            </w:r>
            <w:r w:rsidR="7C073818" w:rsidRPr="00010867">
              <w:rPr>
                <w:rFonts w:ascii="Arial" w:eastAsia="Times New Roman" w:hAnsi="Arial" w:cs="Arial"/>
                <w:color w:val="000000" w:themeColor="text1"/>
                <w:sz w:val="18"/>
                <w:szCs w:val="18"/>
                <w:lang w:val="en-NZ" w:eastAsia="en-NZ"/>
              </w:rPr>
              <w:t>5</w:t>
            </w:r>
            <w:r w:rsidRPr="00010867">
              <w:rPr>
                <w:rFonts w:ascii="Arial" w:eastAsia="Times New Roman" w:hAnsi="Arial" w:cs="Arial"/>
                <w:color w:val="000000" w:themeColor="text1"/>
                <w:sz w:val="18"/>
                <w:szCs w:val="18"/>
                <w:lang w:val="en-NZ" w:eastAsia="en-NZ"/>
              </w:rPr>
              <w:t>   </w:t>
            </w:r>
          </w:p>
        </w:tc>
      </w:tr>
      <w:tr w:rsidR="00470F0E" w:rsidRPr="00010867" w14:paraId="427D32F8" w14:textId="77777777" w:rsidTr="077A0081">
        <w:trPr>
          <w:trHeight w:val="300"/>
        </w:trPr>
        <w:tc>
          <w:tcPr>
            <w:tcW w:w="4252" w:type="dxa"/>
            <w:tcBorders>
              <w:top w:val="single" w:sz="6" w:space="0" w:color="000000" w:themeColor="text1"/>
              <w:left w:val="nil"/>
              <w:bottom w:val="single" w:sz="6" w:space="0" w:color="000000" w:themeColor="text1"/>
              <w:right w:val="nil"/>
            </w:tcBorders>
            <w:hideMark/>
          </w:tcPr>
          <w:p w14:paraId="66E1AFB4"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Car share, micro-mobility, and EV charger providers   </w:t>
            </w:r>
          </w:p>
        </w:tc>
        <w:tc>
          <w:tcPr>
            <w:tcW w:w="1701" w:type="dxa"/>
            <w:tcBorders>
              <w:top w:val="single" w:sz="6" w:space="0" w:color="000000" w:themeColor="text1"/>
              <w:left w:val="nil"/>
              <w:bottom w:val="single" w:sz="6" w:space="0" w:color="000000" w:themeColor="text1"/>
              <w:right w:val="nil"/>
            </w:tcBorders>
            <w:hideMark/>
          </w:tcPr>
          <w:p w14:paraId="7B1E7FB4"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WCC  </w:t>
            </w:r>
          </w:p>
          <w:p w14:paraId="5C160B22" w14:textId="77777777" w:rsidR="00E01432" w:rsidRPr="00010867" w:rsidRDefault="00E01432" w:rsidP="00E01432">
            <w:pPr>
              <w:widowControl/>
              <w:autoSpaceDE/>
              <w:autoSpaceDN/>
              <w:textAlignment w:val="baseline"/>
              <w:rPr>
                <w:rFonts w:ascii="Arial" w:eastAsia="Times New Roman" w:hAnsi="Arial" w:cs="Arial"/>
                <w:sz w:val="24"/>
                <w:szCs w:val="24"/>
                <w:lang w:eastAsia="en-NZ"/>
              </w:rPr>
            </w:pPr>
            <w:r w:rsidRPr="00010867">
              <w:rPr>
                <w:rFonts w:ascii="Arial" w:eastAsia="Times New Roman" w:hAnsi="Arial" w:cs="Arial"/>
                <w:color w:val="000000"/>
                <w:sz w:val="18"/>
                <w:szCs w:val="18"/>
                <w:lang w:val="en-NZ" w:eastAsia="en-NZ"/>
              </w:rPr>
              <w:t>Business sector</w:t>
            </w:r>
            <w:r w:rsidRPr="00010867">
              <w:rPr>
                <w:rFonts w:ascii="Arial" w:eastAsia="Times New Roman" w:hAnsi="Arial" w:cs="Arial"/>
                <w:color w:val="000000"/>
                <w:sz w:val="18"/>
                <w:szCs w:val="18"/>
                <w:lang w:eastAsia="en-NZ"/>
              </w:rPr>
              <w:t> </w:t>
            </w:r>
          </w:p>
        </w:tc>
        <w:tc>
          <w:tcPr>
            <w:tcW w:w="1701" w:type="dxa"/>
            <w:tcBorders>
              <w:top w:val="single" w:sz="6" w:space="0" w:color="000000" w:themeColor="text1"/>
              <w:left w:val="nil"/>
              <w:bottom w:val="single" w:sz="6" w:space="0" w:color="000000" w:themeColor="text1"/>
              <w:right w:val="nil"/>
            </w:tcBorders>
            <w:hideMark/>
          </w:tcPr>
          <w:p w14:paraId="54B6032C" w14:textId="77777777" w:rsidR="00E01432" w:rsidRPr="00010867" w:rsidRDefault="00E01432" w:rsidP="00E01432">
            <w:pPr>
              <w:widowControl/>
              <w:autoSpaceDE/>
              <w:autoSpaceDN/>
              <w:textAlignment w:val="baseline"/>
              <w:rPr>
                <w:rFonts w:ascii="Arial" w:eastAsia="Times New Roman" w:hAnsi="Arial" w:cs="Arial"/>
                <w:sz w:val="24"/>
                <w:szCs w:val="24"/>
                <w:lang w:eastAsia="en-NZ"/>
              </w:rPr>
            </w:pPr>
            <w:r w:rsidRPr="00010867">
              <w:rPr>
                <w:rFonts w:ascii="Arial" w:eastAsia="Times New Roman" w:hAnsi="Arial" w:cs="Arial"/>
                <w:color w:val="000000"/>
                <w:sz w:val="18"/>
                <w:szCs w:val="18"/>
                <w:lang w:val="en-NZ" w:eastAsia="en-NZ"/>
              </w:rPr>
              <w:t>Facilitating solutions</w:t>
            </w:r>
            <w:r w:rsidRPr="00010867">
              <w:rPr>
                <w:rFonts w:ascii="Arial" w:eastAsia="Times New Roman" w:hAnsi="Arial" w:cs="Arial"/>
                <w:color w:val="000000"/>
                <w:sz w:val="18"/>
                <w:szCs w:val="18"/>
                <w:lang w:eastAsia="en-NZ"/>
              </w:rPr>
              <w:t> </w:t>
            </w:r>
          </w:p>
        </w:tc>
        <w:tc>
          <w:tcPr>
            <w:tcW w:w="1081" w:type="dxa"/>
            <w:tcBorders>
              <w:top w:val="single" w:sz="6" w:space="0" w:color="000000" w:themeColor="text1"/>
              <w:left w:val="nil"/>
              <w:bottom w:val="single" w:sz="6" w:space="0" w:color="000000" w:themeColor="text1"/>
              <w:right w:val="nil"/>
            </w:tcBorders>
            <w:hideMark/>
          </w:tcPr>
          <w:p w14:paraId="65A4976F" w14:textId="71EDD233"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sz w:val="18"/>
                <w:szCs w:val="18"/>
                <w:lang w:val="en-NZ" w:eastAsia="en-NZ"/>
              </w:rPr>
              <w:t>🗸</w:t>
            </w:r>
          </w:p>
          <w:p w14:paraId="76525F1A" w14:textId="4BA5EF8E"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p>
        </w:tc>
        <w:tc>
          <w:tcPr>
            <w:tcW w:w="1045" w:type="dxa"/>
            <w:tcBorders>
              <w:top w:val="single" w:sz="6" w:space="0" w:color="000000" w:themeColor="text1"/>
              <w:left w:val="nil"/>
              <w:bottom w:val="single" w:sz="6" w:space="0" w:color="000000" w:themeColor="text1"/>
              <w:right w:val="nil"/>
            </w:tcBorders>
            <w:hideMark/>
          </w:tcPr>
          <w:p w14:paraId="51176A38" w14:textId="37E3EC55"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sz w:val="18"/>
                <w:szCs w:val="18"/>
                <w:lang w:val="en-NZ" w:eastAsia="en-NZ"/>
              </w:rPr>
              <w:t>🗸</w:t>
            </w:r>
          </w:p>
          <w:p w14:paraId="0A52D744" w14:textId="3DEE593D"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p>
        </w:tc>
        <w:tc>
          <w:tcPr>
            <w:tcW w:w="1134" w:type="dxa"/>
            <w:tcBorders>
              <w:top w:val="single" w:sz="6" w:space="0" w:color="000000" w:themeColor="text1"/>
              <w:left w:val="nil"/>
              <w:bottom w:val="single" w:sz="6" w:space="0" w:color="000000" w:themeColor="text1"/>
              <w:right w:val="nil"/>
            </w:tcBorders>
            <w:hideMark/>
          </w:tcPr>
          <w:p w14:paraId="2718F4EA" w14:textId="7BE24343" w:rsidR="00E01432" w:rsidRPr="00010867" w:rsidRDefault="00E01432" w:rsidP="00810858">
            <w:pPr>
              <w:widowControl/>
              <w:autoSpaceDE/>
              <w:autoSpaceDN/>
              <w:jc w:val="center"/>
              <w:textAlignment w:val="baseline"/>
              <w:rPr>
                <w:rFonts w:ascii="Arial" w:eastAsia="Times New Roman" w:hAnsi="Arial" w:cs="Arial"/>
                <w:sz w:val="24"/>
                <w:szCs w:val="24"/>
                <w:lang w:val="en-NZ" w:eastAsia="en-NZ"/>
              </w:rPr>
            </w:pPr>
          </w:p>
        </w:tc>
        <w:tc>
          <w:tcPr>
            <w:tcW w:w="4395" w:type="dxa"/>
            <w:tcBorders>
              <w:top w:val="single" w:sz="6" w:space="0" w:color="000000" w:themeColor="text1"/>
              <w:left w:val="nil"/>
              <w:bottom w:val="single" w:sz="6" w:space="0" w:color="000000" w:themeColor="text1"/>
              <w:right w:val="nil"/>
            </w:tcBorders>
            <w:hideMark/>
          </w:tcPr>
          <w:p w14:paraId="03788B1B"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We will continue to provide the licensing and approvals to enable these providers to offer transport options to our residents </w:t>
            </w:r>
          </w:p>
        </w:tc>
      </w:tr>
      <w:tr w:rsidR="00470F0E" w:rsidRPr="00010867" w14:paraId="007E7A8A" w14:textId="77777777" w:rsidTr="077A0081">
        <w:trPr>
          <w:trHeight w:val="300"/>
        </w:trPr>
        <w:tc>
          <w:tcPr>
            <w:tcW w:w="4252" w:type="dxa"/>
            <w:tcBorders>
              <w:top w:val="single" w:sz="6" w:space="0" w:color="000000" w:themeColor="text1"/>
              <w:left w:val="nil"/>
              <w:bottom w:val="single" w:sz="6" w:space="0" w:color="000000" w:themeColor="text1"/>
              <w:right w:val="nil"/>
            </w:tcBorders>
            <w:hideMark/>
          </w:tcPr>
          <w:p w14:paraId="58193BB8"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Practical support to change travel habits   </w:t>
            </w:r>
          </w:p>
        </w:tc>
        <w:tc>
          <w:tcPr>
            <w:tcW w:w="1701" w:type="dxa"/>
            <w:tcBorders>
              <w:top w:val="single" w:sz="6" w:space="0" w:color="000000" w:themeColor="text1"/>
              <w:left w:val="nil"/>
              <w:bottom w:val="single" w:sz="6" w:space="0" w:color="000000" w:themeColor="text1"/>
              <w:right w:val="nil"/>
            </w:tcBorders>
            <w:hideMark/>
          </w:tcPr>
          <w:p w14:paraId="5B14E3B3"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WCC  </w:t>
            </w:r>
          </w:p>
        </w:tc>
        <w:tc>
          <w:tcPr>
            <w:tcW w:w="1701" w:type="dxa"/>
            <w:tcBorders>
              <w:top w:val="single" w:sz="6" w:space="0" w:color="000000" w:themeColor="text1"/>
              <w:left w:val="nil"/>
              <w:bottom w:val="single" w:sz="6" w:space="0" w:color="000000" w:themeColor="text1"/>
              <w:right w:val="nil"/>
            </w:tcBorders>
            <w:hideMark/>
          </w:tcPr>
          <w:p w14:paraId="4B702C68" w14:textId="77777777" w:rsidR="00E01432" w:rsidRPr="00010867" w:rsidRDefault="00E01432" w:rsidP="00E01432">
            <w:pPr>
              <w:widowControl/>
              <w:autoSpaceDE/>
              <w:autoSpaceDN/>
              <w:textAlignment w:val="baseline"/>
              <w:rPr>
                <w:rFonts w:ascii="Arial" w:eastAsia="Times New Roman" w:hAnsi="Arial" w:cs="Arial"/>
                <w:sz w:val="24"/>
                <w:szCs w:val="24"/>
                <w:lang w:eastAsia="en-NZ"/>
              </w:rPr>
            </w:pPr>
            <w:r w:rsidRPr="00010867">
              <w:rPr>
                <w:rFonts w:ascii="Arial" w:eastAsia="Times New Roman" w:hAnsi="Arial" w:cs="Arial"/>
                <w:color w:val="000000"/>
                <w:sz w:val="18"/>
                <w:szCs w:val="18"/>
                <w:lang w:val="en-NZ" w:eastAsia="en-NZ"/>
              </w:rPr>
              <w:t>Education and practical support</w:t>
            </w:r>
            <w:r w:rsidRPr="00010867">
              <w:rPr>
                <w:rFonts w:ascii="Arial" w:eastAsia="Times New Roman" w:hAnsi="Arial" w:cs="Arial"/>
                <w:color w:val="000000"/>
                <w:sz w:val="18"/>
                <w:szCs w:val="18"/>
                <w:lang w:eastAsia="en-NZ"/>
              </w:rPr>
              <w:t> </w:t>
            </w:r>
          </w:p>
        </w:tc>
        <w:tc>
          <w:tcPr>
            <w:tcW w:w="1081" w:type="dxa"/>
            <w:tcBorders>
              <w:top w:val="single" w:sz="6" w:space="0" w:color="000000" w:themeColor="text1"/>
              <w:left w:val="nil"/>
              <w:bottom w:val="single" w:sz="6" w:space="0" w:color="000000" w:themeColor="text1"/>
              <w:right w:val="nil"/>
            </w:tcBorders>
            <w:hideMark/>
          </w:tcPr>
          <w:p w14:paraId="29647E94" w14:textId="323B53D5"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sz w:val="18"/>
                <w:szCs w:val="18"/>
                <w:lang w:val="en-NZ" w:eastAsia="en-NZ"/>
              </w:rPr>
              <w:t>🗸</w:t>
            </w:r>
          </w:p>
          <w:p w14:paraId="0F58C3B8" w14:textId="290BDAD6"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p>
        </w:tc>
        <w:tc>
          <w:tcPr>
            <w:tcW w:w="1045" w:type="dxa"/>
            <w:tcBorders>
              <w:top w:val="single" w:sz="6" w:space="0" w:color="000000" w:themeColor="text1"/>
              <w:left w:val="nil"/>
              <w:bottom w:val="single" w:sz="6" w:space="0" w:color="000000" w:themeColor="text1"/>
              <w:right w:val="nil"/>
            </w:tcBorders>
            <w:hideMark/>
          </w:tcPr>
          <w:p w14:paraId="5B59160D" w14:textId="46D71005" w:rsidR="00E01432" w:rsidRPr="00010867" w:rsidRDefault="00E01432" w:rsidP="00810858">
            <w:pPr>
              <w:widowControl/>
              <w:autoSpaceDE/>
              <w:autoSpaceDN/>
              <w:jc w:val="center"/>
              <w:textAlignment w:val="baseline"/>
              <w:rPr>
                <w:rFonts w:ascii="Arial" w:eastAsia="Times New Roman" w:hAnsi="Arial" w:cs="Arial"/>
                <w:sz w:val="24"/>
                <w:szCs w:val="24"/>
                <w:lang w:val="en-NZ" w:eastAsia="en-NZ"/>
              </w:rPr>
            </w:pPr>
          </w:p>
        </w:tc>
        <w:tc>
          <w:tcPr>
            <w:tcW w:w="1134" w:type="dxa"/>
            <w:tcBorders>
              <w:top w:val="single" w:sz="6" w:space="0" w:color="000000" w:themeColor="text1"/>
              <w:left w:val="nil"/>
              <w:bottom w:val="single" w:sz="6" w:space="0" w:color="000000" w:themeColor="text1"/>
              <w:right w:val="nil"/>
            </w:tcBorders>
            <w:hideMark/>
          </w:tcPr>
          <w:p w14:paraId="03AFD102" w14:textId="438E6635" w:rsidR="00E01432" w:rsidRPr="00010867" w:rsidRDefault="00E01432" w:rsidP="00810858">
            <w:pPr>
              <w:widowControl/>
              <w:autoSpaceDE/>
              <w:autoSpaceDN/>
              <w:jc w:val="center"/>
              <w:textAlignment w:val="baseline"/>
              <w:rPr>
                <w:rFonts w:ascii="Arial" w:eastAsia="Times New Roman" w:hAnsi="Arial" w:cs="Arial"/>
                <w:sz w:val="24"/>
                <w:szCs w:val="24"/>
                <w:lang w:val="en-NZ" w:eastAsia="en-NZ"/>
              </w:rPr>
            </w:pPr>
          </w:p>
        </w:tc>
        <w:tc>
          <w:tcPr>
            <w:tcW w:w="4395" w:type="dxa"/>
            <w:tcBorders>
              <w:top w:val="single" w:sz="6" w:space="0" w:color="000000" w:themeColor="text1"/>
              <w:left w:val="nil"/>
              <w:bottom w:val="single" w:sz="6" w:space="0" w:color="000000" w:themeColor="text1"/>
              <w:right w:val="nil"/>
            </w:tcBorders>
            <w:hideMark/>
          </w:tcPr>
          <w:p w14:paraId="0AF1FCDE"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Targeted set of cost-effective initiatives </w:t>
            </w:r>
          </w:p>
        </w:tc>
      </w:tr>
      <w:tr w:rsidR="00E01432" w:rsidRPr="00010867" w14:paraId="7016C1C5" w14:textId="77777777" w:rsidTr="077A0081">
        <w:trPr>
          <w:trHeight w:val="300"/>
        </w:trPr>
        <w:tc>
          <w:tcPr>
            <w:tcW w:w="15309" w:type="dxa"/>
            <w:gridSpan w:val="7"/>
            <w:tcBorders>
              <w:top w:val="single" w:sz="6" w:space="0" w:color="000000" w:themeColor="text1"/>
              <w:left w:val="nil"/>
              <w:bottom w:val="single" w:sz="6" w:space="0" w:color="000000" w:themeColor="text1"/>
              <w:right w:val="nil"/>
            </w:tcBorders>
            <w:shd w:val="clear" w:color="auto" w:fill="E7E6E6"/>
            <w:hideMark/>
          </w:tcPr>
          <w:p w14:paraId="0F2FA1DB"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b/>
                <w:bCs/>
                <w:sz w:val="18"/>
                <w:szCs w:val="18"/>
                <w:lang w:val="en-NZ" w:eastAsia="en-NZ"/>
              </w:rPr>
              <w:t>Action area: Climate resilient urban form</w:t>
            </w:r>
            <w:r w:rsidRPr="00010867">
              <w:rPr>
                <w:rFonts w:ascii="Arial" w:eastAsia="Times New Roman" w:hAnsi="Arial" w:cs="Arial"/>
                <w:sz w:val="18"/>
                <w:szCs w:val="18"/>
                <w:lang w:val="en-NZ" w:eastAsia="en-NZ"/>
              </w:rPr>
              <w:t> </w:t>
            </w:r>
          </w:p>
          <w:p w14:paraId="3160F7FF" w14:textId="31ADA59F" w:rsidR="00E01432" w:rsidRPr="00010867" w:rsidRDefault="3F300C36"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sz w:val="18"/>
                <w:szCs w:val="18"/>
                <w:lang w:val="en-NZ" w:eastAsia="en-NZ"/>
              </w:rPr>
              <w:t xml:space="preserve">The Council is the planning authority, enabling a compact urban form and increased resilience through District Plan settings and city design.  </w:t>
            </w:r>
          </w:p>
        </w:tc>
      </w:tr>
      <w:tr w:rsidR="00470F0E" w:rsidRPr="00010867" w14:paraId="111A8D91" w14:textId="77777777" w:rsidTr="077A0081">
        <w:trPr>
          <w:trHeight w:val="300"/>
        </w:trPr>
        <w:tc>
          <w:tcPr>
            <w:tcW w:w="4252" w:type="dxa"/>
            <w:tcBorders>
              <w:top w:val="single" w:sz="6" w:space="0" w:color="000000" w:themeColor="text1"/>
              <w:left w:val="nil"/>
              <w:bottom w:val="single" w:sz="6" w:space="0" w:color="000000" w:themeColor="text1"/>
              <w:right w:val="nil"/>
            </w:tcBorders>
            <w:hideMark/>
          </w:tcPr>
          <w:p w14:paraId="341499BE"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sz w:val="18"/>
                <w:szCs w:val="18"/>
                <w:lang w:val="en-NZ" w:eastAsia="en-NZ"/>
              </w:rPr>
              <w:t>Integrate climate change adaptation into Council urban form strategies and plans </w:t>
            </w:r>
          </w:p>
        </w:tc>
        <w:tc>
          <w:tcPr>
            <w:tcW w:w="1701" w:type="dxa"/>
            <w:tcBorders>
              <w:top w:val="single" w:sz="6" w:space="0" w:color="000000" w:themeColor="text1"/>
              <w:left w:val="nil"/>
              <w:bottom w:val="single" w:sz="6" w:space="0" w:color="000000" w:themeColor="text1"/>
              <w:right w:val="nil"/>
            </w:tcBorders>
            <w:hideMark/>
          </w:tcPr>
          <w:p w14:paraId="155AD0F0"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sz w:val="18"/>
                <w:szCs w:val="18"/>
                <w:lang w:val="en-NZ" w:eastAsia="en-NZ"/>
              </w:rPr>
              <w:t>WCC </w:t>
            </w:r>
          </w:p>
        </w:tc>
        <w:tc>
          <w:tcPr>
            <w:tcW w:w="1701" w:type="dxa"/>
            <w:tcBorders>
              <w:top w:val="single" w:sz="6" w:space="0" w:color="000000" w:themeColor="text1"/>
              <w:left w:val="nil"/>
              <w:bottom w:val="single" w:sz="6" w:space="0" w:color="000000" w:themeColor="text1"/>
              <w:right w:val="nil"/>
            </w:tcBorders>
            <w:hideMark/>
          </w:tcPr>
          <w:p w14:paraId="580E4288" w14:textId="77777777" w:rsidR="00E01432" w:rsidRPr="00010867" w:rsidRDefault="00E01432" w:rsidP="00E01432">
            <w:pPr>
              <w:widowControl/>
              <w:autoSpaceDE/>
              <w:autoSpaceDN/>
              <w:textAlignment w:val="baseline"/>
              <w:rPr>
                <w:rFonts w:ascii="Arial" w:eastAsia="Times New Roman" w:hAnsi="Arial" w:cs="Arial"/>
                <w:sz w:val="24"/>
                <w:szCs w:val="24"/>
                <w:lang w:eastAsia="en-NZ"/>
              </w:rPr>
            </w:pPr>
            <w:r w:rsidRPr="00010867">
              <w:rPr>
                <w:rFonts w:ascii="Arial" w:eastAsia="Times New Roman" w:hAnsi="Arial" w:cs="Arial"/>
                <w:sz w:val="18"/>
                <w:szCs w:val="18"/>
                <w:lang w:val="en-NZ" w:eastAsia="en-NZ"/>
              </w:rPr>
              <w:t>Setting Policy</w:t>
            </w:r>
            <w:r w:rsidRPr="00010867">
              <w:rPr>
                <w:rFonts w:ascii="Arial" w:eastAsia="Times New Roman" w:hAnsi="Arial" w:cs="Arial"/>
                <w:sz w:val="18"/>
                <w:szCs w:val="18"/>
                <w:lang w:eastAsia="en-NZ"/>
              </w:rPr>
              <w:t> </w:t>
            </w:r>
          </w:p>
        </w:tc>
        <w:tc>
          <w:tcPr>
            <w:tcW w:w="1081" w:type="dxa"/>
            <w:tcBorders>
              <w:top w:val="single" w:sz="6" w:space="0" w:color="000000" w:themeColor="text1"/>
              <w:left w:val="nil"/>
              <w:bottom w:val="single" w:sz="6" w:space="0" w:color="000000" w:themeColor="text1"/>
              <w:right w:val="nil"/>
            </w:tcBorders>
            <w:hideMark/>
          </w:tcPr>
          <w:p w14:paraId="361B2FDA" w14:textId="712976ED" w:rsidR="00E01432" w:rsidRPr="00010867" w:rsidRDefault="00E01432" w:rsidP="00810858">
            <w:pPr>
              <w:widowControl/>
              <w:autoSpaceDE/>
              <w:autoSpaceDN/>
              <w:jc w:val="center"/>
              <w:textAlignment w:val="baseline"/>
              <w:rPr>
                <w:rFonts w:ascii="Arial" w:eastAsia="Times New Roman" w:hAnsi="Arial" w:cs="Arial"/>
                <w:sz w:val="24"/>
                <w:szCs w:val="24"/>
                <w:lang w:val="en-NZ" w:eastAsia="en-NZ"/>
              </w:rPr>
            </w:pPr>
          </w:p>
        </w:tc>
        <w:tc>
          <w:tcPr>
            <w:tcW w:w="1045" w:type="dxa"/>
            <w:tcBorders>
              <w:top w:val="single" w:sz="6" w:space="0" w:color="000000" w:themeColor="text1"/>
              <w:left w:val="nil"/>
              <w:bottom w:val="single" w:sz="6" w:space="0" w:color="000000" w:themeColor="text1"/>
              <w:right w:val="nil"/>
            </w:tcBorders>
            <w:hideMark/>
          </w:tcPr>
          <w:p w14:paraId="4C078CDF" w14:textId="5EC4691E" w:rsidR="00E01432" w:rsidRPr="00010867" w:rsidRDefault="00E01432" w:rsidP="00810858">
            <w:pPr>
              <w:widowControl/>
              <w:autoSpaceDE/>
              <w:autoSpaceDN/>
              <w:jc w:val="center"/>
              <w:textAlignment w:val="baseline"/>
              <w:rPr>
                <w:rFonts w:ascii="Arial" w:eastAsia="Times New Roman" w:hAnsi="Arial" w:cs="Arial"/>
                <w:sz w:val="24"/>
                <w:szCs w:val="24"/>
                <w:lang w:val="en-NZ" w:eastAsia="en-NZ"/>
              </w:rPr>
            </w:pPr>
          </w:p>
        </w:tc>
        <w:tc>
          <w:tcPr>
            <w:tcW w:w="1134" w:type="dxa"/>
            <w:tcBorders>
              <w:top w:val="single" w:sz="6" w:space="0" w:color="000000" w:themeColor="text1"/>
              <w:left w:val="nil"/>
              <w:bottom w:val="single" w:sz="6" w:space="0" w:color="000000" w:themeColor="text1"/>
              <w:right w:val="nil"/>
            </w:tcBorders>
            <w:hideMark/>
          </w:tcPr>
          <w:p w14:paraId="58B41636" w14:textId="30018A07"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sz w:val="18"/>
                <w:szCs w:val="18"/>
                <w:lang w:val="en-NZ" w:eastAsia="en-NZ"/>
              </w:rPr>
              <w:t>🗸</w:t>
            </w:r>
          </w:p>
        </w:tc>
        <w:tc>
          <w:tcPr>
            <w:tcW w:w="4395" w:type="dxa"/>
            <w:tcBorders>
              <w:top w:val="single" w:sz="6" w:space="0" w:color="000000" w:themeColor="text1"/>
              <w:left w:val="nil"/>
              <w:bottom w:val="single" w:sz="6" w:space="0" w:color="000000" w:themeColor="text1"/>
              <w:right w:val="nil"/>
            </w:tcBorders>
            <w:hideMark/>
          </w:tcPr>
          <w:p w14:paraId="0FC4EF3C"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sz w:val="18"/>
                <w:szCs w:val="18"/>
                <w:lang w:val="en-NZ" w:eastAsia="en-NZ"/>
              </w:rPr>
              <w:t xml:space="preserve">Includes the </w:t>
            </w:r>
            <w:r w:rsidRPr="00010867">
              <w:rPr>
                <w:rFonts w:ascii="Arial" w:eastAsia="Times New Roman" w:hAnsi="Arial" w:cs="Arial"/>
                <w:i/>
                <w:iCs/>
                <w:sz w:val="18"/>
                <w:szCs w:val="18"/>
                <w:lang w:val="en-NZ" w:eastAsia="en-NZ"/>
              </w:rPr>
              <w:t>Coastal Reserves Management Plan</w:t>
            </w:r>
            <w:r w:rsidRPr="00010867">
              <w:rPr>
                <w:rFonts w:ascii="Arial" w:eastAsia="Times New Roman" w:hAnsi="Arial" w:cs="Arial"/>
                <w:sz w:val="18"/>
                <w:szCs w:val="18"/>
                <w:lang w:val="en-NZ" w:eastAsia="en-NZ"/>
              </w:rPr>
              <w:t xml:space="preserve"> and </w:t>
            </w:r>
            <w:r w:rsidRPr="00010867">
              <w:rPr>
                <w:rFonts w:ascii="Arial" w:eastAsia="Times New Roman" w:hAnsi="Arial" w:cs="Arial"/>
                <w:i/>
                <w:iCs/>
                <w:sz w:val="18"/>
                <w:szCs w:val="18"/>
                <w:lang w:val="en-NZ" w:eastAsia="en-NZ"/>
              </w:rPr>
              <w:t>Spatial Plan</w:t>
            </w:r>
            <w:r w:rsidRPr="00010867">
              <w:rPr>
                <w:rFonts w:ascii="Arial" w:eastAsia="Times New Roman" w:hAnsi="Arial" w:cs="Arial"/>
                <w:sz w:val="18"/>
                <w:szCs w:val="18"/>
                <w:lang w:val="en-NZ" w:eastAsia="en-NZ"/>
              </w:rPr>
              <w:t> </w:t>
            </w:r>
          </w:p>
        </w:tc>
      </w:tr>
      <w:tr w:rsidR="00470F0E" w:rsidRPr="00010867" w14:paraId="0CD9FB34" w14:textId="77777777" w:rsidTr="077A0081">
        <w:trPr>
          <w:trHeight w:val="300"/>
        </w:trPr>
        <w:tc>
          <w:tcPr>
            <w:tcW w:w="4252" w:type="dxa"/>
            <w:tcBorders>
              <w:top w:val="single" w:sz="6" w:space="0" w:color="000000" w:themeColor="text1"/>
              <w:left w:val="nil"/>
              <w:bottom w:val="single" w:sz="6" w:space="0" w:color="000000" w:themeColor="text1"/>
              <w:right w:val="nil"/>
            </w:tcBorders>
            <w:hideMark/>
          </w:tcPr>
          <w:p w14:paraId="42B5B311"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Wellington Regional Climate Change Adaptation workstream   </w:t>
            </w:r>
          </w:p>
        </w:tc>
        <w:tc>
          <w:tcPr>
            <w:tcW w:w="1701" w:type="dxa"/>
            <w:tcBorders>
              <w:top w:val="single" w:sz="6" w:space="0" w:color="000000" w:themeColor="text1"/>
              <w:left w:val="nil"/>
              <w:bottom w:val="single" w:sz="6" w:space="0" w:color="000000" w:themeColor="text1"/>
              <w:right w:val="nil"/>
            </w:tcBorders>
            <w:hideMark/>
          </w:tcPr>
          <w:p w14:paraId="4FA36047"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Wellington Regional Leadership Committee </w:t>
            </w:r>
          </w:p>
        </w:tc>
        <w:tc>
          <w:tcPr>
            <w:tcW w:w="1701" w:type="dxa"/>
            <w:tcBorders>
              <w:top w:val="single" w:sz="6" w:space="0" w:color="000000" w:themeColor="text1"/>
              <w:left w:val="nil"/>
              <w:bottom w:val="single" w:sz="6" w:space="0" w:color="000000" w:themeColor="text1"/>
              <w:right w:val="nil"/>
            </w:tcBorders>
            <w:hideMark/>
          </w:tcPr>
          <w:p w14:paraId="49B15A1C" w14:textId="77777777" w:rsidR="00E01432" w:rsidRPr="00010867" w:rsidRDefault="00E01432" w:rsidP="00E01432">
            <w:pPr>
              <w:widowControl/>
              <w:autoSpaceDE/>
              <w:autoSpaceDN/>
              <w:textAlignment w:val="baseline"/>
              <w:rPr>
                <w:rFonts w:ascii="Arial" w:eastAsia="Times New Roman" w:hAnsi="Arial" w:cs="Arial"/>
                <w:sz w:val="24"/>
                <w:szCs w:val="24"/>
                <w:lang w:eastAsia="en-NZ"/>
              </w:rPr>
            </w:pPr>
            <w:r w:rsidRPr="00010867">
              <w:rPr>
                <w:rFonts w:ascii="Arial" w:eastAsia="Times New Roman" w:hAnsi="Arial" w:cs="Arial"/>
                <w:color w:val="000000"/>
                <w:sz w:val="18"/>
                <w:szCs w:val="18"/>
                <w:lang w:val="en-NZ" w:eastAsia="en-NZ"/>
              </w:rPr>
              <w:t>Investing in infrastructure</w:t>
            </w:r>
            <w:r w:rsidRPr="00010867">
              <w:rPr>
                <w:rFonts w:ascii="Arial" w:eastAsia="Times New Roman" w:hAnsi="Arial" w:cs="Arial"/>
                <w:color w:val="000000"/>
                <w:sz w:val="18"/>
                <w:szCs w:val="18"/>
                <w:lang w:eastAsia="en-NZ"/>
              </w:rPr>
              <w:t> </w:t>
            </w:r>
          </w:p>
        </w:tc>
        <w:tc>
          <w:tcPr>
            <w:tcW w:w="1081" w:type="dxa"/>
            <w:tcBorders>
              <w:top w:val="single" w:sz="6" w:space="0" w:color="000000" w:themeColor="text1"/>
              <w:left w:val="nil"/>
              <w:bottom w:val="single" w:sz="6" w:space="0" w:color="000000" w:themeColor="text1"/>
              <w:right w:val="nil"/>
            </w:tcBorders>
            <w:hideMark/>
          </w:tcPr>
          <w:p w14:paraId="33DAC79A" w14:textId="4618F81F" w:rsidR="00E01432" w:rsidRPr="00010867" w:rsidRDefault="00E01432" w:rsidP="00810858">
            <w:pPr>
              <w:widowControl/>
              <w:autoSpaceDE/>
              <w:autoSpaceDN/>
              <w:jc w:val="center"/>
              <w:textAlignment w:val="baseline"/>
              <w:rPr>
                <w:rFonts w:ascii="Arial" w:eastAsia="Times New Roman" w:hAnsi="Arial" w:cs="Arial"/>
                <w:sz w:val="24"/>
                <w:szCs w:val="24"/>
                <w:lang w:val="en-NZ" w:eastAsia="en-NZ"/>
              </w:rPr>
            </w:pPr>
          </w:p>
        </w:tc>
        <w:tc>
          <w:tcPr>
            <w:tcW w:w="1045" w:type="dxa"/>
            <w:tcBorders>
              <w:top w:val="single" w:sz="6" w:space="0" w:color="000000" w:themeColor="text1"/>
              <w:left w:val="nil"/>
              <w:bottom w:val="single" w:sz="6" w:space="0" w:color="000000" w:themeColor="text1"/>
              <w:right w:val="nil"/>
            </w:tcBorders>
            <w:hideMark/>
          </w:tcPr>
          <w:p w14:paraId="6B283A35" w14:textId="46F3A556" w:rsidR="00E01432" w:rsidRPr="00010867" w:rsidRDefault="00E01432" w:rsidP="00810858">
            <w:pPr>
              <w:widowControl/>
              <w:autoSpaceDE/>
              <w:autoSpaceDN/>
              <w:jc w:val="center"/>
              <w:textAlignment w:val="baseline"/>
              <w:rPr>
                <w:rFonts w:ascii="Arial" w:eastAsia="Times New Roman" w:hAnsi="Arial" w:cs="Arial"/>
                <w:sz w:val="24"/>
                <w:szCs w:val="24"/>
                <w:lang w:val="en-NZ" w:eastAsia="en-NZ"/>
              </w:rPr>
            </w:pPr>
          </w:p>
        </w:tc>
        <w:tc>
          <w:tcPr>
            <w:tcW w:w="1134" w:type="dxa"/>
            <w:tcBorders>
              <w:top w:val="single" w:sz="6" w:space="0" w:color="000000" w:themeColor="text1"/>
              <w:left w:val="nil"/>
              <w:bottom w:val="single" w:sz="6" w:space="0" w:color="000000" w:themeColor="text1"/>
              <w:right w:val="nil"/>
            </w:tcBorders>
            <w:hideMark/>
          </w:tcPr>
          <w:p w14:paraId="014DE63D" w14:textId="0C1AB98C"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sz w:val="18"/>
                <w:szCs w:val="18"/>
                <w:lang w:val="en-NZ" w:eastAsia="en-NZ"/>
              </w:rPr>
              <w:t>🗸</w:t>
            </w:r>
          </w:p>
          <w:p w14:paraId="248663B1" w14:textId="784CF983"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p>
        </w:tc>
        <w:tc>
          <w:tcPr>
            <w:tcW w:w="4395" w:type="dxa"/>
            <w:tcBorders>
              <w:top w:val="single" w:sz="6" w:space="0" w:color="000000" w:themeColor="text1"/>
              <w:left w:val="nil"/>
              <w:bottom w:val="single" w:sz="6" w:space="0" w:color="000000" w:themeColor="text1"/>
              <w:right w:val="nil"/>
            </w:tcBorders>
            <w:hideMark/>
          </w:tcPr>
          <w:p w14:paraId="52AB3340"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Builds on the regional impact assessment published in June 2024 </w:t>
            </w:r>
          </w:p>
        </w:tc>
      </w:tr>
      <w:tr w:rsidR="00470F0E" w:rsidRPr="00010867" w14:paraId="6F7B6EFF" w14:textId="77777777" w:rsidTr="077A0081">
        <w:trPr>
          <w:trHeight w:val="300"/>
        </w:trPr>
        <w:tc>
          <w:tcPr>
            <w:tcW w:w="4252" w:type="dxa"/>
            <w:tcBorders>
              <w:top w:val="single" w:sz="6" w:space="0" w:color="000000" w:themeColor="text1"/>
              <w:left w:val="nil"/>
              <w:bottom w:val="single" w:sz="6" w:space="0" w:color="000000" w:themeColor="text1"/>
              <w:right w:val="nil"/>
            </w:tcBorders>
            <w:hideMark/>
          </w:tcPr>
          <w:p w14:paraId="2186A6B3"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Infrastructure investments to increase resilience </w:t>
            </w:r>
          </w:p>
        </w:tc>
        <w:tc>
          <w:tcPr>
            <w:tcW w:w="1701" w:type="dxa"/>
            <w:tcBorders>
              <w:top w:val="single" w:sz="6" w:space="0" w:color="000000" w:themeColor="text1"/>
              <w:left w:val="nil"/>
              <w:bottom w:val="single" w:sz="6" w:space="0" w:color="000000" w:themeColor="text1"/>
              <w:right w:val="nil"/>
            </w:tcBorders>
            <w:hideMark/>
          </w:tcPr>
          <w:p w14:paraId="45B5EC55"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WCC </w:t>
            </w:r>
          </w:p>
          <w:p w14:paraId="6F384168"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Wellington Water </w:t>
            </w:r>
          </w:p>
        </w:tc>
        <w:tc>
          <w:tcPr>
            <w:tcW w:w="1701" w:type="dxa"/>
            <w:tcBorders>
              <w:top w:val="single" w:sz="6" w:space="0" w:color="000000" w:themeColor="text1"/>
              <w:left w:val="nil"/>
              <w:bottom w:val="single" w:sz="6" w:space="0" w:color="000000" w:themeColor="text1"/>
              <w:right w:val="nil"/>
            </w:tcBorders>
            <w:hideMark/>
          </w:tcPr>
          <w:p w14:paraId="5C322C63" w14:textId="77777777" w:rsidR="00E01432" w:rsidRPr="00010867" w:rsidRDefault="00E01432" w:rsidP="00E01432">
            <w:pPr>
              <w:widowControl/>
              <w:autoSpaceDE/>
              <w:autoSpaceDN/>
              <w:textAlignment w:val="baseline"/>
              <w:rPr>
                <w:rFonts w:ascii="Arial" w:eastAsia="Times New Roman" w:hAnsi="Arial" w:cs="Arial"/>
                <w:sz w:val="24"/>
                <w:szCs w:val="24"/>
                <w:lang w:eastAsia="en-NZ"/>
              </w:rPr>
            </w:pPr>
            <w:r w:rsidRPr="00010867">
              <w:rPr>
                <w:rFonts w:ascii="Arial" w:eastAsia="Times New Roman" w:hAnsi="Arial" w:cs="Arial"/>
                <w:color w:val="000000"/>
                <w:sz w:val="18"/>
                <w:szCs w:val="18"/>
                <w:lang w:val="en-NZ" w:eastAsia="en-NZ"/>
              </w:rPr>
              <w:t>Investing in infrastructure</w:t>
            </w:r>
            <w:r w:rsidRPr="00010867">
              <w:rPr>
                <w:rFonts w:ascii="Arial" w:eastAsia="Times New Roman" w:hAnsi="Arial" w:cs="Arial"/>
                <w:color w:val="000000"/>
                <w:sz w:val="18"/>
                <w:szCs w:val="18"/>
                <w:lang w:eastAsia="en-NZ"/>
              </w:rPr>
              <w:t> </w:t>
            </w:r>
          </w:p>
        </w:tc>
        <w:tc>
          <w:tcPr>
            <w:tcW w:w="1081" w:type="dxa"/>
            <w:tcBorders>
              <w:top w:val="single" w:sz="6" w:space="0" w:color="000000" w:themeColor="text1"/>
              <w:left w:val="nil"/>
              <w:bottom w:val="single" w:sz="6" w:space="0" w:color="000000" w:themeColor="text1"/>
              <w:right w:val="nil"/>
            </w:tcBorders>
            <w:hideMark/>
          </w:tcPr>
          <w:p w14:paraId="0BDDCAAE" w14:textId="3C0D05A2" w:rsidR="00E01432" w:rsidRPr="00010867" w:rsidRDefault="00E01432" w:rsidP="00810858">
            <w:pPr>
              <w:widowControl/>
              <w:autoSpaceDE/>
              <w:autoSpaceDN/>
              <w:jc w:val="center"/>
              <w:textAlignment w:val="baseline"/>
              <w:rPr>
                <w:rFonts w:ascii="Arial" w:eastAsia="Times New Roman" w:hAnsi="Arial" w:cs="Arial"/>
                <w:sz w:val="24"/>
                <w:szCs w:val="24"/>
                <w:lang w:val="en-NZ" w:eastAsia="en-NZ"/>
              </w:rPr>
            </w:pPr>
          </w:p>
        </w:tc>
        <w:tc>
          <w:tcPr>
            <w:tcW w:w="1045" w:type="dxa"/>
            <w:tcBorders>
              <w:top w:val="single" w:sz="6" w:space="0" w:color="000000" w:themeColor="text1"/>
              <w:left w:val="nil"/>
              <w:bottom w:val="single" w:sz="6" w:space="0" w:color="000000" w:themeColor="text1"/>
              <w:right w:val="nil"/>
            </w:tcBorders>
            <w:hideMark/>
          </w:tcPr>
          <w:p w14:paraId="56B51A39" w14:textId="5A9DF92F" w:rsidR="00E01432" w:rsidRPr="00010867" w:rsidRDefault="00E01432" w:rsidP="00810858">
            <w:pPr>
              <w:widowControl/>
              <w:autoSpaceDE/>
              <w:autoSpaceDN/>
              <w:jc w:val="center"/>
              <w:textAlignment w:val="baseline"/>
              <w:rPr>
                <w:rFonts w:ascii="Arial" w:eastAsia="Times New Roman" w:hAnsi="Arial" w:cs="Arial"/>
                <w:sz w:val="24"/>
                <w:szCs w:val="24"/>
                <w:lang w:val="en-NZ" w:eastAsia="en-NZ"/>
              </w:rPr>
            </w:pPr>
          </w:p>
        </w:tc>
        <w:tc>
          <w:tcPr>
            <w:tcW w:w="1134" w:type="dxa"/>
            <w:tcBorders>
              <w:top w:val="single" w:sz="6" w:space="0" w:color="000000" w:themeColor="text1"/>
              <w:left w:val="nil"/>
              <w:bottom w:val="single" w:sz="6" w:space="0" w:color="000000" w:themeColor="text1"/>
              <w:right w:val="nil"/>
            </w:tcBorders>
            <w:hideMark/>
          </w:tcPr>
          <w:p w14:paraId="7CBBF291" w14:textId="796D5809"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sz w:val="18"/>
                <w:szCs w:val="18"/>
                <w:lang w:val="en-NZ" w:eastAsia="en-NZ"/>
              </w:rPr>
              <w:t>🗸</w:t>
            </w:r>
          </w:p>
          <w:p w14:paraId="51559A2A" w14:textId="72D75AE9"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p>
        </w:tc>
        <w:tc>
          <w:tcPr>
            <w:tcW w:w="4395" w:type="dxa"/>
            <w:tcBorders>
              <w:top w:val="single" w:sz="6" w:space="0" w:color="000000" w:themeColor="text1"/>
              <w:left w:val="nil"/>
              <w:bottom w:val="single" w:sz="6" w:space="0" w:color="000000" w:themeColor="text1"/>
              <w:right w:val="nil"/>
            </w:tcBorders>
            <w:hideMark/>
          </w:tcPr>
          <w:p w14:paraId="5C080FE7"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Includes our investments maintaining and improving our physical infrastructure </w:t>
            </w:r>
          </w:p>
          <w:p w14:paraId="3C56F82B"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 </w:t>
            </w:r>
          </w:p>
        </w:tc>
      </w:tr>
      <w:tr w:rsidR="00E01432" w:rsidRPr="00010867" w14:paraId="67749C34" w14:textId="77777777" w:rsidTr="077A0081">
        <w:trPr>
          <w:trHeight w:val="300"/>
        </w:trPr>
        <w:tc>
          <w:tcPr>
            <w:tcW w:w="15309" w:type="dxa"/>
            <w:gridSpan w:val="7"/>
            <w:tcBorders>
              <w:top w:val="single" w:sz="6" w:space="0" w:color="000000" w:themeColor="text1"/>
              <w:left w:val="nil"/>
              <w:bottom w:val="single" w:sz="6" w:space="0" w:color="000000" w:themeColor="text1"/>
              <w:right w:val="nil"/>
            </w:tcBorders>
            <w:shd w:val="clear" w:color="auto" w:fill="E7E6E6"/>
            <w:hideMark/>
          </w:tcPr>
          <w:p w14:paraId="6D5E239F" w14:textId="77777777" w:rsidR="00E01432" w:rsidRPr="00010867" w:rsidRDefault="00E01432" w:rsidP="00810858">
            <w:pPr>
              <w:keepNext/>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b/>
                <w:bCs/>
                <w:sz w:val="18"/>
                <w:szCs w:val="18"/>
                <w:lang w:val="en-NZ" w:eastAsia="en-NZ"/>
              </w:rPr>
              <w:t>Action area: Renewable building energy</w:t>
            </w:r>
            <w:r w:rsidRPr="00010867">
              <w:rPr>
                <w:rFonts w:ascii="Arial" w:eastAsia="Times New Roman" w:hAnsi="Arial" w:cs="Arial"/>
                <w:sz w:val="18"/>
                <w:szCs w:val="18"/>
                <w:lang w:val="en-NZ" w:eastAsia="en-NZ"/>
              </w:rPr>
              <w:t> </w:t>
            </w:r>
          </w:p>
          <w:p w14:paraId="4F8975AF" w14:textId="77777777" w:rsidR="00E01432" w:rsidRPr="00010867" w:rsidRDefault="00E01432" w:rsidP="00810858">
            <w:pPr>
              <w:keepNext/>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While we have no regulatory instruments to improve the emissions intensity of buildings in Wellington, we lead by example in our own buildings and facilities, increasing energy efficiency and shifting from natural gas to renewable electricity. </w:t>
            </w:r>
          </w:p>
        </w:tc>
      </w:tr>
      <w:tr w:rsidR="00470F0E" w:rsidRPr="00010867" w14:paraId="789328F7" w14:textId="77777777" w:rsidTr="077A0081">
        <w:trPr>
          <w:trHeight w:val="300"/>
        </w:trPr>
        <w:tc>
          <w:tcPr>
            <w:tcW w:w="4252" w:type="dxa"/>
            <w:tcBorders>
              <w:top w:val="single" w:sz="6" w:space="0" w:color="000000" w:themeColor="text1"/>
              <w:left w:val="nil"/>
              <w:bottom w:val="single" w:sz="6" w:space="0" w:color="000000" w:themeColor="text1"/>
              <w:right w:val="nil"/>
            </w:tcBorders>
            <w:hideMark/>
          </w:tcPr>
          <w:p w14:paraId="7F996ABA"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Warmer Kiwi Homes   </w:t>
            </w:r>
          </w:p>
        </w:tc>
        <w:tc>
          <w:tcPr>
            <w:tcW w:w="1701" w:type="dxa"/>
            <w:tcBorders>
              <w:top w:val="single" w:sz="6" w:space="0" w:color="000000" w:themeColor="text1"/>
              <w:left w:val="nil"/>
              <w:bottom w:val="single" w:sz="6" w:space="0" w:color="000000" w:themeColor="text1"/>
              <w:right w:val="nil"/>
            </w:tcBorders>
            <w:hideMark/>
          </w:tcPr>
          <w:p w14:paraId="3BA05ABB" w14:textId="66BCEE38"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 xml:space="preserve">EECA </w:t>
            </w:r>
          </w:p>
        </w:tc>
        <w:tc>
          <w:tcPr>
            <w:tcW w:w="1701" w:type="dxa"/>
            <w:tcBorders>
              <w:top w:val="single" w:sz="6" w:space="0" w:color="000000" w:themeColor="text1"/>
              <w:left w:val="nil"/>
              <w:bottom w:val="single" w:sz="6" w:space="0" w:color="000000" w:themeColor="text1"/>
              <w:right w:val="nil"/>
            </w:tcBorders>
            <w:hideMark/>
          </w:tcPr>
          <w:p w14:paraId="11C586D6" w14:textId="77777777" w:rsidR="00E01432" w:rsidRPr="00010867" w:rsidRDefault="00E01432" w:rsidP="00E01432">
            <w:pPr>
              <w:widowControl/>
              <w:autoSpaceDE/>
              <w:autoSpaceDN/>
              <w:textAlignment w:val="baseline"/>
              <w:rPr>
                <w:rFonts w:ascii="Arial" w:eastAsia="Times New Roman" w:hAnsi="Arial" w:cs="Arial"/>
                <w:sz w:val="24"/>
                <w:szCs w:val="24"/>
                <w:lang w:eastAsia="en-NZ"/>
              </w:rPr>
            </w:pPr>
            <w:r w:rsidRPr="00010867">
              <w:rPr>
                <w:rFonts w:ascii="Arial" w:eastAsia="Times New Roman" w:hAnsi="Arial" w:cs="Arial"/>
                <w:color w:val="000000"/>
                <w:sz w:val="18"/>
                <w:szCs w:val="18"/>
                <w:lang w:val="en-NZ" w:eastAsia="en-NZ"/>
              </w:rPr>
              <w:t>Incentives and funding</w:t>
            </w:r>
            <w:r w:rsidRPr="00010867">
              <w:rPr>
                <w:rFonts w:ascii="Arial" w:eastAsia="Times New Roman" w:hAnsi="Arial" w:cs="Arial"/>
                <w:color w:val="000000"/>
                <w:sz w:val="18"/>
                <w:szCs w:val="18"/>
                <w:lang w:eastAsia="en-NZ"/>
              </w:rPr>
              <w:t> </w:t>
            </w:r>
          </w:p>
        </w:tc>
        <w:tc>
          <w:tcPr>
            <w:tcW w:w="1081" w:type="dxa"/>
            <w:tcBorders>
              <w:top w:val="single" w:sz="6" w:space="0" w:color="000000" w:themeColor="text1"/>
              <w:left w:val="nil"/>
              <w:bottom w:val="single" w:sz="6" w:space="0" w:color="000000" w:themeColor="text1"/>
              <w:right w:val="nil"/>
            </w:tcBorders>
            <w:hideMark/>
          </w:tcPr>
          <w:p w14:paraId="61D27D7B" w14:textId="49E528F5"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sz w:val="18"/>
                <w:szCs w:val="18"/>
                <w:lang w:val="en-NZ" w:eastAsia="en-NZ"/>
              </w:rPr>
              <w:t>🗸</w:t>
            </w:r>
          </w:p>
        </w:tc>
        <w:tc>
          <w:tcPr>
            <w:tcW w:w="1045" w:type="dxa"/>
            <w:tcBorders>
              <w:top w:val="single" w:sz="6" w:space="0" w:color="000000" w:themeColor="text1"/>
              <w:left w:val="nil"/>
              <w:bottom w:val="single" w:sz="6" w:space="0" w:color="000000" w:themeColor="text1"/>
              <w:right w:val="nil"/>
            </w:tcBorders>
            <w:hideMark/>
          </w:tcPr>
          <w:p w14:paraId="6324CB4C" w14:textId="77611C10" w:rsidR="00E01432" w:rsidRPr="00010867" w:rsidRDefault="00E01432" w:rsidP="00810858">
            <w:pPr>
              <w:widowControl/>
              <w:autoSpaceDE/>
              <w:autoSpaceDN/>
              <w:jc w:val="center"/>
              <w:textAlignment w:val="baseline"/>
              <w:rPr>
                <w:rFonts w:ascii="Arial" w:eastAsia="Times New Roman" w:hAnsi="Arial" w:cs="Arial"/>
                <w:sz w:val="24"/>
                <w:szCs w:val="24"/>
                <w:lang w:val="en-NZ" w:eastAsia="en-NZ"/>
              </w:rPr>
            </w:pPr>
          </w:p>
        </w:tc>
        <w:tc>
          <w:tcPr>
            <w:tcW w:w="1134" w:type="dxa"/>
            <w:tcBorders>
              <w:top w:val="single" w:sz="6" w:space="0" w:color="000000" w:themeColor="text1"/>
              <w:left w:val="nil"/>
              <w:bottom w:val="single" w:sz="6" w:space="0" w:color="000000" w:themeColor="text1"/>
              <w:right w:val="nil"/>
            </w:tcBorders>
            <w:hideMark/>
          </w:tcPr>
          <w:p w14:paraId="159806DE" w14:textId="637E8294" w:rsidR="00E01432" w:rsidRPr="00010867" w:rsidRDefault="00E01432" w:rsidP="00810858">
            <w:pPr>
              <w:widowControl/>
              <w:autoSpaceDE/>
              <w:autoSpaceDN/>
              <w:jc w:val="center"/>
              <w:textAlignment w:val="baseline"/>
              <w:rPr>
                <w:rFonts w:ascii="Arial" w:eastAsia="Times New Roman" w:hAnsi="Arial" w:cs="Arial"/>
                <w:sz w:val="24"/>
                <w:szCs w:val="24"/>
                <w:lang w:val="en-NZ" w:eastAsia="en-NZ"/>
              </w:rPr>
            </w:pPr>
          </w:p>
        </w:tc>
        <w:tc>
          <w:tcPr>
            <w:tcW w:w="4395" w:type="dxa"/>
            <w:tcBorders>
              <w:top w:val="single" w:sz="6" w:space="0" w:color="000000" w:themeColor="text1"/>
              <w:left w:val="nil"/>
              <w:bottom w:val="single" w:sz="6" w:space="0" w:color="000000" w:themeColor="text1"/>
              <w:right w:val="nil"/>
            </w:tcBorders>
            <w:hideMark/>
          </w:tcPr>
          <w:p w14:paraId="044C277A" w14:textId="624BFEF8" w:rsidR="00E01432" w:rsidRPr="00010867" w:rsidRDefault="00687F07"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 xml:space="preserve">WCC top up of 10-20%. </w:t>
            </w:r>
            <w:r w:rsidR="00E01432" w:rsidRPr="00010867">
              <w:rPr>
                <w:rFonts w:ascii="Arial" w:eastAsia="Times New Roman" w:hAnsi="Arial" w:cs="Arial"/>
                <w:color w:val="000000"/>
                <w:sz w:val="18"/>
                <w:szCs w:val="18"/>
                <w:lang w:val="en-NZ" w:eastAsia="en-NZ"/>
              </w:rPr>
              <w:t>This is now part of the Housing Action Plan   </w:t>
            </w:r>
          </w:p>
        </w:tc>
      </w:tr>
      <w:tr w:rsidR="00470F0E" w:rsidRPr="00010867" w14:paraId="6601A6E3" w14:textId="77777777" w:rsidTr="077A0081">
        <w:trPr>
          <w:trHeight w:val="300"/>
        </w:trPr>
        <w:tc>
          <w:tcPr>
            <w:tcW w:w="4252" w:type="dxa"/>
            <w:tcBorders>
              <w:top w:val="single" w:sz="6" w:space="0" w:color="000000" w:themeColor="text1"/>
              <w:left w:val="nil"/>
              <w:bottom w:val="single" w:sz="6" w:space="0" w:color="000000" w:themeColor="text1"/>
              <w:right w:val="nil"/>
            </w:tcBorders>
            <w:hideMark/>
          </w:tcPr>
          <w:p w14:paraId="40978E08"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Reduce electricity and fossil gas consumption in Council buildings   </w:t>
            </w:r>
          </w:p>
        </w:tc>
        <w:tc>
          <w:tcPr>
            <w:tcW w:w="1701" w:type="dxa"/>
            <w:tcBorders>
              <w:top w:val="single" w:sz="6" w:space="0" w:color="000000" w:themeColor="text1"/>
              <w:left w:val="nil"/>
              <w:bottom w:val="single" w:sz="6" w:space="0" w:color="000000" w:themeColor="text1"/>
              <w:right w:val="nil"/>
            </w:tcBorders>
            <w:hideMark/>
          </w:tcPr>
          <w:p w14:paraId="11309DF4" w14:textId="23DD8879"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 xml:space="preserve">WCC </w:t>
            </w:r>
          </w:p>
        </w:tc>
        <w:tc>
          <w:tcPr>
            <w:tcW w:w="1701" w:type="dxa"/>
            <w:tcBorders>
              <w:top w:val="single" w:sz="6" w:space="0" w:color="000000" w:themeColor="text1"/>
              <w:left w:val="nil"/>
              <w:bottom w:val="single" w:sz="6" w:space="0" w:color="000000" w:themeColor="text1"/>
              <w:right w:val="nil"/>
            </w:tcBorders>
            <w:hideMark/>
          </w:tcPr>
          <w:p w14:paraId="11285357" w14:textId="77777777" w:rsidR="00E01432" w:rsidRPr="00010867" w:rsidRDefault="00E01432" w:rsidP="00E01432">
            <w:pPr>
              <w:widowControl/>
              <w:autoSpaceDE/>
              <w:autoSpaceDN/>
              <w:textAlignment w:val="baseline"/>
              <w:rPr>
                <w:rFonts w:ascii="Arial" w:eastAsia="Times New Roman" w:hAnsi="Arial" w:cs="Arial"/>
                <w:sz w:val="24"/>
                <w:szCs w:val="24"/>
                <w:lang w:eastAsia="en-NZ"/>
              </w:rPr>
            </w:pPr>
            <w:r w:rsidRPr="00010867">
              <w:rPr>
                <w:rFonts w:ascii="Arial" w:eastAsia="Times New Roman" w:hAnsi="Arial" w:cs="Arial"/>
                <w:color w:val="000000"/>
                <w:sz w:val="18"/>
                <w:szCs w:val="18"/>
                <w:lang w:val="en-NZ" w:eastAsia="en-NZ"/>
              </w:rPr>
              <w:t>Leading by example</w:t>
            </w:r>
            <w:r w:rsidRPr="00010867">
              <w:rPr>
                <w:rFonts w:ascii="Arial" w:eastAsia="Times New Roman" w:hAnsi="Arial" w:cs="Arial"/>
                <w:color w:val="000000"/>
                <w:sz w:val="18"/>
                <w:szCs w:val="18"/>
                <w:lang w:eastAsia="en-NZ"/>
              </w:rPr>
              <w:t> </w:t>
            </w:r>
          </w:p>
        </w:tc>
        <w:tc>
          <w:tcPr>
            <w:tcW w:w="1081" w:type="dxa"/>
            <w:tcBorders>
              <w:top w:val="single" w:sz="6" w:space="0" w:color="000000" w:themeColor="text1"/>
              <w:left w:val="nil"/>
              <w:bottom w:val="single" w:sz="6" w:space="0" w:color="000000" w:themeColor="text1"/>
              <w:right w:val="nil"/>
            </w:tcBorders>
            <w:hideMark/>
          </w:tcPr>
          <w:p w14:paraId="5311DED6" w14:textId="07644FD8"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sz w:val="18"/>
                <w:szCs w:val="18"/>
                <w:lang w:val="en-NZ" w:eastAsia="en-NZ"/>
              </w:rPr>
              <w:t>🗸</w:t>
            </w:r>
          </w:p>
          <w:p w14:paraId="6F9E945A" w14:textId="2E57D069"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p>
        </w:tc>
        <w:tc>
          <w:tcPr>
            <w:tcW w:w="1045" w:type="dxa"/>
            <w:tcBorders>
              <w:top w:val="single" w:sz="6" w:space="0" w:color="000000" w:themeColor="text1"/>
              <w:left w:val="nil"/>
              <w:bottom w:val="single" w:sz="6" w:space="0" w:color="000000" w:themeColor="text1"/>
              <w:right w:val="nil"/>
            </w:tcBorders>
            <w:hideMark/>
          </w:tcPr>
          <w:p w14:paraId="31AE2E04" w14:textId="79E315CC"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sz w:val="18"/>
                <w:szCs w:val="18"/>
                <w:lang w:val="en-NZ" w:eastAsia="en-NZ"/>
              </w:rPr>
              <w:t>🗸</w:t>
            </w:r>
          </w:p>
        </w:tc>
        <w:tc>
          <w:tcPr>
            <w:tcW w:w="1134" w:type="dxa"/>
            <w:tcBorders>
              <w:top w:val="single" w:sz="6" w:space="0" w:color="000000" w:themeColor="text1"/>
              <w:left w:val="nil"/>
              <w:bottom w:val="single" w:sz="6" w:space="0" w:color="000000" w:themeColor="text1"/>
              <w:right w:val="nil"/>
            </w:tcBorders>
            <w:hideMark/>
          </w:tcPr>
          <w:p w14:paraId="022829E5" w14:textId="17C82228" w:rsidR="00E01432" w:rsidRPr="00010867" w:rsidRDefault="00E01432" w:rsidP="00810858">
            <w:pPr>
              <w:widowControl/>
              <w:autoSpaceDE/>
              <w:autoSpaceDN/>
              <w:jc w:val="center"/>
              <w:textAlignment w:val="baseline"/>
              <w:rPr>
                <w:rFonts w:ascii="Arial" w:eastAsia="Times New Roman" w:hAnsi="Arial" w:cs="Arial"/>
                <w:sz w:val="24"/>
                <w:szCs w:val="24"/>
                <w:lang w:val="en-NZ" w:eastAsia="en-NZ"/>
              </w:rPr>
            </w:pPr>
          </w:p>
        </w:tc>
        <w:tc>
          <w:tcPr>
            <w:tcW w:w="4395" w:type="dxa"/>
            <w:tcBorders>
              <w:top w:val="single" w:sz="6" w:space="0" w:color="000000" w:themeColor="text1"/>
              <w:left w:val="nil"/>
              <w:bottom w:val="single" w:sz="6" w:space="0" w:color="000000" w:themeColor="text1"/>
              <w:right w:val="nil"/>
            </w:tcBorders>
            <w:hideMark/>
          </w:tcPr>
          <w:p w14:paraId="59DBF2E2"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New project funded to replace natural gas heating with heat pump technology, across four swimming pool facilities </w:t>
            </w:r>
          </w:p>
        </w:tc>
      </w:tr>
      <w:tr w:rsidR="00E01432" w:rsidRPr="00010867" w14:paraId="787A571F" w14:textId="77777777" w:rsidTr="077A0081">
        <w:trPr>
          <w:trHeight w:val="300"/>
        </w:trPr>
        <w:tc>
          <w:tcPr>
            <w:tcW w:w="15309" w:type="dxa"/>
            <w:gridSpan w:val="7"/>
            <w:tcBorders>
              <w:top w:val="single" w:sz="6" w:space="0" w:color="000000" w:themeColor="text1"/>
              <w:left w:val="nil"/>
              <w:bottom w:val="single" w:sz="6" w:space="0" w:color="000000" w:themeColor="text1"/>
              <w:right w:val="nil"/>
            </w:tcBorders>
            <w:shd w:val="clear" w:color="auto" w:fill="E7E6E6"/>
            <w:hideMark/>
          </w:tcPr>
          <w:p w14:paraId="686C3AB0"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b/>
                <w:bCs/>
                <w:sz w:val="18"/>
                <w:szCs w:val="18"/>
                <w:lang w:val="en-NZ" w:eastAsia="en-NZ"/>
              </w:rPr>
              <w:t>Action area: Circular waste and wastewater</w:t>
            </w:r>
            <w:r w:rsidRPr="00010867">
              <w:rPr>
                <w:rFonts w:ascii="Arial" w:eastAsia="Times New Roman" w:hAnsi="Arial" w:cs="Arial"/>
                <w:sz w:val="18"/>
                <w:szCs w:val="18"/>
                <w:lang w:val="en-NZ" w:eastAsia="en-NZ"/>
              </w:rPr>
              <w:t> </w:t>
            </w:r>
          </w:p>
          <w:p w14:paraId="1B14652E" w14:textId="6DB79BD3" w:rsidR="00E01432" w:rsidRPr="00010867" w:rsidRDefault="22D63A45"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sz w:val="18"/>
                <w:szCs w:val="18"/>
                <w:lang w:val="en-NZ" w:eastAsia="en-NZ"/>
              </w:rPr>
              <w:t xml:space="preserve">As the operator of the Southern Landfill and contract holder for waste and recycling services, the Council oversees key components of the waste system. We also own wastewater treatment facilities, operated by Wellington Water on our behalf. This is an area of significant investment.   </w:t>
            </w:r>
          </w:p>
        </w:tc>
      </w:tr>
      <w:tr w:rsidR="00470F0E" w:rsidRPr="00010867" w14:paraId="55E24228" w14:textId="77777777" w:rsidTr="077A0081">
        <w:trPr>
          <w:trHeight w:val="300"/>
        </w:trPr>
        <w:tc>
          <w:tcPr>
            <w:tcW w:w="4252" w:type="dxa"/>
            <w:tcBorders>
              <w:top w:val="single" w:sz="6" w:space="0" w:color="000000" w:themeColor="text1"/>
              <w:left w:val="nil"/>
              <w:bottom w:val="single" w:sz="6" w:space="0" w:color="000000" w:themeColor="text1"/>
              <w:right w:val="nil"/>
            </w:tcBorders>
            <w:hideMark/>
          </w:tcPr>
          <w:p w14:paraId="086D300F"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Sewage sludge minimisation facility   </w:t>
            </w:r>
          </w:p>
        </w:tc>
        <w:tc>
          <w:tcPr>
            <w:tcW w:w="1701" w:type="dxa"/>
            <w:tcBorders>
              <w:top w:val="single" w:sz="6" w:space="0" w:color="000000" w:themeColor="text1"/>
              <w:left w:val="nil"/>
              <w:bottom w:val="single" w:sz="6" w:space="0" w:color="000000" w:themeColor="text1"/>
              <w:right w:val="nil"/>
            </w:tcBorders>
            <w:hideMark/>
          </w:tcPr>
          <w:p w14:paraId="5FD96339"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WCC </w:t>
            </w:r>
          </w:p>
        </w:tc>
        <w:tc>
          <w:tcPr>
            <w:tcW w:w="1701" w:type="dxa"/>
            <w:tcBorders>
              <w:top w:val="single" w:sz="6" w:space="0" w:color="000000" w:themeColor="text1"/>
              <w:left w:val="nil"/>
              <w:bottom w:val="single" w:sz="6" w:space="0" w:color="000000" w:themeColor="text1"/>
              <w:right w:val="nil"/>
            </w:tcBorders>
            <w:hideMark/>
          </w:tcPr>
          <w:p w14:paraId="31C06F41" w14:textId="77777777" w:rsidR="00E01432" w:rsidRPr="00010867" w:rsidRDefault="00E01432" w:rsidP="00E01432">
            <w:pPr>
              <w:widowControl/>
              <w:autoSpaceDE/>
              <w:autoSpaceDN/>
              <w:textAlignment w:val="baseline"/>
              <w:rPr>
                <w:rFonts w:ascii="Arial" w:eastAsia="Times New Roman" w:hAnsi="Arial" w:cs="Arial"/>
                <w:sz w:val="24"/>
                <w:szCs w:val="24"/>
                <w:lang w:eastAsia="en-NZ"/>
              </w:rPr>
            </w:pPr>
            <w:r w:rsidRPr="00010867">
              <w:rPr>
                <w:rFonts w:ascii="Arial" w:eastAsia="Times New Roman" w:hAnsi="Arial" w:cs="Arial"/>
                <w:color w:val="000000"/>
                <w:sz w:val="18"/>
                <w:szCs w:val="18"/>
                <w:lang w:val="en-NZ" w:eastAsia="en-NZ"/>
              </w:rPr>
              <w:t>Investing in infrastructure</w:t>
            </w:r>
            <w:r w:rsidRPr="00010867">
              <w:rPr>
                <w:rFonts w:ascii="Arial" w:eastAsia="Times New Roman" w:hAnsi="Arial" w:cs="Arial"/>
                <w:color w:val="000000"/>
                <w:sz w:val="18"/>
                <w:szCs w:val="18"/>
                <w:lang w:eastAsia="en-NZ"/>
              </w:rPr>
              <w:t> </w:t>
            </w:r>
          </w:p>
        </w:tc>
        <w:tc>
          <w:tcPr>
            <w:tcW w:w="1081" w:type="dxa"/>
            <w:tcBorders>
              <w:top w:val="single" w:sz="6" w:space="0" w:color="000000" w:themeColor="text1"/>
              <w:left w:val="nil"/>
              <w:bottom w:val="single" w:sz="6" w:space="0" w:color="000000" w:themeColor="text1"/>
              <w:right w:val="nil"/>
            </w:tcBorders>
            <w:hideMark/>
          </w:tcPr>
          <w:p w14:paraId="3E78D985" w14:textId="2D2FF02D"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sz w:val="18"/>
                <w:szCs w:val="18"/>
                <w:lang w:val="en-NZ" w:eastAsia="en-NZ"/>
              </w:rPr>
              <w:t>🗸</w:t>
            </w:r>
          </w:p>
        </w:tc>
        <w:tc>
          <w:tcPr>
            <w:tcW w:w="1045" w:type="dxa"/>
            <w:tcBorders>
              <w:top w:val="single" w:sz="6" w:space="0" w:color="000000" w:themeColor="text1"/>
              <w:left w:val="nil"/>
              <w:bottom w:val="single" w:sz="6" w:space="0" w:color="000000" w:themeColor="text1"/>
              <w:right w:val="nil"/>
            </w:tcBorders>
            <w:hideMark/>
          </w:tcPr>
          <w:p w14:paraId="3D3D930A" w14:textId="231DB681"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sz w:val="18"/>
                <w:szCs w:val="18"/>
                <w:lang w:val="en-NZ" w:eastAsia="en-NZ"/>
              </w:rPr>
              <w:t>🗸</w:t>
            </w:r>
          </w:p>
        </w:tc>
        <w:tc>
          <w:tcPr>
            <w:tcW w:w="1134" w:type="dxa"/>
            <w:tcBorders>
              <w:top w:val="single" w:sz="6" w:space="0" w:color="000000" w:themeColor="text1"/>
              <w:left w:val="nil"/>
              <w:bottom w:val="single" w:sz="6" w:space="0" w:color="000000" w:themeColor="text1"/>
              <w:right w:val="nil"/>
            </w:tcBorders>
            <w:hideMark/>
          </w:tcPr>
          <w:p w14:paraId="7E3ECAA9" w14:textId="45EF49A1" w:rsidR="00E01432" w:rsidRPr="00010867" w:rsidRDefault="00E01432" w:rsidP="00810858">
            <w:pPr>
              <w:widowControl/>
              <w:autoSpaceDE/>
              <w:autoSpaceDN/>
              <w:jc w:val="center"/>
              <w:textAlignment w:val="baseline"/>
              <w:rPr>
                <w:rFonts w:ascii="Arial" w:eastAsia="Times New Roman" w:hAnsi="Arial" w:cs="Arial"/>
                <w:sz w:val="24"/>
                <w:szCs w:val="24"/>
                <w:lang w:val="en-NZ" w:eastAsia="en-NZ"/>
              </w:rPr>
            </w:pPr>
          </w:p>
        </w:tc>
        <w:tc>
          <w:tcPr>
            <w:tcW w:w="4395" w:type="dxa"/>
            <w:tcBorders>
              <w:top w:val="single" w:sz="6" w:space="0" w:color="000000" w:themeColor="text1"/>
              <w:left w:val="nil"/>
              <w:bottom w:val="single" w:sz="6" w:space="0" w:color="000000" w:themeColor="text1"/>
              <w:right w:val="nil"/>
            </w:tcBorders>
            <w:hideMark/>
          </w:tcPr>
          <w:p w14:paraId="49F1A20A"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Planned to be operational by 2026   </w:t>
            </w:r>
          </w:p>
        </w:tc>
      </w:tr>
      <w:tr w:rsidR="00470F0E" w:rsidRPr="00010867" w14:paraId="5F6E67D1" w14:textId="77777777" w:rsidTr="077A0081">
        <w:trPr>
          <w:trHeight w:val="300"/>
        </w:trPr>
        <w:tc>
          <w:tcPr>
            <w:tcW w:w="4252" w:type="dxa"/>
            <w:tcBorders>
              <w:top w:val="single" w:sz="6" w:space="0" w:color="000000" w:themeColor="text1"/>
              <w:left w:val="nil"/>
              <w:bottom w:val="single" w:sz="6" w:space="0" w:color="000000" w:themeColor="text1"/>
              <w:right w:val="nil"/>
            </w:tcBorders>
            <w:hideMark/>
          </w:tcPr>
          <w:p w14:paraId="6410E147"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Kerbside organics collection service   </w:t>
            </w:r>
          </w:p>
        </w:tc>
        <w:tc>
          <w:tcPr>
            <w:tcW w:w="1701" w:type="dxa"/>
            <w:tcBorders>
              <w:top w:val="single" w:sz="6" w:space="0" w:color="000000" w:themeColor="text1"/>
              <w:left w:val="nil"/>
              <w:bottom w:val="single" w:sz="6" w:space="0" w:color="000000" w:themeColor="text1"/>
              <w:right w:val="nil"/>
            </w:tcBorders>
            <w:hideMark/>
          </w:tcPr>
          <w:p w14:paraId="769F5E72"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WCC </w:t>
            </w:r>
          </w:p>
        </w:tc>
        <w:tc>
          <w:tcPr>
            <w:tcW w:w="1701" w:type="dxa"/>
            <w:tcBorders>
              <w:top w:val="single" w:sz="6" w:space="0" w:color="000000" w:themeColor="text1"/>
              <w:left w:val="nil"/>
              <w:bottom w:val="single" w:sz="6" w:space="0" w:color="000000" w:themeColor="text1"/>
              <w:right w:val="nil"/>
            </w:tcBorders>
            <w:hideMark/>
          </w:tcPr>
          <w:p w14:paraId="5AF72CB4" w14:textId="77777777" w:rsidR="00E01432" w:rsidRPr="00010867" w:rsidRDefault="00E01432" w:rsidP="00E01432">
            <w:pPr>
              <w:widowControl/>
              <w:autoSpaceDE/>
              <w:autoSpaceDN/>
              <w:textAlignment w:val="baseline"/>
              <w:rPr>
                <w:rFonts w:ascii="Arial" w:eastAsia="Times New Roman" w:hAnsi="Arial" w:cs="Arial"/>
                <w:sz w:val="24"/>
                <w:szCs w:val="24"/>
                <w:lang w:eastAsia="en-NZ"/>
              </w:rPr>
            </w:pPr>
            <w:r w:rsidRPr="00010867">
              <w:rPr>
                <w:rFonts w:ascii="Arial" w:eastAsia="Times New Roman" w:hAnsi="Arial" w:cs="Arial"/>
                <w:color w:val="000000"/>
                <w:sz w:val="18"/>
                <w:szCs w:val="18"/>
                <w:lang w:val="en-NZ" w:eastAsia="en-NZ"/>
              </w:rPr>
              <w:t>Investing in infrastructure</w:t>
            </w:r>
            <w:r w:rsidRPr="00010867">
              <w:rPr>
                <w:rFonts w:ascii="Arial" w:eastAsia="Times New Roman" w:hAnsi="Arial" w:cs="Arial"/>
                <w:color w:val="000000"/>
                <w:sz w:val="18"/>
                <w:szCs w:val="18"/>
                <w:lang w:eastAsia="en-NZ"/>
              </w:rPr>
              <w:t> </w:t>
            </w:r>
          </w:p>
        </w:tc>
        <w:tc>
          <w:tcPr>
            <w:tcW w:w="1081" w:type="dxa"/>
            <w:tcBorders>
              <w:top w:val="single" w:sz="6" w:space="0" w:color="000000" w:themeColor="text1"/>
              <w:left w:val="nil"/>
              <w:bottom w:val="single" w:sz="6" w:space="0" w:color="000000" w:themeColor="text1"/>
              <w:right w:val="nil"/>
            </w:tcBorders>
            <w:hideMark/>
          </w:tcPr>
          <w:p w14:paraId="577AE7CE" w14:textId="07E88C5E"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sz w:val="18"/>
                <w:szCs w:val="18"/>
                <w:lang w:val="en-NZ" w:eastAsia="en-NZ"/>
              </w:rPr>
              <w:t>🗸</w:t>
            </w:r>
          </w:p>
          <w:p w14:paraId="211BB1B0" w14:textId="7F5DB4AE"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p>
        </w:tc>
        <w:tc>
          <w:tcPr>
            <w:tcW w:w="1045" w:type="dxa"/>
            <w:tcBorders>
              <w:top w:val="single" w:sz="6" w:space="0" w:color="000000" w:themeColor="text1"/>
              <w:left w:val="nil"/>
              <w:bottom w:val="single" w:sz="6" w:space="0" w:color="000000" w:themeColor="text1"/>
              <w:right w:val="nil"/>
            </w:tcBorders>
            <w:hideMark/>
          </w:tcPr>
          <w:p w14:paraId="3E7C7D56" w14:textId="48E982CD"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sz w:val="18"/>
                <w:szCs w:val="18"/>
                <w:lang w:val="en-NZ" w:eastAsia="en-NZ"/>
              </w:rPr>
              <w:t>🗸</w:t>
            </w:r>
          </w:p>
          <w:p w14:paraId="48E12242" w14:textId="414BDB99"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p>
        </w:tc>
        <w:tc>
          <w:tcPr>
            <w:tcW w:w="1134" w:type="dxa"/>
            <w:tcBorders>
              <w:top w:val="single" w:sz="6" w:space="0" w:color="000000" w:themeColor="text1"/>
              <w:left w:val="nil"/>
              <w:bottom w:val="single" w:sz="6" w:space="0" w:color="000000" w:themeColor="text1"/>
              <w:right w:val="nil"/>
            </w:tcBorders>
            <w:hideMark/>
          </w:tcPr>
          <w:p w14:paraId="7FEC2BE5" w14:textId="1634505B" w:rsidR="00E01432" w:rsidRPr="00010867" w:rsidRDefault="00E01432" w:rsidP="00810858">
            <w:pPr>
              <w:widowControl/>
              <w:autoSpaceDE/>
              <w:autoSpaceDN/>
              <w:jc w:val="center"/>
              <w:textAlignment w:val="baseline"/>
              <w:rPr>
                <w:rFonts w:ascii="Arial" w:eastAsia="Times New Roman" w:hAnsi="Arial" w:cs="Arial"/>
                <w:sz w:val="24"/>
                <w:szCs w:val="24"/>
                <w:lang w:val="en-NZ" w:eastAsia="en-NZ"/>
              </w:rPr>
            </w:pPr>
          </w:p>
        </w:tc>
        <w:tc>
          <w:tcPr>
            <w:tcW w:w="4395" w:type="dxa"/>
            <w:tcBorders>
              <w:top w:val="single" w:sz="6" w:space="0" w:color="000000" w:themeColor="text1"/>
              <w:left w:val="nil"/>
              <w:bottom w:val="single" w:sz="6" w:space="0" w:color="000000" w:themeColor="text1"/>
              <w:right w:val="nil"/>
            </w:tcBorders>
            <w:hideMark/>
          </w:tcPr>
          <w:p w14:paraId="225CDBF1"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Weekly food scraps and garden waste collection planned to start in 2027/28   </w:t>
            </w:r>
          </w:p>
        </w:tc>
      </w:tr>
      <w:tr w:rsidR="00470F0E" w:rsidRPr="00010867" w14:paraId="38137B59" w14:textId="77777777" w:rsidTr="077A0081">
        <w:trPr>
          <w:trHeight w:val="300"/>
        </w:trPr>
        <w:tc>
          <w:tcPr>
            <w:tcW w:w="4252" w:type="dxa"/>
            <w:tcBorders>
              <w:top w:val="single" w:sz="6" w:space="0" w:color="000000" w:themeColor="text1"/>
              <w:left w:val="nil"/>
              <w:bottom w:val="single" w:sz="6" w:space="0" w:color="000000" w:themeColor="text1"/>
              <w:right w:val="nil"/>
            </w:tcBorders>
            <w:hideMark/>
          </w:tcPr>
          <w:p w14:paraId="2991B0C4"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Regional organics food processing facility   </w:t>
            </w:r>
          </w:p>
        </w:tc>
        <w:tc>
          <w:tcPr>
            <w:tcW w:w="1701" w:type="dxa"/>
            <w:tcBorders>
              <w:top w:val="single" w:sz="6" w:space="0" w:color="000000" w:themeColor="text1"/>
              <w:left w:val="nil"/>
              <w:bottom w:val="single" w:sz="6" w:space="0" w:color="000000" w:themeColor="text1"/>
              <w:right w:val="nil"/>
            </w:tcBorders>
            <w:hideMark/>
          </w:tcPr>
          <w:p w14:paraId="553721FF" w14:textId="77777777" w:rsidR="00E01432" w:rsidRPr="00010867" w:rsidRDefault="00E01432" w:rsidP="00E01432">
            <w:pPr>
              <w:widowControl/>
              <w:autoSpaceDE/>
              <w:autoSpaceDN/>
              <w:textAlignment w:val="baseline"/>
              <w:rPr>
                <w:rFonts w:ascii="Arial" w:eastAsia="Times New Roman" w:hAnsi="Arial" w:cs="Arial"/>
                <w:sz w:val="24"/>
                <w:szCs w:val="24"/>
                <w:lang w:eastAsia="en-NZ"/>
              </w:rPr>
            </w:pPr>
            <w:r w:rsidRPr="00010867">
              <w:rPr>
                <w:rFonts w:ascii="Arial" w:eastAsia="Times New Roman" w:hAnsi="Arial" w:cs="Arial"/>
                <w:color w:val="000000"/>
                <w:sz w:val="18"/>
                <w:szCs w:val="18"/>
                <w:lang w:val="en-NZ" w:eastAsia="en-NZ"/>
              </w:rPr>
              <w:t>Regional</w:t>
            </w:r>
            <w:r w:rsidRPr="00010867">
              <w:rPr>
                <w:rFonts w:ascii="Arial" w:eastAsia="Times New Roman" w:hAnsi="Arial" w:cs="Arial"/>
                <w:color w:val="000000"/>
                <w:sz w:val="18"/>
                <w:szCs w:val="18"/>
                <w:lang w:eastAsia="en-NZ"/>
              </w:rPr>
              <w:t> </w:t>
            </w:r>
          </w:p>
        </w:tc>
        <w:tc>
          <w:tcPr>
            <w:tcW w:w="1701" w:type="dxa"/>
            <w:tcBorders>
              <w:top w:val="single" w:sz="6" w:space="0" w:color="000000" w:themeColor="text1"/>
              <w:left w:val="nil"/>
              <w:bottom w:val="single" w:sz="6" w:space="0" w:color="000000" w:themeColor="text1"/>
              <w:right w:val="nil"/>
            </w:tcBorders>
            <w:hideMark/>
          </w:tcPr>
          <w:p w14:paraId="3F2028D3" w14:textId="77777777" w:rsidR="00E01432" w:rsidRPr="00010867" w:rsidRDefault="00E01432" w:rsidP="00E01432">
            <w:pPr>
              <w:widowControl/>
              <w:autoSpaceDE/>
              <w:autoSpaceDN/>
              <w:textAlignment w:val="baseline"/>
              <w:rPr>
                <w:rFonts w:ascii="Arial" w:eastAsia="Times New Roman" w:hAnsi="Arial" w:cs="Arial"/>
                <w:sz w:val="24"/>
                <w:szCs w:val="24"/>
                <w:lang w:eastAsia="en-NZ"/>
              </w:rPr>
            </w:pPr>
            <w:r w:rsidRPr="00010867">
              <w:rPr>
                <w:rFonts w:ascii="Arial" w:eastAsia="Times New Roman" w:hAnsi="Arial" w:cs="Arial"/>
                <w:color w:val="000000"/>
                <w:sz w:val="18"/>
                <w:szCs w:val="18"/>
                <w:lang w:val="en-NZ" w:eastAsia="en-NZ"/>
              </w:rPr>
              <w:t>Investing in infrastructure</w:t>
            </w:r>
            <w:r w:rsidRPr="00010867">
              <w:rPr>
                <w:rFonts w:ascii="Arial" w:eastAsia="Times New Roman" w:hAnsi="Arial" w:cs="Arial"/>
                <w:color w:val="000000"/>
                <w:sz w:val="18"/>
                <w:szCs w:val="18"/>
                <w:lang w:eastAsia="en-NZ"/>
              </w:rPr>
              <w:t> </w:t>
            </w:r>
          </w:p>
        </w:tc>
        <w:tc>
          <w:tcPr>
            <w:tcW w:w="1081" w:type="dxa"/>
            <w:tcBorders>
              <w:top w:val="single" w:sz="6" w:space="0" w:color="000000" w:themeColor="text1"/>
              <w:left w:val="nil"/>
              <w:bottom w:val="single" w:sz="6" w:space="0" w:color="000000" w:themeColor="text1"/>
              <w:right w:val="nil"/>
            </w:tcBorders>
            <w:hideMark/>
          </w:tcPr>
          <w:p w14:paraId="4FCB03CA" w14:textId="6FFB6961"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sz w:val="18"/>
                <w:szCs w:val="18"/>
                <w:lang w:val="en-NZ" w:eastAsia="en-NZ"/>
              </w:rPr>
              <w:t>🗸</w:t>
            </w:r>
          </w:p>
          <w:p w14:paraId="3A5D2DC1" w14:textId="1B06A288"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p>
        </w:tc>
        <w:tc>
          <w:tcPr>
            <w:tcW w:w="1045" w:type="dxa"/>
            <w:tcBorders>
              <w:top w:val="single" w:sz="6" w:space="0" w:color="000000" w:themeColor="text1"/>
              <w:left w:val="nil"/>
              <w:bottom w:val="single" w:sz="6" w:space="0" w:color="000000" w:themeColor="text1"/>
              <w:right w:val="nil"/>
            </w:tcBorders>
            <w:hideMark/>
          </w:tcPr>
          <w:p w14:paraId="23B128FF" w14:textId="6895EB49"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sz w:val="18"/>
                <w:szCs w:val="18"/>
                <w:lang w:val="en-NZ" w:eastAsia="en-NZ"/>
              </w:rPr>
              <w:t>🗸</w:t>
            </w:r>
          </w:p>
          <w:p w14:paraId="5E7E76FB" w14:textId="5A702BFB"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p>
        </w:tc>
        <w:tc>
          <w:tcPr>
            <w:tcW w:w="1134" w:type="dxa"/>
            <w:tcBorders>
              <w:top w:val="single" w:sz="6" w:space="0" w:color="000000" w:themeColor="text1"/>
              <w:left w:val="nil"/>
              <w:bottom w:val="single" w:sz="6" w:space="0" w:color="000000" w:themeColor="text1"/>
              <w:right w:val="nil"/>
            </w:tcBorders>
            <w:hideMark/>
          </w:tcPr>
          <w:p w14:paraId="34A76BCD" w14:textId="1C541B92" w:rsidR="00E01432" w:rsidRPr="00010867" w:rsidRDefault="00E01432" w:rsidP="00810858">
            <w:pPr>
              <w:widowControl/>
              <w:autoSpaceDE/>
              <w:autoSpaceDN/>
              <w:jc w:val="center"/>
              <w:textAlignment w:val="baseline"/>
              <w:rPr>
                <w:rFonts w:ascii="Arial" w:eastAsia="Times New Roman" w:hAnsi="Arial" w:cs="Arial"/>
                <w:sz w:val="24"/>
                <w:szCs w:val="24"/>
                <w:lang w:val="en-NZ" w:eastAsia="en-NZ"/>
              </w:rPr>
            </w:pPr>
          </w:p>
        </w:tc>
        <w:tc>
          <w:tcPr>
            <w:tcW w:w="4395" w:type="dxa"/>
            <w:tcBorders>
              <w:top w:val="single" w:sz="6" w:space="0" w:color="000000" w:themeColor="text1"/>
              <w:left w:val="nil"/>
              <w:bottom w:val="single" w:sz="6" w:space="0" w:color="000000" w:themeColor="text1"/>
              <w:right w:val="nil"/>
            </w:tcBorders>
            <w:hideMark/>
          </w:tcPr>
          <w:p w14:paraId="15DF718A"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sz w:val="18"/>
                <w:szCs w:val="18"/>
                <w:lang w:val="en-NZ" w:eastAsia="en-NZ"/>
              </w:rPr>
              <w:t>Anticipated to be in place by 2027/28   </w:t>
            </w:r>
          </w:p>
        </w:tc>
      </w:tr>
      <w:tr w:rsidR="00470F0E" w:rsidRPr="00010867" w14:paraId="4DD6E5D2" w14:textId="77777777" w:rsidTr="077A0081">
        <w:trPr>
          <w:trHeight w:val="300"/>
        </w:trPr>
        <w:tc>
          <w:tcPr>
            <w:tcW w:w="4252" w:type="dxa"/>
            <w:tcBorders>
              <w:top w:val="single" w:sz="6" w:space="0" w:color="000000" w:themeColor="text1"/>
              <w:left w:val="nil"/>
              <w:bottom w:val="single" w:sz="6" w:space="0" w:color="000000" w:themeColor="text1"/>
              <w:right w:val="nil"/>
            </w:tcBorders>
            <w:hideMark/>
          </w:tcPr>
          <w:p w14:paraId="5E6FD25B"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Reducing waste to landfill   </w:t>
            </w:r>
          </w:p>
        </w:tc>
        <w:tc>
          <w:tcPr>
            <w:tcW w:w="1701" w:type="dxa"/>
            <w:tcBorders>
              <w:top w:val="single" w:sz="6" w:space="0" w:color="000000" w:themeColor="text1"/>
              <w:left w:val="nil"/>
              <w:bottom w:val="single" w:sz="6" w:space="0" w:color="000000" w:themeColor="text1"/>
              <w:right w:val="nil"/>
            </w:tcBorders>
            <w:hideMark/>
          </w:tcPr>
          <w:p w14:paraId="02E5E2C6"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sz w:val="18"/>
                <w:szCs w:val="18"/>
                <w:lang w:val="en-NZ" w:eastAsia="en-NZ"/>
              </w:rPr>
              <w:t>WCC </w:t>
            </w:r>
          </w:p>
        </w:tc>
        <w:tc>
          <w:tcPr>
            <w:tcW w:w="1701" w:type="dxa"/>
            <w:tcBorders>
              <w:top w:val="single" w:sz="6" w:space="0" w:color="000000" w:themeColor="text1"/>
              <w:left w:val="nil"/>
              <w:bottom w:val="single" w:sz="6" w:space="0" w:color="000000" w:themeColor="text1"/>
              <w:right w:val="nil"/>
            </w:tcBorders>
            <w:hideMark/>
          </w:tcPr>
          <w:p w14:paraId="4839871E" w14:textId="77777777" w:rsidR="00E01432" w:rsidRPr="00010867" w:rsidRDefault="00E01432" w:rsidP="00E01432">
            <w:pPr>
              <w:widowControl/>
              <w:autoSpaceDE/>
              <w:autoSpaceDN/>
              <w:textAlignment w:val="baseline"/>
              <w:rPr>
                <w:rFonts w:ascii="Arial" w:eastAsia="Times New Roman" w:hAnsi="Arial" w:cs="Arial"/>
                <w:sz w:val="24"/>
                <w:szCs w:val="24"/>
                <w:lang w:eastAsia="en-NZ"/>
              </w:rPr>
            </w:pPr>
            <w:r w:rsidRPr="00010867">
              <w:rPr>
                <w:rFonts w:ascii="Arial" w:eastAsia="Times New Roman" w:hAnsi="Arial" w:cs="Arial"/>
                <w:color w:val="000000"/>
                <w:sz w:val="18"/>
                <w:szCs w:val="18"/>
                <w:lang w:val="en-NZ" w:eastAsia="en-NZ"/>
              </w:rPr>
              <w:t>Education and practical support</w:t>
            </w:r>
            <w:r w:rsidRPr="00010867">
              <w:rPr>
                <w:rFonts w:ascii="Arial" w:eastAsia="Times New Roman" w:hAnsi="Arial" w:cs="Arial"/>
                <w:color w:val="000000"/>
                <w:sz w:val="18"/>
                <w:szCs w:val="18"/>
                <w:lang w:eastAsia="en-NZ"/>
              </w:rPr>
              <w:t> </w:t>
            </w:r>
          </w:p>
        </w:tc>
        <w:tc>
          <w:tcPr>
            <w:tcW w:w="1081" w:type="dxa"/>
            <w:tcBorders>
              <w:top w:val="single" w:sz="6" w:space="0" w:color="000000" w:themeColor="text1"/>
              <w:left w:val="nil"/>
              <w:bottom w:val="single" w:sz="6" w:space="0" w:color="000000" w:themeColor="text1"/>
              <w:right w:val="nil"/>
            </w:tcBorders>
            <w:hideMark/>
          </w:tcPr>
          <w:p w14:paraId="620164C9" w14:textId="61B26C48"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sz w:val="18"/>
                <w:szCs w:val="18"/>
                <w:lang w:val="en-NZ" w:eastAsia="en-NZ"/>
              </w:rPr>
              <w:t>🗸</w:t>
            </w:r>
          </w:p>
          <w:p w14:paraId="6A847086" w14:textId="14F0E17F"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p>
        </w:tc>
        <w:tc>
          <w:tcPr>
            <w:tcW w:w="1045" w:type="dxa"/>
            <w:tcBorders>
              <w:top w:val="single" w:sz="6" w:space="0" w:color="000000" w:themeColor="text1"/>
              <w:left w:val="nil"/>
              <w:bottom w:val="single" w:sz="6" w:space="0" w:color="000000" w:themeColor="text1"/>
              <w:right w:val="nil"/>
            </w:tcBorders>
            <w:hideMark/>
          </w:tcPr>
          <w:p w14:paraId="75DDA808" w14:textId="780788B8" w:rsidR="00E01432" w:rsidRPr="00010867" w:rsidRDefault="00E01432" w:rsidP="00810858">
            <w:pPr>
              <w:widowControl/>
              <w:autoSpaceDE/>
              <w:autoSpaceDN/>
              <w:jc w:val="center"/>
              <w:textAlignment w:val="baseline"/>
              <w:rPr>
                <w:rFonts w:ascii="Arial" w:eastAsia="Times New Roman" w:hAnsi="Arial" w:cs="Arial"/>
                <w:sz w:val="24"/>
                <w:szCs w:val="24"/>
                <w:lang w:val="en-NZ" w:eastAsia="en-NZ"/>
              </w:rPr>
            </w:pPr>
          </w:p>
        </w:tc>
        <w:tc>
          <w:tcPr>
            <w:tcW w:w="1134" w:type="dxa"/>
            <w:tcBorders>
              <w:top w:val="single" w:sz="6" w:space="0" w:color="000000" w:themeColor="text1"/>
              <w:left w:val="nil"/>
              <w:bottom w:val="single" w:sz="6" w:space="0" w:color="000000" w:themeColor="text1"/>
              <w:right w:val="nil"/>
            </w:tcBorders>
            <w:hideMark/>
          </w:tcPr>
          <w:p w14:paraId="53843590" w14:textId="5414F4E7" w:rsidR="00E01432" w:rsidRPr="00010867" w:rsidRDefault="00E01432" w:rsidP="00810858">
            <w:pPr>
              <w:widowControl/>
              <w:autoSpaceDE/>
              <w:autoSpaceDN/>
              <w:jc w:val="center"/>
              <w:textAlignment w:val="baseline"/>
              <w:rPr>
                <w:rFonts w:ascii="Arial" w:eastAsia="Times New Roman" w:hAnsi="Arial" w:cs="Arial"/>
                <w:sz w:val="24"/>
                <w:szCs w:val="24"/>
                <w:lang w:val="en-NZ" w:eastAsia="en-NZ"/>
              </w:rPr>
            </w:pPr>
          </w:p>
        </w:tc>
        <w:tc>
          <w:tcPr>
            <w:tcW w:w="4395" w:type="dxa"/>
            <w:tcBorders>
              <w:top w:val="single" w:sz="6" w:space="0" w:color="000000" w:themeColor="text1"/>
              <w:left w:val="nil"/>
              <w:bottom w:val="single" w:sz="6" w:space="0" w:color="000000" w:themeColor="text1"/>
              <w:right w:val="nil"/>
            </w:tcBorders>
            <w:hideMark/>
          </w:tcPr>
          <w:p w14:paraId="1207BC7E"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sz w:val="18"/>
                <w:szCs w:val="18"/>
                <w:lang w:val="en-NZ" w:eastAsia="en-NZ"/>
              </w:rPr>
              <w:t>Through education and practical support   </w:t>
            </w:r>
          </w:p>
        </w:tc>
      </w:tr>
      <w:tr w:rsidR="00E01432" w:rsidRPr="00010867" w14:paraId="2C48BE38" w14:textId="77777777" w:rsidTr="077A0081">
        <w:trPr>
          <w:trHeight w:val="300"/>
        </w:trPr>
        <w:tc>
          <w:tcPr>
            <w:tcW w:w="15309" w:type="dxa"/>
            <w:gridSpan w:val="7"/>
            <w:tcBorders>
              <w:top w:val="single" w:sz="6" w:space="0" w:color="000000" w:themeColor="text1"/>
              <w:left w:val="nil"/>
              <w:bottom w:val="single" w:sz="6" w:space="0" w:color="000000" w:themeColor="text1"/>
              <w:right w:val="nil"/>
            </w:tcBorders>
            <w:shd w:val="clear" w:color="auto" w:fill="E7E6E6"/>
            <w:hideMark/>
          </w:tcPr>
          <w:p w14:paraId="483B7E08" w14:textId="77777777" w:rsidR="00E01432" w:rsidRPr="00010867" w:rsidRDefault="00E01432" w:rsidP="00082637">
            <w:pPr>
              <w:keepNext/>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b/>
                <w:bCs/>
                <w:sz w:val="18"/>
                <w:szCs w:val="18"/>
                <w:lang w:val="en-NZ" w:eastAsia="en-NZ"/>
              </w:rPr>
              <w:t>Action area: Biodiverse forestry</w:t>
            </w:r>
            <w:r w:rsidRPr="00010867">
              <w:rPr>
                <w:rFonts w:ascii="Arial" w:eastAsia="Times New Roman" w:hAnsi="Arial" w:cs="Arial"/>
                <w:sz w:val="18"/>
                <w:szCs w:val="18"/>
                <w:lang w:val="en-NZ" w:eastAsia="en-NZ"/>
              </w:rPr>
              <w:t> </w:t>
            </w:r>
          </w:p>
          <w:p w14:paraId="2D5EE375" w14:textId="71D077E8" w:rsidR="00E01432" w:rsidRPr="00010867" w:rsidRDefault="0E828FE6" w:rsidP="00082637">
            <w:pPr>
              <w:keepNext/>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sz w:val="18"/>
                <w:szCs w:val="18"/>
                <w:lang w:val="en-NZ" w:eastAsia="en-NZ"/>
              </w:rPr>
              <w:t xml:space="preserve">The Council holds a significant proportion of the green space in Wellington, on the city’s behalf.   </w:t>
            </w:r>
          </w:p>
        </w:tc>
      </w:tr>
      <w:tr w:rsidR="00470F0E" w:rsidRPr="00010867" w14:paraId="4BDF04DC" w14:textId="77777777" w:rsidTr="077A0081">
        <w:trPr>
          <w:trHeight w:val="300"/>
        </w:trPr>
        <w:tc>
          <w:tcPr>
            <w:tcW w:w="4252" w:type="dxa"/>
            <w:tcBorders>
              <w:top w:val="single" w:sz="6" w:space="0" w:color="000000" w:themeColor="text1"/>
              <w:left w:val="nil"/>
              <w:bottom w:val="single" w:sz="6" w:space="0" w:color="000000" w:themeColor="text1"/>
              <w:right w:val="nil"/>
            </w:tcBorders>
            <w:hideMark/>
          </w:tcPr>
          <w:p w14:paraId="7DB64574"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Accelerate opportunities to support carbon farming   </w:t>
            </w:r>
          </w:p>
        </w:tc>
        <w:tc>
          <w:tcPr>
            <w:tcW w:w="1701" w:type="dxa"/>
            <w:tcBorders>
              <w:top w:val="single" w:sz="6" w:space="0" w:color="000000" w:themeColor="text1"/>
              <w:left w:val="nil"/>
              <w:bottom w:val="single" w:sz="6" w:space="0" w:color="000000" w:themeColor="text1"/>
              <w:right w:val="nil"/>
            </w:tcBorders>
            <w:hideMark/>
          </w:tcPr>
          <w:p w14:paraId="54936E8C"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WCC  </w:t>
            </w:r>
          </w:p>
        </w:tc>
        <w:tc>
          <w:tcPr>
            <w:tcW w:w="1701" w:type="dxa"/>
            <w:tcBorders>
              <w:top w:val="single" w:sz="6" w:space="0" w:color="000000" w:themeColor="text1"/>
              <w:left w:val="nil"/>
              <w:bottom w:val="single" w:sz="6" w:space="0" w:color="000000" w:themeColor="text1"/>
              <w:right w:val="nil"/>
            </w:tcBorders>
            <w:hideMark/>
          </w:tcPr>
          <w:p w14:paraId="3704D0FE" w14:textId="77777777" w:rsidR="00E01432" w:rsidRPr="00010867" w:rsidRDefault="00E01432" w:rsidP="00E01432">
            <w:pPr>
              <w:widowControl/>
              <w:autoSpaceDE/>
              <w:autoSpaceDN/>
              <w:textAlignment w:val="baseline"/>
              <w:rPr>
                <w:rFonts w:ascii="Arial" w:eastAsia="Times New Roman" w:hAnsi="Arial" w:cs="Arial"/>
                <w:sz w:val="24"/>
                <w:szCs w:val="24"/>
                <w:lang w:eastAsia="en-NZ"/>
              </w:rPr>
            </w:pPr>
            <w:r w:rsidRPr="00010867">
              <w:rPr>
                <w:rFonts w:ascii="Arial" w:eastAsia="Times New Roman" w:hAnsi="Arial" w:cs="Arial"/>
                <w:color w:val="000000"/>
                <w:sz w:val="18"/>
                <w:szCs w:val="18"/>
                <w:lang w:val="en-NZ" w:eastAsia="en-NZ"/>
              </w:rPr>
              <w:t>Leading by example</w:t>
            </w:r>
            <w:r w:rsidRPr="00010867">
              <w:rPr>
                <w:rFonts w:ascii="Arial" w:eastAsia="Times New Roman" w:hAnsi="Arial" w:cs="Arial"/>
                <w:color w:val="000000"/>
                <w:sz w:val="18"/>
                <w:szCs w:val="18"/>
                <w:lang w:eastAsia="en-NZ"/>
              </w:rPr>
              <w:t> </w:t>
            </w:r>
          </w:p>
        </w:tc>
        <w:tc>
          <w:tcPr>
            <w:tcW w:w="1081" w:type="dxa"/>
            <w:tcBorders>
              <w:top w:val="single" w:sz="6" w:space="0" w:color="000000" w:themeColor="text1"/>
              <w:left w:val="nil"/>
              <w:bottom w:val="single" w:sz="6" w:space="0" w:color="000000" w:themeColor="text1"/>
              <w:right w:val="nil"/>
            </w:tcBorders>
            <w:hideMark/>
          </w:tcPr>
          <w:p w14:paraId="4ED27BD6" w14:textId="0652B8B6"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sz w:val="18"/>
                <w:szCs w:val="18"/>
                <w:lang w:val="en-NZ" w:eastAsia="en-NZ"/>
              </w:rPr>
              <w:t>🗸</w:t>
            </w:r>
          </w:p>
        </w:tc>
        <w:tc>
          <w:tcPr>
            <w:tcW w:w="1045" w:type="dxa"/>
            <w:tcBorders>
              <w:top w:val="single" w:sz="6" w:space="0" w:color="000000" w:themeColor="text1"/>
              <w:left w:val="nil"/>
              <w:bottom w:val="single" w:sz="6" w:space="0" w:color="000000" w:themeColor="text1"/>
              <w:right w:val="nil"/>
            </w:tcBorders>
            <w:hideMark/>
          </w:tcPr>
          <w:p w14:paraId="7BE5993B" w14:textId="2E84C1EF"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sz w:val="18"/>
                <w:szCs w:val="18"/>
                <w:lang w:val="en-NZ" w:eastAsia="en-NZ"/>
              </w:rPr>
              <w:t>🗸</w:t>
            </w:r>
          </w:p>
        </w:tc>
        <w:tc>
          <w:tcPr>
            <w:tcW w:w="1134" w:type="dxa"/>
            <w:tcBorders>
              <w:top w:val="single" w:sz="6" w:space="0" w:color="000000" w:themeColor="text1"/>
              <w:left w:val="nil"/>
              <w:bottom w:val="single" w:sz="6" w:space="0" w:color="000000" w:themeColor="text1"/>
              <w:right w:val="nil"/>
            </w:tcBorders>
            <w:hideMark/>
          </w:tcPr>
          <w:p w14:paraId="32345A21" w14:textId="3610C0EC" w:rsidR="00E01432" w:rsidRPr="00010867" w:rsidRDefault="00E01432" w:rsidP="00810858">
            <w:pPr>
              <w:widowControl/>
              <w:autoSpaceDE/>
              <w:autoSpaceDN/>
              <w:jc w:val="center"/>
              <w:textAlignment w:val="baseline"/>
              <w:rPr>
                <w:rFonts w:ascii="Arial" w:eastAsia="Times New Roman" w:hAnsi="Arial" w:cs="Arial"/>
                <w:sz w:val="24"/>
                <w:szCs w:val="24"/>
                <w:lang w:val="en-NZ" w:eastAsia="en-NZ"/>
              </w:rPr>
            </w:pPr>
          </w:p>
        </w:tc>
        <w:tc>
          <w:tcPr>
            <w:tcW w:w="4395" w:type="dxa"/>
            <w:tcBorders>
              <w:top w:val="single" w:sz="6" w:space="0" w:color="000000" w:themeColor="text1"/>
              <w:left w:val="nil"/>
              <w:bottom w:val="single" w:sz="6" w:space="0" w:color="000000" w:themeColor="text1"/>
              <w:right w:val="nil"/>
            </w:tcBorders>
            <w:hideMark/>
          </w:tcPr>
          <w:p w14:paraId="1D727AD5"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Through our ongoing work to improve the inner and outer green belts </w:t>
            </w:r>
          </w:p>
        </w:tc>
      </w:tr>
      <w:tr w:rsidR="00470F0E" w:rsidRPr="00010867" w14:paraId="065E8A9C" w14:textId="77777777" w:rsidTr="077A0081">
        <w:trPr>
          <w:trHeight w:val="300"/>
        </w:trPr>
        <w:tc>
          <w:tcPr>
            <w:tcW w:w="4252" w:type="dxa"/>
            <w:tcBorders>
              <w:top w:val="single" w:sz="6" w:space="0" w:color="000000" w:themeColor="text1"/>
              <w:left w:val="nil"/>
              <w:bottom w:val="single" w:sz="6" w:space="0" w:color="000000" w:themeColor="text1"/>
              <w:right w:val="nil"/>
            </w:tcBorders>
            <w:hideMark/>
          </w:tcPr>
          <w:p w14:paraId="45CA50B3"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Green Network Plan   </w:t>
            </w:r>
          </w:p>
        </w:tc>
        <w:tc>
          <w:tcPr>
            <w:tcW w:w="1701" w:type="dxa"/>
            <w:tcBorders>
              <w:top w:val="single" w:sz="6" w:space="0" w:color="000000" w:themeColor="text1"/>
              <w:left w:val="nil"/>
              <w:bottom w:val="single" w:sz="6" w:space="0" w:color="000000" w:themeColor="text1"/>
              <w:right w:val="nil"/>
            </w:tcBorders>
            <w:hideMark/>
          </w:tcPr>
          <w:p w14:paraId="7D86C8A0"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WCC </w:t>
            </w:r>
          </w:p>
        </w:tc>
        <w:tc>
          <w:tcPr>
            <w:tcW w:w="1701" w:type="dxa"/>
            <w:tcBorders>
              <w:top w:val="single" w:sz="6" w:space="0" w:color="000000" w:themeColor="text1"/>
              <w:left w:val="nil"/>
              <w:bottom w:val="single" w:sz="6" w:space="0" w:color="000000" w:themeColor="text1"/>
              <w:right w:val="nil"/>
            </w:tcBorders>
            <w:hideMark/>
          </w:tcPr>
          <w:p w14:paraId="36CBAE04" w14:textId="77777777" w:rsidR="00E01432" w:rsidRPr="00010867" w:rsidRDefault="00E01432" w:rsidP="00E01432">
            <w:pPr>
              <w:widowControl/>
              <w:autoSpaceDE/>
              <w:autoSpaceDN/>
              <w:textAlignment w:val="baseline"/>
              <w:rPr>
                <w:rFonts w:ascii="Arial" w:eastAsia="Times New Roman" w:hAnsi="Arial" w:cs="Arial"/>
                <w:sz w:val="24"/>
                <w:szCs w:val="24"/>
                <w:lang w:eastAsia="en-NZ"/>
              </w:rPr>
            </w:pPr>
            <w:r w:rsidRPr="00010867">
              <w:rPr>
                <w:rFonts w:ascii="Arial" w:eastAsia="Times New Roman" w:hAnsi="Arial" w:cs="Arial"/>
                <w:color w:val="000000"/>
                <w:sz w:val="18"/>
                <w:szCs w:val="18"/>
                <w:lang w:val="en-NZ" w:eastAsia="en-NZ"/>
              </w:rPr>
              <w:t>Leading by example</w:t>
            </w:r>
            <w:r w:rsidRPr="00010867">
              <w:rPr>
                <w:rFonts w:ascii="Arial" w:eastAsia="Times New Roman" w:hAnsi="Arial" w:cs="Arial"/>
                <w:color w:val="000000"/>
                <w:sz w:val="18"/>
                <w:szCs w:val="18"/>
                <w:lang w:eastAsia="en-NZ"/>
              </w:rPr>
              <w:t> </w:t>
            </w:r>
          </w:p>
        </w:tc>
        <w:tc>
          <w:tcPr>
            <w:tcW w:w="1081" w:type="dxa"/>
            <w:tcBorders>
              <w:top w:val="single" w:sz="6" w:space="0" w:color="000000" w:themeColor="text1"/>
              <w:left w:val="nil"/>
              <w:bottom w:val="single" w:sz="6" w:space="0" w:color="000000" w:themeColor="text1"/>
              <w:right w:val="nil"/>
            </w:tcBorders>
            <w:hideMark/>
          </w:tcPr>
          <w:p w14:paraId="3EDFAE17" w14:textId="3BC5E212"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sz w:val="18"/>
                <w:szCs w:val="18"/>
                <w:lang w:val="en-NZ" w:eastAsia="en-NZ"/>
              </w:rPr>
              <w:t>🗸</w:t>
            </w:r>
          </w:p>
          <w:p w14:paraId="26266BA5" w14:textId="317E9931"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p>
        </w:tc>
        <w:tc>
          <w:tcPr>
            <w:tcW w:w="1045" w:type="dxa"/>
            <w:tcBorders>
              <w:top w:val="single" w:sz="6" w:space="0" w:color="000000" w:themeColor="text1"/>
              <w:left w:val="nil"/>
              <w:bottom w:val="single" w:sz="6" w:space="0" w:color="000000" w:themeColor="text1"/>
              <w:right w:val="nil"/>
            </w:tcBorders>
            <w:hideMark/>
          </w:tcPr>
          <w:p w14:paraId="2AFC50C4" w14:textId="60C7BFAB"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sz w:val="18"/>
                <w:szCs w:val="18"/>
                <w:lang w:val="en-NZ" w:eastAsia="en-NZ"/>
              </w:rPr>
              <w:t>🗸</w:t>
            </w:r>
          </w:p>
          <w:p w14:paraId="2CB32F0B" w14:textId="6A10FF46"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p>
        </w:tc>
        <w:tc>
          <w:tcPr>
            <w:tcW w:w="1134" w:type="dxa"/>
            <w:tcBorders>
              <w:top w:val="single" w:sz="6" w:space="0" w:color="000000" w:themeColor="text1"/>
              <w:left w:val="nil"/>
              <w:bottom w:val="single" w:sz="6" w:space="0" w:color="000000" w:themeColor="text1"/>
              <w:right w:val="nil"/>
            </w:tcBorders>
            <w:hideMark/>
          </w:tcPr>
          <w:p w14:paraId="7120898B" w14:textId="291E1FCF" w:rsidR="00E01432" w:rsidRPr="00010867" w:rsidRDefault="00E01432" w:rsidP="00810858">
            <w:pPr>
              <w:widowControl/>
              <w:autoSpaceDE/>
              <w:autoSpaceDN/>
              <w:jc w:val="center"/>
              <w:textAlignment w:val="baseline"/>
              <w:rPr>
                <w:rFonts w:ascii="Arial" w:eastAsia="Times New Roman" w:hAnsi="Arial" w:cs="Arial"/>
                <w:sz w:val="24"/>
                <w:szCs w:val="24"/>
                <w:lang w:val="en-NZ" w:eastAsia="en-NZ"/>
              </w:rPr>
            </w:pPr>
          </w:p>
        </w:tc>
        <w:tc>
          <w:tcPr>
            <w:tcW w:w="4395" w:type="dxa"/>
            <w:tcBorders>
              <w:top w:val="single" w:sz="6" w:space="0" w:color="000000" w:themeColor="text1"/>
              <w:left w:val="nil"/>
              <w:bottom w:val="single" w:sz="6" w:space="0" w:color="000000" w:themeColor="text1"/>
              <w:right w:val="nil"/>
            </w:tcBorders>
            <w:hideMark/>
          </w:tcPr>
          <w:p w14:paraId="08497D74"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Integrated into our city design work </w:t>
            </w:r>
          </w:p>
        </w:tc>
      </w:tr>
      <w:tr w:rsidR="00E01432" w:rsidRPr="00010867" w14:paraId="1CDD4535" w14:textId="77777777" w:rsidTr="077A0081">
        <w:trPr>
          <w:trHeight w:val="300"/>
        </w:trPr>
        <w:tc>
          <w:tcPr>
            <w:tcW w:w="15309" w:type="dxa"/>
            <w:gridSpan w:val="7"/>
            <w:tcBorders>
              <w:top w:val="single" w:sz="6" w:space="0" w:color="000000" w:themeColor="text1"/>
              <w:left w:val="nil"/>
              <w:bottom w:val="single" w:sz="6" w:space="0" w:color="000000" w:themeColor="text1"/>
              <w:right w:val="nil"/>
            </w:tcBorders>
            <w:shd w:val="clear" w:color="auto" w:fill="E7E6E6"/>
            <w:hideMark/>
          </w:tcPr>
          <w:p w14:paraId="73F83060" w14:textId="77777777" w:rsidR="00E01432" w:rsidRPr="00010867" w:rsidRDefault="00E01432" w:rsidP="00810858">
            <w:pPr>
              <w:keepNext/>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b/>
                <w:bCs/>
                <w:sz w:val="18"/>
                <w:szCs w:val="18"/>
                <w:lang w:val="en-NZ" w:eastAsia="en-NZ"/>
              </w:rPr>
              <w:t>Action area: Resilient food systems</w:t>
            </w:r>
            <w:r w:rsidRPr="00010867">
              <w:rPr>
                <w:rFonts w:ascii="Arial" w:eastAsia="Times New Roman" w:hAnsi="Arial" w:cs="Arial"/>
                <w:sz w:val="18"/>
                <w:szCs w:val="18"/>
                <w:lang w:val="en-NZ" w:eastAsia="en-NZ"/>
              </w:rPr>
              <w:t> </w:t>
            </w:r>
          </w:p>
          <w:p w14:paraId="1364CB70" w14:textId="1D5409AA" w:rsidR="00E01432" w:rsidRPr="00010867" w:rsidRDefault="3B5A71CA" w:rsidP="00810858">
            <w:pPr>
              <w:keepNext/>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sz w:val="18"/>
                <w:szCs w:val="18"/>
                <w:lang w:val="en-NZ" w:eastAsia="en-NZ"/>
              </w:rPr>
              <w:t xml:space="preserve">While having no direct role in the city’s food system, the Council recognises its importance to the city’s resilience and community wellbeing.   </w:t>
            </w:r>
          </w:p>
        </w:tc>
      </w:tr>
      <w:tr w:rsidR="00470F0E" w:rsidRPr="00010867" w14:paraId="25B4F00C" w14:textId="77777777" w:rsidTr="077A0081">
        <w:trPr>
          <w:trHeight w:val="300"/>
        </w:trPr>
        <w:tc>
          <w:tcPr>
            <w:tcW w:w="4252" w:type="dxa"/>
            <w:tcBorders>
              <w:top w:val="single" w:sz="6" w:space="0" w:color="000000" w:themeColor="text1"/>
              <w:left w:val="nil"/>
              <w:bottom w:val="single" w:sz="6" w:space="0" w:color="000000" w:themeColor="text1"/>
              <w:right w:val="nil"/>
            </w:tcBorders>
            <w:hideMark/>
          </w:tcPr>
          <w:p w14:paraId="6FB4BA99"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Working with communities on local food systems </w:t>
            </w:r>
          </w:p>
        </w:tc>
        <w:tc>
          <w:tcPr>
            <w:tcW w:w="1701" w:type="dxa"/>
            <w:tcBorders>
              <w:top w:val="single" w:sz="6" w:space="0" w:color="000000" w:themeColor="text1"/>
              <w:left w:val="nil"/>
              <w:bottom w:val="single" w:sz="6" w:space="0" w:color="000000" w:themeColor="text1"/>
              <w:right w:val="nil"/>
            </w:tcBorders>
            <w:hideMark/>
          </w:tcPr>
          <w:p w14:paraId="03677034"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WCC </w:t>
            </w:r>
          </w:p>
          <w:p w14:paraId="32482EAB" w14:textId="77777777" w:rsidR="00E01432" w:rsidRPr="00010867" w:rsidRDefault="00E01432" w:rsidP="00E01432">
            <w:pPr>
              <w:widowControl/>
              <w:autoSpaceDE/>
              <w:autoSpaceDN/>
              <w:textAlignment w:val="baseline"/>
              <w:rPr>
                <w:rFonts w:ascii="Arial" w:eastAsia="Times New Roman" w:hAnsi="Arial" w:cs="Arial"/>
                <w:sz w:val="24"/>
                <w:szCs w:val="24"/>
                <w:lang w:eastAsia="en-NZ"/>
              </w:rPr>
            </w:pPr>
            <w:r w:rsidRPr="00010867">
              <w:rPr>
                <w:rFonts w:ascii="Arial" w:eastAsia="Times New Roman" w:hAnsi="Arial" w:cs="Arial"/>
                <w:color w:val="000000"/>
                <w:sz w:val="18"/>
                <w:szCs w:val="18"/>
                <w:lang w:eastAsia="en-NZ"/>
              </w:rPr>
              <w:t> </w:t>
            </w:r>
          </w:p>
        </w:tc>
        <w:tc>
          <w:tcPr>
            <w:tcW w:w="1701" w:type="dxa"/>
            <w:tcBorders>
              <w:top w:val="single" w:sz="6" w:space="0" w:color="000000" w:themeColor="text1"/>
              <w:left w:val="nil"/>
              <w:bottom w:val="single" w:sz="6" w:space="0" w:color="000000" w:themeColor="text1"/>
              <w:right w:val="nil"/>
            </w:tcBorders>
            <w:hideMark/>
          </w:tcPr>
          <w:p w14:paraId="16331D4E" w14:textId="77777777" w:rsidR="00E01432" w:rsidRPr="00010867" w:rsidRDefault="00E01432" w:rsidP="00E01432">
            <w:pPr>
              <w:widowControl/>
              <w:autoSpaceDE/>
              <w:autoSpaceDN/>
              <w:textAlignment w:val="baseline"/>
              <w:rPr>
                <w:rFonts w:ascii="Arial" w:eastAsia="Times New Roman" w:hAnsi="Arial" w:cs="Arial"/>
                <w:sz w:val="24"/>
                <w:szCs w:val="24"/>
                <w:lang w:eastAsia="en-NZ"/>
              </w:rPr>
            </w:pPr>
            <w:r w:rsidRPr="00010867">
              <w:rPr>
                <w:rFonts w:ascii="Arial" w:eastAsia="Times New Roman" w:hAnsi="Arial" w:cs="Arial"/>
                <w:color w:val="000000"/>
                <w:sz w:val="18"/>
                <w:szCs w:val="18"/>
                <w:lang w:val="en-NZ" w:eastAsia="en-NZ"/>
              </w:rPr>
              <w:t>Education and practical support</w:t>
            </w:r>
            <w:r w:rsidRPr="00010867">
              <w:rPr>
                <w:rFonts w:ascii="Arial" w:eastAsia="Times New Roman" w:hAnsi="Arial" w:cs="Arial"/>
                <w:color w:val="000000"/>
                <w:sz w:val="18"/>
                <w:szCs w:val="18"/>
                <w:lang w:eastAsia="en-NZ"/>
              </w:rPr>
              <w:t> </w:t>
            </w:r>
          </w:p>
        </w:tc>
        <w:tc>
          <w:tcPr>
            <w:tcW w:w="1081" w:type="dxa"/>
            <w:tcBorders>
              <w:top w:val="single" w:sz="6" w:space="0" w:color="000000" w:themeColor="text1"/>
              <w:left w:val="nil"/>
              <w:bottom w:val="single" w:sz="6" w:space="0" w:color="000000" w:themeColor="text1"/>
              <w:right w:val="nil"/>
            </w:tcBorders>
            <w:hideMark/>
          </w:tcPr>
          <w:p w14:paraId="41F8023E" w14:textId="6FCBAF34" w:rsidR="00E01432" w:rsidRPr="00010867" w:rsidRDefault="00E01432" w:rsidP="00810858">
            <w:pPr>
              <w:widowControl/>
              <w:autoSpaceDE/>
              <w:autoSpaceDN/>
              <w:jc w:val="center"/>
              <w:textAlignment w:val="baseline"/>
              <w:rPr>
                <w:rFonts w:ascii="Arial" w:eastAsia="Times New Roman" w:hAnsi="Arial" w:cs="Arial"/>
                <w:sz w:val="24"/>
                <w:szCs w:val="24"/>
                <w:lang w:val="en-NZ" w:eastAsia="en-NZ"/>
              </w:rPr>
            </w:pPr>
          </w:p>
        </w:tc>
        <w:tc>
          <w:tcPr>
            <w:tcW w:w="1045" w:type="dxa"/>
            <w:tcBorders>
              <w:top w:val="single" w:sz="6" w:space="0" w:color="000000" w:themeColor="text1"/>
              <w:left w:val="nil"/>
              <w:bottom w:val="single" w:sz="6" w:space="0" w:color="000000" w:themeColor="text1"/>
              <w:right w:val="nil"/>
            </w:tcBorders>
            <w:hideMark/>
          </w:tcPr>
          <w:p w14:paraId="627AD43F" w14:textId="740D5AA5"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sz w:val="18"/>
                <w:szCs w:val="18"/>
                <w:lang w:val="en-NZ" w:eastAsia="en-NZ"/>
              </w:rPr>
              <w:t>🗸</w:t>
            </w:r>
          </w:p>
        </w:tc>
        <w:tc>
          <w:tcPr>
            <w:tcW w:w="1134" w:type="dxa"/>
            <w:tcBorders>
              <w:top w:val="single" w:sz="6" w:space="0" w:color="000000" w:themeColor="text1"/>
              <w:left w:val="nil"/>
              <w:bottom w:val="single" w:sz="6" w:space="0" w:color="000000" w:themeColor="text1"/>
              <w:right w:val="nil"/>
            </w:tcBorders>
            <w:hideMark/>
          </w:tcPr>
          <w:p w14:paraId="1D2D58EB" w14:textId="48519A18" w:rsidR="00E01432" w:rsidRPr="00010867" w:rsidRDefault="3020AEF8" w:rsidP="00810858">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themeColor="text1"/>
                <w:sz w:val="18"/>
                <w:szCs w:val="18"/>
                <w:lang w:val="en-NZ" w:eastAsia="en-NZ"/>
              </w:rPr>
              <w:t>🗸</w:t>
            </w:r>
          </w:p>
        </w:tc>
        <w:tc>
          <w:tcPr>
            <w:tcW w:w="4395" w:type="dxa"/>
            <w:tcBorders>
              <w:top w:val="single" w:sz="6" w:space="0" w:color="000000" w:themeColor="text1"/>
              <w:left w:val="nil"/>
              <w:bottom w:val="single" w:sz="6" w:space="0" w:color="000000" w:themeColor="text1"/>
              <w:right w:val="nil"/>
            </w:tcBorders>
            <w:hideMark/>
          </w:tcPr>
          <w:p w14:paraId="6FB8F5A7"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sz w:val="18"/>
                <w:szCs w:val="18"/>
                <w:lang w:val="en-NZ" w:eastAsia="en-NZ"/>
              </w:rPr>
              <w:t>Through collaboration, financial and practical support </w:t>
            </w:r>
          </w:p>
        </w:tc>
      </w:tr>
      <w:tr w:rsidR="00470F0E" w:rsidRPr="00010867" w14:paraId="31D76ED3" w14:textId="77777777" w:rsidTr="077A0081">
        <w:trPr>
          <w:trHeight w:val="300"/>
        </w:trPr>
        <w:tc>
          <w:tcPr>
            <w:tcW w:w="4252" w:type="dxa"/>
            <w:tcBorders>
              <w:top w:val="single" w:sz="6" w:space="0" w:color="000000" w:themeColor="text1"/>
              <w:left w:val="nil"/>
              <w:bottom w:val="single" w:sz="6" w:space="0" w:color="000000" w:themeColor="text1"/>
              <w:right w:val="nil"/>
            </w:tcBorders>
            <w:hideMark/>
          </w:tcPr>
          <w:p w14:paraId="2969B0E3"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Māori Kai Sovereignty Network </w:t>
            </w:r>
          </w:p>
        </w:tc>
        <w:tc>
          <w:tcPr>
            <w:tcW w:w="1701" w:type="dxa"/>
            <w:tcBorders>
              <w:top w:val="single" w:sz="6" w:space="0" w:color="000000" w:themeColor="text1"/>
              <w:left w:val="nil"/>
              <w:bottom w:val="single" w:sz="6" w:space="0" w:color="000000" w:themeColor="text1"/>
              <w:right w:val="nil"/>
            </w:tcBorders>
            <w:hideMark/>
          </w:tcPr>
          <w:p w14:paraId="56B3B49A"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WCC </w:t>
            </w:r>
          </w:p>
          <w:p w14:paraId="4724645E" w14:textId="77777777" w:rsidR="00E01432" w:rsidRPr="00010867" w:rsidRDefault="00E01432" w:rsidP="00E01432">
            <w:pPr>
              <w:widowControl/>
              <w:autoSpaceDE/>
              <w:autoSpaceDN/>
              <w:textAlignment w:val="baseline"/>
              <w:rPr>
                <w:rFonts w:ascii="Arial" w:eastAsia="Times New Roman" w:hAnsi="Arial" w:cs="Arial"/>
                <w:sz w:val="24"/>
                <w:szCs w:val="24"/>
                <w:lang w:eastAsia="en-NZ"/>
              </w:rPr>
            </w:pPr>
            <w:r w:rsidRPr="00010867">
              <w:rPr>
                <w:rFonts w:ascii="Arial" w:eastAsia="Times New Roman" w:hAnsi="Arial" w:cs="Arial"/>
                <w:color w:val="000000"/>
                <w:sz w:val="18"/>
                <w:szCs w:val="18"/>
                <w:lang w:eastAsia="en-NZ"/>
              </w:rPr>
              <w:t> </w:t>
            </w:r>
          </w:p>
        </w:tc>
        <w:tc>
          <w:tcPr>
            <w:tcW w:w="1701" w:type="dxa"/>
            <w:tcBorders>
              <w:top w:val="single" w:sz="6" w:space="0" w:color="000000" w:themeColor="text1"/>
              <w:left w:val="nil"/>
              <w:bottom w:val="single" w:sz="6" w:space="0" w:color="000000" w:themeColor="text1"/>
              <w:right w:val="nil"/>
            </w:tcBorders>
            <w:hideMark/>
          </w:tcPr>
          <w:p w14:paraId="5A2B3D9E" w14:textId="77777777" w:rsidR="00E01432" w:rsidRPr="00010867" w:rsidRDefault="00E01432" w:rsidP="00E01432">
            <w:pPr>
              <w:widowControl/>
              <w:autoSpaceDE/>
              <w:autoSpaceDN/>
              <w:textAlignment w:val="baseline"/>
              <w:rPr>
                <w:rFonts w:ascii="Arial" w:eastAsia="Times New Roman" w:hAnsi="Arial" w:cs="Arial"/>
                <w:sz w:val="24"/>
                <w:szCs w:val="24"/>
                <w:lang w:eastAsia="en-NZ"/>
              </w:rPr>
            </w:pPr>
            <w:r w:rsidRPr="00010867">
              <w:rPr>
                <w:rFonts w:ascii="Arial" w:eastAsia="Times New Roman" w:hAnsi="Arial" w:cs="Arial"/>
                <w:color w:val="000000"/>
                <w:sz w:val="18"/>
                <w:szCs w:val="18"/>
                <w:lang w:val="en-NZ" w:eastAsia="en-NZ"/>
              </w:rPr>
              <w:t>Education and practical support</w:t>
            </w:r>
            <w:r w:rsidRPr="00010867">
              <w:rPr>
                <w:rFonts w:ascii="Arial" w:eastAsia="Times New Roman" w:hAnsi="Arial" w:cs="Arial"/>
                <w:color w:val="000000"/>
                <w:sz w:val="18"/>
                <w:szCs w:val="18"/>
                <w:lang w:eastAsia="en-NZ"/>
              </w:rPr>
              <w:t> </w:t>
            </w:r>
          </w:p>
        </w:tc>
        <w:tc>
          <w:tcPr>
            <w:tcW w:w="1081" w:type="dxa"/>
            <w:tcBorders>
              <w:top w:val="single" w:sz="6" w:space="0" w:color="000000" w:themeColor="text1"/>
              <w:left w:val="nil"/>
              <w:bottom w:val="single" w:sz="6" w:space="0" w:color="000000" w:themeColor="text1"/>
              <w:right w:val="nil"/>
            </w:tcBorders>
            <w:hideMark/>
          </w:tcPr>
          <w:p w14:paraId="47E7BD93" w14:textId="042A7995" w:rsidR="00E01432" w:rsidRPr="00010867" w:rsidRDefault="00E01432" w:rsidP="00810858">
            <w:pPr>
              <w:widowControl/>
              <w:autoSpaceDE/>
              <w:autoSpaceDN/>
              <w:jc w:val="center"/>
              <w:textAlignment w:val="baseline"/>
              <w:rPr>
                <w:rFonts w:ascii="Arial" w:eastAsia="Times New Roman" w:hAnsi="Arial" w:cs="Arial"/>
                <w:color w:val="000000" w:themeColor="text1"/>
                <w:sz w:val="18"/>
                <w:szCs w:val="18"/>
                <w:lang w:val="en-NZ" w:eastAsia="en-NZ"/>
              </w:rPr>
            </w:pPr>
          </w:p>
        </w:tc>
        <w:tc>
          <w:tcPr>
            <w:tcW w:w="1045" w:type="dxa"/>
            <w:tcBorders>
              <w:top w:val="single" w:sz="6" w:space="0" w:color="000000" w:themeColor="text1"/>
              <w:left w:val="nil"/>
              <w:bottom w:val="single" w:sz="6" w:space="0" w:color="000000" w:themeColor="text1"/>
              <w:right w:val="nil"/>
            </w:tcBorders>
            <w:hideMark/>
          </w:tcPr>
          <w:p w14:paraId="20608ED0" w14:textId="6078450B"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sz w:val="18"/>
                <w:szCs w:val="18"/>
                <w:lang w:val="en-NZ" w:eastAsia="en-NZ"/>
              </w:rPr>
              <w:t>🗸</w:t>
            </w:r>
          </w:p>
          <w:p w14:paraId="3353964F" w14:textId="00FDAD76"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p>
        </w:tc>
        <w:tc>
          <w:tcPr>
            <w:tcW w:w="1134" w:type="dxa"/>
            <w:tcBorders>
              <w:top w:val="single" w:sz="6" w:space="0" w:color="000000" w:themeColor="text1"/>
              <w:left w:val="nil"/>
              <w:bottom w:val="single" w:sz="6" w:space="0" w:color="000000" w:themeColor="text1"/>
              <w:right w:val="nil"/>
            </w:tcBorders>
            <w:hideMark/>
          </w:tcPr>
          <w:p w14:paraId="28BA18E3" w14:textId="4B1466FA" w:rsidR="00E01432" w:rsidRPr="00010867" w:rsidRDefault="3B18DEFA" w:rsidP="00810858">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themeColor="text1"/>
                <w:sz w:val="18"/>
                <w:szCs w:val="18"/>
                <w:lang w:val="en-NZ" w:eastAsia="en-NZ"/>
              </w:rPr>
              <w:t>🗸</w:t>
            </w:r>
          </w:p>
        </w:tc>
        <w:tc>
          <w:tcPr>
            <w:tcW w:w="4395" w:type="dxa"/>
            <w:tcBorders>
              <w:top w:val="single" w:sz="6" w:space="0" w:color="000000" w:themeColor="text1"/>
              <w:left w:val="nil"/>
              <w:bottom w:val="single" w:sz="6" w:space="0" w:color="000000" w:themeColor="text1"/>
              <w:right w:val="nil"/>
            </w:tcBorders>
            <w:hideMark/>
          </w:tcPr>
          <w:p w14:paraId="06597B2F"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sz w:val="18"/>
                <w:szCs w:val="18"/>
                <w:lang w:eastAsia="en-NZ"/>
              </w:rPr>
              <w:t>Recommendations commissioned and initial funding pool provided</w:t>
            </w:r>
            <w:r w:rsidRPr="00010867">
              <w:rPr>
                <w:rFonts w:ascii="Arial" w:eastAsia="Times New Roman" w:hAnsi="Arial" w:cs="Arial"/>
                <w:sz w:val="18"/>
                <w:szCs w:val="18"/>
                <w:lang w:val="en-NZ" w:eastAsia="en-NZ"/>
              </w:rPr>
              <w:t> </w:t>
            </w:r>
          </w:p>
        </w:tc>
      </w:tr>
      <w:tr w:rsidR="00470F0E" w:rsidRPr="00010867" w14:paraId="3C1CF9C6" w14:textId="77777777" w:rsidTr="077A0081">
        <w:trPr>
          <w:trHeight w:val="300"/>
        </w:trPr>
        <w:tc>
          <w:tcPr>
            <w:tcW w:w="4252" w:type="dxa"/>
            <w:tcBorders>
              <w:top w:val="single" w:sz="6" w:space="0" w:color="000000" w:themeColor="text1"/>
              <w:left w:val="nil"/>
              <w:bottom w:val="single" w:sz="6" w:space="0" w:color="000000" w:themeColor="text1"/>
              <w:right w:val="nil"/>
            </w:tcBorders>
            <w:hideMark/>
          </w:tcPr>
          <w:p w14:paraId="30C369B2" w14:textId="67946B79" w:rsidR="00E01432" w:rsidRPr="00010867" w:rsidRDefault="38045497" w:rsidP="00E01432">
            <w:pPr>
              <w:widowControl/>
              <w:autoSpaceDE/>
              <w:autoSpaceDN/>
              <w:textAlignment w:val="baseline"/>
              <w:rPr>
                <w:rFonts w:ascii="Arial" w:eastAsia="Times New Roman" w:hAnsi="Arial" w:cs="Arial"/>
                <w:color w:val="000000" w:themeColor="text1"/>
                <w:sz w:val="18"/>
                <w:szCs w:val="18"/>
                <w:lang w:val="en-NZ" w:eastAsia="en-NZ"/>
              </w:rPr>
            </w:pPr>
            <w:r w:rsidRPr="00010867">
              <w:rPr>
                <w:rFonts w:ascii="Arial" w:eastAsia="Times New Roman" w:hAnsi="Arial" w:cs="Arial"/>
                <w:color w:val="000000" w:themeColor="text1"/>
                <w:sz w:val="18"/>
                <w:szCs w:val="18"/>
                <w:lang w:val="en-NZ" w:eastAsia="en-NZ"/>
              </w:rPr>
              <w:t>Improve</w:t>
            </w:r>
            <w:r w:rsidR="00E01432" w:rsidRPr="00010867">
              <w:rPr>
                <w:rFonts w:ascii="Arial" w:eastAsia="Times New Roman" w:hAnsi="Arial" w:cs="Arial"/>
                <w:color w:val="000000" w:themeColor="text1"/>
                <w:sz w:val="18"/>
                <w:szCs w:val="18"/>
                <w:lang w:val="en-NZ" w:eastAsia="en-NZ"/>
              </w:rPr>
              <w:t xml:space="preserve"> the city’s emergency food response </w:t>
            </w:r>
          </w:p>
        </w:tc>
        <w:tc>
          <w:tcPr>
            <w:tcW w:w="1701" w:type="dxa"/>
            <w:tcBorders>
              <w:top w:val="single" w:sz="6" w:space="0" w:color="000000" w:themeColor="text1"/>
              <w:left w:val="nil"/>
              <w:bottom w:val="single" w:sz="6" w:space="0" w:color="000000" w:themeColor="text1"/>
              <w:right w:val="nil"/>
            </w:tcBorders>
            <w:hideMark/>
          </w:tcPr>
          <w:p w14:paraId="53BAB1B9"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WCC </w:t>
            </w:r>
          </w:p>
          <w:p w14:paraId="3C40DACD" w14:textId="77777777" w:rsidR="00E01432" w:rsidRPr="00010867" w:rsidRDefault="00E01432" w:rsidP="00E01432">
            <w:pPr>
              <w:widowControl/>
              <w:autoSpaceDE/>
              <w:autoSpaceDN/>
              <w:textAlignment w:val="baseline"/>
              <w:rPr>
                <w:rFonts w:ascii="Arial" w:eastAsia="Times New Roman" w:hAnsi="Arial" w:cs="Arial"/>
                <w:sz w:val="24"/>
                <w:szCs w:val="24"/>
                <w:lang w:eastAsia="en-NZ"/>
              </w:rPr>
            </w:pPr>
            <w:r w:rsidRPr="00010867">
              <w:rPr>
                <w:rFonts w:ascii="Arial" w:eastAsia="Times New Roman" w:hAnsi="Arial" w:cs="Arial"/>
                <w:color w:val="000000"/>
                <w:sz w:val="18"/>
                <w:szCs w:val="18"/>
                <w:lang w:eastAsia="en-NZ"/>
              </w:rPr>
              <w:t> </w:t>
            </w:r>
          </w:p>
        </w:tc>
        <w:tc>
          <w:tcPr>
            <w:tcW w:w="1701" w:type="dxa"/>
            <w:tcBorders>
              <w:top w:val="single" w:sz="6" w:space="0" w:color="000000" w:themeColor="text1"/>
              <w:left w:val="nil"/>
              <w:bottom w:val="single" w:sz="6" w:space="0" w:color="000000" w:themeColor="text1"/>
              <w:right w:val="nil"/>
            </w:tcBorders>
            <w:hideMark/>
          </w:tcPr>
          <w:p w14:paraId="1F16C716" w14:textId="77777777" w:rsidR="00E01432" w:rsidRPr="00010867" w:rsidRDefault="00E01432" w:rsidP="00E01432">
            <w:pPr>
              <w:widowControl/>
              <w:autoSpaceDE/>
              <w:autoSpaceDN/>
              <w:textAlignment w:val="baseline"/>
              <w:rPr>
                <w:rFonts w:ascii="Arial" w:eastAsia="Times New Roman" w:hAnsi="Arial" w:cs="Arial"/>
                <w:sz w:val="24"/>
                <w:szCs w:val="24"/>
                <w:lang w:eastAsia="en-NZ"/>
              </w:rPr>
            </w:pPr>
            <w:r w:rsidRPr="00010867">
              <w:rPr>
                <w:rFonts w:ascii="Arial" w:eastAsia="Times New Roman" w:hAnsi="Arial" w:cs="Arial"/>
                <w:color w:val="000000"/>
                <w:sz w:val="18"/>
                <w:szCs w:val="18"/>
                <w:lang w:val="en-NZ" w:eastAsia="en-NZ"/>
              </w:rPr>
              <w:t>Partnerships</w:t>
            </w:r>
            <w:r w:rsidRPr="00010867">
              <w:rPr>
                <w:rFonts w:ascii="Arial" w:eastAsia="Times New Roman" w:hAnsi="Arial" w:cs="Arial"/>
                <w:color w:val="000000"/>
                <w:sz w:val="18"/>
                <w:szCs w:val="18"/>
                <w:lang w:eastAsia="en-NZ"/>
              </w:rPr>
              <w:t> </w:t>
            </w:r>
          </w:p>
        </w:tc>
        <w:tc>
          <w:tcPr>
            <w:tcW w:w="1081" w:type="dxa"/>
            <w:tcBorders>
              <w:top w:val="single" w:sz="6" w:space="0" w:color="000000" w:themeColor="text1"/>
              <w:left w:val="nil"/>
              <w:bottom w:val="single" w:sz="6" w:space="0" w:color="000000" w:themeColor="text1"/>
              <w:right w:val="nil"/>
            </w:tcBorders>
            <w:hideMark/>
          </w:tcPr>
          <w:p w14:paraId="05810DA5" w14:textId="76D9674C" w:rsidR="00E01432" w:rsidRPr="00010867" w:rsidRDefault="00E01432" w:rsidP="00687F07">
            <w:pPr>
              <w:widowControl/>
              <w:autoSpaceDE/>
              <w:autoSpaceDN/>
              <w:jc w:val="center"/>
              <w:textAlignment w:val="baseline"/>
              <w:rPr>
                <w:rFonts w:ascii="Arial" w:eastAsia="Times New Roman" w:hAnsi="Arial" w:cs="Arial"/>
                <w:color w:val="000000" w:themeColor="text1"/>
                <w:sz w:val="18"/>
                <w:szCs w:val="18"/>
                <w:lang w:val="en-NZ" w:eastAsia="en-NZ"/>
              </w:rPr>
            </w:pPr>
          </w:p>
        </w:tc>
        <w:tc>
          <w:tcPr>
            <w:tcW w:w="1045" w:type="dxa"/>
            <w:tcBorders>
              <w:top w:val="single" w:sz="6" w:space="0" w:color="000000" w:themeColor="text1"/>
              <w:left w:val="nil"/>
              <w:bottom w:val="single" w:sz="6" w:space="0" w:color="000000" w:themeColor="text1"/>
              <w:right w:val="nil"/>
            </w:tcBorders>
            <w:hideMark/>
          </w:tcPr>
          <w:p w14:paraId="42F528AA" w14:textId="70184283" w:rsidR="00E01432" w:rsidRPr="00010867" w:rsidRDefault="00E01432" w:rsidP="00810858">
            <w:pPr>
              <w:widowControl/>
              <w:autoSpaceDE/>
              <w:autoSpaceDN/>
              <w:jc w:val="center"/>
              <w:textAlignment w:val="baseline"/>
              <w:rPr>
                <w:rFonts w:ascii="Arial" w:eastAsia="Times New Roman" w:hAnsi="Arial" w:cs="Arial"/>
                <w:sz w:val="24"/>
                <w:szCs w:val="24"/>
                <w:lang w:val="en-NZ" w:eastAsia="en-NZ"/>
              </w:rPr>
            </w:pPr>
          </w:p>
        </w:tc>
        <w:tc>
          <w:tcPr>
            <w:tcW w:w="1134" w:type="dxa"/>
            <w:tcBorders>
              <w:top w:val="single" w:sz="6" w:space="0" w:color="000000" w:themeColor="text1"/>
              <w:left w:val="nil"/>
              <w:bottom w:val="single" w:sz="6" w:space="0" w:color="000000" w:themeColor="text1"/>
              <w:right w:val="nil"/>
            </w:tcBorders>
            <w:hideMark/>
          </w:tcPr>
          <w:p w14:paraId="5225E4AA" w14:textId="3C1AE6D9" w:rsidR="00E01432" w:rsidRPr="00010867" w:rsidRDefault="1C260A6D" w:rsidP="00810858">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themeColor="text1"/>
                <w:sz w:val="18"/>
                <w:szCs w:val="18"/>
                <w:lang w:val="en-NZ" w:eastAsia="en-NZ"/>
              </w:rPr>
              <w:t>🗸</w:t>
            </w:r>
          </w:p>
        </w:tc>
        <w:tc>
          <w:tcPr>
            <w:tcW w:w="4395" w:type="dxa"/>
            <w:tcBorders>
              <w:top w:val="single" w:sz="6" w:space="0" w:color="000000" w:themeColor="text1"/>
              <w:left w:val="nil"/>
              <w:bottom w:val="single" w:sz="6" w:space="0" w:color="000000" w:themeColor="text1"/>
              <w:right w:val="nil"/>
            </w:tcBorders>
            <w:hideMark/>
          </w:tcPr>
          <w:p w14:paraId="12C21E9C" w14:textId="281D7660" w:rsidR="00E01432" w:rsidRPr="00010867" w:rsidRDefault="07160578" w:rsidP="00E01432">
            <w:pPr>
              <w:widowControl/>
              <w:autoSpaceDE/>
              <w:autoSpaceDN/>
              <w:textAlignment w:val="baseline"/>
              <w:rPr>
                <w:rFonts w:ascii="Arial" w:eastAsia="Times New Roman" w:hAnsi="Arial" w:cs="Arial"/>
                <w:color w:val="000000" w:themeColor="text1"/>
                <w:sz w:val="18"/>
                <w:szCs w:val="18"/>
                <w:lang w:val="en-NZ" w:eastAsia="en-NZ"/>
              </w:rPr>
            </w:pPr>
            <w:r w:rsidRPr="00010867">
              <w:rPr>
                <w:rFonts w:ascii="Arial" w:eastAsia="Times New Roman" w:hAnsi="Arial" w:cs="Arial"/>
                <w:color w:val="000000" w:themeColor="text1"/>
                <w:sz w:val="18"/>
                <w:szCs w:val="18"/>
                <w:lang w:val="en-NZ" w:eastAsia="en-NZ"/>
              </w:rPr>
              <w:t>Starting with benchmarking t</w:t>
            </w:r>
            <w:r w:rsidR="00E01432" w:rsidRPr="00010867">
              <w:rPr>
                <w:rFonts w:ascii="Arial" w:eastAsia="Times New Roman" w:hAnsi="Arial" w:cs="Arial"/>
                <w:color w:val="000000" w:themeColor="text1"/>
                <w:sz w:val="18"/>
                <w:szCs w:val="18"/>
                <w:lang w:val="en-NZ" w:eastAsia="en-NZ"/>
              </w:rPr>
              <w:t>o assess current provisions and steer further work </w:t>
            </w:r>
          </w:p>
        </w:tc>
      </w:tr>
      <w:tr w:rsidR="00470F0E" w:rsidRPr="00010867" w14:paraId="60D08327" w14:textId="77777777" w:rsidTr="077A0081">
        <w:trPr>
          <w:trHeight w:val="300"/>
        </w:trPr>
        <w:tc>
          <w:tcPr>
            <w:tcW w:w="4252" w:type="dxa"/>
            <w:tcBorders>
              <w:top w:val="single" w:sz="6" w:space="0" w:color="000000" w:themeColor="text1"/>
              <w:left w:val="nil"/>
              <w:bottom w:val="single" w:sz="6" w:space="0" w:color="000000" w:themeColor="text1"/>
              <w:right w:val="nil"/>
            </w:tcBorders>
            <w:hideMark/>
          </w:tcPr>
          <w:p w14:paraId="3EA6F620"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Community composting hubs trial </w:t>
            </w:r>
          </w:p>
        </w:tc>
        <w:tc>
          <w:tcPr>
            <w:tcW w:w="1701" w:type="dxa"/>
            <w:tcBorders>
              <w:top w:val="single" w:sz="6" w:space="0" w:color="000000" w:themeColor="text1"/>
              <w:left w:val="nil"/>
              <w:bottom w:val="single" w:sz="6" w:space="0" w:color="000000" w:themeColor="text1"/>
              <w:right w:val="nil"/>
            </w:tcBorders>
            <w:hideMark/>
          </w:tcPr>
          <w:p w14:paraId="263CF142"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WCC </w:t>
            </w:r>
          </w:p>
          <w:p w14:paraId="0B003D55" w14:textId="77777777" w:rsidR="00E01432" w:rsidRPr="00010867" w:rsidRDefault="00E01432" w:rsidP="00E01432">
            <w:pPr>
              <w:widowControl/>
              <w:autoSpaceDE/>
              <w:autoSpaceDN/>
              <w:textAlignment w:val="baseline"/>
              <w:rPr>
                <w:rFonts w:ascii="Arial" w:eastAsia="Times New Roman" w:hAnsi="Arial" w:cs="Arial"/>
                <w:sz w:val="24"/>
                <w:szCs w:val="24"/>
                <w:lang w:eastAsia="en-NZ"/>
              </w:rPr>
            </w:pPr>
            <w:r w:rsidRPr="00010867">
              <w:rPr>
                <w:rFonts w:ascii="Arial" w:eastAsia="Times New Roman" w:hAnsi="Arial" w:cs="Arial"/>
                <w:color w:val="000000"/>
                <w:sz w:val="18"/>
                <w:szCs w:val="18"/>
                <w:lang w:eastAsia="en-NZ"/>
              </w:rPr>
              <w:t> </w:t>
            </w:r>
          </w:p>
        </w:tc>
        <w:tc>
          <w:tcPr>
            <w:tcW w:w="1701" w:type="dxa"/>
            <w:tcBorders>
              <w:top w:val="single" w:sz="6" w:space="0" w:color="000000" w:themeColor="text1"/>
              <w:left w:val="nil"/>
              <w:bottom w:val="single" w:sz="6" w:space="0" w:color="000000" w:themeColor="text1"/>
              <w:right w:val="nil"/>
            </w:tcBorders>
            <w:hideMark/>
          </w:tcPr>
          <w:p w14:paraId="233D9CE1" w14:textId="77777777" w:rsidR="00E01432" w:rsidRPr="00010867" w:rsidRDefault="00E01432" w:rsidP="00E01432">
            <w:pPr>
              <w:widowControl/>
              <w:autoSpaceDE/>
              <w:autoSpaceDN/>
              <w:textAlignment w:val="baseline"/>
              <w:rPr>
                <w:rFonts w:ascii="Arial" w:eastAsia="Times New Roman" w:hAnsi="Arial" w:cs="Arial"/>
                <w:sz w:val="24"/>
                <w:szCs w:val="24"/>
                <w:lang w:eastAsia="en-NZ"/>
              </w:rPr>
            </w:pPr>
            <w:r w:rsidRPr="00010867">
              <w:rPr>
                <w:rFonts w:ascii="Arial" w:eastAsia="Times New Roman" w:hAnsi="Arial" w:cs="Arial"/>
                <w:color w:val="000000"/>
                <w:sz w:val="18"/>
                <w:szCs w:val="18"/>
                <w:lang w:val="en-NZ" w:eastAsia="en-NZ"/>
              </w:rPr>
              <w:t>Education and practical support</w:t>
            </w:r>
            <w:r w:rsidRPr="00010867">
              <w:rPr>
                <w:rFonts w:ascii="Arial" w:eastAsia="Times New Roman" w:hAnsi="Arial" w:cs="Arial"/>
                <w:color w:val="000000"/>
                <w:sz w:val="18"/>
                <w:szCs w:val="18"/>
                <w:lang w:eastAsia="en-NZ"/>
              </w:rPr>
              <w:t> </w:t>
            </w:r>
          </w:p>
        </w:tc>
        <w:tc>
          <w:tcPr>
            <w:tcW w:w="1081" w:type="dxa"/>
            <w:tcBorders>
              <w:top w:val="single" w:sz="6" w:space="0" w:color="000000" w:themeColor="text1"/>
              <w:left w:val="nil"/>
              <w:bottom w:val="single" w:sz="6" w:space="0" w:color="000000" w:themeColor="text1"/>
              <w:right w:val="nil"/>
            </w:tcBorders>
            <w:hideMark/>
          </w:tcPr>
          <w:p w14:paraId="0DB823A8" w14:textId="74AC4F5B"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sz w:val="18"/>
                <w:szCs w:val="18"/>
                <w:lang w:val="en-NZ" w:eastAsia="en-NZ"/>
              </w:rPr>
              <w:t>🗸</w:t>
            </w:r>
          </w:p>
          <w:p w14:paraId="6C3C952F" w14:textId="116D397E"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p>
        </w:tc>
        <w:tc>
          <w:tcPr>
            <w:tcW w:w="1045" w:type="dxa"/>
            <w:tcBorders>
              <w:top w:val="single" w:sz="6" w:space="0" w:color="000000" w:themeColor="text1"/>
              <w:left w:val="nil"/>
              <w:bottom w:val="single" w:sz="6" w:space="0" w:color="000000" w:themeColor="text1"/>
              <w:right w:val="nil"/>
            </w:tcBorders>
            <w:hideMark/>
          </w:tcPr>
          <w:p w14:paraId="6B340BE8" w14:textId="26434BC0" w:rsidR="00E01432" w:rsidRPr="00010867" w:rsidRDefault="00E01432" w:rsidP="00810858">
            <w:pPr>
              <w:widowControl/>
              <w:autoSpaceDE/>
              <w:autoSpaceDN/>
              <w:jc w:val="center"/>
              <w:textAlignment w:val="baseline"/>
              <w:rPr>
                <w:rFonts w:ascii="Arial" w:eastAsia="Times New Roman" w:hAnsi="Arial" w:cs="Arial"/>
                <w:sz w:val="24"/>
                <w:szCs w:val="24"/>
                <w:lang w:val="en-NZ" w:eastAsia="en-NZ"/>
              </w:rPr>
            </w:pPr>
          </w:p>
        </w:tc>
        <w:tc>
          <w:tcPr>
            <w:tcW w:w="1134" w:type="dxa"/>
            <w:tcBorders>
              <w:top w:val="single" w:sz="6" w:space="0" w:color="000000" w:themeColor="text1"/>
              <w:left w:val="nil"/>
              <w:bottom w:val="single" w:sz="6" w:space="0" w:color="000000" w:themeColor="text1"/>
              <w:right w:val="nil"/>
            </w:tcBorders>
            <w:hideMark/>
          </w:tcPr>
          <w:p w14:paraId="46B9A969" w14:textId="7EBDC855" w:rsidR="00E01432" w:rsidRPr="00010867" w:rsidRDefault="00E01432" w:rsidP="00810858">
            <w:pPr>
              <w:widowControl/>
              <w:autoSpaceDE/>
              <w:autoSpaceDN/>
              <w:jc w:val="center"/>
              <w:textAlignment w:val="baseline"/>
              <w:rPr>
                <w:rFonts w:ascii="Arial" w:eastAsia="Times New Roman" w:hAnsi="Arial" w:cs="Arial"/>
                <w:sz w:val="24"/>
                <w:szCs w:val="24"/>
                <w:lang w:val="en-NZ" w:eastAsia="en-NZ"/>
              </w:rPr>
            </w:pPr>
          </w:p>
        </w:tc>
        <w:tc>
          <w:tcPr>
            <w:tcW w:w="4395" w:type="dxa"/>
            <w:tcBorders>
              <w:top w:val="single" w:sz="6" w:space="0" w:color="000000" w:themeColor="text1"/>
              <w:left w:val="nil"/>
              <w:bottom w:val="single" w:sz="6" w:space="0" w:color="000000" w:themeColor="text1"/>
              <w:right w:val="nil"/>
            </w:tcBorders>
            <w:hideMark/>
          </w:tcPr>
          <w:p w14:paraId="5BA4EACC"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GB" w:eastAsia="en-NZ"/>
              </w:rPr>
              <w:t>Two more hubs to come. Trial being assessed to develop framework for hubs’ continuation</w:t>
            </w:r>
            <w:r w:rsidRPr="00010867">
              <w:rPr>
                <w:rFonts w:ascii="Arial" w:eastAsia="Times New Roman" w:hAnsi="Arial" w:cs="Arial"/>
                <w:color w:val="000000"/>
                <w:sz w:val="18"/>
                <w:szCs w:val="18"/>
                <w:lang w:val="en-NZ" w:eastAsia="en-NZ"/>
              </w:rPr>
              <w:t> </w:t>
            </w:r>
          </w:p>
        </w:tc>
      </w:tr>
      <w:tr w:rsidR="00470F0E" w:rsidRPr="00010867" w14:paraId="3957090A" w14:textId="77777777" w:rsidTr="077A0081">
        <w:trPr>
          <w:trHeight w:val="300"/>
        </w:trPr>
        <w:tc>
          <w:tcPr>
            <w:tcW w:w="4252" w:type="dxa"/>
            <w:tcBorders>
              <w:top w:val="single" w:sz="6" w:space="0" w:color="000000" w:themeColor="text1"/>
              <w:left w:val="nil"/>
              <w:bottom w:val="single" w:sz="6" w:space="0" w:color="000000" w:themeColor="text1"/>
              <w:right w:val="nil"/>
            </w:tcBorders>
            <w:hideMark/>
          </w:tcPr>
          <w:p w14:paraId="3A44505A"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Sustainable food procurement policy for Council </w:t>
            </w:r>
          </w:p>
        </w:tc>
        <w:tc>
          <w:tcPr>
            <w:tcW w:w="1701" w:type="dxa"/>
            <w:tcBorders>
              <w:top w:val="single" w:sz="6" w:space="0" w:color="000000" w:themeColor="text1"/>
              <w:left w:val="nil"/>
              <w:bottom w:val="single" w:sz="6" w:space="0" w:color="000000" w:themeColor="text1"/>
              <w:right w:val="nil"/>
            </w:tcBorders>
            <w:hideMark/>
          </w:tcPr>
          <w:p w14:paraId="69CB56B9"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WCC </w:t>
            </w:r>
          </w:p>
          <w:p w14:paraId="38CAE2BB" w14:textId="77777777" w:rsidR="00E01432" w:rsidRPr="00010867" w:rsidRDefault="00E01432" w:rsidP="00E01432">
            <w:pPr>
              <w:widowControl/>
              <w:autoSpaceDE/>
              <w:autoSpaceDN/>
              <w:textAlignment w:val="baseline"/>
              <w:rPr>
                <w:rFonts w:ascii="Arial" w:eastAsia="Times New Roman" w:hAnsi="Arial" w:cs="Arial"/>
                <w:sz w:val="24"/>
                <w:szCs w:val="24"/>
                <w:lang w:eastAsia="en-NZ"/>
              </w:rPr>
            </w:pPr>
            <w:r w:rsidRPr="00010867">
              <w:rPr>
                <w:rFonts w:ascii="Arial" w:eastAsia="Times New Roman" w:hAnsi="Arial" w:cs="Arial"/>
                <w:color w:val="000000"/>
                <w:sz w:val="18"/>
                <w:szCs w:val="18"/>
                <w:lang w:eastAsia="en-NZ"/>
              </w:rPr>
              <w:t> </w:t>
            </w:r>
          </w:p>
        </w:tc>
        <w:tc>
          <w:tcPr>
            <w:tcW w:w="1701" w:type="dxa"/>
            <w:tcBorders>
              <w:top w:val="single" w:sz="6" w:space="0" w:color="000000" w:themeColor="text1"/>
              <w:left w:val="nil"/>
              <w:bottom w:val="single" w:sz="6" w:space="0" w:color="000000" w:themeColor="text1"/>
              <w:right w:val="nil"/>
            </w:tcBorders>
            <w:hideMark/>
          </w:tcPr>
          <w:p w14:paraId="5A68EC82" w14:textId="77777777" w:rsidR="00E01432" w:rsidRPr="00010867" w:rsidRDefault="00E01432" w:rsidP="00E01432">
            <w:pPr>
              <w:widowControl/>
              <w:autoSpaceDE/>
              <w:autoSpaceDN/>
              <w:textAlignment w:val="baseline"/>
              <w:rPr>
                <w:rFonts w:ascii="Arial" w:eastAsia="Times New Roman" w:hAnsi="Arial" w:cs="Arial"/>
                <w:sz w:val="24"/>
                <w:szCs w:val="24"/>
                <w:lang w:eastAsia="en-NZ"/>
              </w:rPr>
            </w:pPr>
            <w:r w:rsidRPr="00010867">
              <w:rPr>
                <w:rFonts w:ascii="Arial" w:eastAsia="Times New Roman" w:hAnsi="Arial" w:cs="Arial"/>
                <w:color w:val="000000"/>
                <w:sz w:val="18"/>
                <w:szCs w:val="18"/>
                <w:lang w:val="en-NZ" w:eastAsia="en-NZ"/>
              </w:rPr>
              <w:t>Leading by example</w:t>
            </w:r>
            <w:r w:rsidRPr="00010867">
              <w:rPr>
                <w:rFonts w:ascii="Arial" w:eastAsia="Times New Roman" w:hAnsi="Arial" w:cs="Arial"/>
                <w:color w:val="000000"/>
                <w:sz w:val="18"/>
                <w:szCs w:val="18"/>
                <w:lang w:eastAsia="en-NZ"/>
              </w:rPr>
              <w:t> </w:t>
            </w:r>
          </w:p>
        </w:tc>
        <w:tc>
          <w:tcPr>
            <w:tcW w:w="1081" w:type="dxa"/>
            <w:tcBorders>
              <w:top w:val="single" w:sz="6" w:space="0" w:color="000000" w:themeColor="text1"/>
              <w:left w:val="nil"/>
              <w:bottom w:val="single" w:sz="6" w:space="0" w:color="000000" w:themeColor="text1"/>
              <w:right w:val="nil"/>
            </w:tcBorders>
            <w:hideMark/>
          </w:tcPr>
          <w:p w14:paraId="4CB2A0B0" w14:textId="579B6084"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sz w:val="18"/>
                <w:szCs w:val="18"/>
                <w:lang w:val="en-NZ" w:eastAsia="en-NZ"/>
              </w:rPr>
              <w:t>🗸</w:t>
            </w:r>
          </w:p>
        </w:tc>
        <w:tc>
          <w:tcPr>
            <w:tcW w:w="1045" w:type="dxa"/>
            <w:tcBorders>
              <w:top w:val="single" w:sz="6" w:space="0" w:color="000000" w:themeColor="text1"/>
              <w:left w:val="nil"/>
              <w:bottom w:val="single" w:sz="6" w:space="0" w:color="000000" w:themeColor="text1"/>
              <w:right w:val="nil"/>
            </w:tcBorders>
            <w:hideMark/>
          </w:tcPr>
          <w:p w14:paraId="4311FB09" w14:textId="6A7CE35D" w:rsidR="00E01432" w:rsidRPr="00010867" w:rsidRDefault="00E01432" w:rsidP="00810858">
            <w:pPr>
              <w:widowControl/>
              <w:autoSpaceDE/>
              <w:autoSpaceDN/>
              <w:jc w:val="center"/>
              <w:textAlignment w:val="baseline"/>
              <w:rPr>
                <w:rFonts w:ascii="Arial" w:eastAsia="Times New Roman" w:hAnsi="Arial" w:cs="Arial"/>
                <w:sz w:val="24"/>
                <w:szCs w:val="24"/>
                <w:lang w:val="en-NZ" w:eastAsia="en-NZ"/>
              </w:rPr>
            </w:pPr>
            <w:r w:rsidRPr="00010867">
              <w:rPr>
                <w:rFonts w:ascii="Segoe UI Symbol" w:eastAsia="Times New Roman" w:hAnsi="Segoe UI Symbol" w:cs="Segoe UI Symbol"/>
                <w:color w:val="000000"/>
                <w:sz w:val="18"/>
                <w:szCs w:val="18"/>
                <w:lang w:val="en-NZ" w:eastAsia="en-NZ"/>
              </w:rPr>
              <w:t>🗸</w:t>
            </w:r>
          </w:p>
        </w:tc>
        <w:tc>
          <w:tcPr>
            <w:tcW w:w="1134" w:type="dxa"/>
            <w:tcBorders>
              <w:top w:val="single" w:sz="6" w:space="0" w:color="000000" w:themeColor="text1"/>
              <w:left w:val="nil"/>
              <w:bottom w:val="single" w:sz="6" w:space="0" w:color="000000" w:themeColor="text1"/>
              <w:right w:val="nil"/>
            </w:tcBorders>
            <w:hideMark/>
          </w:tcPr>
          <w:p w14:paraId="23D85705" w14:textId="270D7089" w:rsidR="00E01432" w:rsidRPr="00010867" w:rsidRDefault="00E01432" w:rsidP="00810858">
            <w:pPr>
              <w:widowControl/>
              <w:autoSpaceDE/>
              <w:autoSpaceDN/>
              <w:jc w:val="center"/>
              <w:textAlignment w:val="baseline"/>
              <w:rPr>
                <w:rFonts w:ascii="Arial" w:eastAsia="Times New Roman" w:hAnsi="Arial" w:cs="Arial"/>
                <w:sz w:val="24"/>
                <w:szCs w:val="24"/>
                <w:lang w:val="en-NZ" w:eastAsia="en-NZ"/>
              </w:rPr>
            </w:pPr>
          </w:p>
        </w:tc>
        <w:tc>
          <w:tcPr>
            <w:tcW w:w="4395" w:type="dxa"/>
            <w:tcBorders>
              <w:top w:val="single" w:sz="6" w:space="0" w:color="000000" w:themeColor="text1"/>
              <w:left w:val="nil"/>
              <w:bottom w:val="single" w:sz="6" w:space="0" w:color="000000" w:themeColor="text1"/>
              <w:right w:val="nil"/>
            </w:tcBorders>
            <w:hideMark/>
          </w:tcPr>
          <w:p w14:paraId="3D8F30FC"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To be integrated into procurement toolkit </w:t>
            </w:r>
          </w:p>
        </w:tc>
      </w:tr>
      <w:tr w:rsidR="00E01432" w:rsidRPr="00010867" w14:paraId="0FF928F3" w14:textId="77777777" w:rsidTr="077A0081">
        <w:trPr>
          <w:trHeight w:val="300"/>
        </w:trPr>
        <w:tc>
          <w:tcPr>
            <w:tcW w:w="15309" w:type="dxa"/>
            <w:gridSpan w:val="7"/>
            <w:tcBorders>
              <w:top w:val="single" w:sz="6" w:space="0" w:color="000000" w:themeColor="text1"/>
              <w:left w:val="nil"/>
              <w:bottom w:val="single" w:sz="6" w:space="0" w:color="000000" w:themeColor="text1"/>
              <w:right w:val="nil"/>
            </w:tcBorders>
            <w:shd w:val="clear" w:color="auto" w:fill="31849B" w:themeFill="accent5" w:themeFillShade="BF"/>
            <w:hideMark/>
          </w:tcPr>
          <w:p w14:paraId="5B02A823"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b/>
                <w:bCs/>
                <w:color w:val="FFFFFF"/>
                <w:lang w:val="en-NZ" w:eastAsia="en-NZ"/>
              </w:rPr>
              <w:t>Collaborating with communities</w:t>
            </w:r>
            <w:r w:rsidRPr="00010867">
              <w:rPr>
                <w:rFonts w:ascii="Arial" w:eastAsia="Times New Roman" w:hAnsi="Arial" w:cs="Arial"/>
                <w:color w:val="FFFFFF"/>
                <w:lang w:val="en-NZ" w:eastAsia="en-NZ"/>
              </w:rPr>
              <w:t> </w:t>
            </w:r>
          </w:p>
        </w:tc>
      </w:tr>
      <w:tr w:rsidR="00E01432" w:rsidRPr="00010867" w14:paraId="35E6E516" w14:textId="77777777" w:rsidTr="077A0081">
        <w:trPr>
          <w:trHeight w:val="300"/>
        </w:trPr>
        <w:tc>
          <w:tcPr>
            <w:tcW w:w="15309" w:type="dxa"/>
            <w:gridSpan w:val="7"/>
            <w:tcBorders>
              <w:top w:val="single" w:sz="6" w:space="0" w:color="000000" w:themeColor="text1"/>
              <w:left w:val="nil"/>
              <w:bottom w:val="single" w:sz="6" w:space="0" w:color="000000" w:themeColor="text1"/>
              <w:right w:val="nil"/>
            </w:tcBorders>
            <w:shd w:val="clear" w:color="auto" w:fill="E7E6E6"/>
            <w:hideMark/>
          </w:tcPr>
          <w:p w14:paraId="64A4AAC5"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b/>
                <w:bCs/>
                <w:sz w:val="18"/>
                <w:szCs w:val="18"/>
                <w:lang w:val="en-NZ" w:eastAsia="en-NZ"/>
              </w:rPr>
              <w:t>Action area: Community climate action</w:t>
            </w:r>
            <w:r w:rsidRPr="00010867">
              <w:rPr>
                <w:rFonts w:ascii="Arial" w:eastAsia="Times New Roman" w:hAnsi="Arial" w:cs="Arial"/>
                <w:sz w:val="18"/>
                <w:szCs w:val="18"/>
                <w:lang w:val="en-NZ" w:eastAsia="en-NZ"/>
              </w:rPr>
              <w:t> </w:t>
            </w:r>
          </w:p>
          <w:p w14:paraId="1C38461F" w14:textId="3C03863D" w:rsidR="00E01432" w:rsidRPr="00010867" w:rsidRDefault="00DE0014"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themeColor="text1"/>
                <w:sz w:val="18"/>
                <w:szCs w:val="18"/>
                <w:lang w:val="en-NZ" w:eastAsia="en-NZ"/>
              </w:rPr>
              <w:t xml:space="preserve">Building on existing relationships, the Council plays a role in supporting communities to navigate the economic and physical changes in Wellington as we transition to a zero-carbon resilient city.  </w:t>
            </w:r>
          </w:p>
        </w:tc>
      </w:tr>
      <w:tr w:rsidR="00470F0E" w:rsidRPr="00010867" w14:paraId="379AFEB7" w14:textId="77777777" w:rsidTr="077A0081">
        <w:trPr>
          <w:trHeight w:val="300"/>
        </w:trPr>
        <w:tc>
          <w:tcPr>
            <w:tcW w:w="4252" w:type="dxa"/>
            <w:tcBorders>
              <w:top w:val="single" w:sz="6" w:space="0" w:color="000000" w:themeColor="text1"/>
              <w:left w:val="nil"/>
              <w:bottom w:val="single" w:sz="6" w:space="0" w:color="000000" w:themeColor="text1"/>
              <w:right w:val="nil"/>
            </w:tcBorders>
            <w:hideMark/>
          </w:tcPr>
          <w:p w14:paraId="75EF3DF4"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Climate action education, events and activation   </w:t>
            </w:r>
          </w:p>
        </w:tc>
        <w:tc>
          <w:tcPr>
            <w:tcW w:w="1701" w:type="dxa"/>
            <w:tcBorders>
              <w:top w:val="single" w:sz="6" w:space="0" w:color="000000" w:themeColor="text1"/>
              <w:left w:val="nil"/>
              <w:bottom w:val="single" w:sz="6" w:space="0" w:color="000000" w:themeColor="text1"/>
              <w:right w:val="nil"/>
            </w:tcBorders>
            <w:hideMark/>
          </w:tcPr>
          <w:p w14:paraId="7628A5FC"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WCC </w:t>
            </w:r>
          </w:p>
        </w:tc>
        <w:tc>
          <w:tcPr>
            <w:tcW w:w="1701" w:type="dxa"/>
            <w:tcBorders>
              <w:top w:val="single" w:sz="6" w:space="0" w:color="000000" w:themeColor="text1"/>
              <w:left w:val="nil"/>
              <w:bottom w:val="single" w:sz="6" w:space="0" w:color="000000" w:themeColor="text1"/>
              <w:right w:val="nil"/>
            </w:tcBorders>
            <w:hideMark/>
          </w:tcPr>
          <w:p w14:paraId="1074A791" w14:textId="77777777" w:rsidR="00E01432" w:rsidRPr="00010867" w:rsidRDefault="00E01432" w:rsidP="00E01432">
            <w:pPr>
              <w:widowControl/>
              <w:autoSpaceDE/>
              <w:autoSpaceDN/>
              <w:textAlignment w:val="baseline"/>
              <w:rPr>
                <w:rFonts w:ascii="Arial" w:eastAsia="Times New Roman" w:hAnsi="Arial" w:cs="Arial"/>
                <w:sz w:val="24"/>
                <w:szCs w:val="24"/>
                <w:lang w:eastAsia="en-NZ"/>
              </w:rPr>
            </w:pPr>
            <w:r w:rsidRPr="00010867">
              <w:rPr>
                <w:rFonts w:ascii="Arial" w:eastAsia="Times New Roman" w:hAnsi="Arial" w:cs="Arial"/>
                <w:color w:val="000000"/>
                <w:sz w:val="18"/>
                <w:szCs w:val="18"/>
                <w:lang w:val="en-NZ" w:eastAsia="en-NZ"/>
              </w:rPr>
              <w:t>Education and practical support</w:t>
            </w:r>
            <w:r w:rsidRPr="00010867">
              <w:rPr>
                <w:rFonts w:ascii="Arial" w:eastAsia="Times New Roman" w:hAnsi="Arial" w:cs="Arial"/>
                <w:color w:val="000000"/>
                <w:sz w:val="18"/>
                <w:szCs w:val="18"/>
                <w:lang w:eastAsia="en-NZ"/>
              </w:rPr>
              <w:t> </w:t>
            </w:r>
          </w:p>
        </w:tc>
        <w:tc>
          <w:tcPr>
            <w:tcW w:w="1081" w:type="dxa"/>
            <w:tcBorders>
              <w:top w:val="single" w:sz="6" w:space="0" w:color="000000" w:themeColor="text1"/>
              <w:left w:val="nil"/>
              <w:bottom w:val="single" w:sz="6" w:space="0" w:color="000000" w:themeColor="text1"/>
              <w:right w:val="nil"/>
            </w:tcBorders>
            <w:hideMark/>
          </w:tcPr>
          <w:p w14:paraId="664D1242" w14:textId="573B0134"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sz w:val="18"/>
                <w:szCs w:val="18"/>
                <w:lang w:val="en-NZ" w:eastAsia="en-NZ"/>
              </w:rPr>
              <w:t>🗸</w:t>
            </w:r>
          </w:p>
          <w:p w14:paraId="35C24ABD" w14:textId="0DAA1909"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p>
        </w:tc>
        <w:tc>
          <w:tcPr>
            <w:tcW w:w="1045" w:type="dxa"/>
            <w:tcBorders>
              <w:top w:val="single" w:sz="6" w:space="0" w:color="000000" w:themeColor="text1"/>
              <w:left w:val="nil"/>
              <w:bottom w:val="single" w:sz="6" w:space="0" w:color="000000" w:themeColor="text1"/>
              <w:right w:val="nil"/>
            </w:tcBorders>
            <w:hideMark/>
          </w:tcPr>
          <w:p w14:paraId="79BA098D" w14:textId="518F2C62" w:rsidR="00E01432" w:rsidRPr="00010867" w:rsidRDefault="00E01432" w:rsidP="00810858">
            <w:pPr>
              <w:widowControl/>
              <w:autoSpaceDE/>
              <w:autoSpaceDN/>
              <w:jc w:val="center"/>
              <w:textAlignment w:val="baseline"/>
              <w:rPr>
                <w:rFonts w:ascii="Arial" w:eastAsia="Times New Roman" w:hAnsi="Arial" w:cs="Arial"/>
                <w:sz w:val="24"/>
                <w:szCs w:val="24"/>
                <w:lang w:val="en-NZ" w:eastAsia="en-NZ"/>
              </w:rPr>
            </w:pPr>
          </w:p>
        </w:tc>
        <w:tc>
          <w:tcPr>
            <w:tcW w:w="1134" w:type="dxa"/>
            <w:tcBorders>
              <w:top w:val="single" w:sz="6" w:space="0" w:color="000000" w:themeColor="text1"/>
              <w:left w:val="nil"/>
              <w:bottom w:val="single" w:sz="6" w:space="0" w:color="000000" w:themeColor="text1"/>
              <w:right w:val="nil"/>
            </w:tcBorders>
            <w:hideMark/>
          </w:tcPr>
          <w:p w14:paraId="710D5EB4" w14:textId="7CA69BB1"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sz w:val="18"/>
                <w:szCs w:val="18"/>
                <w:lang w:val="en-NZ" w:eastAsia="en-NZ"/>
              </w:rPr>
              <w:t>🗸</w:t>
            </w:r>
          </w:p>
          <w:p w14:paraId="28F72298" w14:textId="1EAFCB51"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p>
        </w:tc>
        <w:tc>
          <w:tcPr>
            <w:tcW w:w="4395" w:type="dxa"/>
            <w:tcBorders>
              <w:top w:val="single" w:sz="6" w:space="0" w:color="000000" w:themeColor="text1"/>
              <w:left w:val="nil"/>
              <w:bottom w:val="single" w:sz="6" w:space="0" w:color="000000" w:themeColor="text1"/>
              <w:right w:val="nil"/>
            </w:tcBorders>
            <w:hideMark/>
          </w:tcPr>
          <w:p w14:paraId="2BF6D6CB"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Ongoing, across both emissions reduction and adaptation </w:t>
            </w:r>
          </w:p>
        </w:tc>
      </w:tr>
      <w:tr w:rsidR="00470F0E" w:rsidRPr="00010867" w14:paraId="40843674" w14:textId="77777777" w:rsidTr="077A0081">
        <w:trPr>
          <w:trHeight w:val="300"/>
        </w:trPr>
        <w:tc>
          <w:tcPr>
            <w:tcW w:w="4252" w:type="dxa"/>
            <w:tcBorders>
              <w:top w:val="single" w:sz="6" w:space="0" w:color="000000" w:themeColor="text1"/>
              <w:left w:val="nil"/>
              <w:bottom w:val="single" w:sz="6" w:space="0" w:color="000000" w:themeColor="text1"/>
              <w:right w:val="nil"/>
            </w:tcBorders>
            <w:hideMark/>
          </w:tcPr>
          <w:p w14:paraId="502A8B92"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Climate and Sustainability Fund   </w:t>
            </w:r>
          </w:p>
        </w:tc>
        <w:tc>
          <w:tcPr>
            <w:tcW w:w="1701" w:type="dxa"/>
            <w:tcBorders>
              <w:top w:val="single" w:sz="6" w:space="0" w:color="000000" w:themeColor="text1"/>
              <w:left w:val="nil"/>
              <w:bottom w:val="single" w:sz="6" w:space="0" w:color="000000" w:themeColor="text1"/>
              <w:right w:val="nil"/>
            </w:tcBorders>
            <w:hideMark/>
          </w:tcPr>
          <w:p w14:paraId="0B3938C2"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WCC  </w:t>
            </w:r>
          </w:p>
        </w:tc>
        <w:tc>
          <w:tcPr>
            <w:tcW w:w="1701" w:type="dxa"/>
            <w:tcBorders>
              <w:top w:val="single" w:sz="6" w:space="0" w:color="000000" w:themeColor="text1"/>
              <w:left w:val="nil"/>
              <w:bottom w:val="single" w:sz="6" w:space="0" w:color="000000" w:themeColor="text1"/>
              <w:right w:val="nil"/>
            </w:tcBorders>
            <w:hideMark/>
          </w:tcPr>
          <w:p w14:paraId="2D43205A" w14:textId="77777777" w:rsidR="00E01432" w:rsidRPr="00010867" w:rsidRDefault="00E01432" w:rsidP="00E01432">
            <w:pPr>
              <w:widowControl/>
              <w:autoSpaceDE/>
              <w:autoSpaceDN/>
              <w:textAlignment w:val="baseline"/>
              <w:rPr>
                <w:rFonts w:ascii="Arial" w:eastAsia="Times New Roman" w:hAnsi="Arial" w:cs="Arial"/>
                <w:sz w:val="24"/>
                <w:szCs w:val="24"/>
                <w:lang w:eastAsia="en-NZ"/>
              </w:rPr>
            </w:pPr>
            <w:r w:rsidRPr="00010867">
              <w:rPr>
                <w:rFonts w:ascii="Arial" w:eastAsia="Times New Roman" w:hAnsi="Arial" w:cs="Arial"/>
                <w:color w:val="000000"/>
                <w:sz w:val="18"/>
                <w:szCs w:val="18"/>
                <w:lang w:val="en-NZ" w:eastAsia="en-NZ"/>
              </w:rPr>
              <w:t>Incentives and funding</w:t>
            </w:r>
            <w:r w:rsidRPr="00010867">
              <w:rPr>
                <w:rFonts w:ascii="Arial" w:eastAsia="Times New Roman" w:hAnsi="Arial" w:cs="Arial"/>
                <w:color w:val="000000"/>
                <w:sz w:val="18"/>
                <w:szCs w:val="18"/>
                <w:lang w:eastAsia="en-NZ"/>
              </w:rPr>
              <w:t> </w:t>
            </w:r>
          </w:p>
        </w:tc>
        <w:tc>
          <w:tcPr>
            <w:tcW w:w="1081" w:type="dxa"/>
            <w:tcBorders>
              <w:top w:val="single" w:sz="6" w:space="0" w:color="000000" w:themeColor="text1"/>
              <w:left w:val="nil"/>
              <w:bottom w:val="single" w:sz="6" w:space="0" w:color="000000" w:themeColor="text1"/>
              <w:right w:val="nil"/>
            </w:tcBorders>
            <w:hideMark/>
          </w:tcPr>
          <w:p w14:paraId="033CE72E" w14:textId="59179932"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sz w:val="18"/>
                <w:szCs w:val="18"/>
                <w:lang w:val="en-NZ" w:eastAsia="en-NZ"/>
              </w:rPr>
              <w:t>🗸</w:t>
            </w:r>
          </w:p>
          <w:p w14:paraId="527D71F4" w14:textId="795D0AE5"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p>
        </w:tc>
        <w:tc>
          <w:tcPr>
            <w:tcW w:w="1045" w:type="dxa"/>
            <w:tcBorders>
              <w:top w:val="single" w:sz="6" w:space="0" w:color="000000" w:themeColor="text1"/>
              <w:left w:val="nil"/>
              <w:bottom w:val="single" w:sz="6" w:space="0" w:color="000000" w:themeColor="text1"/>
              <w:right w:val="nil"/>
            </w:tcBorders>
            <w:hideMark/>
          </w:tcPr>
          <w:p w14:paraId="318977DC" w14:textId="0177FD70" w:rsidR="00E01432" w:rsidRPr="00010867" w:rsidRDefault="00E01432" w:rsidP="00810858">
            <w:pPr>
              <w:widowControl/>
              <w:autoSpaceDE/>
              <w:autoSpaceDN/>
              <w:jc w:val="center"/>
              <w:textAlignment w:val="baseline"/>
              <w:rPr>
                <w:rFonts w:ascii="Arial" w:eastAsia="Times New Roman" w:hAnsi="Arial" w:cs="Arial"/>
                <w:sz w:val="24"/>
                <w:szCs w:val="24"/>
                <w:lang w:val="en-NZ" w:eastAsia="en-NZ"/>
              </w:rPr>
            </w:pPr>
          </w:p>
        </w:tc>
        <w:tc>
          <w:tcPr>
            <w:tcW w:w="1134" w:type="dxa"/>
            <w:tcBorders>
              <w:top w:val="single" w:sz="6" w:space="0" w:color="000000" w:themeColor="text1"/>
              <w:left w:val="nil"/>
              <w:bottom w:val="single" w:sz="6" w:space="0" w:color="000000" w:themeColor="text1"/>
              <w:right w:val="nil"/>
            </w:tcBorders>
            <w:hideMark/>
          </w:tcPr>
          <w:p w14:paraId="01C7F1B7" w14:textId="73426A1B" w:rsidR="00E01432" w:rsidRPr="00010867" w:rsidRDefault="00E01432" w:rsidP="00810858">
            <w:pPr>
              <w:widowControl/>
              <w:autoSpaceDE/>
              <w:autoSpaceDN/>
              <w:jc w:val="center"/>
              <w:textAlignment w:val="baseline"/>
              <w:rPr>
                <w:rFonts w:ascii="Arial" w:eastAsia="Times New Roman" w:hAnsi="Arial" w:cs="Arial"/>
                <w:sz w:val="24"/>
                <w:szCs w:val="24"/>
                <w:lang w:val="en-NZ" w:eastAsia="en-NZ"/>
              </w:rPr>
            </w:pPr>
          </w:p>
        </w:tc>
        <w:tc>
          <w:tcPr>
            <w:tcW w:w="4395" w:type="dxa"/>
            <w:tcBorders>
              <w:top w:val="single" w:sz="6" w:space="0" w:color="000000" w:themeColor="text1"/>
              <w:left w:val="nil"/>
              <w:bottom w:val="single" w:sz="6" w:space="0" w:color="000000" w:themeColor="text1"/>
              <w:right w:val="nil"/>
            </w:tcBorders>
            <w:hideMark/>
          </w:tcPr>
          <w:p w14:paraId="6E90B532"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Delivers funding to community groups to enable city-wide emissions reduction </w:t>
            </w:r>
          </w:p>
        </w:tc>
      </w:tr>
      <w:tr w:rsidR="00E01432" w:rsidRPr="00010867" w14:paraId="7E4ED2DB" w14:textId="77777777" w:rsidTr="077A0081">
        <w:trPr>
          <w:trHeight w:val="300"/>
        </w:trPr>
        <w:tc>
          <w:tcPr>
            <w:tcW w:w="15309" w:type="dxa"/>
            <w:gridSpan w:val="7"/>
            <w:tcBorders>
              <w:top w:val="single" w:sz="6" w:space="0" w:color="000000" w:themeColor="text1"/>
              <w:left w:val="nil"/>
              <w:bottom w:val="single" w:sz="6" w:space="0" w:color="000000" w:themeColor="text1"/>
              <w:right w:val="nil"/>
            </w:tcBorders>
            <w:shd w:val="clear" w:color="auto" w:fill="E7E6E6"/>
            <w:hideMark/>
          </w:tcPr>
          <w:p w14:paraId="2B29D14A"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sz w:val="18"/>
                <w:szCs w:val="18"/>
                <w:lang w:val="en-NZ" w:eastAsia="en-NZ"/>
              </w:rPr>
              <w:t>Climate Adaptation Community Engagement Roadmap </w:t>
            </w:r>
          </w:p>
        </w:tc>
      </w:tr>
      <w:tr w:rsidR="00470F0E" w:rsidRPr="00010867" w14:paraId="332B3A5F" w14:textId="77777777" w:rsidTr="077A0081">
        <w:trPr>
          <w:trHeight w:val="300"/>
        </w:trPr>
        <w:tc>
          <w:tcPr>
            <w:tcW w:w="4252" w:type="dxa"/>
            <w:tcBorders>
              <w:top w:val="single" w:sz="6" w:space="0" w:color="000000" w:themeColor="text1"/>
              <w:left w:val="nil"/>
              <w:bottom w:val="single" w:sz="6" w:space="0" w:color="000000" w:themeColor="text1"/>
              <w:right w:val="nil"/>
            </w:tcBorders>
            <w:hideMark/>
          </w:tcPr>
          <w:p w14:paraId="30FC06A2"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Phase 1: Design of the Community Adaptation Planning Programme </w:t>
            </w:r>
          </w:p>
        </w:tc>
        <w:tc>
          <w:tcPr>
            <w:tcW w:w="1701" w:type="dxa"/>
            <w:tcBorders>
              <w:top w:val="single" w:sz="6" w:space="0" w:color="000000" w:themeColor="text1"/>
              <w:left w:val="nil"/>
              <w:bottom w:val="single" w:sz="6" w:space="0" w:color="000000" w:themeColor="text1"/>
              <w:right w:val="nil"/>
            </w:tcBorders>
            <w:hideMark/>
          </w:tcPr>
          <w:p w14:paraId="4F973E0E"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WCC </w:t>
            </w:r>
          </w:p>
        </w:tc>
        <w:tc>
          <w:tcPr>
            <w:tcW w:w="1701" w:type="dxa"/>
            <w:tcBorders>
              <w:top w:val="single" w:sz="6" w:space="0" w:color="000000" w:themeColor="text1"/>
              <w:left w:val="nil"/>
              <w:bottom w:val="single" w:sz="6" w:space="0" w:color="000000" w:themeColor="text1"/>
              <w:right w:val="nil"/>
            </w:tcBorders>
            <w:hideMark/>
          </w:tcPr>
          <w:p w14:paraId="78348AAE" w14:textId="77777777" w:rsidR="00E01432" w:rsidRPr="00010867" w:rsidRDefault="00E01432" w:rsidP="00E01432">
            <w:pPr>
              <w:widowControl/>
              <w:autoSpaceDE/>
              <w:autoSpaceDN/>
              <w:textAlignment w:val="baseline"/>
              <w:rPr>
                <w:rFonts w:ascii="Arial" w:eastAsia="Times New Roman" w:hAnsi="Arial" w:cs="Arial"/>
                <w:sz w:val="24"/>
                <w:szCs w:val="24"/>
                <w:lang w:eastAsia="en-NZ"/>
              </w:rPr>
            </w:pPr>
            <w:r w:rsidRPr="00010867">
              <w:rPr>
                <w:rFonts w:ascii="Arial" w:eastAsia="Times New Roman" w:hAnsi="Arial" w:cs="Arial"/>
                <w:color w:val="000000"/>
                <w:sz w:val="18"/>
                <w:szCs w:val="18"/>
                <w:lang w:val="en-NZ" w:eastAsia="en-NZ"/>
              </w:rPr>
              <w:t>Setting policy</w:t>
            </w:r>
            <w:r w:rsidRPr="00010867">
              <w:rPr>
                <w:rFonts w:ascii="Arial" w:eastAsia="Times New Roman" w:hAnsi="Arial" w:cs="Arial"/>
                <w:color w:val="000000"/>
                <w:sz w:val="18"/>
                <w:szCs w:val="18"/>
                <w:lang w:eastAsia="en-NZ"/>
              </w:rPr>
              <w:t> </w:t>
            </w:r>
          </w:p>
          <w:p w14:paraId="12B92F1F"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 </w:t>
            </w:r>
          </w:p>
        </w:tc>
        <w:tc>
          <w:tcPr>
            <w:tcW w:w="1081" w:type="dxa"/>
            <w:tcBorders>
              <w:top w:val="single" w:sz="6" w:space="0" w:color="000000" w:themeColor="text1"/>
              <w:left w:val="nil"/>
              <w:bottom w:val="single" w:sz="6" w:space="0" w:color="000000" w:themeColor="text1"/>
              <w:right w:val="nil"/>
            </w:tcBorders>
            <w:hideMark/>
          </w:tcPr>
          <w:p w14:paraId="6551801E" w14:textId="62125D6D" w:rsidR="00E01432" w:rsidRPr="00010867" w:rsidRDefault="00E01432" w:rsidP="00810858">
            <w:pPr>
              <w:widowControl/>
              <w:autoSpaceDE/>
              <w:autoSpaceDN/>
              <w:jc w:val="center"/>
              <w:textAlignment w:val="baseline"/>
              <w:rPr>
                <w:rFonts w:ascii="Arial" w:eastAsia="Times New Roman" w:hAnsi="Arial" w:cs="Arial"/>
                <w:sz w:val="24"/>
                <w:szCs w:val="24"/>
                <w:lang w:val="en-NZ" w:eastAsia="en-NZ"/>
              </w:rPr>
            </w:pPr>
          </w:p>
        </w:tc>
        <w:tc>
          <w:tcPr>
            <w:tcW w:w="1045" w:type="dxa"/>
            <w:tcBorders>
              <w:top w:val="single" w:sz="6" w:space="0" w:color="000000" w:themeColor="text1"/>
              <w:left w:val="nil"/>
              <w:bottom w:val="single" w:sz="6" w:space="0" w:color="000000" w:themeColor="text1"/>
              <w:right w:val="nil"/>
            </w:tcBorders>
            <w:hideMark/>
          </w:tcPr>
          <w:p w14:paraId="02ACE029" w14:textId="759714E8" w:rsidR="00E01432" w:rsidRPr="00010867" w:rsidRDefault="00E01432" w:rsidP="00810858">
            <w:pPr>
              <w:widowControl/>
              <w:autoSpaceDE/>
              <w:autoSpaceDN/>
              <w:jc w:val="center"/>
              <w:textAlignment w:val="baseline"/>
              <w:rPr>
                <w:rFonts w:ascii="Arial" w:eastAsia="Times New Roman" w:hAnsi="Arial" w:cs="Arial"/>
                <w:sz w:val="24"/>
                <w:szCs w:val="24"/>
                <w:lang w:val="en-NZ" w:eastAsia="en-NZ"/>
              </w:rPr>
            </w:pPr>
          </w:p>
        </w:tc>
        <w:tc>
          <w:tcPr>
            <w:tcW w:w="1134" w:type="dxa"/>
            <w:tcBorders>
              <w:top w:val="single" w:sz="6" w:space="0" w:color="000000" w:themeColor="text1"/>
              <w:left w:val="nil"/>
              <w:bottom w:val="single" w:sz="6" w:space="0" w:color="000000" w:themeColor="text1"/>
              <w:right w:val="nil"/>
            </w:tcBorders>
            <w:hideMark/>
          </w:tcPr>
          <w:p w14:paraId="3D202F87" w14:textId="400A0137"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sz w:val="18"/>
                <w:szCs w:val="18"/>
                <w:lang w:val="en-NZ" w:eastAsia="en-NZ"/>
              </w:rPr>
              <w:t>🗸</w:t>
            </w:r>
          </w:p>
        </w:tc>
        <w:tc>
          <w:tcPr>
            <w:tcW w:w="4395" w:type="dxa"/>
            <w:tcBorders>
              <w:top w:val="single" w:sz="6" w:space="0" w:color="000000" w:themeColor="text1"/>
              <w:left w:val="nil"/>
              <w:bottom w:val="single" w:sz="6" w:space="0" w:color="000000" w:themeColor="text1"/>
              <w:right w:val="nil"/>
            </w:tcBorders>
            <w:hideMark/>
          </w:tcPr>
          <w:p w14:paraId="16CC3573"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Underway now </w:t>
            </w:r>
          </w:p>
        </w:tc>
      </w:tr>
      <w:tr w:rsidR="00470F0E" w:rsidRPr="00010867" w14:paraId="21D97812" w14:textId="77777777" w:rsidTr="077A0081">
        <w:trPr>
          <w:trHeight w:val="300"/>
        </w:trPr>
        <w:tc>
          <w:tcPr>
            <w:tcW w:w="4252" w:type="dxa"/>
            <w:tcBorders>
              <w:top w:val="single" w:sz="6" w:space="0" w:color="000000" w:themeColor="text1"/>
              <w:left w:val="nil"/>
              <w:bottom w:val="single" w:sz="6" w:space="0" w:color="000000" w:themeColor="text1"/>
              <w:right w:val="nil"/>
            </w:tcBorders>
            <w:hideMark/>
          </w:tcPr>
          <w:p w14:paraId="1C6B0DD4"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Phase 2: Increase public awareness of climate change risks and adaptation opportunities </w:t>
            </w:r>
          </w:p>
        </w:tc>
        <w:tc>
          <w:tcPr>
            <w:tcW w:w="1701" w:type="dxa"/>
            <w:tcBorders>
              <w:top w:val="single" w:sz="6" w:space="0" w:color="000000" w:themeColor="text1"/>
              <w:left w:val="nil"/>
              <w:bottom w:val="single" w:sz="6" w:space="0" w:color="000000" w:themeColor="text1"/>
              <w:right w:val="nil"/>
            </w:tcBorders>
            <w:hideMark/>
          </w:tcPr>
          <w:p w14:paraId="51FE4426"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WCC with support from Bloomberg Philanthropies </w:t>
            </w:r>
          </w:p>
        </w:tc>
        <w:tc>
          <w:tcPr>
            <w:tcW w:w="1701" w:type="dxa"/>
            <w:tcBorders>
              <w:top w:val="single" w:sz="6" w:space="0" w:color="000000" w:themeColor="text1"/>
              <w:left w:val="nil"/>
              <w:bottom w:val="single" w:sz="6" w:space="0" w:color="000000" w:themeColor="text1"/>
              <w:right w:val="nil"/>
            </w:tcBorders>
            <w:hideMark/>
          </w:tcPr>
          <w:p w14:paraId="2289403F" w14:textId="77777777" w:rsidR="00E01432" w:rsidRPr="00010867" w:rsidRDefault="00E01432" w:rsidP="00E01432">
            <w:pPr>
              <w:widowControl/>
              <w:autoSpaceDE/>
              <w:autoSpaceDN/>
              <w:textAlignment w:val="baseline"/>
              <w:rPr>
                <w:rFonts w:ascii="Arial" w:eastAsia="Times New Roman" w:hAnsi="Arial" w:cs="Arial"/>
                <w:sz w:val="24"/>
                <w:szCs w:val="24"/>
                <w:lang w:eastAsia="en-NZ"/>
              </w:rPr>
            </w:pPr>
            <w:r w:rsidRPr="00010867">
              <w:rPr>
                <w:rFonts w:ascii="Arial" w:eastAsia="Times New Roman" w:hAnsi="Arial" w:cs="Arial"/>
                <w:color w:val="000000"/>
                <w:sz w:val="18"/>
                <w:szCs w:val="18"/>
                <w:lang w:val="en-NZ" w:eastAsia="en-NZ"/>
              </w:rPr>
              <w:t>Education and practical support</w:t>
            </w:r>
            <w:r w:rsidRPr="00010867">
              <w:rPr>
                <w:rFonts w:ascii="Arial" w:eastAsia="Times New Roman" w:hAnsi="Arial" w:cs="Arial"/>
                <w:color w:val="000000"/>
                <w:sz w:val="18"/>
                <w:szCs w:val="18"/>
                <w:lang w:eastAsia="en-NZ"/>
              </w:rPr>
              <w:t> </w:t>
            </w:r>
          </w:p>
          <w:p w14:paraId="06726D95"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 </w:t>
            </w:r>
          </w:p>
        </w:tc>
        <w:tc>
          <w:tcPr>
            <w:tcW w:w="1081" w:type="dxa"/>
            <w:tcBorders>
              <w:top w:val="single" w:sz="6" w:space="0" w:color="000000" w:themeColor="text1"/>
              <w:left w:val="nil"/>
              <w:bottom w:val="single" w:sz="6" w:space="0" w:color="000000" w:themeColor="text1"/>
              <w:right w:val="nil"/>
            </w:tcBorders>
            <w:hideMark/>
          </w:tcPr>
          <w:p w14:paraId="6EE2A58C" w14:textId="5ADD7B69" w:rsidR="00E01432" w:rsidRPr="00010867" w:rsidRDefault="00E01432" w:rsidP="00810858">
            <w:pPr>
              <w:widowControl/>
              <w:autoSpaceDE/>
              <w:autoSpaceDN/>
              <w:jc w:val="center"/>
              <w:textAlignment w:val="baseline"/>
              <w:rPr>
                <w:rFonts w:ascii="Arial" w:eastAsia="Times New Roman" w:hAnsi="Arial" w:cs="Arial"/>
                <w:sz w:val="24"/>
                <w:szCs w:val="24"/>
                <w:lang w:val="en-NZ" w:eastAsia="en-NZ"/>
              </w:rPr>
            </w:pPr>
          </w:p>
        </w:tc>
        <w:tc>
          <w:tcPr>
            <w:tcW w:w="1045" w:type="dxa"/>
            <w:tcBorders>
              <w:top w:val="single" w:sz="6" w:space="0" w:color="000000" w:themeColor="text1"/>
              <w:left w:val="nil"/>
              <w:bottom w:val="single" w:sz="6" w:space="0" w:color="000000" w:themeColor="text1"/>
              <w:right w:val="nil"/>
            </w:tcBorders>
            <w:hideMark/>
          </w:tcPr>
          <w:p w14:paraId="07F5E373" w14:textId="7DD46294" w:rsidR="00E01432" w:rsidRPr="00010867" w:rsidRDefault="00E01432" w:rsidP="00810858">
            <w:pPr>
              <w:widowControl/>
              <w:autoSpaceDE/>
              <w:autoSpaceDN/>
              <w:jc w:val="center"/>
              <w:textAlignment w:val="baseline"/>
              <w:rPr>
                <w:rFonts w:ascii="Arial" w:eastAsia="Times New Roman" w:hAnsi="Arial" w:cs="Arial"/>
                <w:sz w:val="24"/>
                <w:szCs w:val="24"/>
                <w:lang w:val="en-NZ" w:eastAsia="en-NZ"/>
              </w:rPr>
            </w:pPr>
          </w:p>
        </w:tc>
        <w:tc>
          <w:tcPr>
            <w:tcW w:w="1134" w:type="dxa"/>
            <w:tcBorders>
              <w:top w:val="single" w:sz="6" w:space="0" w:color="000000" w:themeColor="text1"/>
              <w:left w:val="nil"/>
              <w:bottom w:val="single" w:sz="6" w:space="0" w:color="000000" w:themeColor="text1"/>
              <w:right w:val="nil"/>
            </w:tcBorders>
            <w:hideMark/>
          </w:tcPr>
          <w:p w14:paraId="7F23625A" w14:textId="57D6B622"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sz w:val="18"/>
                <w:szCs w:val="18"/>
                <w:lang w:val="en-NZ" w:eastAsia="en-NZ"/>
              </w:rPr>
              <w:t>🗸</w:t>
            </w:r>
          </w:p>
          <w:p w14:paraId="0B812403" w14:textId="6316259E"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p>
        </w:tc>
        <w:tc>
          <w:tcPr>
            <w:tcW w:w="4395" w:type="dxa"/>
            <w:tcBorders>
              <w:top w:val="single" w:sz="6" w:space="0" w:color="000000" w:themeColor="text1"/>
              <w:left w:val="nil"/>
              <w:bottom w:val="single" w:sz="6" w:space="0" w:color="000000" w:themeColor="text1"/>
              <w:right w:val="nil"/>
            </w:tcBorders>
            <w:hideMark/>
          </w:tcPr>
          <w:p w14:paraId="744F50BE"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Pilot ‘pop-up’ installations planned this year   </w:t>
            </w:r>
          </w:p>
        </w:tc>
      </w:tr>
      <w:tr w:rsidR="00470F0E" w:rsidRPr="00010867" w14:paraId="330F0B18" w14:textId="77777777" w:rsidTr="077A0081">
        <w:trPr>
          <w:trHeight w:val="300"/>
        </w:trPr>
        <w:tc>
          <w:tcPr>
            <w:tcW w:w="4252" w:type="dxa"/>
            <w:tcBorders>
              <w:top w:val="single" w:sz="6" w:space="0" w:color="000000" w:themeColor="text1"/>
              <w:left w:val="nil"/>
              <w:bottom w:val="nil"/>
              <w:right w:val="nil"/>
            </w:tcBorders>
            <w:hideMark/>
          </w:tcPr>
          <w:p w14:paraId="2EE00582"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commentRangeStart w:id="94"/>
            <w:r w:rsidRPr="00010867">
              <w:rPr>
                <w:rFonts w:ascii="Arial" w:eastAsia="Times New Roman" w:hAnsi="Arial" w:cs="Arial"/>
                <w:color w:val="000000"/>
                <w:sz w:val="18"/>
                <w:szCs w:val="18"/>
                <w:lang w:val="en-NZ" w:eastAsia="en-NZ"/>
              </w:rPr>
              <w:t>Phase 3: Public consultation on the Community Adaptation Planning Programme scope and approach </w:t>
            </w:r>
          </w:p>
        </w:tc>
        <w:tc>
          <w:tcPr>
            <w:tcW w:w="1701" w:type="dxa"/>
            <w:tcBorders>
              <w:top w:val="single" w:sz="6" w:space="0" w:color="000000" w:themeColor="text1"/>
              <w:left w:val="nil"/>
              <w:bottom w:val="nil"/>
              <w:right w:val="nil"/>
            </w:tcBorders>
            <w:hideMark/>
          </w:tcPr>
          <w:p w14:paraId="63402431"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WCC </w:t>
            </w:r>
          </w:p>
          <w:p w14:paraId="2EB94F15"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 </w:t>
            </w:r>
          </w:p>
        </w:tc>
        <w:tc>
          <w:tcPr>
            <w:tcW w:w="1701" w:type="dxa"/>
            <w:tcBorders>
              <w:top w:val="single" w:sz="6" w:space="0" w:color="000000" w:themeColor="text1"/>
              <w:left w:val="nil"/>
              <w:bottom w:val="nil"/>
              <w:right w:val="nil"/>
            </w:tcBorders>
            <w:hideMark/>
          </w:tcPr>
          <w:p w14:paraId="161BA5F5" w14:textId="77777777" w:rsidR="00E01432" w:rsidRPr="00010867" w:rsidRDefault="00E01432" w:rsidP="00E01432">
            <w:pPr>
              <w:widowControl/>
              <w:autoSpaceDE/>
              <w:autoSpaceDN/>
              <w:textAlignment w:val="baseline"/>
              <w:rPr>
                <w:rFonts w:ascii="Arial" w:eastAsia="Times New Roman" w:hAnsi="Arial" w:cs="Arial"/>
                <w:sz w:val="24"/>
                <w:szCs w:val="24"/>
                <w:lang w:eastAsia="en-NZ"/>
              </w:rPr>
            </w:pPr>
            <w:r w:rsidRPr="00010867">
              <w:rPr>
                <w:rFonts w:ascii="Arial" w:eastAsia="Times New Roman" w:hAnsi="Arial" w:cs="Arial"/>
                <w:color w:val="000000"/>
                <w:sz w:val="18"/>
                <w:szCs w:val="18"/>
                <w:lang w:val="en-NZ" w:eastAsia="en-NZ"/>
              </w:rPr>
              <w:t>Setting policy</w:t>
            </w:r>
            <w:r w:rsidRPr="00010867">
              <w:rPr>
                <w:rFonts w:ascii="Arial" w:eastAsia="Times New Roman" w:hAnsi="Arial" w:cs="Arial"/>
                <w:color w:val="000000"/>
                <w:sz w:val="18"/>
                <w:szCs w:val="18"/>
                <w:lang w:eastAsia="en-NZ"/>
              </w:rPr>
              <w:t> </w:t>
            </w:r>
          </w:p>
          <w:p w14:paraId="3DBA6CDD" w14:textId="77777777"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 </w:t>
            </w:r>
          </w:p>
        </w:tc>
        <w:tc>
          <w:tcPr>
            <w:tcW w:w="1081" w:type="dxa"/>
            <w:tcBorders>
              <w:top w:val="single" w:sz="6" w:space="0" w:color="000000" w:themeColor="text1"/>
              <w:left w:val="nil"/>
              <w:bottom w:val="nil"/>
              <w:right w:val="nil"/>
            </w:tcBorders>
            <w:hideMark/>
          </w:tcPr>
          <w:p w14:paraId="33EF315A" w14:textId="63AE147C" w:rsidR="00E01432" w:rsidRPr="00010867" w:rsidRDefault="00E01432" w:rsidP="00810858">
            <w:pPr>
              <w:widowControl/>
              <w:autoSpaceDE/>
              <w:autoSpaceDN/>
              <w:jc w:val="center"/>
              <w:textAlignment w:val="baseline"/>
              <w:rPr>
                <w:rFonts w:ascii="Arial" w:eastAsia="Times New Roman" w:hAnsi="Arial" w:cs="Arial"/>
                <w:sz w:val="24"/>
                <w:szCs w:val="24"/>
                <w:lang w:val="en-NZ" w:eastAsia="en-NZ"/>
              </w:rPr>
            </w:pPr>
          </w:p>
        </w:tc>
        <w:tc>
          <w:tcPr>
            <w:tcW w:w="1045" w:type="dxa"/>
            <w:tcBorders>
              <w:top w:val="single" w:sz="6" w:space="0" w:color="000000" w:themeColor="text1"/>
              <w:left w:val="nil"/>
              <w:bottom w:val="nil"/>
              <w:right w:val="nil"/>
            </w:tcBorders>
            <w:hideMark/>
          </w:tcPr>
          <w:p w14:paraId="7A452614" w14:textId="2854BD14" w:rsidR="00E01432" w:rsidRPr="00010867" w:rsidRDefault="00E01432" w:rsidP="00810858">
            <w:pPr>
              <w:widowControl/>
              <w:autoSpaceDE/>
              <w:autoSpaceDN/>
              <w:jc w:val="center"/>
              <w:textAlignment w:val="baseline"/>
              <w:rPr>
                <w:rFonts w:ascii="Arial" w:eastAsia="Times New Roman" w:hAnsi="Arial" w:cs="Arial"/>
                <w:sz w:val="24"/>
                <w:szCs w:val="24"/>
                <w:lang w:val="en-NZ" w:eastAsia="en-NZ"/>
              </w:rPr>
            </w:pPr>
          </w:p>
        </w:tc>
        <w:tc>
          <w:tcPr>
            <w:tcW w:w="1134" w:type="dxa"/>
            <w:tcBorders>
              <w:top w:val="single" w:sz="6" w:space="0" w:color="000000" w:themeColor="text1"/>
              <w:left w:val="nil"/>
              <w:bottom w:val="nil"/>
              <w:right w:val="nil"/>
            </w:tcBorders>
            <w:hideMark/>
          </w:tcPr>
          <w:p w14:paraId="49D2CC0B" w14:textId="55E66E8C"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r w:rsidRPr="00010867">
              <w:rPr>
                <w:rFonts w:ascii="Segoe UI Symbol" w:eastAsia="Times New Roman" w:hAnsi="Segoe UI Symbol" w:cs="Segoe UI Symbol"/>
                <w:color w:val="000000"/>
                <w:sz w:val="18"/>
                <w:szCs w:val="18"/>
                <w:lang w:val="en-NZ" w:eastAsia="en-NZ"/>
              </w:rPr>
              <w:t>🗸</w:t>
            </w:r>
            <w:commentRangeEnd w:id="94"/>
            <w:r w:rsidR="009A1A98">
              <w:rPr>
                <w:rStyle w:val="CommentReference"/>
              </w:rPr>
              <w:commentReference w:id="94"/>
            </w:r>
          </w:p>
          <w:p w14:paraId="36EAA8B9" w14:textId="042BD93D" w:rsidR="00E01432" w:rsidRPr="00010867" w:rsidRDefault="00E01432" w:rsidP="00810858">
            <w:pPr>
              <w:widowControl/>
              <w:autoSpaceDE/>
              <w:autoSpaceDN/>
              <w:jc w:val="center"/>
              <w:textAlignment w:val="baseline"/>
              <w:rPr>
                <w:rFonts w:ascii="Arial" w:eastAsia="Times New Roman" w:hAnsi="Arial" w:cs="Arial"/>
                <w:sz w:val="24"/>
                <w:szCs w:val="24"/>
                <w:lang w:eastAsia="en-NZ"/>
              </w:rPr>
            </w:pPr>
          </w:p>
        </w:tc>
        <w:tc>
          <w:tcPr>
            <w:tcW w:w="4395" w:type="dxa"/>
            <w:tcBorders>
              <w:top w:val="single" w:sz="6" w:space="0" w:color="000000" w:themeColor="text1"/>
              <w:left w:val="nil"/>
              <w:bottom w:val="nil"/>
              <w:right w:val="nil"/>
            </w:tcBorders>
            <w:hideMark/>
          </w:tcPr>
          <w:p w14:paraId="63579C2B" w14:textId="36A08E83" w:rsidR="00E01432" w:rsidRPr="00010867" w:rsidRDefault="00E01432" w:rsidP="00E01432">
            <w:pPr>
              <w:widowControl/>
              <w:autoSpaceDE/>
              <w:autoSpaceDN/>
              <w:textAlignment w:val="baseline"/>
              <w:rPr>
                <w:rFonts w:ascii="Arial" w:eastAsia="Times New Roman" w:hAnsi="Arial" w:cs="Arial"/>
                <w:sz w:val="24"/>
                <w:szCs w:val="24"/>
                <w:lang w:val="en-NZ" w:eastAsia="en-NZ"/>
              </w:rPr>
            </w:pPr>
            <w:r w:rsidRPr="00010867">
              <w:rPr>
                <w:rFonts w:ascii="Arial" w:eastAsia="Times New Roman" w:hAnsi="Arial" w:cs="Arial"/>
                <w:color w:val="000000"/>
                <w:sz w:val="18"/>
                <w:szCs w:val="18"/>
                <w:lang w:val="en-NZ" w:eastAsia="en-NZ"/>
              </w:rPr>
              <w:t>Planned for March 2025   </w:t>
            </w:r>
            <w:commentRangeEnd w:id="92"/>
            <w:r w:rsidR="00CE3F22" w:rsidRPr="00010867">
              <w:rPr>
                <w:rStyle w:val="CommentReference"/>
                <w:rFonts w:ascii="Arial" w:hAnsi="Arial" w:cs="Arial"/>
              </w:rPr>
              <w:commentReference w:id="92"/>
            </w:r>
            <w:commentRangeEnd w:id="93"/>
            <w:r w:rsidR="00706697" w:rsidRPr="00010867">
              <w:rPr>
                <w:rStyle w:val="CommentReference"/>
                <w:rFonts w:ascii="Arial" w:hAnsi="Arial" w:cs="Arial"/>
              </w:rPr>
              <w:commentReference w:id="93"/>
            </w:r>
          </w:p>
        </w:tc>
      </w:tr>
    </w:tbl>
    <w:p w14:paraId="7021A59A" w14:textId="77777777" w:rsidR="00ED1440" w:rsidRPr="00010867" w:rsidRDefault="00ED1440" w:rsidP="00E150EC">
      <w:pPr>
        <w:pStyle w:val="BodyText"/>
        <w:spacing w:line="304" w:lineRule="auto"/>
        <w:ind w:left="442"/>
        <w:rPr>
          <w:rFonts w:ascii="Arial" w:hAnsi="Arial" w:cs="Arial"/>
          <w:spacing w:val="-4"/>
          <w:w w:val="110"/>
          <w:lang w:val="en-NZ"/>
        </w:rPr>
      </w:pPr>
    </w:p>
    <w:p w14:paraId="2708C261" w14:textId="77777777" w:rsidR="00ED1440" w:rsidRPr="00010867" w:rsidRDefault="00ED1440" w:rsidP="00E150EC">
      <w:pPr>
        <w:pStyle w:val="BodyText"/>
        <w:spacing w:line="304" w:lineRule="auto"/>
        <w:ind w:left="442"/>
        <w:rPr>
          <w:rFonts w:ascii="Arial" w:hAnsi="Arial" w:cs="Arial"/>
          <w:spacing w:val="-4"/>
          <w:w w:val="110"/>
          <w:lang w:val="en-NZ"/>
        </w:rPr>
        <w:sectPr w:rsidR="00ED1440" w:rsidRPr="00010867" w:rsidSect="009D7F6C">
          <w:pgSz w:w="16840" w:h="11910" w:orient="landscape"/>
          <w:pgMar w:top="782" w:right="720" w:bottom="709" w:left="278" w:header="0" w:footer="0" w:gutter="0"/>
          <w:cols w:space="720"/>
          <w:docGrid w:linePitch="299"/>
        </w:sectPr>
      </w:pPr>
    </w:p>
    <w:p w14:paraId="4D61F1A6" w14:textId="77777777" w:rsidR="00ED1440" w:rsidRPr="00010867" w:rsidRDefault="00ED1440" w:rsidP="00E150EC">
      <w:pPr>
        <w:pStyle w:val="BodyText"/>
        <w:spacing w:line="304" w:lineRule="auto"/>
        <w:ind w:left="442"/>
        <w:rPr>
          <w:rFonts w:ascii="Arial" w:hAnsi="Arial" w:cs="Arial"/>
          <w:spacing w:val="-4"/>
          <w:w w:val="110"/>
          <w:lang w:val="en-NZ"/>
        </w:rPr>
      </w:pPr>
    </w:p>
    <w:p w14:paraId="12B37125" w14:textId="77777777" w:rsidR="00CE3F22" w:rsidRPr="00010867" w:rsidRDefault="00CE3F22" w:rsidP="00CE3F22">
      <w:pPr>
        <w:pStyle w:val="Heading2"/>
        <w:rPr>
          <w:rFonts w:cs="Arial"/>
          <w:lang w:val="en-NZ"/>
        </w:rPr>
      </w:pPr>
      <w:bookmarkStart w:id="95" w:name="_Toc178237031"/>
      <w:r w:rsidRPr="00010867">
        <w:rPr>
          <w:rFonts w:cs="Arial"/>
          <w:lang w:val="en-NZ"/>
        </w:rPr>
        <w:t>Appendix 2</w:t>
      </w:r>
    </w:p>
    <w:p w14:paraId="0CD1644B" w14:textId="615BC586" w:rsidR="00963AB1" w:rsidRPr="00010867" w:rsidRDefault="00963AB1" w:rsidP="00CE3F22">
      <w:pPr>
        <w:pStyle w:val="Heading2"/>
        <w:rPr>
          <w:rFonts w:cs="Arial"/>
          <w:lang w:val="en-NZ"/>
        </w:rPr>
      </w:pPr>
      <w:r w:rsidRPr="00010867">
        <w:rPr>
          <w:rFonts w:cs="Arial"/>
          <w:lang w:val="en-NZ"/>
        </w:rPr>
        <w:t>Glossary:</w:t>
      </w:r>
      <w:r w:rsidRPr="00010867">
        <w:rPr>
          <w:rFonts w:cs="Arial"/>
          <w:spacing w:val="38"/>
          <w:lang w:val="en-NZ"/>
        </w:rPr>
        <w:t xml:space="preserve"> </w:t>
      </w:r>
      <w:r w:rsidRPr="00010867">
        <w:rPr>
          <w:rFonts w:cs="Arial"/>
          <w:spacing w:val="2"/>
          <w:lang w:val="en-NZ"/>
        </w:rPr>
        <w:t>Climate</w:t>
      </w:r>
      <w:r w:rsidRPr="00010867">
        <w:rPr>
          <w:rFonts w:cs="Arial"/>
          <w:spacing w:val="38"/>
          <w:lang w:val="en-NZ"/>
        </w:rPr>
        <w:t xml:space="preserve"> </w:t>
      </w:r>
      <w:r w:rsidRPr="00010867">
        <w:rPr>
          <w:rFonts w:cs="Arial"/>
          <w:spacing w:val="2"/>
          <w:lang w:val="en-NZ"/>
        </w:rPr>
        <w:t>change</w:t>
      </w:r>
      <w:r w:rsidRPr="00010867">
        <w:rPr>
          <w:rFonts w:cs="Arial"/>
          <w:spacing w:val="39"/>
          <w:lang w:val="en-NZ"/>
        </w:rPr>
        <w:t xml:space="preserve"> </w:t>
      </w:r>
      <w:r w:rsidRPr="00010867">
        <w:rPr>
          <w:rFonts w:cs="Arial"/>
          <w:spacing w:val="-2"/>
          <w:lang w:val="en-NZ"/>
        </w:rPr>
        <w:t>terms</w:t>
      </w:r>
      <w:bookmarkEnd w:id="95"/>
    </w:p>
    <w:p w14:paraId="53406C2E" w14:textId="2224C57B" w:rsidR="001358A3" w:rsidRPr="0037580C" w:rsidRDefault="00963AB1" w:rsidP="0067322C">
      <w:pPr>
        <w:pStyle w:val="BodyText"/>
        <w:spacing w:line="304" w:lineRule="auto"/>
        <w:ind w:left="284"/>
        <w:rPr>
          <w:rFonts w:ascii="Arial" w:hAnsi="Arial" w:cs="Arial"/>
          <w:w w:val="110"/>
          <w:sz w:val="24"/>
          <w:szCs w:val="24"/>
          <w:lang w:val="en-NZ"/>
        </w:rPr>
      </w:pPr>
      <w:r w:rsidRPr="0037580C">
        <w:rPr>
          <w:rFonts w:ascii="Arial" w:hAnsi="Arial" w:cs="Arial"/>
          <w:spacing w:val="-4"/>
          <w:w w:val="110"/>
          <w:sz w:val="24"/>
          <w:szCs w:val="24"/>
          <w:lang w:val="en-NZ"/>
        </w:rPr>
        <w:t>This</w:t>
      </w:r>
      <w:r w:rsidRPr="0037580C">
        <w:rPr>
          <w:rFonts w:ascii="Arial" w:hAnsi="Arial" w:cs="Arial"/>
          <w:spacing w:val="28"/>
          <w:sz w:val="24"/>
          <w:szCs w:val="24"/>
          <w:lang w:val="en-NZ"/>
        </w:rPr>
        <w:t xml:space="preserve"> </w:t>
      </w:r>
      <w:r w:rsidRPr="0037580C">
        <w:rPr>
          <w:rFonts w:ascii="Arial" w:hAnsi="Arial" w:cs="Arial"/>
          <w:sz w:val="24"/>
          <w:szCs w:val="24"/>
          <w:lang w:val="en-NZ"/>
        </w:rPr>
        <w:t>glossary</w:t>
      </w:r>
      <w:r w:rsidRPr="0037580C">
        <w:rPr>
          <w:rFonts w:ascii="Arial" w:hAnsi="Arial" w:cs="Arial"/>
          <w:spacing w:val="28"/>
          <w:sz w:val="24"/>
          <w:szCs w:val="24"/>
          <w:lang w:val="en-NZ"/>
        </w:rPr>
        <w:t xml:space="preserve"> </w:t>
      </w:r>
      <w:r w:rsidRPr="0037580C">
        <w:rPr>
          <w:rFonts w:ascii="Arial" w:hAnsi="Arial" w:cs="Arial"/>
          <w:sz w:val="24"/>
          <w:szCs w:val="24"/>
          <w:lang w:val="en-NZ"/>
        </w:rPr>
        <w:t>defines</w:t>
      </w:r>
      <w:r w:rsidRPr="0037580C">
        <w:rPr>
          <w:rFonts w:ascii="Arial" w:hAnsi="Arial" w:cs="Arial"/>
          <w:spacing w:val="28"/>
          <w:sz w:val="24"/>
          <w:szCs w:val="24"/>
          <w:lang w:val="en-NZ"/>
        </w:rPr>
        <w:t xml:space="preserve"> </w:t>
      </w:r>
      <w:r w:rsidRPr="0037580C">
        <w:rPr>
          <w:rFonts w:ascii="Arial" w:hAnsi="Arial" w:cs="Arial"/>
          <w:sz w:val="24"/>
          <w:szCs w:val="24"/>
          <w:lang w:val="en-NZ"/>
        </w:rPr>
        <w:t>some</w:t>
      </w:r>
      <w:r w:rsidRPr="0037580C">
        <w:rPr>
          <w:rFonts w:ascii="Arial" w:hAnsi="Arial" w:cs="Arial"/>
          <w:spacing w:val="28"/>
          <w:sz w:val="24"/>
          <w:szCs w:val="24"/>
          <w:lang w:val="en-NZ"/>
        </w:rPr>
        <w:t xml:space="preserve"> </w:t>
      </w:r>
      <w:r w:rsidRPr="0037580C">
        <w:rPr>
          <w:rFonts w:ascii="Arial" w:hAnsi="Arial" w:cs="Arial"/>
          <w:sz w:val="24"/>
          <w:szCs w:val="24"/>
          <w:lang w:val="en-NZ"/>
        </w:rPr>
        <w:t>of</w:t>
      </w:r>
      <w:r w:rsidRPr="0037580C">
        <w:rPr>
          <w:rFonts w:ascii="Arial" w:hAnsi="Arial" w:cs="Arial"/>
          <w:spacing w:val="28"/>
          <w:sz w:val="24"/>
          <w:szCs w:val="24"/>
          <w:lang w:val="en-NZ"/>
        </w:rPr>
        <w:t xml:space="preserve"> </w:t>
      </w:r>
      <w:r w:rsidRPr="0037580C">
        <w:rPr>
          <w:rFonts w:ascii="Arial" w:hAnsi="Arial" w:cs="Arial"/>
          <w:sz w:val="24"/>
          <w:szCs w:val="24"/>
          <w:lang w:val="en-NZ"/>
        </w:rPr>
        <w:t>the</w:t>
      </w:r>
      <w:r w:rsidRPr="0037580C">
        <w:rPr>
          <w:rFonts w:ascii="Arial" w:hAnsi="Arial" w:cs="Arial"/>
          <w:spacing w:val="28"/>
          <w:sz w:val="24"/>
          <w:szCs w:val="24"/>
          <w:lang w:val="en-NZ"/>
        </w:rPr>
        <w:t xml:space="preserve"> </w:t>
      </w:r>
      <w:r w:rsidRPr="0037580C">
        <w:rPr>
          <w:rFonts w:ascii="Arial" w:hAnsi="Arial" w:cs="Arial"/>
          <w:sz w:val="24"/>
          <w:szCs w:val="24"/>
          <w:lang w:val="en-NZ"/>
        </w:rPr>
        <w:t>terms</w:t>
      </w:r>
      <w:r w:rsidRPr="0037580C">
        <w:rPr>
          <w:rFonts w:ascii="Arial" w:hAnsi="Arial" w:cs="Arial"/>
          <w:spacing w:val="28"/>
          <w:sz w:val="24"/>
          <w:szCs w:val="24"/>
          <w:lang w:val="en-NZ"/>
        </w:rPr>
        <w:t xml:space="preserve"> </w:t>
      </w:r>
      <w:r w:rsidRPr="0037580C">
        <w:rPr>
          <w:rFonts w:ascii="Arial" w:hAnsi="Arial" w:cs="Arial"/>
          <w:sz w:val="24"/>
          <w:szCs w:val="24"/>
          <w:lang w:val="en-NZ"/>
        </w:rPr>
        <w:t>used</w:t>
      </w:r>
      <w:r w:rsidRPr="0037580C">
        <w:rPr>
          <w:rFonts w:ascii="Arial" w:hAnsi="Arial" w:cs="Arial"/>
          <w:spacing w:val="28"/>
          <w:sz w:val="24"/>
          <w:szCs w:val="24"/>
          <w:lang w:val="en-NZ"/>
        </w:rPr>
        <w:t xml:space="preserve"> </w:t>
      </w:r>
      <w:r w:rsidRPr="0037580C">
        <w:rPr>
          <w:rFonts w:ascii="Arial" w:hAnsi="Arial" w:cs="Arial"/>
          <w:sz w:val="24"/>
          <w:szCs w:val="24"/>
          <w:lang w:val="en-NZ"/>
        </w:rPr>
        <w:t>in</w:t>
      </w:r>
      <w:r w:rsidRPr="0037580C">
        <w:rPr>
          <w:rFonts w:ascii="Arial" w:hAnsi="Arial" w:cs="Arial"/>
          <w:spacing w:val="28"/>
          <w:sz w:val="24"/>
          <w:szCs w:val="24"/>
          <w:lang w:val="en-NZ"/>
        </w:rPr>
        <w:t xml:space="preserve"> </w:t>
      </w:r>
      <w:r w:rsidRPr="0037580C">
        <w:rPr>
          <w:rFonts w:ascii="Arial" w:hAnsi="Arial" w:cs="Arial"/>
          <w:sz w:val="24"/>
          <w:szCs w:val="24"/>
          <w:lang w:val="en-NZ"/>
        </w:rPr>
        <w:t>this</w:t>
      </w:r>
      <w:r w:rsidRPr="0037580C">
        <w:rPr>
          <w:rFonts w:ascii="Arial" w:hAnsi="Arial" w:cs="Arial"/>
          <w:spacing w:val="28"/>
          <w:sz w:val="24"/>
          <w:szCs w:val="24"/>
          <w:lang w:val="en-NZ"/>
        </w:rPr>
        <w:t xml:space="preserve"> </w:t>
      </w:r>
      <w:r w:rsidRPr="0037580C">
        <w:rPr>
          <w:rFonts w:ascii="Arial" w:hAnsi="Arial" w:cs="Arial"/>
          <w:sz w:val="24"/>
          <w:szCs w:val="24"/>
          <w:lang w:val="en-NZ"/>
        </w:rPr>
        <w:t>document</w:t>
      </w:r>
      <w:r w:rsidRPr="0037580C">
        <w:rPr>
          <w:rFonts w:ascii="Arial" w:hAnsi="Arial" w:cs="Arial"/>
          <w:spacing w:val="28"/>
          <w:sz w:val="24"/>
          <w:szCs w:val="24"/>
          <w:lang w:val="en-NZ"/>
        </w:rPr>
        <w:t xml:space="preserve"> </w:t>
      </w:r>
      <w:r w:rsidRPr="0037580C">
        <w:rPr>
          <w:rFonts w:ascii="Arial" w:hAnsi="Arial" w:cs="Arial"/>
          <w:sz w:val="24"/>
          <w:szCs w:val="24"/>
          <w:lang w:val="en-NZ"/>
        </w:rPr>
        <w:t>and</w:t>
      </w:r>
      <w:r w:rsidRPr="0037580C">
        <w:rPr>
          <w:rFonts w:ascii="Arial" w:hAnsi="Arial" w:cs="Arial"/>
          <w:spacing w:val="28"/>
          <w:sz w:val="24"/>
          <w:szCs w:val="24"/>
          <w:lang w:val="en-NZ"/>
        </w:rPr>
        <w:t xml:space="preserve"> </w:t>
      </w:r>
      <w:r w:rsidRPr="0037580C">
        <w:rPr>
          <w:rFonts w:ascii="Arial" w:hAnsi="Arial" w:cs="Arial"/>
          <w:sz w:val="24"/>
          <w:szCs w:val="24"/>
          <w:lang w:val="en-NZ"/>
        </w:rPr>
        <w:t xml:space="preserve">are </w:t>
      </w:r>
      <w:r w:rsidRPr="0037580C">
        <w:rPr>
          <w:rFonts w:ascii="Arial" w:hAnsi="Arial" w:cs="Arial"/>
          <w:w w:val="110"/>
          <w:sz w:val="24"/>
          <w:szCs w:val="24"/>
          <w:lang w:val="en-NZ"/>
        </w:rPr>
        <w:t>common</w:t>
      </w:r>
      <w:r w:rsidRPr="0037580C">
        <w:rPr>
          <w:rFonts w:ascii="Arial" w:hAnsi="Arial" w:cs="Arial"/>
          <w:spacing w:val="-16"/>
          <w:w w:val="110"/>
          <w:sz w:val="24"/>
          <w:szCs w:val="24"/>
          <w:lang w:val="en-NZ"/>
        </w:rPr>
        <w:t xml:space="preserve"> </w:t>
      </w:r>
      <w:r w:rsidRPr="0037580C">
        <w:rPr>
          <w:rFonts w:ascii="Arial" w:hAnsi="Arial" w:cs="Arial"/>
          <w:w w:val="110"/>
          <w:sz w:val="24"/>
          <w:szCs w:val="24"/>
          <w:lang w:val="en-NZ"/>
        </w:rPr>
        <w:t>in</w:t>
      </w:r>
      <w:r w:rsidRPr="0037580C">
        <w:rPr>
          <w:rFonts w:ascii="Arial" w:hAnsi="Arial" w:cs="Arial"/>
          <w:spacing w:val="-16"/>
          <w:w w:val="110"/>
          <w:sz w:val="24"/>
          <w:szCs w:val="24"/>
          <w:lang w:val="en-NZ"/>
        </w:rPr>
        <w:t xml:space="preserve"> </w:t>
      </w:r>
      <w:r w:rsidRPr="0037580C">
        <w:rPr>
          <w:rFonts w:ascii="Arial" w:hAnsi="Arial" w:cs="Arial"/>
          <w:w w:val="110"/>
          <w:sz w:val="24"/>
          <w:szCs w:val="24"/>
          <w:lang w:val="en-NZ"/>
        </w:rPr>
        <w:t>discussions</w:t>
      </w:r>
      <w:r w:rsidRPr="0037580C">
        <w:rPr>
          <w:rFonts w:ascii="Arial" w:hAnsi="Arial" w:cs="Arial"/>
          <w:spacing w:val="-16"/>
          <w:w w:val="110"/>
          <w:sz w:val="24"/>
          <w:szCs w:val="24"/>
          <w:lang w:val="en-NZ"/>
        </w:rPr>
        <w:t xml:space="preserve"> </w:t>
      </w:r>
      <w:r w:rsidRPr="0037580C">
        <w:rPr>
          <w:rFonts w:ascii="Arial" w:hAnsi="Arial" w:cs="Arial"/>
          <w:w w:val="110"/>
          <w:sz w:val="24"/>
          <w:szCs w:val="24"/>
          <w:lang w:val="en-NZ"/>
        </w:rPr>
        <w:t>on</w:t>
      </w:r>
      <w:r w:rsidRPr="0037580C">
        <w:rPr>
          <w:rFonts w:ascii="Arial" w:hAnsi="Arial" w:cs="Arial"/>
          <w:spacing w:val="-16"/>
          <w:w w:val="110"/>
          <w:sz w:val="24"/>
          <w:szCs w:val="24"/>
          <w:lang w:val="en-NZ"/>
        </w:rPr>
        <w:t xml:space="preserve"> </w:t>
      </w:r>
      <w:r w:rsidRPr="0037580C">
        <w:rPr>
          <w:rFonts w:ascii="Arial" w:hAnsi="Arial" w:cs="Arial"/>
          <w:w w:val="110"/>
          <w:sz w:val="24"/>
          <w:szCs w:val="24"/>
          <w:lang w:val="en-NZ"/>
        </w:rPr>
        <w:t>climate</w:t>
      </w:r>
      <w:r w:rsidRPr="0037580C">
        <w:rPr>
          <w:rFonts w:ascii="Arial" w:hAnsi="Arial" w:cs="Arial"/>
          <w:spacing w:val="-16"/>
          <w:w w:val="110"/>
          <w:sz w:val="24"/>
          <w:szCs w:val="24"/>
          <w:lang w:val="en-NZ"/>
        </w:rPr>
        <w:t xml:space="preserve"> </w:t>
      </w:r>
      <w:r w:rsidRPr="0037580C">
        <w:rPr>
          <w:rFonts w:ascii="Arial" w:hAnsi="Arial" w:cs="Arial"/>
          <w:w w:val="110"/>
          <w:sz w:val="24"/>
          <w:szCs w:val="24"/>
          <w:lang w:val="en-NZ"/>
        </w:rPr>
        <w:t>change</w:t>
      </w:r>
      <w:r w:rsidR="009764BF" w:rsidRPr="0037580C">
        <w:rPr>
          <w:rFonts w:ascii="Arial" w:hAnsi="Arial" w:cs="Arial"/>
          <w:w w:val="110"/>
          <w:sz w:val="24"/>
          <w:szCs w:val="24"/>
          <w:lang w:val="en-NZ"/>
        </w:rPr>
        <w:t>.</w:t>
      </w:r>
    </w:p>
    <w:p w14:paraId="41B975C5" w14:textId="77777777" w:rsidR="00963AB1" w:rsidRPr="0037580C" w:rsidRDefault="00963AB1" w:rsidP="0067322C">
      <w:pPr>
        <w:pStyle w:val="BodyText"/>
        <w:spacing w:line="304" w:lineRule="auto"/>
        <w:ind w:left="284"/>
        <w:rPr>
          <w:rFonts w:ascii="Arial" w:hAnsi="Arial" w:cs="Arial"/>
          <w:spacing w:val="-4"/>
          <w:w w:val="110"/>
          <w:sz w:val="24"/>
          <w:szCs w:val="24"/>
          <w:lang w:val="en-NZ"/>
        </w:rPr>
      </w:pPr>
    </w:p>
    <w:p w14:paraId="69AA8DB9" w14:textId="77777777" w:rsidR="00C14DAE" w:rsidRPr="0037580C" w:rsidRDefault="00C14DAE" w:rsidP="0067322C">
      <w:pPr>
        <w:ind w:left="284"/>
        <w:rPr>
          <w:rFonts w:ascii="Arial" w:hAnsi="Arial" w:cs="Arial"/>
          <w:b/>
          <w:spacing w:val="-2"/>
          <w:w w:val="115"/>
          <w:sz w:val="24"/>
          <w:szCs w:val="24"/>
          <w:lang w:val="en-NZ"/>
        </w:rPr>
        <w:sectPr w:rsidR="00C14DAE" w:rsidRPr="0037580C" w:rsidSect="00C60CFB">
          <w:pgSz w:w="11910" w:h="16840"/>
          <w:pgMar w:top="720" w:right="840" w:bottom="280" w:left="780" w:header="0" w:footer="0" w:gutter="0"/>
          <w:cols w:space="720"/>
          <w:docGrid w:linePitch="299"/>
        </w:sectPr>
      </w:pPr>
    </w:p>
    <w:p w14:paraId="02E7E07C" w14:textId="77777777" w:rsidR="00963AB1" w:rsidRPr="0037580C" w:rsidRDefault="00963AB1" w:rsidP="0067322C">
      <w:pPr>
        <w:ind w:left="284"/>
        <w:rPr>
          <w:rFonts w:ascii="Arial" w:hAnsi="Arial" w:cs="Arial"/>
          <w:b/>
          <w:sz w:val="24"/>
          <w:szCs w:val="24"/>
          <w:lang w:val="en-NZ"/>
        </w:rPr>
      </w:pPr>
      <w:r w:rsidRPr="0037580C">
        <w:rPr>
          <w:rFonts w:ascii="Arial" w:hAnsi="Arial" w:cs="Arial"/>
          <w:b/>
          <w:spacing w:val="-2"/>
          <w:w w:val="115"/>
          <w:sz w:val="24"/>
          <w:szCs w:val="24"/>
          <w:lang w:val="en-NZ"/>
        </w:rPr>
        <w:t>Adaptation</w:t>
      </w:r>
    </w:p>
    <w:p w14:paraId="149BA754" w14:textId="77777777" w:rsidR="00963AB1" w:rsidRPr="0037580C" w:rsidRDefault="00963AB1" w:rsidP="0067322C">
      <w:pPr>
        <w:pStyle w:val="BodyText"/>
        <w:spacing w:line="304" w:lineRule="auto"/>
        <w:ind w:left="284"/>
        <w:rPr>
          <w:rFonts w:ascii="Arial" w:hAnsi="Arial" w:cs="Arial"/>
          <w:spacing w:val="-2"/>
          <w:sz w:val="24"/>
          <w:szCs w:val="24"/>
          <w:lang w:val="en-NZ"/>
        </w:rPr>
      </w:pPr>
      <w:r w:rsidRPr="0037580C">
        <w:rPr>
          <w:rFonts w:ascii="Arial" w:hAnsi="Arial" w:cs="Arial"/>
          <w:spacing w:val="-4"/>
          <w:w w:val="110"/>
          <w:sz w:val="24"/>
          <w:szCs w:val="24"/>
          <w:lang w:val="en-NZ"/>
        </w:rPr>
        <w:t>Actions</w:t>
      </w:r>
      <w:r w:rsidRPr="0037580C">
        <w:rPr>
          <w:rFonts w:ascii="Arial" w:hAnsi="Arial" w:cs="Arial"/>
          <w:spacing w:val="-8"/>
          <w:w w:val="110"/>
          <w:sz w:val="24"/>
          <w:szCs w:val="24"/>
          <w:lang w:val="en-NZ"/>
        </w:rPr>
        <w:t xml:space="preserve"> </w:t>
      </w:r>
      <w:r w:rsidRPr="0037580C">
        <w:rPr>
          <w:rFonts w:ascii="Arial" w:hAnsi="Arial" w:cs="Arial"/>
          <w:spacing w:val="-4"/>
          <w:w w:val="110"/>
          <w:sz w:val="24"/>
          <w:szCs w:val="24"/>
          <w:lang w:val="en-NZ"/>
        </w:rPr>
        <w:t>that</w:t>
      </w:r>
      <w:r w:rsidRPr="0037580C">
        <w:rPr>
          <w:rFonts w:ascii="Arial" w:hAnsi="Arial" w:cs="Arial"/>
          <w:spacing w:val="-8"/>
          <w:w w:val="110"/>
          <w:sz w:val="24"/>
          <w:szCs w:val="24"/>
          <w:lang w:val="en-NZ"/>
        </w:rPr>
        <w:t xml:space="preserve"> </w:t>
      </w:r>
      <w:r w:rsidRPr="0037580C">
        <w:rPr>
          <w:rFonts w:ascii="Arial" w:hAnsi="Arial" w:cs="Arial"/>
          <w:spacing w:val="-4"/>
          <w:w w:val="110"/>
          <w:sz w:val="24"/>
          <w:szCs w:val="24"/>
          <w:lang w:val="en-NZ"/>
        </w:rPr>
        <w:t>help</w:t>
      </w:r>
      <w:r w:rsidRPr="0037580C">
        <w:rPr>
          <w:rFonts w:ascii="Arial" w:hAnsi="Arial" w:cs="Arial"/>
          <w:spacing w:val="-8"/>
          <w:w w:val="110"/>
          <w:sz w:val="24"/>
          <w:szCs w:val="24"/>
          <w:lang w:val="en-NZ"/>
        </w:rPr>
        <w:t xml:space="preserve"> </w:t>
      </w:r>
      <w:r w:rsidRPr="0037580C">
        <w:rPr>
          <w:rFonts w:ascii="Arial" w:hAnsi="Arial" w:cs="Arial"/>
          <w:spacing w:val="-4"/>
          <w:w w:val="110"/>
          <w:sz w:val="24"/>
          <w:szCs w:val="24"/>
          <w:lang w:val="en-NZ"/>
        </w:rPr>
        <w:t>manage,</w:t>
      </w:r>
      <w:r w:rsidRPr="0037580C">
        <w:rPr>
          <w:rFonts w:ascii="Arial" w:hAnsi="Arial" w:cs="Arial"/>
          <w:spacing w:val="-8"/>
          <w:w w:val="110"/>
          <w:sz w:val="24"/>
          <w:szCs w:val="24"/>
          <w:lang w:val="en-NZ"/>
        </w:rPr>
        <w:t xml:space="preserve"> </w:t>
      </w:r>
      <w:r w:rsidRPr="0037580C">
        <w:rPr>
          <w:rFonts w:ascii="Arial" w:hAnsi="Arial" w:cs="Arial"/>
          <w:spacing w:val="-4"/>
          <w:w w:val="110"/>
          <w:sz w:val="24"/>
          <w:szCs w:val="24"/>
          <w:lang w:val="en-NZ"/>
        </w:rPr>
        <w:t>moderate,</w:t>
      </w:r>
      <w:r w:rsidRPr="0037580C">
        <w:rPr>
          <w:rFonts w:ascii="Arial" w:hAnsi="Arial" w:cs="Arial"/>
          <w:spacing w:val="-8"/>
          <w:w w:val="110"/>
          <w:sz w:val="24"/>
          <w:szCs w:val="24"/>
          <w:lang w:val="en-NZ"/>
        </w:rPr>
        <w:t xml:space="preserve"> </w:t>
      </w:r>
      <w:r w:rsidRPr="0037580C">
        <w:rPr>
          <w:rFonts w:ascii="Arial" w:hAnsi="Arial" w:cs="Arial"/>
          <w:spacing w:val="-4"/>
          <w:w w:val="110"/>
          <w:sz w:val="24"/>
          <w:szCs w:val="24"/>
          <w:lang w:val="en-NZ"/>
        </w:rPr>
        <w:t>and</w:t>
      </w:r>
      <w:r w:rsidRPr="0037580C">
        <w:rPr>
          <w:rFonts w:ascii="Arial" w:hAnsi="Arial" w:cs="Arial"/>
          <w:spacing w:val="-8"/>
          <w:w w:val="110"/>
          <w:sz w:val="24"/>
          <w:szCs w:val="24"/>
          <w:lang w:val="en-NZ"/>
        </w:rPr>
        <w:t xml:space="preserve"> </w:t>
      </w:r>
      <w:r w:rsidRPr="0037580C">
        <w:rPr>
          <w:rFonts w:ascii="Arial" w:hAnsi="Arial" w:cs="Arial"/>
          <w:spacing w:val="-4"/>
          <w:w w:val="110"/>
          <w:sz w:val="24"/>
          <w:szCs w:val="24"/>
          <w:lang w:val="en-NZ"/>
        </w:rPr>
        <w:t>cope</w:t>
      </w:r>
      <w:r w:rsidRPr="0037580C">
        <w:rPr>
          <w:rFonts w:ascii="Arial" w:hAnsi="Arial" w:cs="Arial"/>
          <w:spacing w:val="-8"/>
          <w:w w:val="110"/>
          <w:sz w:val="24"/>
          <w:szCs w:val="24"/>
          <w:lang w:val="en-NZ"/>
        </w:rPr>
        <w:t xml:space="preserve"> </w:t>
      </w:r>
      <w:r w:rsidRPr="0037580C">
        <w:rPr>
          <w:rFonts w:ascii="Arial" w:hAnsi="Arial" w:cs="Arial"/>
          <w:spacing w:val="-4"/>
          <w:w w:val="110"/>
          <w:sz w:val="24"/>
          <w:szCs w:val="24"/>
          <w:lang w:val="en-NZ"/>
        </w:rPr>
        <w:t xml:space="preserve">with </w:t>
      </w:r>
      <w:r w:rsidRPr="0037580C">
        <w:rPr>
          <w:rFonts w:ascii="Arial" w:hAnsi="Arial" w:cs="Arial"/>
          <w:sz w:val="24"/>
          <w:szCs w:val="24"/>
          <w:lang w:val="en-NZ"/>
        </w:rPr>
        <w:t>the</w:t>
      </w:r>
      <w:r w:rsidRPr="0037580C">
        <w:rPr>
          <w:rFonts w:ascii="Arial" w:hAnsi="Arial" w:cs="Arial"/>
          <w:spacing w:val="16"/>
          <w:sz w:val="24"/>
          <w:szCs w:val="24"/>
          <w:lang w:val="en-NZ"/>
        </w:rPr>
        <w:t xml:space="preserve"> </w:t>
      </w:r>
      <w:r w:rsidRPr="0037580C">
        <w:rPr>
          <w:rFonts w:ascii="Arial" w:hAnsi="Arial" w:cs="Arial"/>
          <w:sz w:val="24"/>
          <w:szCs w:val="24"/>
          <w:lang w:val="en-NZ"/>
        </w:rPr>
        <w:t>effects</w:t>
      </w:r>
      <w:r w:rsidRPr="0037580C">
        <w:rPr>
          <w:rFonts w:ascii="Arial" w:hAnsi="Arial" w:cs="Arial"/>
          <w:spacing w:val="17"/>
          <w:sz w:val="24"/>
          <w:szCs w:val="24"/>
          <w:lang w:val="en-NZ"/>
        </w:rPr>
        <w:t xml:space="preserve"> </w:t>
      </w:r>
      <w:r w:rsidRPr="0037580C">
        <w:rPr>
          <w:rFonts w:ascii="Arial" w:hAnsi="Arial" w:cs="Arial"/>
          <w:sz w:val="24"/>
          <w:szCs w:val="24"/>
          <w:lang w:val="en-NZ"/>
        </w:rPr>
        <w:t>of</w:t>
      </w:r>
      <w:r w:rsidRPr="0037580C">
        <w:rPr>
          <w:rFonts w:ascii="Arial" w:hAnsi="Arial" w:cs="Arial"/>
          <w:spacing w:val="17"/>
          <w:sz w:val="24"/>
          <w:szCs w:val="24"/>
          <w:lang w:val="en-NZ"/>
        </w:rPr>
        <w:t xml:space="preserve"> </w:t>
      </w:r>
      <w:r w:rsidRPr="0037580C">
        <w:rPr>
          <w:rFonts w:ascii="Arial" w:hAnsi="Arial" w:cs="Arial"/>
          <w:sz w:val="24"/>
          <w:szCs w:val="24"/>
          <w:lang w:val="en-NZ"/>
        </w:rPr>
        <w:t>climate</w:t>
      </w:r>
      <w:r w:rsidRPr="0037580C">
        <w:rPr>
          <w:rFonts w:ascii="Arial" w:hAnsi="Arial" w:cs="Arial"/>
          <w:spacing w:val="16"/>
          <w:sz w:val="24"/>
          <w:szCs w:val="24"/>
          <w:lang w:val="en-NZ"/>
        </w:rPr>
        <w:t xml:space="preserve"> </w:t>
      </w:r>
      <w:r w:rsidRPr="0037580C">
        <w:rPr>
          <w:rFonts w:ascii="Arial" w:hAnsi="Arial" w:cs="Arial"/>
          <w:sz w:val="24"/>
          <w:szCs w:val="24"/>
          <w:lang w:val="en-NZ"/>
        </w:rPr>
        <w:t>change.</w:t>
      </w:r>
      <w:r w:rsidRPr="0037580C">
        <w:rPr>
          <w:rFonts w:ascii="Arial" w:hAnsi="Arial" w:cs="Arial"/>
          <w:spacing w:val="17"/>
          <w:sz w:val="24"/>
          <w:szCs w:val="24"/>
          <w:lang w:val="en-NZ"/>
        </w:rPr>
        <w:t xml:space="preserve"> </w:t>
      </w:r>
      <w:r w:rsidRPr="0037580C">
        <w:rPr>
          <w:rFonts w:ascii="Arial" w:hAnsi="Arial" w:cs="Arial"/>
          <w:sz w:val="24"/>
          <w:szCs w:val="24"/>
          <w:lang w:val="en-NZ"/>
        </w:rPr>
        <w:t>For</w:t>
      </w:r>
      <w:r w:rsidRPr="0037580C">
        <w:rPr>
          <w:rFonts w:ascii="Arial" w:hAnsi="Arial" w:cs="Arial"/>
          <w:spacing w:val="17"/>
          <w:sz w:val="24"/>
          <w:szCs w:val="24"/>
          <w:lang w:val="en-NZ"/>
        </w:rPr>
        <w:t xml:space="preserve"> </w:t>
      </w:r>
      <w:r w:rsidRPr="0037580C">
        <w:rPr>
          <w:rFonts w:ascii="Arial" w:hAnsi="Arial" w:cs="Arial"/>
          <w:sz w:val="24"/>
          <w:szCs w:val="24"/>
          <w:lang w:val="en-NZ"/>
        </w:rPr>
        <w:t>example,</w:t>
      </w:r>
      <w:r w:rsidRPr="0037580C">
        <w:rPr>
          <w:rFonts w:ascii="Arial" w:hAnsi="Arial" w:cs="Arial"/>
          <w:spacing w:val="17"/>
          <w:sz w:val="24"/>
          <w:szCs w:val="24"/>
          <w:lang w:val="en-NZ"/>
        </w:rPr>
        <w:t xml:space="preserve"> </w:t>
      </w:r>
      <w:r w:rsidRPr="0037580C">
        <w:rPr>
          <w:rFonts w:ascii="Arial" w:hAnsi="Arial" w:cs="Arial"/>
          <w:spacing w:val="-2"/>
          <w:sz w:val="24"/>
          <w:szCs w:val="24"/>
          <w:lang w:val="en-NZ"/>
        </w:rPr>
        <w:t>avoiding</w:t>
      </w:r>
      <w:r w:rsidRPr="0037580C">
        <w:rPr>
          <w:rFonts w:ascii="Arial" w:hAnsi="Arial" w:cs="Arial"/>
          <w:sz w:val="24"/>
          <w:szCs w:val="24"/>
          <w:lang w:val="en-NZ"/>
        </w:rPr>
        <w:t xml:space="preserve"> building</w:t>
      </w:r>
      <w:r w:rsidRPr="0037580C">
        <w:rPr>
          <w:rFonts w:ascii="Arial" w:hAnsi="Arial" w:cs="Arial"/>
          <w:spacing w:val="11"/>
          <w:sz w:val="24"/>
          <w:szCs w:val="24"/>
          <w:lang w:val="en-NZ"/>
        </w:rPr>
        <w:t xml:space="preserve"> </w:t>
      </w:r>
      <w:r w:rsidRPr="0037580C">
        <w:rPr>
          <w:rFonts w:ascii="Arial" w:hAnsi="Arial" w:cs="Arial"/>
          <w:sz w:val="24"/>
          <w:szCs w:val="24"/>
          <w:lang w:val="en-NZ"/>
        </w:rPr>
        <w:t>in</w:t>
      </w:r>
      <w:r w:rsidRPr="0037580C">
        <w:rPr>
          <w:rFonts w:ascii="Arial" w:hAnsi="Arial" w:cs="Arial"/>
          <w:spacing w:val="12"/>
          <w:sz w:val="24"/>
          <w:szCs w:val="24"/>
          <w:lang w:val="en-NZ"/>
        </w:rPr>
        <w:t xml:space="preserve"> </w:t>
      </w:r>
      <w:r w:rsidRPr="0037580C">
        <w:rPr>
          <w:rFonts w:ascii="Arial" w:hAnsi="Arial" w:cs="Arial"/>
          <w:sz w:val="24"/>
          <w:szCs w:val="24"/>
          <w:lang w:val="en-NZ"/>
        </w:rPr>
        <w:t>areas</w:t>
      </w:r>
      <w:r w:rsidRPr="0037580C">
        <w:rPr>
          <w:rFonts w:ascii="Arial" w:hAnsi="Arial" w:cs="Arial"/>
          <w:spacing w:val="11"/>
          <w:sz w:val="24"/>
          <w:szCs w:val="24"/>
          <w:lang w:val="en-NZ"/>
        </w:rPr>
        <w:t xml:space="preserve"> </w:t>
      </w:r>
      <w:r w:rsidRPr="0037580C">
        <w:rPr>
          <w:rFonts w:ascii="Arial" w:hAnsi="Arial" w:cs="Arial"/>
          <w:sz w:val="24"/>
          <w:szCs w:val="24"/>
          <w:lang w:val="en-NZ"/>
        </w:rPr>
        <w:t>likely</w:t>
      </w:r>
      <w:r w:rsidRPr="0037580C">
        <w:rPr>
          <w:rFonts w:ascii="Arial" w:hAnsi="Arial" w:cs="Arial"/>
          <w:spacing w:val="12"/>
          <w:sz w:val="24"/>
          <w:szCs w:val="24"/>
          <w:lang w:val="en-NZ"/>
        </w:rPr>
        <w:t xml:space="preserve"> </w:t>
      </w:r>
      <w:r w:rsidRPr="0037580C">
        <w:rPr>
          <w:rFonts w:ascii="Arial" w:hAnsi="Arial" w:cs="Arial"/>
          <w:sz w:val="24"/>
          <w:szCs w:val="24"/>
          <w:lang w:val="en-NZ"/>
        </w:rPr>
        <w:t>to</w:t>
      </w:r>
      <w:r w:rsidRPr="0037580C">
        <w:rPr>
          <w:rFonts w:ascii="Arial" w:hAnsi="Arial" w:cs="Arial"/>
          <w:spacing w:val="11"/>
          <w:sz w:val="24"/>
          <w:szCs w:val="24"/>
          <w:lang w:val="en-NZ"/>
        </w:rPr>
        <w:t xml:space="preserve"> </w:t>
      </w:r>
      <w:r w:rsidRPr="0037580C">
        <w:rPr>
          <w:rFonts w:ascii="Arial" w:hAnsi="Arial" w:cs="Arial"/>
          <w:sz w:val="24"/>
          <w:szCs w:val="24"/>
          <w:lang w:val="en-NZ"/>
        </w:rPr>
        <w:t>be</w:t>
      </w:r>
      <w:r w:rsidRPr="0037580C">
        <w:rPr>
          <w:rFonts w:ascii="Arial" w:hAnsi="Arial" w:cs="Arial"/>
          <w:spacing w:val="12"/>
          <w:sz w:val="24"/>
          <w:szCs w:val="24"/>
          <w:lang w:val="en-NZ"/>
        </w:rPr>
        <w:t xml:space="preserve"> </w:t>
      </w:r>
      <w:r w:rsidRPr="0037580C">
        <w:rPr>
          <w:rFonts w:ascii="Arial" w:hAnsi="Arial" w:cs="Arial"/>
          <w:sz w:val="24"/>
          <w:szCs w:val="24"/>
          <w:lang w:val="en-NZ"/>
        </w:rPr>
        <w:t>affected</w:t>
      </w:r>
      <w:r w:rsidRPr="0037580C">
        <w:rPr>
          <w:rFonts w:ascii="Arial" w:hAnsi="Arial" w:cs="Arial"/>
          <w:spacing w:val="11"/>
          <w:sz w:val="24"/>
          <w:szCs w:val="24"/>
          <w:lang w:val="en-NZ"/>
        </w:rPr>
        <w:t xml:space="preserve"> </w:t>
      </w:r>
      <w:r w:rsidRPr="0037580C">
        <w:rPr>
          <w:rFonts w:ascii="Arial" w:hAnsi="Arial" w:cs="Arial"/>
          <w:sz w:val="24"/>
          <w:szCs w:val="24"/>
          <w:lang w:val="en-NZ"/>
        </w:rPr>
        <w:t>by</w:t>
      </w:r>
      <w:r w:rsidRPr="0037580C">
        <w:rPr>
          <w:rFonts w:ascii="Arial" w:hAnsi="Arial" w:cs="Arial"/>
          <w:spacing w:val="12"/>
          <w:sz w:val="24"/>
          <w:szCs w:val="24"/>
          <w:lang w:val="en-NZ"/>
        </w:rPr>
        <w:t xml:space="preserve"> </w:t>
      </w:r>
      <w:r w:rsidRPr="0037580C">
        <w:rPr>
          <w:rFonts w:ascii="Arial" w:hAnsi="Arial" w:cs="Arial"/>
          <w:sz w:val="24"/>
          <w:szCs w:val="24"/>
          <w:lang w:val="en-NZ"/>
        </w:rPr>
        <w:t>rising</w:t>
      </w:r>
      <w:r w:rsidRPr="0037580C">
        <w:rPr>
          <w:rFonts w:ascii="Arial" w:hAnsi="Arial" w:cs="Arial"/>
          <w:spacing w:val="11"/>
          <w:sz w:val="24"/>
          <w:szCs w:val="24"/>
          <w:lang w:val="en-NZ"/>
        </w:rPr>
        <w:t xml:space="preserve"> </w:t>
      </w:r>
      <w:r w:rsidRPr="0037580C">
        <w:rPr>
          <w:rFonts w:ascii="Arial" w:hAnsi="Arial" w:cs="Arial"/>
          <w:sz w:val="24"/>
          <w:szCs w:val="24"/>
          <w:lang w:val="en-NZ"/>
        </w:rPr>
        <w:t>sea</w:t>
      </w:r>
      <w:r w:rsidRPr="0037580C">
        <w:rPr>
          <w:rFonts w:ascii="Arial" w:hAnsi="Arial" w:cs="Arial"/>
          <w:spacing w:val="12"/>
          <w:sz w:val="24"/>
          <w:szCs w:val="24"/>
          <w:lang w:val="en-NZ"/>
        </w:rPr>
        <w:t xml:space="preserve"> </w:t>
      </w:r>
      <w:r w:rsidRPr="0037580C">
        <w:rPr>
          <w:rFonts w:ascii="Arial" w:hAnsi="Arial" w:cs="Arial"/>
          <w:spacing w:val="-2"/>
          <w:sz w:val="24"/>
          <w:szCs w:val="24"/>
          <w:lang w:val="en-NZ"/>
        </w:rPr>
        <w:t>levels.</w:t>
      </w:r>
    </w:p>
    <w:p w14:paraId="6F3293BD" w14:textId="77777777" w:rsidR="00136225" w:rsidRPr="0037580C" w:rsidRDefault="00136225" w:rsidP="0067322C">
      <w:pPr>
        <w:pStyle w:val="BodyText"/>
        <w:spacing w:line="304" w:lineRule="auto"/>
        <w:ind w:left="284"/>
        <w:rPr>
          <w:rFonts w:ascii="Arial" w:hAnsi="Arial" w:cs="Arial"/>
          <w:sz w:val="24"/>
          <w:szCs w:val="24"/>
          <w:lang w:val="en-NZ"/>
        </w:rPr>
      </w:pPr>
    </w:p>
    <w:p w14:paraId="326EF06D" w14:textId="77777777" w:rsidR="00963AB1" w:rsidRPr="0037580C" w:rsidRDefault="00963AB1" w:rsidP="0067322C">
      <w:pPr>
        <w:pStyle w:val="Heading6"/>
        <w:ind w:left="284"/>
        <w:rPr>
          <w:rFonts w:ascii="Arial" w:hAnsi="Arial" w:cs="Arial"/>
          <w:sz w:val="24"/>
          <w:szCs w:val="24"/>
          <w:lang w:val="en-NZ"/>
        </w:rPr>
      </w:pPr>
      <w:r w:rsidRPr="0037580C">
        <w:rPr>
          <w:rFonts w:ascii="Arial" w:hAnsi="Arial" w:cs="Arial"/>
          <w:spacing w:val="-2"/>
          <w:w w:val="115"/>
          <w:sz w:val="24"/>
          <w:szCs w:val="24"/>
          <w:lang w:val="en-NZ"/>
        </w:rPr>
        <w:t>Biodiversity</w:t>
      </w:r>
    </w:p>
    <w:p w14:paraId="650A44D6" w14:textId="0D86BE45" w:rsidR="00963AB1" w:rsidRPr="0037580C" w:rsidRDefault="00963AB1" w:rsidP="0067322C">
      <w:pPr>
        <w:pStyle w:val="BodyText"/>
        <w:spacing w:line="304" w:lineRule="auto"/>
        <w:ind w:left="284"/>
        <w:rPr>
          <w:rFonts w:ascii="Arial" w:hAnsi="Arial" w:cs="Arial"/>
          <w:w w:val="110"/>
          <w:sz w:val="24"/>
          <w:szCs w:val="24"/>
          <w:lang w:val="en-NZ"/>
        </w:rPr>
      </w:pPr>
      <w:r w:rsidRPr="0037580C">
        <w:rPr>
          <w:rFonts w:ascii="Arial" w:hAnsi="Arial" w:cs="Arial"/>
          <w:w w:val="110"/>
          <w:sz w:val="24"/>
          <w:szCs w:val="24"/>
          <w:lang w:val="en-NZ"/>
        </w:rPr>
        <w:t>Biological diversity</w:t>
      </w:r>
      <w:r w:rsidR="003738F4" w:rsidRPr="0037580C">
        <w:rPr>
          <w:rFonts w:ascii="Arial" w:hAnsi="Arial" w:cs="Arial"/>
          <w:w w:val="110"/>
          <w:sz w:val="24"/>
          <w:szCs w:val="24"/>
          <w:lang w:val="en-NZ"/>
        </w:rPr>
        <w:t>, t</w:t>
      </w:r>
      <w:r w:rsidRPr="0037580C">
        <w:rPr>
          <w:rFonts w:ascii="Arial" w:hAnsi="Arial" w:cs="Arial"/>
          <w:w w:val="110"/>
          <w:sz w:val="24"/>
          <w:szCs w:val="24"/>
          <w:lang w:val="en-NZ"/>
        </w:rPr>
        <w:t xml:space="preserve">he variability among living </w:t>
      </w:r>
      <w:r w:rsidRPr="0037580C">
        <w:rPr>
          <w:rFonts w:ascii="Arial" w:hAnsi="Arial" w:cs="Arial"/>
          <w:sz w:val="24"/>
          <w:szCs w:val="24"/>
          <w:lang w:val="en-NZ"/>
        </w:rPr>
        <w:t>organisms</w:t>
      </w:r>
      <w:r w:rsidRPr="0037580C">
        <w:rPr>
          <w:rFonts w:ascii="Arial" w:hAnsi="Arial" w:cs="Arial"/>
          <w:spacing w:val="25"/>
          <w:sz w:val="24"/>
          <w:szCs w:val="24"/>
          <w:lang w:val="en-NZ"/>
        </w:rPr>
        <w:t xml:space="preserve"> </w:t>
      </w:r>
      <w:r w:rsidRPr="0037580C">
        <w:rPr>
          <w:rFonts w:ascii="Arial" w:hAnsi="Arial" w:cs="Arial"/>
          <w:sz w:val="24"/>
          <w:szCs w:val="24"/>
          <w:lang w:val="en-NZ"/>
        </w:rPr>
        <w:t>from</w:t>
      </w:r>
      <w:r w:rsidRPr="0037580C">
        <w:rPr>
          <w:rFonts w:ascii="Arial" w:hAnsi="Arial" w:cs="Arial"/>
          <w:spacing w:val="25"/>
          <w:sz w:val="24"/>
          <w:szCs w:val="24"/>
          <w:lang w:val="en-NZ"/>
        </w:rPr>
        <w:t xml:space="preserve"> </w:t>
      </w:r>
      <w:r w:rsidRPr="0037580C">
        <w:rPr>
          <w:rFonts w:ascii="Arial" w:hAnsi="Arial" w:cs="Arial"/>
          <w:sz w:val="24"/>
          <w:szCs w:val="24"/>
          <w:lang w:val="en-NZ"/>
        </w:rPr>
        <w:t>all</w:t>
      </w:r>
      <w:r w:rsidRPr="0037580C">
        <w:rPr>
          <w:rFonts w:ascii="Arial" w:hAnsi="Arial" w:cs="Arial"/>
          <w:spacing w:val="25"/>
          <w:sz w:val="24"/>
          <w:szCs w:val="24"/>
          <w:lang w:val="en-NZ"/>
        </w:rPr>
        <w:t xml:space="preserve"> </w:t>
      </w:r>
      <w:r w:rsidRPr="0037580C">
        <w:rPr>
          <w:rFonts w:ascii="Arial" w:hAnsi="Arial" w:cs="Arial"/>
          <w:sz w:val="24"/>
          <w:szCs w:val="24"/>
          <w:lang w:val="en-NZ"/>
        </w:rPr>
        <w:t>sources,</w:t>
      </w:r>
      <w:r w:rsidRPr="0037580C">
        <w:rPr>
          <w:rFonts w:ascii="Arial" w:hAnsi="Arial" w:cs="Arial"/>
          <w:spacing w:val="25"/>
          <w:sz w:val="24"/>
          <w:szCs w:val="24"/>
          <w:lang w:val="en-NZ"/>
        </w:rPr>
        <w:t xml:space="preserve"> </w:t>
      </w:r>
      <w:r w:rsidRPr="0037580C">
        <w:rPr>
          <w:rFonts w:ascii="Arial" w:hAnsi="Arial" w:cs="Arial"/>
          <w:sz w:val="24"/>
          <w:szCs w:val="24"/>
          <w:lang w:val="en-NZ"/>
        </w:rPr>
        <w:t>and</w:t>
      </w:r>
      <w:r w:rsidRPr="0037580C">
        <w:rPr>
          <w:rFonts w:ascii="Arial" w:hAnsi="Arial" w:cs="Arial"/>
          <w:spacing w:val="25"/>
          <w:sz w:val="24"/>
          <w:szCs w:val="24"/>
          <w:lang w:val="en-NZ"/>
        </w:rPr>
        <w:t xml:space="preserve"> </w:t>
      </w:r>
      <w:r w:rsidRPr="0037580C">
        <w:rPr>
          <w:rFonts w:ascii="Arial" w:hAnsi="Arial" w:cs="Arial"/>
          <w:sz w:val="24"/>
          <w:szCs w:val="24"/>
          <w:lang w:val="en-NZ"/>
        </w:rPr>
        <w:t>the</w:t>
      </w:r>
      <w:r w:rsidRPr="0037580C">
        <w:rPr>
          <w:rFonts w:ascii="Arial" w:hAnsi="Arial" w:cs="Arial"/>
          <w:spacing w:val="25"/>
          <w:sz w:val="24"/>
          <w:szCs w:val="24"/>
          <w:lang w:val="en-NZ"/>
        </w:rPr>
        <w:t xml:space="preserve"> </w:t>
      </w:r>
      <w:r w:rsidRPr="0037580C">
        <w:rPr>
          <w:rFonts w:ascii="Arial" w:hAnsi="Arial" w:cs="Arial"/>
          <w:sz w:val="24"/>
          <w:szCs w:val="24"/>
          <w:lang w:val="en-NZ"/>
        </w:rPr>
        <w:t>ecological</w:t>
      </w:r>
      <w:r w:rsidRPr="0037580C">
        <w:rPr>
          <w:rFonts w:ascii="Arial" w:hAnsi="Arial" w:cs="Arial"/>
          <w:spacing w:val="25"/>
          <w:sz w:val="24"/>
          <w:szCs w:val="24"/>
          <w:lang w:val="en-NZ"/>
        </w:rPr>
        <w:t xml:space="preserve"> </w:t>
      </w:r>
      <w:r w:rsidRPr="0037580C">
        <w:rPr>
          <w:rFonts w:ascii="Arial" w:hAnsi="Arial" w:cs="Arial"/>
          <w:sz w:val="24"/>
          <w:szCs w:val="24"/>
          <w:lang w:val="en-NZ"/>
        </w:rPr>
        <w:t xml:space="preserve">systems </w:t>
      </w:r>
      <w:r w:rsidRPr="0037580C">
        <w:rPr>
          <w:rFonts w:ascii="Arial" w:hAnsi="Arial" w:cs="Arial"/>
          <w:w w:val="110"/>
          <w:sz w:val="24"/>
          <w:szCs w:val="24"/>
          <w:lang w:val="en-NZ"/>
        </w:rPr>
        <w:t>of which they are part</w:t>
      </w:r>
      <w:r w:rsidR="004030D3" w:rsidRPr="0037580C">
        <w:rPr>
          <w:rFonts w:ascii="Arial" w:hAnsi="Arial" w:cs="Arial"/>
          <w:w w:val="110"/>
          <w:sz w:val="24"/>
          <w:szCs w:val="24"/>
          <w:lang w:val="en-NZ"/>
        </w:rPr>
        <w:t>. T</w:t>
      </w:r>
      <w:r w:rsidRPr="0037580C">
        <w:rPr>
          <w:rFonts w:ascii="Arial" w:hAnsi="Arial" w:cs="Arial"/>
          <w:w w:val="110"/>
          <w:sz w:val="24"/>
          <w:szCs w:val="24"/>
          <w:lang w:val="en-NZ"/>
        </w:rPr>
        <w:t>his includes diversity within species, between species and within ecosystems.</w:t>
      </w:r>
    </w:p>
    <w:p w14:paraId="0517C7CE" w14:textId="77777777" w:rsidR="00136225" w:rsidRPr="0037580C" w:rsidRDefault="00136225" w:rsidP="0067322C">
      <w:pPr>
        <w:pStyle w:val="BodyText"/>
        <w:spacing w:line="304" w:lineRule="auto"/>
        <w:ind w:left="284"/>
        <w:rPr>
          <w:rFonts w:ascii="Arial" w:hAnsi="Arial" w:cs="Arial"/>
          <w:sz w:val="24"/>
          <w:szCs w:val="24"/>
          <w:lang w:val="en-NZ"/>
        </w:rPr>
      </w:pPr>
    </w:p>
    <w:p w14:paraId="55FFAB45" w14:textId="77777777" w:rsidR="00963AB1" w:rsidRPr="0037580C" w:rsidRDefault="00963AB1" w:rsidP="0067322C">
      <w:pPr>
        <w:pStyle w:val="Heading6"/>
        <w:ind w:left="284"/>
        <w:rPr>
          <w:rFonts w:ascii="Arial" w:hAnsi="Arial" w:cs="Arial"/>
          <w:sz w:val="24"/>
          <w:szCs w:val="24"/>
          <w:lang w:val="en-NZ"/>
        </w:rPr>
      </w:pPr>
      <w:r w:rsidRPr="0037580C">
        <w:rPr>
          <w:rFonts w:ascii="Arial" w:hAnsi="Arial" w:cs="Arial"/>
          <w:w w:val="110"/>
          <w:sz w:val="24"/>
          <w:szCs w:val="24"/>
          <w:lang w:val="en-NZ"/>
        </w:rPr>
        <w:t>Climate</w:t>
      </w:r>
      <w:r w:rsidRPr="0037580C">
        <w:rPr>
          <w:rFonts w:ascii="Arial" w:hAnsi="Arial" w:cs="Arial"/>
          <w:spacing w:val="-14"/>
          <w:w w:val="110"/>
          <w:sz w:val="24"/>
          <w:szCs w:val="24"/>
          <w:lang w:val="en-NZ"/>
        </w:rPr>
        <w:t xml:space="preserve"> </w:t>
      </w:r>
      <w:r w:rsidRPr="0037580C">
        <w:rPr>
          <w:rFonts w:ascii="Arial" w:hAnsi="Arial" w:cs="Arial"/>
          <w:spacing w:val="-2"/>
          <w:w w:val="115"/>
          <w:sz w:val="24"/>
          <w:szCs w:val="24"/>
          <w:lang w:val="en-NZ"/>
        </w:rPr>
        <w:t>change</w:t>
      </w:r>
    </w:p>
    <w:p w14:paraId="4C5A54A0" w14:textId="77777777" w:rsidR="00963AB1" w:rsidRPr="0037580C" w:rsidRDefault="00963AB1" w:rsidP="0067322C">
      <w:pPr>
        <w:pStyle w:val="BodyText"/>
        <w:spacing w:line="304" w:lineRule="auto"/>
        <w:ind w:left="284"/>
        <w:rPr>
          <w:rFonts w:ascii="Arial" w:hAnsi="Arial" w:cs="Arial"/>
          <w:w w:val="110"/>
          <w:sz w:val="24"/>
          <w:szCs w:val="24"/>
          <w:lang w:val="en-NZ"/>
        </w:rPr>
      </w:pPr>
      <w:r w:rsidRPr="0037580C">
        <w:rPr>
          <w:rFonts w:ascii="Arial" w:hAnsi="Arial" w:cs="Arial"/>
          <w:w w:val="110"/>
          <w:sz w:val="24"/>
          <w:szCs w:val="24"/>
          <w:lang w:val="en-NZ"/>
        </w:rPr>
        <w:t xml:space="preserve">A pattern of change attributed directly or indirectly to human activity that alters the composition of the atmosphere, affecting global or regional climate, as </w:t>
      </w:r>
      <w:r w:rsidRPr="0037580C">
        <w:rPr>
          <w:rFonts w:ascii="Arial" w:hAnsi="Arial" w:cs="Arial"/>
          <w:sz w:val="24"/>
          <w:szCs w:val="24"/>
          <w:lang w:val="en-NZ"/>
        </w:rPr>
        <w:t>measured</w:t>
      </w:r>
      <w:r w:rsidRPr="0037580C">
        <w:rPr>
          <w:rFonts w:ascii="Arial" w:hAnsi="Arial" w:cs="Arial"/>
          <w:spacing w:val="33"/>
          <w:sz w:val="24"/>
          <w:szCs w:val="24"/>
          <w:lang w:val="en-NZ"/>
        </w:rPr>
        <w:t xml:space="preserve"> </w:t>
      </w:r>
      <w:r w:rsidRPr="0037580C">
        <w:rPr>
          <w:rFonts w:ascii="Arial" w:hAnsi="Arial" w:cs="Arial"/>
          <w:sz w:val="24"/>
          <w:szCs w:val="24"/>
          <w:lang w:val="en-NZ"/>
        </w:rPr>
        <w:t>by</w:t>
      </w:r>
      <w:r w:rsidRPr="0037580C">
        <w:rPr>
          <w:rFonts w:ascii="Arial" w:hAnsi="Arial" w:cs="Arial"/>
          <w:spacing w:val="33"/>
          <w:sz w:val="24"/>
          <w:szCs w:val="24"/>
          <w:lang w:val="en-NZ"/>
        </w:rPr>
        <w:t xml:space="preserve"> </w:t>
      </w:r>
      <w:r w:rsidRPr="0037580C">
        <w:rPr>
          <w:rFonts w:ascii="Arial" w:hAnsi="Arial" w:cs="Arial"/>
          <w:sz w:val="24"/>
          <w:szCs w:val="24"/>
          <w:lang w:val="en-NZ"/>
        </w:rPr>
        <w:t>factors</w:t>
      </w:r>
      <w:r w:rsidRPr="0037580C">
        <w:rPr>
          <w:rFonts w:ascii="Arial" w:hAnsi="Arial" w:cs="Arial"/>
          <w:spacing w:val="33"/>
          <w:sz w:val="24"/>
          <w:szCs w:val="24"/>
          <w:lang w:val="en-NZ"/>
        </w:rPr>
        <w:t xml:space="preserve"> </w:t>
      </w:r>
      <w:r w:rsidRPr="0037580C">
        <w:rPr>
          <w:rFonts w:ascii="Arial" w:hAnsi="Arial" w:cs="Arial"/>
          <w:sz w:val="24"/>
          <w:szCs w:val="24"/>
          <w:lang w:val="en-NZ"/>
        </w:rPr>
        <w:t>such</w:t>
      </w:r>
      <w:r w:rsidRPr="0037580C">
        <w:rPr>
          <w:rFonts w:ascii="Arial" w:hAnsi="Arial" w:cs="Arial"/>
          <w:spacing w:val="33"/>
          <w:sz w:val="24"/>
          <w:szCs w:val="24"/>
          <w:lang w:val="en-NZ"/>
        </w:rPr>
        <w:t xml:space="preserve"> </w:t>
      </w:r>
      <w:r w:rsidRPr="0037580C">
        <w:rPr>
          <w:rFonts w:ascii="Arial" w:hAnsi="Arial" w:cs="Arial"/>
          <w:sz w:val="24"/>
          <w:szCs w:val="24"/>
          <w:lang w:val="en-NZ"/>
        </w:rPr>
        <w:t>as</w:t>
      </w:r>
      <w:r w:rsidRPr="0037580C">
        <w:rPr>
          <w:rFonts w:ascii="Arial" w:hAnsi="Arial" w:cs="Arial"/>
          <w:spacing w:val="33"/>
          <w:sz w:val="24"/>
          <w:szCs w:val="24"/>
          <w:lang w:val="en-NZ"/>
        </w:rPr>
        <w:t xml:space="preserve"> </w:t>
      </w:r>
      <w:r w:rsidRPr="0037580C">
        <w:rPr>
          <w:rFonts w:ascii="Arial" w:hAnsi="Arial" w:cs="Arial"/>
          <w:sz w:val="24"/>
          <w:szCs w:val="24"/>
          <w:lang w:val="en-NZ"/>
        </w:rPr>
        <w:t>average</w:t>
      </w:r>
      <w:r w:rsidRPr="0037580C">
        <w:rPr>
          <w:rFonts w:ascii="Arial" w:hAnsi="Arial" w:cs="Arial"/>
          <w:spacing w:val="33"/>
          <w:sz w:val="24"/>
          <w:szCs w:val="24"/>
          <w:lang w:val="en-NZ"/>
        </w:rPr>
        <w:t xml:space="preserve"> </w:t>
      </w:r>
      <w:r w:rsidRPr="0037580C">
        <w:rPr>
          <w:rFonts w:ascii="Arial" w:hAnsi="Arial" w:cs="Arial"/>
          <w:sz w:val="24"/>
          <w:szCs w:val="24"/>
          <w:lang w:val="en-NZ"/>
        </w:rPr>
        <w:t>temperature</w:t>
      </w:r>
      <w:r w:rsidRPr="0037580C">
        <w:rPr>
          <w:rFonts w:ascii="Arial" w:hAnsi="Arial" w:cs="Arial"/>
          <w:spacing w:val="33"/>
          <w:sz w:val="24"/>
          <w:szCs w:val="24"/>
          <w:lang w:val="en-NZ"/>
        </w:rPr>
        <w:t xml:space="preserve"> </w:t>
      </w:r>
      <w:r w:rsidRPr="0037580C">
        <w:rPr>
          <w:rFonts w:ascii="Arial" w:hAnsi="Arial" w:cs="Arial"/>
          <w:sz w:val="24"/>
          <w:szCs w:val="24"/>
          <w:lang w:val="en-NZ"/>
        </w:rPr>
        <w:t xml:space="preserve">and </w:t>
      </w:r>
      <w:r w:rsidRPr="0037580C">
        <w:rPr>
          <w:rFonts w:ascii="Arial" w:hAnsi="Arial" w:cs="Arial"/>
          <w:w w:val="110"/>
          <w:sz w:val="24"/>
          <w:szCs w:val="24"/>
          <w:lang w:val="en-NZ"/>
        </w:rPr>
        <w:t>rainfall, or an alteration in the frequency of extreme weather</w:t>
      </w:r>
      <w:r w:rsidRPr="0037580C">
        <w:rPr>
          <w:rFonts w:ascii="Arial" w:hAnsi="Arial" w:cs="Arial"/>
          <w:spacing w:val="-6"/>
          <w:w w:val="110"/>
          <w:sz w:val="24"/>
          <w:szCs w:val="24"/>
          <w:lang w:val="en-NZ"/>
        </w:rPr>
        <w:t xml:space="preserve"> </w:t>
      </w:r>
      <w:r w:rsidRPr="0037580C">
        <w:rPr>
          <w:rFonts w:ascii="Arial" w:hAnsi="Arial" w:cs="Arial"/>
          <w:w w:val="110"/>
          <w:sz w:val="24"/>
          <w:szCs w:val="24"/>
          <w:lang w:val="en-NZ"/>
        </w:rPr>
        <w:t>conditions.</w:t>
      </w:r>
    </w:p>
    <w:p w14:paraId="25B52332" w14:textId="77777777" w:rsidR="00136225" w:rsidRPr="0037580C" w:rsidRDefault="00136225" w:rsidP="0067322C">
      <w:pPr>
        <w:pStyle w:val="BodyText"/>
        <w:spacing w:line="304" w:lineRule="auto"/>
        <w:ind w:left="284"/>
        <w:rPr>
          <w:rFonts w:ascii="Arial" w:hAnsi="Arial" w:cs="Arial"/>
          <w:sz w:val="24"/>
          <w:szCs w:val="24"/>
          <w:lang w:val="en-NZ"/>
        </w:rPr>
      </w:pPr>
    </w:p>
    <w:p w14:paraId="406D60CE" w14:textId="77777777" w:rsidR="00963AB1" w:rsidRPr="0037580C" w:rsidRDefault="00963AB1" w:rsidP="0067322C">
      <w:pPr>
        <w:pStyle w:val="Heading6"/>
        <w:ind w:left="284"/>
        <w:rPr>
          <w:rFonts w:ascii="Arial" w:hAnsi="Arial" w:cs="Arial"/>
          <w:sz w:val="24"/>
          <w:szCs w:val="24"/>
          <w:lang w:val="en-NZ"/>
        </w:rPr>
      </w:pPr>
      <w:r w:rsidRPr="0037580C">
        <w:rPr>
          <w:rFonts w:ascii="Arial" w:hAnsi="Arial" w:cs="Arial"/>
          <w:w w:val="105"/>
          <w:sz w:val="24"/>
          <w:szCs w:val="24"/>
          <w:lang w:val="en-NZ"/>
        </w:rPr>
        <w:t>Carbon</w:t>
      </w:r>
      <w:r w:rsidRPr="0037580C">
        <w:rPr>
          <w:rFonts w:ascii="Arial" w:hAnsi="Arial" w:cs="Arial"/>
          <w:spacing w:val="-4"/>
          <w:w w:val="105"/>
          <w:sz w:val="24"/>
          <w:szCs w:val="24"/>
          <w:lang w:val="en-NZ"/>
        </w:rPr>
        <w:t xml:space="preserve"> </w:t>
      </w:r>
      <w:r w:rsidRPr="0037580C">
        <w:rPr>
          <w:rFonts w:ascii="Arial" w:hAnsi="Arial" w:cs="Arial"/>
          <w:spacing w:val="-2"/>
          <w:w w:val="115"/>
          <w:sz w:val="24"/>
          <w:szCs w:val="24"/>
          <w:lang w:val="en-NZ"/>
        </w:rPr>
        <w:t>dioxide</w:t>
      </w:r>
    </w:p>
    <w:p w14:paraId="3F27A124" w14:textId="3072880D" w:rsidR="00963AB1" w:rsidRPr="0037580C" w:rsidRDefault="00963AB1" w:rsidP="0067322C">
      <w:pPr>
        <w:pStyle w:val="BodyText"/>
        <w:spacing w:line="304" w:lineRule="auto"/>
        <w:ind w:left="284"/>
        <w:rPr>
          <w:rFonts w:ascii="Arial" w:hAnsi="Arial" w:cs="Arial"/>
          <w:w w:val="105"/>
          <w:sz w:val="24"/>
          <w:szCs w:val="24"/>
          <w:lang w:val="en-NZ"/>
        </w:rPr>
      </w:pPr>
      <w:r w:rsidRPr="0037580C">
        <w:rPr>
          <w:rFonts w:ascii="Arial" w:hAnsi="Arial" w:cs="Arial"/>
          <w:w w:val="105"/>
          <w:sz w:val="24"/>
          <w:szCs w:val="24"/>
          <w:lang w:val="en-NZ"/>
        </w:rPr>
        <w:t>A naturally occurring gas, CO</w:t>
      </w:r>
      <w:r w:rsidRPr="0037580C">
        <w:rPr>
          <w:rFonts w:ascii="Arial" w:hAnsi="Arial" w:cs="Arial"/>
          <w:w w:val="105"/>
          <w:sz w:val="24"/>
          <w:szCs w:val="24"/>
          <w:vertAlign w:val="subscript"/>
          <w:lang w:val="en-NZ"/>
        </w:rPr>
        <w:t>2</w:t>
      </w:r>
      <w:r w:rsidRPr="0037580C">
        <w:rPr>
          <w:rFonts w:ascii="Arial" w:hAnsi="Arial" w:cs="Arial"/>
          <w:w w:val="105"/>
          <w:sz w:val="24"/>
          <w:szCs w:val="24"/>
          <w:lang w:val="en-NZ"/>
        </w:rPr>
        <w:t xml:space="preserve"> is also a by-product</w:t>
      </w:r>
      <w:r w:rsidRPr="0037580C">
        <w:rPr>
          <w:rFonts w:ascii="Arial" w:hAnsi="Arial" w:cs="Arial"/>
          <w:spacing w:val="40"/>
          <w:w w:val="105"/>
          <w:sz w:val="24"/>
          <w:szCs w:val="24"/>
          <w:lang w:val="en-NZ"/>
        </w:rPr>
        <w:t xml:space="preserve"> </w:t>
      </w:r>
      <w:r w:rsidRPr="0037580C">
        <w:rPr>
          <w:rFonts w:ascii="Arial" w:hAnsi="Arial" w:cs="Arial"/>
          <w:w w:val="105"/>
          <w:sz w:val="24"/>
          <w:szCs w:val="24"/>
          <w:lang w:val="en-NZ"/>
        </w:rPr>
        <w:t>of</w:t>
      </w:r>
      <w:r w:rsidRPr="0037580C">
        <w:rPr>
          <w:rFonts w:ascii="Arial" w:hAnsi="Arial" w:cs="Arial"/>
          <w:spacing w:val="28"/>
          <w:w w:val="105"/>
          <w:sz w:val="24"/>
          <w:szCs w:val="24"/>
          <w:lang w:val="en-NZ"/>
        </w:rPr>
        <w:t xml:space="preserve"> </w:t>
      </w:r>
      <w:r w:rsidRPr="0037580C">
        <w:rPr>
          <w:rFonts w:ascii="Arial" w:hAnsi="Arial" w:cs="Arial"/>
          <w:w w:val="105"/>
          <w:sz w:val="24"/>
          <w:szCs w:val="24"/>
          <w:lang w:val="en-NZ"/>
        </w:rPr>
        <w:t>burning</w:t>
      </w:r>
      <w:r w:rsidRPr="0037580C">
        <w:rPr>
          <w:rFonts w:ascii="Arial" w:hAnsi="Arial" w:cs="Arial"/>
          <w:spacing w:val="28"/>
          <w:w w:val="105"/>
          <w:sz w:val="24"/>
          <w:szCs w:val="24"/>
          <w:lang w:val="en-NZ"/>
        </w:rPr>
        <w:t xml:space="preserve"> </w:t>
      </w:r>
      <w:r w:rsidRPr="0037580C">
        <w:rPr>
          <w:rFonts w:ascii="Arial" w:hAnsi="Arial" w:cs="Arial"/>
          <w:w w:val="105"/>
          <w:sz w:val="24"/>
          <w:szCs w:val="24"/>
          <w:lang w:val="en-NZ"/>
        </w:rPr>
        <w:t>fossil</w:t>
      </w:r>
      <w:r w:rsidRPr="0037580C">
        <w:rPr>
          <w:rFonts w:ascii="Arial" w:hAnsi="Arial" w:cs="Arial"/>
          <w:spacing w:val="28"/>
          <w:w w:val="105"/>
          <w:sz w:val="24"/>
          <w:szCs w:val="24"/>
          <w:lang w:val="en-NZ"/>
        </w:rPr>
        <w:t xml:space="preserve"> </w:t>
      </w:r>
      <w:r w:rsidRPr="0037580C">
        <w:rPr>
          <w:rFonts w:ascii="Arial" w:hAnsi="Arial" w:cs="Arial"/>
          <w:w w:val="105"/>
          <w:sz w:val="24"/>
          <w:szCs w:val="24"/>
          <w:lang w:val="en-NZ"/>
        </w:rPr>
        <w:t>fuels</w:t>
      </w:r>
      <w:r w:rsidRPr="0037580C">
        <w:rPr>
          <w:rFonts w:ascii="Arial" w:hAnsi="Arial" w:cs="Arial"/>
          <w:spacing w:val="28"/>
          <w:w w:val="105"/>
          <w:sz w:val="24"/>
          <w:szCs w:val="24"/>
          <w:lang w:val="en-NZ"/>
        </w:rPr>
        <w:t xml:space="preserve"> </w:t>
      </w:r>
      <w:r w:rsidRPr="0037580C">
        <w:rPr>
          <w:rFonts w:ascii="Arial" w:hAnsi="Arial" w:cs="Arial"/>
          <w:w w:val="105"/>
          <w:sz w:val="24"/>
          <w:szCs w:val="24"/>
          <w:lang w:val="en-NZ"/>
        </w:rPr>
        <w:t>such</w:t>
      </w:r>
      <w:r w:rsidRPr="0037580C">
        <w:rPr>
          <w:rFonts w:ascii="Arial" w:hAnsi="Arial" w:cs="Arial"/>
          <w:spacing w:val="28"/>
          <w:w w:val="105"/>
          <w:sz w:val="24"/>
          <w:szCs w:val="24"/>
          <w:lang w:val="en-NZ"/>
        </w:rPr>
        <w:t xml:space="preserve"> </w:t>
      </w:r>
      <w:r w:rsidRPr="0037580C">
        <w:rPr>
          <w:rFonts w:ascii="Arial" w:hAnsi="Arial" w:cs="Arial"/>
          <w:w w:val="105"/>
          <w:sz w:val="24"/>
          <w:szCs w:val="24"/>
          <w:lang w:val="en-NZ"/>
        </w:rPr>
        <w:t>as</w:t>
      </w:r>
      <w:r w:rsidRPr="0037580C">
        <w:rPr>
          <w:rFonts w:ascii="Arial" w:hAnsi="Arial" w:cs="Arial"/>
          <w:spacing w:val="28"/>
          <w:w w:val="105"/>
          <w:sz w:val="24"/>
          <w:szCs w:val="24"/>
          <w:lang w:val="en-NZ"/>
        </w:rPr>
        <w:t xml:space="preserve"> </w:t>
      </w:r>
      <w:r w:rsidRPr="0037580C">
        <w:rPr>
          <w:rFonts w:ascii="Arial" w:hAnsi="Arial" w:cs="Arial"/>
          <w:w w:val="105"/>
          <w:sz w:val="24"/>
          <w:szCs w:val="24"/>
          <w:lang w:val="en-NZ"/>
        </w:rPr>
        <w:t>oil,</w:t>
      </w:r>
      <w:r w:rsidRPr="0037580C">
        <w:rPr>
          <w:rFonts w:ascii="Arial" w:hAnsi="Arial" w:cs="Arial"/>
          <w:spacing w:val="28"/>
          <w:w w:val="105"/>
          <w:sz w:val="24"/>
          <w:szCs w:val="24"/>
          <w:lang w:val="en-NZ"/>
        </w:rPr>
        <w:t xml:space="preserve"> </w:t>
      </w:r>
      <w:r w:rsidRPr="0037580C">
        <w:rPr>
          <w:rFonts w:ascii="Arial" w:hAnsi="Arial" w:cs="Arial"/>
          <w:w w:val="105"/>
          <w:sz w:val="24"/>
          <w:szCs w:val="24"/>
          <w:lang w:val="en-NZ"/>
        </w:rPr>
        <w:t>gas,</w:t>
      </w:r>
      <w:r w:rsidRPr="0037580C">
        <w:rPr>
          <w:rFonts w:ascii="Arial" w:hAnsi="Arial" w:cs="Arial"/>
          <w:spacing w:val="28"/>
          <w:w w:val="105"/>
          <w:sz w:val="24"/>
          <w:szCs w:val="24"/>
          <w:lang w:val="en-NZ"/>
        </w:rPr>
        <w:t xml:space="preserve"> </w:t>
      </w:r>
      <w:r w:rsidRPr="0037580C">
        <w:rPr>
          <w:rFonts w:ascii="Arial" w:hAnsi="Arial" w:cs="Arial"/>
          <w:w w:val="105"/>
          <w:sz w:val="24"/>
          <w:szCs w:val="24"/>
          <w:lang w:val="en-NZ"/>
        </w:rPr>
        <w:t>and</w:t>
      </w:r>
      <w:r w:rsidRPr="0037580C">
        <w:rPr>
          <w:rFonts w:ascii="Arial" w:hAnsi="Arial" w:cs="Arial"/>
          <w:spacing w:val="28"/>
          <w:w w:val="105"/>
          <w:sz w:val="24"/>
          <w:szCs w:val="24"/>
          <w:lang w:val="en-NZ"/>
        </w:rPr>
        <w:t xml:space="preserve"> </w:t>
      </w:r>
      <w:r w:rsidRPr="0037580C">
        <w:rPr>
          <w:rFonts w:ascii="Arial" w:hAnsi="Arial" w:cs="Arial"/>
          <w:w w:val="105"/>
          <w:sz w:val="24"/>
          <w:szCs w:val="24"/>
          <w:lang w:val="en-NZ"/>
        </w:rPr>
        <w:t xml:space="preserve">coal, of burning biomass, of land-use changes, and of </w:t>
      </w:r>
      <w:r w:rsidRPr="0037580C">
        <w:rPr>
          <w:rFonts w:ascii="Arial" w:hAnsi="Arial" w:cs="Arial"/>
          <w:spacing w:val="-2"/>
          <w:w w:val="105"/>
          <w:sz w:val="24"/>
          <w:szCs w:val="24"/>
          <w:lang w:val="en-NZ"/>
        </w:rPr>
        <w:t xml:space="preserve">industrial processes </w:t>
      </w:r>
      <w:r w:rsidR="0021280A" w:rsidRPr="0037580C">
        <w:rPr>
          <w:rFonts w:ascii="Arial" w:hAnsi="Arial" w:cs="Arial"/>
          <w:spacing w:val="-2"/>
          <w:w w:val="105"/>
          <w:sz w:val="24"/>
          <w:szCs w:val="24"/>
          <w:lang w:val="en-NZ"/>
        </w:rPr>
        <w:t>for example</w:t>
      </w:r>
      <w:r w:rsidRPr="0037580C">
        <w:rPr>
          <w:rFonts w:ascii="Arial" w:hAnsi="Arial" w:cs="Arial"/>
          <w:spacing w:val="-2"/>
          <w:w w:val="105"/>
          <w:sz w:val="24"/>
          <w:szCs w:val="24"/>
          <w:lang w:val="en-NZ"/>
        </w:rPr>
        <w:t xml:space="preserve"> cement production. </w:t>
      </w:r>
    </w:p>
    <w:p w14:paraId="369E9FCF" w14:textId="77777777" w:rsidR="00136225" w:rsidRPr="0037580C" w:rsidRDefault="00136225" w:rsidP="0067322C">
      <w:pPr>
        <w:pStyle w:val="BodyText"/>
        <w:spacing w:line="304" w:lineRule="auto"/>
        <w:ind w:left="284"/>
        <w:rPr>
          <w:rFonts w:ascii="Arial" w:hAnsi="Arial" w:cs="Arial"/>
          <w:sz w:val="24"/>
          <w:szCs w:val="24"/>
          <w:lang w:val="en-NZ"/>
        </w:rPr>
      </w:pPr>
    </w:p>
    <w:p w14:paraId="6E5DC7E7" w14:textId="77777777" w:rsidR="00963AB1" w:rsidRPr="0037580C" w:rsidRDefault="00963AB1" w:rsidP="0067322C">
      <w:pPr>
        <w:pStyle w:val="Heading6"/>
        <w:ind w:left="284"/>
        <w:rPr>
          <w:rFonts w:ascii="Arial" w:hAnsi="Arial" w:cs="Arial"/>
          <w:sz w:val="24"/>
          <w:szCs w:val="24"/>
          <w:lang w:val="en-NZ"/>
        </w:rPr>
      </w:pPr>
      <w:r w:rsidRPr="0037580C">
        <w:rPr>
          <w:rFonts w:ascii="Arial" w:hAnsi="Arial" w:cs="Arial"/>
          <w:spacing w:val="-2"/>
          <w:w w:val="115"/>
          <w:sz w:val="24"/>
          <w:szCs w:val="24"/>
          <w:lang w:val="en-NZ"/>
        </w:rPr>
        <w:t>Decarbonisation</w:t>
      </w:r>
    </w:p>
    <w:p w14:paraId="1ECAE35A" w14:textId="13FB2B65" w:rsidR="00963AB1" w:rsidRPr="0037580C" w:rsidRDefault="00963AB1" w:rsidP="0067322C">
      <w:pPr>
        <w:pStyle w:val="BodyText"/>
        <w:spacing w:line="304" w:lineRule="auto"/>
        <w:ind w:left="284"/>
        <w:rPr>
          <w:rFonts w:ascii="Arial" w:hAnsi="Arial" w:cs="Arial"/>
          <w:w w:val="110"/>
          <w:sz w:val="24"/>
          <w:szCs w:val="24"/>
          <w:lang w:val="en-NZ"/>
        </w:rPr>
      </w:pPr>
      <w:r w:rsidRPr="0037580C">
        <w:rPr>
          <w:rFonts w:ascii="Arial" w:hAnsi="Arial" w:cs="Arial"/>
          <w:w w:val="110"/>
          <w:sz w:val="24"/>
          <w:szCs w:val="24"/>
          <w:lang w:val="en-NZ"/>
        </w:rPr>
        <w:t>The</w:t>
      </w:r>
      <w:r w:rsidRPr="0037580C">
        <w:rPr>
          <w:rFonts w:ascii="Arial" w:hAnsi="Arial" w:cs="Arial"/>
          <w:spacing w:val="-12"/>
          <w:w w:val="110"/>
          <w:sz w:val="24"/>
          <w:szCs w:val="24"/>
          <w:lang w:val="en-NZ"/>
        </w:rPr>
        <w:t xml:space="preserve"> </w:t>
      </w:r>
      <w:r w:rsidRPr="0037580C">
        <w:rPr>
          <w:rFonts w:ascii="Arial" w:hAnsi="Arial" w:cs="Arial"/>
          <w:w w:val="110"/>
          <w:sz w:val="24"/>
          <w:szCs w:val="24"/>
          <w:lang w:val="en-NZ"/>
        </w:rPr>
        <w:t>process</w:t>
      </w:r>
      <w:r w:rsidRPr="0037580C">
        <w:rPr>
          <w:rFonts w:ascii="Arial" w:hAnsi="Arial" w:cs="Arial"/>
          <w:spacing w:val="-12"/>
          <w:w w:val="110"/>
          <w:sz w:val="24"/>
          <w:szCs w:val="24"/>
          <w:lang w:val="en-NZ"/>
        </w:rPr>
        <w:t xml:space="preserve"> </w:t>
      </w:r>
      <w:r w:rsidRPr="0037580C">
        <w:rPr>
          <w:rFonts w:ascii="Arial" w:hAnsi="Arial" w:cs="Arial"/>
          <w:w w:val="110"/>
          <w:sz w:val="24"/>
          <w:szCs w:val="24"/>
          <w:lang w:val="en-NZ"/>
        </w:rPr>
        <w:t>by</w:t>
      </w:r>
      <w:r w:rsidRPr="0037580C">
        <w:rPr>
          <w:rFonts w:ascii="Arial" w:hAnsi="Arial" w:cs="Arial"/>
          <w:spacing w:val="-12"/>
          <w:w w:val="110"/>
          <w:sz w:val="24"/>
          <w:szCs w:val="24"/>
          <w:lang w:val="en-NZ"/>
        </w:rPr>
        <w:t xml:space="preserve"> </w:t>
      </w:r>
      <w:r w:rsidRPr="0037580C">
        <w:rPr>
          <w:rFonts w:ascii="Arial" w:hAnsi="Arial" w:cs="Arial"/>
          <w:w w:val="110"/>
          <w:sz w:val="24"/>
          <w:szCs w:val="24"/>
          <w:lang w:val="en-NZ"/>
        </w:rPr>
        <w:t>which</w:t>
      </w:r>
      <w:r w:rsidRPr="0037580C">
        <w:rPr>
          <w:rFonts w:ascii="Arial" w:hAnsi="Arial" w:cs="Arial"/>
          <w:spacing w:val="-12"/>
          <w:w w:val="110"/>
          <w:sz w:val="24"/>
          <w:szCs w:val="24"/>
          <w:lang w:val="en-NZ"/>
        </w:rPr>
        <w:t xml:space="preserve"> </w:t>
      </w:r>
      <w:r w:rsidRPr="0037580C">
        <w:rPr>
          <w:rFonts w:ascii="Arial" w:hAnsi="Arial" w:cs="Arial"/>
          <w:w w:val="110"/>
          <w:sz w:val="24"/>
          <w:szCs w:val="24"/>
          <w:lang w:val="en-NZ"/>
        </w:rPr>
        <w:t>countries,</w:t>
      </w:r>
      <w:r w:rsidRPr="0037580C">
        <w:rPr>
          <w:rFonts w:ascii="Arial" w:hAnsi="Arial" w:cs="Arial"/>
          <w:spacing w:val="-12"/>
          <w:w w:val="110"/>
          <w:sz w:val="24"/>
          <w:szCs w:val="24"/>
          <w:lang w:val="en-NZ"/>
        </w:rPr>
        <w:t xml:space="preserve"> </w:t>
      </w:r>
      <w:r w:rsidRPr="0037580C">
        <w:rPr>
          <w:rFonts w:ascii="Arial" w:hAnsi="Arial" w:cs="Arial"/>
          <w:w w:val="110"/>
          <w:sz w:val="24"/>
          <w:szCs w:val="24"/>
          <w:lang w:val="en-NZ"/>
        </w:rPr>
        <w:t>individuals</w:t>
      </w:r>
      <w:r w:rsidRPr="0037580C">
        <w:rPr>
          <w:rFonts w:ascii="Arial" w:hAnsi="Arial" w:cs="Arial"/>
          <w:spacing w:val="-12"/>
          <w:w w:val="110"/>
          <w:sz w:val="24"/>
          <w:szCs w:val="24"/>
          <w:lang w:val="en-NZ"/>
        </w:rPr>
        <w:t xml:space="preserve"> </w:t>
      </w:r>
      <w:r w:rsidRPr="0037580C">
        <w:rPr>
          <w:rFonts w:ascii="Arial" w:hAnsi="Arial" w:cs="Arial"/>
          <w:w w:val="110"/>
          <w:sz w:val="24"/>
          <w:szCs w:val="24"/>
          <w:lang w:val="en-NZ"/>
        </w:rPr>
        <w:t>or</w:t>
      </w:r>
      <w:r w:rsidRPr="0037580C">
        <w:rPr>
          <w:rFonts w:ascii="Arial" w:hAnsi="Arial" w:cs="Arial"/>
          <w:spacing w:val="-12"/>
          <w:w w:val="110"/>
          <w:sz w:val="24"/>
          <w:szCs w:val="24"/>
          <w:lang w:val="en-NZ"/>
        </w:rPr>
        <w:t xml:space="preserve"> </w:t>
      </w:r>
      <w:r w:rsidRPr="0037580C">
        <w:rPr>
          <w:rFonts w:ascii="Arial" w:hAnsi="Arial" w:cs="Arial"/>
          <w:w w:val="110"/>
          <w:sz w:val="24"/>
          <w:szCs w:val="24"/>
          <w:lang w:val="en-NZ"/>
        </w:rPr>
        <w:t>other entities aim to achieve zero fossil carbon existence.</w:t>
      </w:r>
      <w:r w:rsidRPr="0037580C">
        <w:rPr>
          <w:rFonts w:ascii="Arial" w:hAnsi="Arial" w:cs="Arial"/>
          <w:sz w:val="24"/>
          <w:szCs w:val="24"/>
          <w:lang w:val="en-NZ"/>
        </w:rPr>
        <w:t xml:space="preserve"> It typically refers to a reduction of the carbon emissions </w:t>
      </w:r>
      <w:r w:rsidR="001732C9" w:rsidRPr="0037580C">
        <w:rPr>
          <w:rFonts w:ascii="Arial" w:hAnsi="Arial" w:cs="Arial"/>
          <w:sz w:val="24"/>
          <w:szCs w:val="24"/>
          <w:lang w:val="en-NZ"/>
        </w:rPr>
        <w:t xml:space="preserve"> </w:t>
      </w:r>
      <w:r w:rsidRPr="0037580C">
        <w:rPr>
          <w:rFonts w:ascii="Arial" w:hAnsi="Arial" w:cs="Arial"/>
          <w:spacing w:val="40"/>
          <w:w w:val="110"/>
          <w:sz w:val="24"/>
          <w:szCs w:val="24"/>
          <w:lang w:val="en-NZ"/>
        </w:rPr>
        <w:t xml:space="preserve"> </w:t>
      </w:r>
      <w:r w:rsidRPr="0037580C">
        <w:rPr>
          <w:rFonts w:ascii="Arial" w:hAnsi="Arial" w:cs="Arial"/>
          <w:w w:val="110"/>
          <w:sz w:val="24"/>
          <w:szCs w:val="24"/>
          <w:lang w:val="en-NZ"/>
        </w:rPr>
        <w:t>associated with electricity, industry, and transport.</w:t>
      </w:r>
    </w:p>
    <w:p w14:paraId="5F8F1F2F" w14:textId="77777777" w:rsidR="00136225" w:rsidRPr="0037580C" w:rsidRDefault="00136225" w:rsidP="0067322C">
      <w:pPr>
        <w:pStyle w:val="BodyText"/>
        <w:spacing w:line="304" w:lineRule="auto"/>
        <w:ind w:left="284"/>
        <w:rPr>
          <w:rFonts w:ascii="Arial" w:hAnsi="Arial" w:cs="Arial"/>
          <w:sz w:val="24"/>
          <w:szCs w:val="24"/>
          <w:lang w:val="en-NZ"/>
        </w:rPr>
      </w:pPr>
    </w:p>
    <w:p w14:paraId="6880C60A" w14:textId="77777777" w:rsidR="00963AB1" w:rsidRPr="0037580C" w:rsidRDefault="00963AB1" w:rsidP="0067322C">
      <w:pPr>
        <w:pStyle w:val="Heading6"/>
        <w:ind w:left="284"/>
        <w:rPr>
          <w:rFonts w:ascii="Arial" w:hAnsi="Arial" w:cs="Arial"/>
          <w:sz w:val="24"/>
          <w:szCs w:val="24"/>
          <w:lang w:val="en-NZ"/>
        </w:rPr>
      </w:pPr>
      <w:r w:rsidRPr="0037580C">
        <w:rPr>
          <w:rFonts w:ascii="Arial" w:hAnsi="Arial" w:cs="Arial"/>
          <w:w w:val="115"/>
          <w:sz w:val="24"/>
          <w:szCs w:val="24"/>
          <w:lang w:val="en-NZ"/>
        </w:rPr>
        <w:t>Fossil</w:t>
      </w:r>
      <w:r w:rsidRPr="0037580C">
        <w:rPr>
          <w:rFonts w:ascii="Arial" w:hAnsi="Arial" w:cs="Arial"/>
          <w:spacing w:val="-15"/>
          <w:w w:val="115"/>
          <w:sz w:val="24"/>
          <w:szCs w:val="24"/>
          <w:lang w:val="en-NZ"/>
        </w:rPr>
        <w:t xml:space="preserve"> </w:t>
      </w:r>
      <w:r w:rsidRPr="0037580C">
        <w:rPr>
          <w:rFonts w:ascii="Arial" w:hAnsi="Arial" w:cs="Arial"/>
          <w:spacing w:val="-4"/>
          <w:w w:val="120"/>
          <w:sz w:val="24"/>
          <w:szCs w:val="24"/>
          <w:lang w:val="en-NZ"/>
        </w:rPr>
        <w:t>fuels</w:t>
      </w:r>
    </w:p>
    <w:p w14:paraId="2F3A5F60" w14:textId="3092BEC4" w:rsidR="00963AB1" w:rsidRPr="0037580C" w:rsidRDefault="00963AB1" w:rsidP="0067322C">
      <w:pPr>
        <w:pStyle w:val="BodyText"/>
        <w:spacing w:line="304" w:lineRule="auto"/>
        <w:ind w:left="284"/>
        <w:rPr>
          <w:rFonts w:ascii="Arial" w:hAnsi="Arial" w:cs="Arial"/>
          <w:w w:val="110"/>
          <w:sz w:val="24"/>
          <w:szCs w:val="24"/>
          <w:lang w:val="en-NZ"/>
        </w:rPr>
      </w:pPr>
      <w:r w:rsidRPr="0037580C">
        <w:rPr>
          <w:rFonts w:ascii="Arial" w:hAnsi="Arial" w:cs="Arial"/>
          <w:w w:val="110"/>
          <w:sz w:val="24"/>
          <w:szCs w:val="24"/>
          <w:lang w:val="en-NZ"/>
        </w:rPr>
        <w:t xml:space="preserve">Fuels made from decomposing animals or plants. Examples include coal, oil, and natural gas, which </w:t>
      </w:r>
      <w:r w:rsidRPr="0037580C">
        <w:rPr>
          <w:rFonts w:ascii="Arial" w:hAnsi="Arial" w:cs="Arial"/>
          <w:sz w:val="24"/>
          <w:szCs w:val="24"/>
          <w:lang w:val="en-NZ"/>
        </w:rPr>
        <w:t>all</w:t>
      </w:r>
      <w:r w:rsidRPr="0037580C">
        <w:rPr>
          <w:rFonts w:ascii="Arial" w:hAnsi="Arial" w:cs="Arial"/>
          <w:spacing w:val="32"/>
          <w:sz w:val="24"/>
          <w:szCs w:val="24"/>
          <w:lang w:val="en-NZ"/>
        </w:rPr>
        <w:t xml:space="preserve"> </w:t>
      </w:r>
      <w:r w:rsidRPr="0037580C">
        <w:rPr>
          <w:rFonts w:ascii="Arial" w:hAnsi="Arial" w:cs="Arial"/>
          <w:sz w:val="24"/>
          <w:szCs w:val="24"/>
          <w:lang w:val="en-NZ"/>
        </w:rPr>
        <w:t>contain</w:t>
      </w:r>
      <w:r w:rsidRPr="0037580C">
        <w:rPr>
          <w:rFonts w:ascii="Arial" w:hAnsi="Arial" w:cs="Arial"/>
          <w:spacing w:val="32"/>
          <w:sz w:val="24"/>
          <w:szCs w:val="24"/>
          <w:lang w:val="en-NZ"/>
        </w:rPr>
        <w:t xml:space="preserve"> </w:t>
      </w:r>
      <w:r w:rsidRPr="0037580C">
        <w:rPr>
          <w:rFonts w:ascii="Arial" w:hAnsi="Arial" w:cs="Arial"/>
          <w:sz w:val="24"/>
          <w:szCs w:val="24"/>
          <w:lang w:val="en-NZ"/>
        </w:rPr>
        <w:t>hydrocarbons.</w:t>
      </w:r>
      <w:r w:rsidRPr="0037580C">
        <w:rPr>
          <w:rFonts w:ascii="Arial" w:hAnsi="Arial" w:cs="Arial"/>
          <w:spacing w:val="32"/>
          <w:sz w:val="24"/>
          <w:szCs w:val="24"/>
          <w:lang w:val="en-NZ"/>
        </w:rPr>
        <w:t xml:space="preserve"> </w:t>
      </w:r>
      <w:r w:rsidR="007E7E2C" w:rsidRPr="0037580C">
        <w:rPr>
          <w:rFonts w:ascii="Arial" w:hAnsi="Arial" w:cs="Arial"/>
          <w:spacing w:val="32"/>
          <w:sz w:val="24"/>
          <w:szCs w:val="24"/>
          <w:lang w:val="en-NZ"/>
        </w:rPr>
        <w:t>T</w:t>
      </w:r>
      <w:r w:rsidRPr="0037580C">
        <w:rPr>
          <w:rFonts w:ascii="Arial" w:hAnsi="Arial" w:cs="Arial"/>
          <w:w w:val="110"/>
          <w:sz w:val="24"/>
          <w:szCs w:val="24"/>
          <w:lang w:val="en-NZ"/>
        </w:rPr>
        <w:t>hese fuels produce carbon dioxide when burnt.</w:t>
      </w:r>
    </w:p>
    <w:p w14:paraId="639AC17D" w14:textId="77777777" w:rsidR="00136225" w:rsidRPr="0037580C" w:rsidRDefault="00136225" w:rsidP="0067322C">
      <w:pPr>
        <w:pStyle w:val="BodyText"/>
        <w:spacing w:line="304" w:lineRule="auto"/>
        <w:ind w:left="284"/>
        <w:rPr>
          <w:rFonts w:ascii="Arial" w:hAnsi="Arial" w:cs="Arial"/>
          <w:sz w:val="24"/>
          <w:szCs w:val="24"/>
          <w:lang w:val="en-NZ"/>
        </w:rPr>
      </w:pPr>
    </w:p>
    <w:p w14:paraId="6D69B55F" w14:textId="77777777" w:rsidR="00963AB1" w:rsidRPr="0037580C" w:rsidRDefault="00963AB1" w:rsidP="0067322C">
      <w:pPr>
        <w:pStyle w:val="Heading6"/>
        <w:ind w:left="284"/>
        <w:rPr>
          <w:rFonts w:ascii="Arial" w:hAnsi="Arial" w:cs="Arial"/>
          <w:sz w:val="24"/>
          <w:szCs w:val="24"/>
          <w:lang w:val="en-NZ"/>
        </w:rPr>
      </w:pPr>
      <w:r w:rsidRPr="0037580C">
        <w:rPr>
          <w:rFonts w:ascii="Arial" w:hAnsi="Arial" w:cs="Arial"/>
          <w:w w:val="105"/>
          <w:sz w:val="24"/>
          <w:szCs w:val="24"/>
          <w:lang w:val="en-NZ"/>
        </w:rPr>
        <w:t>Global</w:t>
      </w:r>
      <w:r w:rsidRPr="0037580C">
        <w:rPr>
          <w:rFonts w:ascii="Arial" w:hAnsi="Arial" w:cs="Arial"/>
          <w:w w:val="110"/>
          <w:sz w:val="24"/>
          <w:szCs w:val="24"/>
          <w:lang w:val="en-NZ"/>
        </w:rPr>
        <w:t xml:space="preserve"> </w:t>
      </w:r>
      <w:r w:rsidRPr="0037580C">
        <w:rPr>
          <w:rFonts w:ascii="Arial" w:hAnsi="Arial" w:cs="Arial"/>
          <w:spacing w:val="-2"/>
          <w:w w:val="110"/>
          <w:sz w:val="24"/>
          <w:szCs w:val="24"/>
          <w:lang w:val="en-NZ"/>
        </w:rPr>
        <w:t>warming</w:t>
      </w:r>
    </w:p>
    <w:p w14:paraId="48AAE38C" w14:textId="77777777" w:rsidR="00CE3F22" w:rsidRPr="0037580C" w:rsidRDefault="00963AB1" w:rsidP="0067322C">
      <w:pPr>
        <w:pStyle w:val="BodyText"/>
        <w:spacing w:line="304" w:lineRule="auto"/>
        <w:ind w:left="284"/>
        <w:rPr>
          <w:rFonts w:ascii="Arial" w:hAnsi="Arial" w:cs="Arial"/>
          <w:w w:val="110"/>
          <w:sz w:val="24"/>
          <w:szCs w:val="24"/>
          <w:lang w:val="en-NZ"/>
        </w:rPr>
      </w:pPr>
      <w:r w:rsidRPr="0037580C">
        <w:rPr>
          <w:rFonts w:ascii="Arial" w:hAnsi="Arial" w:cs="Arial"/>
          <w:w w:val="110"/>
          <w:sz w:val="24"/>
          <w:szCs w:val="24"/>
          <w:lang w:val="en-NZ"/>
        </w:rPr>
        <w:t xml:space="preserve">The steady rise in the global average temperature of the </w:t>
      </w:r>
      <w:r w:rsidR="0096080D" w:rsidRPr="0037580C">
        <w:rPr>
          <w:rFonts w:ascii="Arial" w:hAnsi="Arial" w:cs="Arial"/>
          <w:w w:val="110"/>
          <w:sz w:val="24"/>
          <w:szCs w:val="24"/>
          <w:lang w:val="en-NZ"/>
        </w:rPr>
        <w:t>E</w:t>
      </w:r>
      <w:r w:rsidRPr="0037580C">
        <w:rPr>
          <w:rFonts w:ascii="Arial" w:hAnsi="Arial" w:cs="Arial"/>
          <w:w w:val="110"/>
          <w:sz w:val="24"/>
          <w:szCs w:val="24"/>
          <w:lang w:val="en-NZ"/>
        </w:rPr>
        <w:t>arth’s atmosphere, which is largely caused by</w:t>
      </w:r>
      <w:r w:rsidRPr="0037580C">
        <w:rPr>
          <w:rFonts w:ascii="Arial" w:hAnsi="Arial" w:cs="Arial"/>
          <w:spacing w:val="-12"/>
          <w:w w:val="110"/>
          <w:sz w:val="24"/>
          <w:szCs w:val="24"/>
          <w:lang w:val="en-NZ"/>
        </w:rPr>
        <w:t xml:space="preserve"> </w:t>
      </w:r>
      <w:r w:rsidRPr="0037580C">
        <w:rPr>
          <w:rFonts w:ascii="Arial" w:hAnsi="Arial" w:cs="Arial"/>
          <w:w w:val="110"/>
          <w:sz w:val="24"/>
          <w:szCs w:val="24"/>
          <w:lang w:val="en-NZ"/>
        </w:rPr>
        <w:t>increased</w:t>
      </w:r>
      <w:r w:rsidRPr="0037580C">
        <w:rPr>
          <w:rFonts w:ascii="Arial" w:hAnsi="Arial" w:cs="Arial"/>
          <w:spacing w:val="-12"/>
          <w:w w:val="110"/>
          <w:sz w:val="24"/>
          <w:szCs w:val="24"/>
          <w:lang w:val="en-NZ"/>
        </w:rPr>
        <w:t xml:space="preserve"> </w:t>
      </w:r>
      <w:r w:rsidRPr="0037580C">
        <w:rPr>
          <w:rFonts w:ascii="Arial" w:hAnsi="Arial" w:cs="Arial"/>
          <w:w w:val="110"/>
          <w:sz w:val="24"/>
          <w:szCs w:val="24"/>
          <w:lang w:val="en-NZ"/>
        </w:rPr>
        <w:t>levels</w:t>
      </w:r>
      <w:r w:rsidRPr="0037580C">
        <w:rPr>
          <w:rFonts w:ascii="Arial" w:hAnsi="Arial" w:cs="Arial"/>
          <w:spacing w:val="-12"/>
          <w:w w:val="110"/>
          <w:sz w:val="24"/>
          <w:szCs w:val="24"/>
          <w:lang w:val="en-NZ"/>
        </w:rPr>
        <w:t xml:space="preserve"> </w:t>
      </w:r>
      <w:r w:rsidRPr="0037580C">
        <w:rPr>
          <w:rFonts w:ascii="Arial" w:hAnsi="Arial" w:cs="Arial"/>
          <w:w w:val="110"/>
          <w:sz w:val="24"/>
          <w:szCs w:val="24"/>
          <w:lang w:val="en-NZ"/>
        </w:rPr>
        <w:t>of</w:t>
      </w:r>
      <w:r w:rsidRPr="0037580C">
        <w:rPr>
          <w:rFonts w:ascii="Arial" w:hAnsi="Arial" w:cs="Arial"/>
          <w:spacing w:val="-12"/>
          <w:w w:val="110"/>
          <w:sz w:val="24"/>
          <w:szCs w:val="24"/>
          <w:lang w:val="en-NZ"/>
        </w:rPr>
        <w:t xml:space="preserve"> </w:t>
      </w:r>
      <w:r w:rsidRPr="0037580C">
        <w:rPr>
          <w:rFonts w:ascii="Arial" w:hAnsi="Arial" w:cs="Arial"/>
          <w:w w:val="110"/>
          <w:sz w:val="24"/>
          <w:szCs w:val="24"/>
          <w:lang w:val="en-NZ"/>
        </w:rPr>
        <w:t>human-produced</w:t>
      </w:r>
      <w:r w:rsidRPr="0037580C">
        <w:rPr>
          <w:rFonts w:ascii="Arial" w:hAnsi="Arial" w:cs="Arial"/>
          <w:spacing w:val="-12"/>
          <w:w w:val="110"/>
          <w:sz w:val="24"/>
          <w:szCs w:val="24"/>
          <w:lang w:val="en-NZ"/>
        </w:rPr>
        <w:t xml:space="preserve"> </w:t>
      </w:r>
      <w:r w:rsidRPr="0037580C">
        <w:rPr>
          <w:rFonts w:ascii="Arial" w:hAnsi="Arial" w:cs="Arial"/>
          <w:w w:val="110"/>
          <w:sz w:val="24"/>
          <w:szCs w:val="24"/>
          <w:lang w:val="en-NZ"/>
        </w:rPr>
        <w:t xml:space="preserve">greenhouse </w:t>
      </w:r>
    </w:p>
    <w:p w14:paraId="0B5FF301" w14:textId="1C5A20D9" w:rsidR="00963AB1" w:rsidRPr="0037580C" w:rsidRDefault="00963AB1" w:rsidP="0067322C">
      <w:pPr>
        <w:pStyle w:val="BodyText"/>
        <w:spacing w:line="304" w:lineRule="auto"/>
        <w:ind w:left="284"/>
        <w:rPr>
          <w:rFonts w:ascii="Arial" w:hAnsi="Arial" w:cs="Arial"/>
          <w:w w:val="110"/>
          <w:sz w:val="24"/>
          <w:szCs w:val="24"/>
          <w:lang w:val="en-NZ"/>
        </w:rPr>
      </w:pPr>
      <w:r w:rsidRPr="0037580C">
        <w:rPr>
          <w:rFonts w:ascii="Arial" w:hAnsi="Arial" w:cs="Arial"/>
          <w:w w:val="110"/>
          <w:sz w:val="24"/>
          <w:szCs w:val="24"/>
          <w:lang w:val="en-NZ"/>
        </w:rPr>
        <w:t>gas</w:t>
      </w:r>
      <w:r w:rsidRPr="0037580C">
        <w:rPr>
          <w:rFonts w:ascii="Arial" w:hAnsi="Arial" w:cs="Arial"/>
          <w:spacing w:val="-6"/>
          <w:w w:val="110"/>
          <w:sz w:val="24"/>
          <w:szCs w:val="24"/>
          <w:lang w:val="en-NZ"/>
        </w:rPr>
        <w:t xml:space="preserve"> </w:t>
      </w:r>
      <w:r w:rsidRPr="0037580C">
        <w:rPr>
          <w:rFonts w:ascii="Arial" w:hAnsi="Arial" w:cs="Arial"/>
          <w:w w:val="110"/>
          <w:sz w:val="24"/>
          <w:szCs w:val="24"/>
          <w:lang w:val="en-NZ"/>
        </w:rPr>
        <w:t>emissions.</w:t>
      </w:r>
    </w:p>
    <w:p w14:paraId="164F2CC2" w14:textId="77777777" w:rsidR="00136225" w:rsidRPr="0037580C" w:rsidRDefault="00136225" w:rsidP="0067322C">
      <w:pPr>
        <w:pStyle w:val="BodyText"/>
        <w:spacing w:line="304" w:lineRule="auto"/>
        <w:ind w:left="284"/>
        <w:rPr>
          <w:rFonts w:ascii="Arial" w:hAnsi="Arial" w:cs="Arial"/>
          <w:sz w:val="24"/>
          <w:szCs w:val="24"/>
          <w:lang w:val="en-NZ"/>
        </w:rPr>
      </w:pPr>
    </w:p>
    <w:p w14:paraId="7AFA19A5" w14:textId="67D1C1D2" w:rsidR="00963AB1" w:rsidRPr="0037580C" w:rsidRDefault="00963AB1" w:rsidP="0067322C">
      <w:pPr>
        <w:pStyle w:val="Heading6"/>
        <w:ind w:left="284"/>
        <w:rPr>
          <w:rFonts w:ascii="Arial" w:hAnsi="Arial" w:cs="Arial"/>
          <w:sz w:val="24"/>
          <w:szCs w:val="24"/>
          <w:lang w:val="en-NZ"/>
        </w:rPr>
      </w:pPr>
      <w:bookmarkStart w:id="96" w:name="_Hlk171670679"/>
      <w:r w:rsidRPr="0037580C">
        <w:rPr>
          <w:rFonts w:ascii="Arial" w:hAnsi="Arial" w:cs="Arial"/>
          <w:w w:val="110"/>
          <w:sz w:val="24"/>
          <w:szCs w:val="24"/>
          <w:lang w:val="en-NZ"/>
        </w:rPr>
        <w:t>Greenhouse</w:t>
      </w:r>
      <w:r w:rsidRPr="0037580C">
        <w:rPr>
          <w:rFonts w:ascii="Arial" w:hAnsi="Arial" w:cs="Arial"/>
          <w:spacing w:val="25"/>
          <w:w w:val="110"/>
          <w:sz w:val="24"/>
          <w:szCs w:val="24"/>
          <w:lang w:val="en-NZ"/>
        </w:rPr>
        <w:t xml:space="preserve"> </w:t>
      </w:r>
      <w:r w:rsidRPr="0037580C">
        <w:rPr>
          <w:rFonts w:ascii="Arial" w:hAnsi="Arial" w:cs="Arial"/>
          <w:w w:val="110"/>
          <w:sz w:val="24"/>
          <w:szCs w:val="24"/>
          <w:lang w:val="en-NZ"/>
        </w:rPr>
        <w:t>gases</w:t>
      </w:r>
      <w:r w:rsidRPr="0037580C">
        <w:rPr>
          <w:rFonts w:ascii="Arial" w:hAnsi="Arial" w:cs="Arial"/>
          <w:spacing w:val="26"/>
          <w:w w:val="110"/>
          <w:sz w:val="24"/>
          <w:szCs w:val="24"/>
          <w:lang w:val="en-NZ"/>
        </w:rPr>
        <w:t xml:space="preserve"> </w:t>
      </w:r>
      <w:r w:rsidRPr="0037580C">
        <w:rPr>
          <w:rFonts w:ascii="Arial" w:hAnsi="Arial" w:cs="Arial"/>
          <w:spacing w:val="-4"/>
          <w:w w:val="110"/>
          <w:sz w:val="24"/>
          <w:szCs w:val="24"/>
          <w:lang w:val="en-NZ"/>
        </w:rPr>
        <w:t>(GHG)</w:t>
      </w:r>
      <w:bookmarkEnd w:id="96"/>
    </w:p>
    <w:p w14:paraId="67B6B631" w14:textId="77777777" w:rsidR="00963AB1" w:rsidRPr="0037580C" w:rsidRDefault="00963AB1" w:rsidP="0067322C">
      <w:pPr>
        <w:pStyle w:val="BodyText"/>
        <w:spacing w:line="304" w:lineRule="auto"/>
        <w:ind w:left="284"/>
        <w:rPr>
          <w:rFonts w:ascii="Arial" w:hAnsi="Arial" w:cs="Arial"/>
          <w:w w:val="105"/>
          <w:sz w:val="24"/>
          <w:szCs w:val="24"/>
          <w:lang w:val="en-NZ"/>
        </w:rPr>
      </w:pPr>
      <w:r w:rsidRPr="0037580C">
        <w:rPr>
          <w:rFonts w:ascii="Arial" w:hAnsi="Arial" w:cs="Arial"/>
          <w:w w:val="105"/>
          <w:sz w:val="24"/>
          <w:szCs w:val="24"/>
          <w:lang w:val="en-NZ"/>
        </w:rPr>
        <w:t>Natural and industrial gases that cause the greenhouse effect</w:t>
      </w:r>
      <w:r w:rsidRPr="0037580C">
        <w:rPr>
          <w:rFonts w:ascii="Arial" w:hAnsi="Arial" w:cs="Arial"/>
          <w:spacing w:val="-10"/>
          <w:w w:val="105"/>
          <w:sz w:val="24"/>
          <w:szCs w:val="24"/>
          <w:lang w:val="en-NZ"/>
        </w:rPr>
        <w:t xml:space="preserve"> </w:t>
      </w:r>
      <w:r w:rsidRPr="0037580C">
        <w:rPr>
          <w:rFonts w:ascii="Arial" w:hAnsi="Arial" w:cs="Arial"/>
          <w:w w:val="105"/>
          <w:sz w:val="24"/>
          <w:szCs w:val="24"/>
          <w:lang w:val="en-NZ"/>
        </w:rPr>
        <w:t>on</w:t>
      </w:r>
      <w:r w:rsidRPr="0037580C">
        <w:rPr>
          <w:rFonts w:ascii="Arial" w:hAnsi="Arial" w:cs="Arial"/>
          <w:spacing w:val="-10"/>
          <w:w w:val="105"/>
          <w:sz w:val="24"/>
          <w:szCs w:val="24"/>
          <w:lang w:val="en-NZ"/>
        </w:rPr>
        <w:t xml:space="preserve"> </w:t>
      </w:r>
      <w:r w:rsidRPr="0037580C">
        <w:rPr>
          <w:rFonts w:ascii="Arial" w:hAnsi="Arial" w:cs="Arial"/>
          <w:w w:val="105"/>
          <w:sz w:val="24"/>
          <w:szCs w:val="24"/>
          <w:lang w:val="en-NZ"/>
        </w:rPr>
        <w:t>Earth.</w:t>
      </w:r>
      <w:r w:rsidRPr="0037580C">
        <w:rPr>
          <w:rFonts w:ascii="Arial" w:hAnsi="Arial" w:cs="Arial"/>
          <w:spacing w:val="-10"/>
          <w:w w:val="105"/>
          <w:sz w:val="24"/>
          <w:szCs w:val="24"/>
          <w:lang w:val="en-NZ"/>
        </w:rPr>
        <w:t xml:space="preserve"> </w:t>
      </w:r>
      <w:r w:rsidRPr="0037580C">
        <w:rPr>
          <w:rFonts w:ascii="Arial" w:hAnsi="Arial" w:cs="Arial"/>
          <w:w w:val="105"/>
          <w:sz w:val="24"/>
          <w:szCs w:val="24"/>
          <w:lang w:val="en-NZ"/>
        </w:rPr>
        <w:t>Carbon</w:t>
      </w:r>
      <w:r w:rsidRPr="0037580C">
        <w:rPr>
          <w:rFonts w:ascii="Arial" w:hAnsi="Arial" w:cs="Arial"/>
          <w:spacing w:val="-10"/>
          <w:w w:val="105"/>
          <w:sz w:val="24"/>
          <w:szCs w:val="24"/>
          <w:lang w:val="en-NZ"/>
        </w:rPr>
        <w:t xml:space="preserve"> </w:t>
      </w:r>
      <w:r w:rsidRPr="0037580C">
        <w:rPr>
          <w:rFonts w:ascii="Arial" w:hAnsi="Arial" w:cs="Arial"/>
          <w:w w:val="105"/>
          <w:sz w:val="24"/>
          <w:szCs w:val="24"/>
          <w:lang w:val="en-NZ"/>
        </w:rPr>
        <w:t>dioxide</w:t>
      </w:r>
      <w:r w:rsidRPr="0037580C">
        <w:rPr>
          <w:rFonts w:ascii="Arial" w:hAnsi="Arial" w:cs="Arial"/>
          <w:spacing w:val="-10"/>
          <w:w w:val="105"/>
          <w:sz w:val="24"/>
          <w:szCs w:val="24"/>
          <w:lang w:val="en-NZ"/>
        </w:rPr>
        <w:t xml:space="preserve"> </w:t>
      </w:r>
      <w:r w:rsidRPr="0037580C">
        <w:rPr>
          <w:rFonts w:ascii="Arial" w:hAnsi="Arial" w:cs="Arial"/>
          <w:w w:val="105"/>
          <w:sz w:val="24"/>
          <w:szCs w:val="24"/>
          <w:lang w:val="en-NZ"/>
        </w:rPr>
        <w:t>and</w:t>
      </w:r>
      <w:r w:rsidRPr="0037580C">
        <w:rPr>
          <w:rFonts w:ascii="Arial" w:hAnsi="Arial" w:cs="Arial"/>
          <w:spacing w:val="-10"/>
          <w:w w:val="105"/>
          <w:sz w:val="24"/>
          <w:szCs w:val="24"/>
          <w:lang w:val="en-NZ"/>
        </w:rPr>
        <w:t xml:space="preserve"> </w:t>
      </w:r>
      <w:r w:rsidRPr="0037580C">
        <w:rPr>
          <w:rFonts w:ascii="Arial" w:hAnsi="Arial" w:cs="Arial"/>
          <w:w w:val="105"/>
          <w:sz w:val="24"/>
          <w:szCs w:val="24"/>
          <w:lang w:val="en-NZ"/>
        </w:rPr>
        <w:t>methane</w:t>
      </w:r>
      <w:r w:rsidRPr="0037580C">
        <w:rPr>
          <w:rFonts w:ascii="Arial" w:hAnsi="Arial" w:cs="Arial"/>
          <w:spacing w:val="-10"/>
          <w:w w:val="105"/>
          <w:sz w:val="24"/>
          <w:szCs w:val="24"/>
          <w:lang w:val="en-NZ"/>
        </w:rPr>
        <w:t xml:space="preserve"> </w:t>
      </w:r>
      <w:r w:rsidRPr="0037580C">
        <w:rPr>
          <w:rFonts w:ascii="Arial" w:hAnsi="Arial" w:cs="Arial"/>
          <w:w w:val="105"/>
          <w:sz w:val="24"/>
          <w:szCs w:val="24"/>
          <w:lang w:val="en-NZ"/>
        </w:rPr>
        <w:t>are</w:t>
      </w:r>
      <w:r w:rsidRPr="0037580C">
        <w:rPr>
          <w:rFonts w:ascii="Arial" w:hAnsi="Arial" w:cs="Arial"/>
          <w:spacing w:val="-10"/>
          <w:w w:val="105"/>
          <w:sz w:val="24"/>
          <w:szCs w:val="24"/>
          <w:lang w:val="en-NZ"/>
        </w:rPr>
        <w:t xml:space="preserve"> </w:t>
      </w:r>
      <w:r w:rsidRPr="0037580C">
        <w:rPr>
          <w:rFonts w:ascii="Arial" w:hAnsi="Arial" w:cs="Arial"/>
          <w:w w:val="105"/>
          <w:sz w:val="24"/>
          <w:szCs w:val="24"/>
          <w:lang w:val="en-NZ"/>
        </w:rPr>
        <w:t>natural GHGs, and hydrofluorocarbons are industrial GHGs.</w:t>
      </w:r>
    </w:p>
    <w:p w14:paraId="67785B54" w14:textId="6586CD35" w:rsidR="00963AB1" w:rsidRPr="0037580C" w:rsidRDefault="00C14DAE" w:rsidP="0067322C">
      <w:pPr>
        <w:pStyle w:val="Heading6"/>
        <w:ind w:left="284"/>
        <w:rPr>
          <w:rFonts w:ascii="Arial" w:hAnsi="Arial" w:cs="Arial"/>
          <w:sz w:val="24"/>
          <w:szCs w:val="24"/>
          <w:lang w:val="en-NZ"/>
        </w:rPr>
      </w:pPr>
      <w:r w:rsidRPr="0037580C">
        <w:rPr>
          <w:lang w:val="en-NZ"/>
        </w:rPr>
        <w:br w:type="column"/>
      </w:r>
      <w:r w:rsidR="00963AB1" w:rsidRPr="0037580C">
        <w:rPr>
          <w:rFonts w:ascii="Arial" w:hAnsi="Arial" w:cs="Arial"/>
          <w:spacing w:val="-2"/>
          <w:w w:val="115"/>
          <w:sz w:val="24"/>
          <w:szCs w:val="24"/>
          <w:lang w:val="en-NZ"/>
        </w:rPr>
        <w:t>Liquefaction</w:t>
      </w:r>
    </w:p>
    <w:p w14:paraId="0F548414" w14:textId="02DDB2AD" w:rsidR="00963AB1" w:rsidRPr="0037580C" w:rsidRDefault="00963AB1" w:rsidP="0067322C">
      <w:pPr>
        <w:pStyle w:val="BodyText"/>
        <w:spacing w:line="304" w:lineRule="auto"/>
        <w:ind w:left="284"/>
        <w:rPr>
          <w:rFonts w:ascii="Arial" w:hAnsi="Arial" w:cs="Arial"/>
          <w:w w:val="110"/>
          <w:sz w:val="24"/>
          <w:szCs w:val="24"/>
          <w:lang w:val="en-NZ"/>
        </w:rPr>
      </w:pPr>
      <w:r w:rsidRPr="0037580C">
        <w:rPr>
          <w:rFonts w:ascii="Arial" w:hAnsi="Arial" w:cs="Arial"/>
          <w:w w:val="110"/>
          <w:sz w:val="24"/>
          <w:szCs w:val="24"/>
          <w:lang w:val="en-NZ"/>
        </w:rPr>
        <w:t>Takes</w:t>
      </w:r>
      <w:r w:rsidRPr="0037580C">
        <w:rPr>
          <w:rFonts w:ascii="Arial" w:hAnsi="Arial" w:cs="Arial"/>
          <w:spacing w:val="-14"/>
          <w:w w:val="110"/>
          <w:sz w:val="24"/>
          <w:szCs w:val="24"/>
          <w:lang w:val="en-NZ"/>
        </w:rPr>
        <w:t xml:space="preserve"> </w:t>
      </w:r>
      <w:r w:rsidRPr="0037580C">
        <w:rPr>
          <w:rFonts w:ascii="Arial" w:hAnsi="Arial" w:cs="Arial"/>
          <w:w w:val="110"/>
          <w:sz w:val="24"/>
          <w:szCs w:val="24"/>
          <w:lang w:val="en-NZ"/>
        </w:rPr>
        <w:t>place</w:t>
      </w:r>
      <w:r w:rsidRPr="0037580C">
        <w:rPr>
          <w:rFonts w:ascii="Arial" w:hAnsi="Arial" w:cs="Arial"/>
          <w:spacing w:val="-13"/>
          <w:w w:val="110"/>
          <w:sz w:val="24"/>
          <w:szCs w:val="24"/>
          <w:lang w:val="en-NZ"/>
        </w:rPr>
        <w:t xml:space="preserve"> </w:t>
      </w:r>
      <w:r w:rsidRPr="0037580C">
        <w:rPr>
          <w:rFonts w:ascii="Arial" w:hAnsi="Arial" w:cs="Arial"/>
          <w:w w:val="110"/>
          <w:sz w:val="24"/>
          <w:szCs w:val="24"/>
          <w:lang w:val="en-NZ"/>
        </w:rPr>
        <w:t>when</w:t>
      </w:r>
      <w:r w:rsidRPr="0037580C">
        <w:rPr>
          <w:rFonts w:ascii="Arial" w:hAnsi="Arial" w:cs="Arial"/>
          <w:spacing w:val="-14"/>
          <w:w w:val="110"/>
          <w:sz w:val="24"/>
          <w:szCs w:val="24"/>
          <w:lang w:val="en-NZ"/>
        </w:rPr>
        <w:t xml:space="preserve"> </w:t>
      </w:r>
      <w:r w:rsidRPr="0037580C">
        <w:rPr>
          <w:rFonts w:ascii="Arial" w:hAnsi="Arial" w:cs="Arial"/>
          <w:w w:val="110"/>
          <w:sz w:val="24"/>
          <w:szCs w:val="24"/>
          <w:lang w:val="en-NZ"/>
        </w:rPr>
        <w:t>loosely</w:t>
      </w:r>
      <w:r w:rsidRPr="0037580C">
        <w:rPr>
          <w:rFonts w:ascii="Arial" w:hAnsi="Arial" w:cs="Arial"/>
          <w:spacing w:val="-13"/>
          <w:w w:val="110"/>
          <w:sz w:val="24"/>
          <w:szCs w:val="24"/>
          <w:lang w:val="en-NZ"/>
        </w:rPr>
        <w:t xml:space="preserve"> </w:t>
      </w:r>
      <w:r w:rsidRPr="0037580C">
        <w:rPr>
          <w:rFonts w:ascii="Arial" w:hAnsi="Arial" w:cs="Arial"/>
          <w:w w:val="110"/>
          <w:sz w:val="24"/>
          <w:szCs w:val="24"/>
          <w:lang w:val="en-NZ"/>
        </w:rPr>
        <w:t>packed,</w:t>
      </w:r>
      <w:r w:rsidRPr="0037580C">
        <w:rPr>
          <w:rFonts w:ascii="Arial" w:hAnsi="Arial" w:cs="Arial"/>
          <w:spacing w:val="-13"/>
          <w:w w:val="110"/>
          <w:sz w:val="24"/>
          <w:szCs w:val="24"/>
          <w:lang w:val="en-NZ"/>
        </w:rPr>
        <w:t xml:space="preserve"> </w:t>
      </w:r>
      <w:r w:rsidRPr="0037580C">
        <w:rPr>
          <w:rFonts w:ascii="Arial" w:hAnsi="Arial" w:cs="Arial"/>
          <w:w w:val="110"/>
          <w:sz w:val="24"/>
          <w:szCs w:val="24"/>
          <w:lang w:val="en-NZ"/>
        </w:rPr>
        <w:t>water-logged</w:t>
      </w:r>
      <w:r w:rsidRPr="0037580C">
        <w:rPr>
          <w:rFonts w:ascii="Arial" w:hAnsi="Arial" w:cs="Arial"/>
          <w:spacing w:val="-14"/>
          <w:w w:val="110"/>
          <w:sz w:val="24"/>
          <w:szCs w:val="24"/>
          <w:lang w:val="en-NZ"/>
        </w:rPr>
        <w:t xml:space="preserve"> </w:t>
      </w:r>
      <w:r w:rsidRPr="0037580C">
        <w:rPr>
          <w:rFonts w:ascii="Arial" w:hAnsi="Arial" w:cs="Arial"/>
          <w:w w:val="110"/>
          <w:sz w:val="24"/>
          <w:szCs w:val="24"/>
          <w:lang w:val="en-NZ"/>
        </w:rPr>
        <w:t>soil</w:t>
      </w:r>
      <w:r w:rsidRPr="0037580C">
        <w:rPr>
          <w:rFonts w:ascii="Arial" w:hAnsi="Arial" w:cs="Arial"/>
          <w:spacing w:val="-13"/>
          <w:w w:val="110"/>
          <w:sz w:val="24"/>
          <w:szCs w:val="24"/>
          <w:lang w:val="en-NZ"/>
        </w:rPr>
        <w:t xml:space="preserve"> </w:t>
      </w:r>
      <w:r w:rsidRPr="0037580C">
        <w:rPr>
          <w:rFonts w:ascii="Arial" w:hAnsi="Arial" w:cs="Arial"/>
          <w:w w:val="110"/>
          <w:sz w:val="24"/>
          <w:szCs w:val="24"/>
          <w:lang w:val="en-NZ"/>
        </w:rPr>
        <w:t xml:space="preserve">at </w:t>
      </w:r>
      <w:r w:rsidRPr="0037580C">
        <w:rPr>
          <w:rFonts w:ascii="Arial" w:hAnsi="Arial" w:cs="Arial"/>
          <w:sz w:val="24"/>
          <w:szCs w:val="24"/>
          <w:lang w:val="en-NZ"/>
        </w:rPr>
        <w:t xml:space="preserve">or near the ground surface loses its strength in response </w:t>
      </w:r>
      <w:r w:rsidRPr="0037580C">
        <w:rPr>
          <w:rFonts w:ascii="Arial" w:hAnsi="Arial" w:cs="Arial"/>
          <w:w w:val="110"/>
          <w:sz w:val="24"/>
          <w:szCs w:val="24"/>
          <w:lang w:val="en-NZ"/>
        </w:rPr>
        <w:t>to</w:t>
      </w:r>
      <w:r w:rsidRPr="0037580C">
        <w:rPr>
          <w:rFonts w:ascii="Arial" w:hAnsi="Arial" w:cs="Arial"/>
          <w:spacing w:val="-13"/>
          <w:w w:val="110"/>
          <w:sz w:val="24"/>
          <w:szCs w:val="24"/>
          <w:lang w:val="en-NZ"/>
        </w:rPr>
        <w:t xml:space="preserve"> </w:t>
      </w:r>
      <w:r w:rsidRPr="0037580C">
        <w:rPr>
          <w:rFonts w:ascii="Arial" w:hAnsi="Arial" w:cs="Arial"/>
          <w:w w:val="110"/>
          <w:sz w:val="24"/>
          <w:szCs w:val="24"/>
          <w:lang w:val="en-NZ"/>
        </w:rPr>
        <w:t>strong</w:t>
      </w:r>
      <w:r w:rsidRPr="0037580C">
        <w:rPr>
          <w:rFonts w:ascii="Arial" w:hAnsi="Arial" w:cs="Arial"/>
          <w:spacing w:val="-13"/>
          <w:w w:val="110"/>
          <w:sz w:val="24"/>
          <w:szCs w:val="24"/>
          <w:lang w:val="en-NZ"/>
        </w:rPr>
        <w:t xml:space="preserve"> </w:t>
      </w:r>
      <w:r w:rsidRPr="0037580C">
        <w:rPr>
          <w:rFonts w:ascii="Arial" w:hAnsi="Arial" w:cs="Arial"/>
          <w:w w:val="110"/>
          <w:sz w:val="24"/>
          <w:szCs w:val="24"/>
          <w:lang w:val="en-NZ"/>
        </w:rPr>
        <w:t>ground</w:t>
      </w:r>
      <w:r w:rsidRPr="0037580C">
        <w:rPr>
          <w:rFonts w:ascii="Arial" w:hAnsi="Arial" w:cs="Arial"/>
          <w:spacing w:val="-13"/>
          <w:w w:val="110"/>
          <w:sz w:val="24"/>
          <w:szCs w:val="24"/>
          <w:lang w:val="en-NZ"/>
        </w:rPr>
        <w:t xml:space="preserve"> </w:t>
      </w:r>
      <w:r w:rsidRPr="0037580C">
        <w:rPr>
          <w:rFonts w:ascii="Arial" w:hAnsi="Arial" w:cs="Arial"/>
          <w:w w:val="110"/>
          <w:sz w:val="24"/>
          <w:szCs w:val="24"/>
          <w:lang w:val="en-NZ"/>
        </w:rPr>
        <w:t xml:space="preserve">shaking, </w:t>
      </w:r>
      <w:r w:rsidR="004D4F23" w:rsidRPr="0037580C">
        <w:rPr>
          <w:rFonts w:ascii="Arial" w:hAnsi="Arial" w:cs="Arial"/>
          <w:w w:val="110"/>
          <w:sz w:val="24"/>
          <w:szCs w:val="24"/>
          <w:lang w:val="en-NZ"/>
        </w:rPr>
        <w:t>for example</w:t>
      </w:r>
      <w:r w:rsidRPr="0037580C">
        <w:rPr>
          <w:rFonts w:ascii="Arial" w:hAnsi="Arial" w:cs="Arial"/>
          <w:spacing w:val="-13"/>
          <w:w w:val="110"/>
          <w:sz w:val="24"/>
          <w:szCs w:val="24"/>
          <w:lang w:val="en-NZ"/>
        </w:rPr>
        <w:t xml:space="preserve"> </w:t>
      </w:r>
      <w:r w:rsidRPr="0037580C">
        <w:rPr>
          <w:rFonts w:ascii="Arial" w:hAnsi="Arial" w:cs="Arial"/>
          <w:w w:val="110"/>
          <w:sz w:val="24"/>
          <w:szCs w:val="24"/>
          <w:lang w:val="en-NZ"/>
        </w:rPr>
        <w:t>during</w:t>
      </w:r>
      <w:r w:rsidRPr="0037580C">
        <w:rPr>
          <w:rFonts w:ascii="Arial" w:hAnsi="Arial" w:cs="Arial"/>
          <w:spacing w:val="-13"/>
          <w:w w:val="110"/>
          <w:sz w:val="24"/>
          <w:szCs w:val="24"/>
          <w:lang w:val="en-NZ"/>
        </w:rPr>
        <w:t xml:space="preserve"> </w:t>
      </w:r>
      <w:r w:rsidRPr="0037580C">
        <w:rPr>
          <w:rFonts w:ascii="Arial" w:hAnsi="Arial" w:cs="Arial"/>
          <w:w w:val="110"/>
          <w:sz w:val="24"/>
          <w:szCs w:val="24"/>
          <w:lang w:val="en-NZ"/>
        </w:rPr>
        <w:t>an</w:t>
      </w:r>
      <w:r w:rsidRPr="0037580C">
        <w:rPr>
          <w:rFonts w:ascii="Arial" w:hAnsi="Arial" w:cs="Arial"/>
          <w:spacing w:val="-13"/>
          <w:w w:val="110"/>
          <w:sz w:val="24"/>
          <w:szCs w:val="24"/>
          <w:lang w:val="en-NZ"/>
        </w:rPr>
        <w:t xml:space="preserve"> </w:t>
      </w:r>
      <w:r w:rsidRPr="0037580C">
        <w:rPr>
          <w:rFonts w:ascii="Arial" w:hAnsi="Arial" w:cs="Arial"/>
          <w:w w:val="110"/>
          <w:sz w:val="24"/>
          <w:szCs w:val="24"/>
          <w:lang w:val="en-NZ"/>
        </w:rPr>
        <w:t>earthquake.</w:t>
      </w:r>
    </w:p>
    <w:p w14:paraId="2C43C0BE" w14:textId="77777777" w:rsidR="00136225" w:rsidRPr="0037580C" w:rsidRDefault="00136225" w:rsidP="0067322C">
      <w:pPr>
        <w:pStyle w:val="BodyText"/>
        <w:spacing w:line="304" w:lineRule="auto"/>
        <w:ind w:left="284"/>
        <w:rPr>
          <w:rFonts w:ascii="Arial" w:hAnsi="Arial" w:cs="Arial"/>
          <w:sz w:val="24"/>
          <w:szCs w:val="24"/>
          <w:lang w:val="en-NZ"/>
        </w:rPr>
      </w:pPr>
    </w:p>
    <w:p w14:paraId="385BAF95" w14:textId="77777777" w:rsidR="00963AB1" w:rsidRPr="0037580C" w:rsidRDefault="00963AB1" w:rsidP="0067322C">
      <w:pPr>
        <w:pStyle w:val="Heading6"/>
        <w:ind w:left="284"/>
        <w:rPr>
          <w:rFonts w:ascii="Arial" w:hAnsi="Arial" w:cs="Arial"/>
          <w:sz w:val="24"/>
          <w:szCs w:val="24"/>
          <w:lang w:val="en-NZ"/>
        </w:rPr>
      </w:pPr>
      <w:r w:rsidRPr="0037580C">
        <w:rPr>
          <w:rFonts w:ascii="Arial" w:hAnsi="Arial" w:cs="Arial"/>
          <w:spacing w:val="-2"/>
          <w:w w:val="115"/>
          <w:sz w:val="24"/>
          <w:szCs w:val="24"/>
          <w:lang w:val="en-NZ"/>
        </w:rPr>
        <w:t>Mitigation</w:t>
      </w:r>
    </w:p>
    <w:p w14:paraId="306BC970" w14:textId="02ADA758" w:rsidR="00963AB1" w:rsidRPr="0037580C" w:rsidRDefault="00963AB1" w:rsidP="0067322C">
      <w:pPr>
        <w:pStyle w:val="BodyText"/>
        <w:spacing w:line="304" w:lineRule="auto"/>
        <w:ind w:left="284"/>
        <w:rPr>
          <w:rFonts w:ascii="Arial" w:hAnsi="Arial" w:cs="Arial"/>
          <w:w w:val="110"/>
          <w:sz w:val="24"/>
          <w:szCs w:val="24"/>
          <w:lang w:val="en-NZ"/>
        </w:rPr>
      </w:pPr>
      <w:r w:rsidRPr="0037580C">
        <w:rPr>
          <w:rFonts w:ascii="Arial" w:hAnsi="Arial" w:cs="Arial"/>
          <w:w w:val="110"/>
          <w:sz w:val="24"/>
          <w:szCs w:val="24"/>
          <w:lang w:val="en-NZ"/>
        </w:rPr>
        <w:t>Actions aiming to reduce the impacts of climate change</w:t>
      </w:r>
      <w:r w:rsidRPr="0037580C">
        <w:rPr>
          <w:rFonts w:ascii="Arial" w:hAnsi="Arial" w:cs="Arial"/>
          <w:spacing w:val="-12"/>
          <w:w w:val="110"/>
          <w:sz w:val="24"/>
          <w:szCs w:val="24"/>
          <w:lang w:val="en-NZ"/>
        </w:rPr>
        <w:t xml:space="preserve"> </w:t>
      </w:r>
      <w:r w:rsidRPr="0037580C">
        <w:rPr>
          <w:rFonts w:ascii="Arial" w:hAnsi="Arial" w:cs="Arial"/>
          <w:w w:val="110"/>
          <w:sz w:val="24"/>
          <w:szCs w:val="24"/>
          <w:lang w:val="en-NZ"/>
        </w:rPr>
        <w:t>by</w:t>
      </w:r>
      <w:r w:rsidRPr="0037580C">
        <w:rPr>
          <w:rFonts w:ascii="Arial" w:hAnsi="Arial" w:cs="Arial"/>
          <w:spacing w:val="-12"/>
          <w:w w:val="110"/>
          <w:sz w:val="24"/>
          <w:szCs w:val="24"/>
          <w:lang w:val="en-NZ"/>
        </w:rPr>
        <w:t xml:space="preserve"> </w:t>
      </w:r>
      <w:r w:rsidRPr="0037580C">
        <w:rPr>
          <w:rFonts w:ascii="Arial" w:hAnsi="Arial" w:cs="Arial"/>
          <w:w w:val="110"/>
          <w:sz w:val="24"/>
          <w:szCs w:val="24"/>
          <w:lang w:val="en-NZ"/>
        </w:rPr>
        <w:t>preventing</w:t>
      </w:r>
      <w:r w:rsidRPr="0037580C">
        <w:rPr>
          <w:rFonts w:ascii="Arial" w:hAnsi="Arial" w:cs="Arial"/>
          <w:spacing w:val="-12"/>
          <w:w w:val="110"/>
          <w:sz w:val="24"/>
          <w:szCs w:val="24"/>
          <w:lang w:val="en-NZ"/>
        </w:rPr>
        <w:t xml:space="preserve"> </w:t>
      </w:r>
      <w:r w:rsidRPr="0037580C">
        <w:rPr>
          <w:rFonts w:ascii="Arial" w:hAnsi="Arial" w:cs="Arial"/>
          <w:w w:val="110"/>
          <w:sz w:val="24"/>
          <w:szCs w:val="24"/>
          <w:lang w:val="en-NZ"/>
        </w:rPr>
        <w:t>or</w:t>
      </w:r>
      <w:r w:rsidRPr="0037580C">
        <w:rPr>
          <w:rFonts w:ascii="Arial" w:hAnsi="Arial" w:cs="Arial"/>
          <w:spacing w:val="-12"/>
          <w:w w:val="110"/>
          <w:sz w:val="24"/>
          <w:szCs w:val="24"/>
          <w:lang w:val="en-NZ"/>
        </w:rPr>
        <w:t xml:space="preserve"> </w:t>
      </w:r>
      <w:r w:rsidRPr="0037580C">
        <w:rPr>
          <w:rFonts w:ascii="Arial" w:hAnsi="Arial" w:cs="Arial"/>
          <w:w w:val="110"/>
          <w:sz w:val="24"/>
          <w:szCs w:val="24"/>
          <w:lang w:val="en-NZ"/>
        </w:rPr>
        <w:t>reducing</w:t>
      </w:r>
      <w:r w:rsidRPr="0037580C">
        <w:rPr>
          <w:rFonts w:ascii="Arial" w:hAnsi="Arial" w:cs="Arial"/>
          <w:spacing w:val="-12"/>
          <w:w w:val="110"/>
          <w:sz w:val="24"/>
          <w:szCs w:val="24"/>
          <w:lang w:val="en-NZ"/>
        </w:rPr>
        <w:t xml:space="preserve"> </w:t>
      </w:r>
      <w:r w:rsidRPr="0037580C">
        <w:rPr>
          <w:rFonts w:ascii="Arial" w:hAnsi="Arial" w:cs="Arial"/>
          <w:w w:val="110"/>
          <w:sz w:val="24"/>
          <w:szCs w:val="24"/>
          <w:lang w:val="en-NZ"/>
        </w:rPr>
        <w:t>the</w:t>
      </w:r>
      <w:r w:rsidRPr="0037580C">
        <w:rPr>
          <w:rFonts w:ascii="Arial" w:hAnsi="Arial" w:cs="Arial"/>
          <w:spacing w:val="-12"/>
          <w:w w:val="110"/>
          <w:sz w:val="24"/>
          <w:szCs w:val="24"/>
          <w:lang w:val="en-NZ"/>
        </w:rPr>
        <w:t xml:space="preserve"> </w:t>
      </w:r>
      <w:r w:rsidRPr="0037580C">
        <w:rPr>
          <w:rFonts w:ascii="Arial" w:hAnsi="Arial" w:cs="Arial"/>
          <w:w w:val="110"/>
          <w:sz w:val="24"/>
          <w:szCs w:val="24"/>
          <w:lang w:val="en-NZ"/>
        </w:rPr>
        <w:t>emission</w:t>
      </w:r>
      <w:r w:rsidRPr="0037580C">
        <w:rPr>
          <w:rFonts w:ascii="Arial" w:hAnsi="Arial" w:cs="Arial"/>
          <w:spacing w:val="-12"/>
          <w:w w:val="110"/>
          <w:sz w:val="24"/>
          <w:szCs w:val="24"/>
          <w:lang w:val="en-NZ"/>
        </w:rPr>
        <w:t xml:space="preserve"> </w:t>
      </w:r>
      <w:r w:rsidRPr="0037580C">
        <w:rPr>
          <w:rFonts w:ascii="Arial" w:hAnsi="Arial" w:cs="Arial"/>
          <w:w w:val="110"/>
          <w:sz w:val="24"/>
          <w:szCs w:val="24"/>
          <w:lang w:val="en-NZ"/>
        </w:rPr>
        <w:t>of greenhouse</w:t>
      </w:r>
      <w:r w:rsidRPr="0037580C">
        <w:rPr>
          <w:rFonts w:ascii="Arial" w:hAnsi="Arial" w:cs="Arial"/>
          <w:spacing w:val="-6"/>
          <w:w w:val="110"/>
          <w:sz w:val="24"/>
          <w:szCs w:val="24"/>
          <w:lang w:val="en-NZ"/>
        </w:rPr>
        <w:t xml:space="preserve"> </w:t>
      </w:r>
      <w:r w:rsidRPr="0037580C">
        <w:rPr>
          <w:rFonts w:ascii="Arial" w:hAnsi="Arial" w:cs="Arial"/>
          <w:w w:val="110"/>
          <w:sz w:val="24"/>
          <w:szCs w:val="24"/>
          <w:lang w:val="en-NZ"/>
        </w:rPr>
        <w:t>gases.</w:t>
      </w:r>
      <w:r w:rsidR="00047D27" w:rsidRPr="0037580C">
        <w:rPr>
          <w:rFonts w:ascii="Arial" w:hAnsi="Arial" w:cs="Arial"/>
          <w:w w:val="110"/>
          <w:sz w:val="24"/>
          <w:szCs w:val="24"/>
          <w:lang w:val="en-NZ"/>
        </w:rPr>
        <w:t xml:space="preserve">  </w:t>
      </w:r>
    </w:p>
    <w:p w14:paraId="13756BC5" w14:textId="77777777" w:rsidR="00136225" w:rsidRPr="0037580C" w:rsidRDefault="00136225" w:rsidP="0067322C">
      <w:pPr>
        <w:pStyle w:val="BodyText"/>
        <w:spacing w:line="304" w:lineRule="auto"/>
        <w:ind w:left="284"/>
        <w:rPr>
          <w:rFonts w:ascii="Arial" w:hAnsi="Arial" w:cs="Arial"/>
          <w:sz w:val="24"/>
          <w:szCs w:val="24"/>
          <w:lang w:val="en-NZ"/>
        </w:rPr>
      </w:pPr>
    </w:p>
    <w:p w14:paraId="321B8D27" w14:textId="77777777" w:rsidR="00963AB1" w:rsidRPr="0037580C" w:rsidRDefault="00963AB1" w:rsidP="0067322C">
      <w:pPr>
        <w:pStyle w:val="Heading6"/>
        <w:ind w:left="284"/>
        <w:rPr>
          <w:rFonts w:ascii="Arial" w:hAnsi="Arial" w:cs="Arial"/>
          <w:sz w:val="24"/>
          <w:szCs w:val="24"/>
          <w:lang w:val="en-NZ"/>
        </w:rPr>
      </w:pPr>
      <w:r w:rsidRPr="0037580C">
        <w:rPr>
          <w:rFonts w:ascii="Arial" w:hAnsi="Arial" w:cs="Arial"/>
          <w:w w:val="110"/>
          <w:sz w:val="24"/>
          <w:szCs w:val="24"/>
          <w:lang w:val="en-NZ"/>
        </w:rPr>
        <w:t>Net</w:t>
      </w:r>
      <w:r w:rsidRPr="0037580C">
        <w:rPr>
          <w:rFonts w:ascii="Arial" w:hAnsi="Arial" w:cs="Arial"/>
          <w:spacing w:val="-8"/>
          <w:w w:val="110"/>
          <w:sz w:val="24"/>
          <w:szCs w:val="24"/>
          <w:lang w:val="en-NZ"/>
        </w:rPr>
        <w:t xml:space="preserve"> </w:t>
      </w:r>
      <w:r w:rsidRPr="0037580C">
        <w:rPr>
          <w:rFonts w:ascii="Arial" w:hAnsi="Arial" w:cs="Arial"/>
          <w:spacing w:val="-4"/>
          <w:w w:val="110"/>
          <w:sz w:val="24"/>
          <w:szCs w:val="24"/>
          <w:lang w:val="en-NZ"/>
        </w:rPr>
        <w:t>zero</w:t>
      </w:r>
    </w:p>
    <w:p w14:paraId="6602E53C" w14:textId="5666584F" w:rsidR="00963AB1" w:rsidRPr="0037580C" w:rsidRDefault="00963AB1" w:rsidP="0067322C">
      <w:pPr>
        <w:pStyle w:val="BodyText"/>
        <w:spacing w:line="304" w:lineRule="auto"/>
        <w:ind w:left="284"/>
        <w:rPr>
          <w:rFonts w:ascii="Arial" w:hAnsi="Arial" w:cs="Arial"/>
          <w:w w:val="110"/>
          <w:sz w:val="24"/>
          <w:szCs w:val="24"/>
          <w:lang w:val="en-NZ"/>
        </w:rPr>
      </w:pPr>
      <w:r w:rsidRPr="0037580C">
        <w:rPr>
          <w:rFonts w:ascii="Arial" w:hAnsi="Arial" w:cs="Arial"/>
          <w:w w:val="110"/>
          <w:sz w:val="24"/>
          <w:szCs w:val="24"/>
          <w:lang w:val="en-NZ"/>
        </w:rPr>
        <w:t xml:space="preserve">Refers to a balance between the amount of </w:t>
      </w:r>
      <w:r w:rsidRPr="0037580C">
        <w:rPr>
          <w:rFonts w:ascii="Arial" w:hAnsi="Arial" w:cs="Arial"/>
          <w:sz w:val="24"/>
          <w:szCs w:val="24"/>
          <w:lang w:val="en-NZ"/>
        </w:rPr>
        <w:t>greenhouse</w:t>
      </w:r>
      <w:r w:rsidRPr="0037580C">
        <w:rPr>
          <w:rFonts w:ascii="Arial" w:hAnsi="Arial" w:cs="Arial"/>
          <w:spacing w:val="32"/>
          <w:sz w:val="24"/>
          <w:szCs w:val="24"/>
          <w:lang w:val="en-NZ"/>
        </w:rPr>
        <w:t xml:space="preserve"> </w:t>
      </w:r>
      <w:r w:rsidRPr="0037580C">
        <w:rPr>
          <w:rFonts w:ascii="Arial" w:hAnsi="Arial" w:cs="Arial"/>
          <w:sz w:val="24"/>
          <w:szCs w:val="24"/>
          <w:lang w:val="en-NZ"/>
        </w:rPr>
        <w:t>gas</w:t>
      </w:r>
      <w:r w:rsidRPr="0037580C">
        <w:rPr>
          <w:rFonts w:ascii="Arial" w:hAnsi="Arial" w:cs="Arial"/>
          <w:spacing w:val="32"/>
          <w:sz w:val="24"/>
          <w:szCs w:val="24"/>
          <w:lang w:val="en-NZ"/>
        </w:rPr>
        <w:t xml:space="preserve"> </w:t>
      </w:r>
      <w:r w:rsidRPr="0037580C">
        <w:rPr>
          <w:rFonts w:ascii="Arial" w:hAnsi="Arial" w:cs="Arial"/>
          <w:sz w:val="24"/>
          <w:szCs w:val="24"/>
          <w:lang w:val="en-NZ"/>
        </w:rPr>
        <w:t>emissions</w:t>
      </w:r>
      <w:r w:rsidRPr="0037580C">
        <w:rPr>
          <w:rFonts w:ascii="Arial" w:hAnsi="Arial" w:cs="Arial"/>
          <w:spacing w:val="32"/>
          <w:sz w:val="24"/>
          <w:szCs w:val="24"/>
          <w:lang w:val="en-NZ"/>
        </w:rPr>
        <w:t xml:space="preserve"> </w:t>
      </w:r>
      <w:r w:rsidRPr="0037580C">
        <w:rPr>
          <w:rFonts w:ascii="Arial" w:hAnsi="Arial" w:cs="Arial"/>
          <w:sz w:val="24"/>
          <w:szCs w:val="24"/>
          <w:lang w:val="en-NZ"/>
        </w:rPr>
        <w:t>produced</w:t>
      </w:r>
      <w:r w:rsidRPr="0037580C">
        <w:rPr>
          <w:rFonts w:ascii="Arial" w:hAnsi="Arial" w:cs="Arial"/>
          <w:spacing w:val="32"/>
          <w:sz w:val="24"/>
          <w:szCs w:val="24"/>
          <w:lang w:val="en-NZ"/>
        </w:rPr>
        <w:t xml:space="preserve"> </w:t>
      </w:r>
      <w:r w:rsidRPr="0037580C">
        <w:rPr>
          <w:rFonts w:ascii="Arial" w:hAnsi="Arial" w:cs="Arial"/>
          <w:sz w:val="24"/>
          <w:szCs w:val="24"/>
          <w:lang w:val="en-NZ"/>
        </w:rPr>
        <w:t>and</w:t>
      </w:r>
      <w:r w:rsidRPr="0037580C">
        <w:rPr>
          <w:rFonts w:ascii="Arial" w:hAnsi="Arial" w:cs="Arial"/>
          <w:spacing w:val="32"/>
          <w:sz w:val="24"/>
          <w:szCs w:val="24"/>
          <w:lang w:val="en-NZ"/>
        </w:rPr>
        <w:t xml:space="preserve"> </w:t>
      </w:r>
      <w:r w:rsidRPr="0037580C">
        <w:rPr>
          <w:rFonts w:ascii="Arial" w:hAnsi="Arial" w:cs="Arial"/>
          <w:sz w:val="24"/>
          <w:szCs w:val="24"/>
          <w:lang w:val="en-NZ"/>
        </w:rPr>
        <w:t>the</w:t>
      </w:r>
      <w:r w:rsidRPr="0037580C">
        <w:rPr>
          <w:rFonts w:ascii="Arial" w:hAnsi="Arial" w:cs="Arial"/>
          <w:spacing w:val="32"/>
          <w:sz w:val="24"/>
          <w:szCs w:val="24"/>
          <w:lang w:val="en-NZ"/>
        </w:rPr>
        <w:t xml:space="preserve"> </w:t>
      </w:r>
      <w:r w:rsidRPr="0037580C">
        <w:rPr>
          <w:rFonts w:ascii="Arial" w:hAnsi="Arial" w:cs="Arial"/>
          <w:sz w:val="24"/>
          <w:szCs w:val="24"/>
          <w:lang w:val="en-NZ"/>
        </w:rPr>
        <w:t xml:space="preserve">amount </w:t>
      </w:r>
      <w:r w:rsidRPr="0037580C">
        <w:rPr>
          <w:rFonts w:ascii="Arial" w:hAnsi="Arial" w:cs="Arial"/>
          <w:w w:val="110"/>
          <w:sz w:val="24"/>
          <w:szCs w:val="24"/>
          <w:lang w:val="en-NZ"/>
        </w:rPr>
        <w:t>removed from the atmosphere, whereby we are not adding new greenhouse gases to the atmosphere</w:t>
      </w:r>
      <w:r w:rsidR="00D62BF1" w:rsidRPr="0037580C">
        <w:rPr>
          <w:rFonts w:ascii="Arial" w:hAnsi="Arial" w:cs="Arial"/>
          <w:w w:val="110"/>
          <w:sz w:val="24"/>
          <w:szCs w:val="24"/>
          <w:lang w:val="en-NZ"/>
        </w:rPr>
        <w:t xml:space="preserve"> overall</w:t>
      </w:r>
      <w:r w:rsidRPr="0037580C">
        <w:rPr>
          <w:rFonts w:ascii="Arial" w:hAnsi="Arial" w:cs="Arial"/>
          <w:w w:val="110"/>
          <w:sz w:val="24"/>
          <w:szCs w:val="24"/>
          <w:lang w:val="en-NZ"/>
        </w:rPr>
        <w:t>.</w:t>
      </w:r>
    </w:p>
    <w:p w14:paraId="22D2BD05" w14:textId="77777777" w:rsidR="00136225" w:rsidRPr="0037580C" w:rsidRDefault="00136225" w:rsidP="0067322C">
      <w:pPr>
        <w:pStyle w:val="BodyText"/>
        <w:spacing w:line="304" w:lineRule="auto"/>
        <w:ind w:left="284"/>
        <w:rPr>
          <w:rFonts w:ascii="Arial" w:hAnsi="Arial" w:cs="Arial"/>
          <w:sz w:val="24"/>
          <w:szCs w:val="24"/>
          <w:lang w:val="en-NZ"/>
        </w:rPr>
      </w:pPr>
    </w:p>
    <w:p w14:paraId="1821275C" w14:textId="77777777" w:rsidR="00963AB1" w:rsidRPr="0037580C" w:rsidRDefault="00963AB1" w:rsidP="0067322C">
      <w:pPr>
        <w:pStyle w:val="Heading6"/>
        <w:ind w:left="284"/>
        <w:rPr>
          <w:rFonts w:ascii="Arial" w:hAnsi="Arial" w:cs="Arial"/>
          <w:sz w:val="24"/>
          <w:szCs w:val="24"/>
          <w:lang w:val="en-NZ"/>
        </w:rPr>
      </w:pPr>
      <w:r w:rsidRPr="0037580C">
        <w:rPr>
          <w:rFonts w:ascii="Arial" w:hAnsi="Arial" w:cs="Arial"/>
          <w:w w:val="110"/>
          <w:sz w:val="24"/>
          <w:szCs w:val="24"/>
          <w:lang w:val="en-NZ"/>
        </w:rPr>
        <w:t>Scope</w:t>
      </w:r>
      <w:r w:rsidRPr="0037580C">
        <w:rPr>
          <w:rFonts w:ascii="Arial" w:hAnsi="Arial" w:cs="Arial"/>
          <w:spacing w:val="-13"/>
          <w:w w:val="110"/>
          <w:sz w:val="24"/>
          <w:szCs w:val="24"/>
          <w:lang w:val="en-NZ"/>
        </w:rPr>
        <w:t xml:space="preserve"> </w:t>
      </w:r>
      <w:r w:rsidRPr="0037580C">
        <w:rPr>
          <w:rFonts w:ascii="Arial" w:hAnsi="Arial" w:cs="Arial"/>
          <w:w w:val="110"/>
          <w:sz w:val="24"/>
          <w:szCs w:val="24"/>
          <w:lang w:val="en-NZ"/>
        </w:rPr>
        <w:t>1,</w:t>
      </w:r>
      <w:r w:rsidRPr="0037580C">
        <w:rPr>
          <w:rFonts w:ascii="Arial" w:hAnsi="Arial" w:cs="Arial"/>
          <w:spacing w:val="-13"/>
          <w:w w:val="110"/>
          <w:sz w:val="24"/>
          <w:szCs w:val="24"/>
          <w:lang w:val="en-NZ"/>
        </w:rPr>
        <w:t xml:space="preserve"> </w:t>
      </w:r>
      <w:r w:rsidRPr="0037580C">
        <w:rPr>
          <w:rFonts w:ascii="Arial" w:hAnsi="Arial" w:cs="Arial"/>
          <w:w w:val="110"/>
          <w:sz w:val="24"/>
          <w:szCs w:val="24"/>
          <w:lang w:val="en-NZ"/>
        </w:rPr>
        <w:t>2</w:t>
      </w:r>
      <w:r w:rsidRPr="0037580C">
        <w:rPr>
          <w:rFonts w:ascii="Arial" w:hAnsi="Arial" w:cs="Arial"/>
          <w:spacing w:val="-12"/>
          <w:w w:val="110"/>
          <w:sz w:val="24"/>
          <w:szCs w:val="24"/>
          <w:lang w:val="en-NZ"/>
        </w:rPr>
        <w:t xml:space="preserve"> </w:t>
      </w:r>
      <w:r w:rsidRPr="0037580C">
        <w:rPr>
          <w:rFonts w:ascii="Arial" w:hAnsi="Arial" w:cs="Arial"/>
          <w:w w:val="110"/>
          <w:sz w:val="24"/>
          <w:szCs w:val="24"/>
          <w:lang w:val="en-NZ"/>
        </w:rPr>
        <w:t>and</w:t>
      </w:r>
      <w:r w:rsidRPr="0037580C">
        <w:rPr>
          <w:rFonts w:ascii="Arial" w:hAnsi="Arial" w:cs="Arial"/>
          <w:spacing w:val="-13"/>
          <w:w w:val="110"/>
          <w:sz w:val="24"/>
          <w:szCs w:val="24"/>
          <w:lang w:val="en-NZ"/>
        </w:rPr>
        <w:t xml:space="preserve"> </w:t>
      </w:r>
      <w:r w:rsidRPr="0037580C">
        <w:rPr>
          <w:rFonts w:ascii="Arial" w:hAnsi="Arial" w:cs="Arial"/>
          <w:w w:val="110"/>
          <w:sz w:val="24"/>
          <w:szCs w:val="24"/>
          <w:lang w:val="en-NZ"/>
        </w:rPr>
        <w:t>3</w:t>
      </w:r>
      <w:r w:rsidRPr="0037580C">
        <w:rPr>
          <w:rFonts w:ascii="Arial" w:hAnsi="Arial" w:cs="Arial"/>
          <w:spacing w:val="-12"/>
          <w:w w:val="110"/>
          <w:sz w:val="24"/>
          <w:szCs w:val="24"/>
          <w:lang w:val="en-NZ"/>
        </w:rPr>
        <w:t xml:space="preserve"> </w:t>
      </w:r>
      <w:r w:rsidRPr="0037580C">
        <w:rPr>
          <w:rFonts w:ascii="Arial" w:hAnsi="Arial" w:cs="Arial"/>
          <w:spacing w:val="-2"/>
          <w:w w:val="110"/>
          <w:sz w:val="24"/>
          <w:szCs w:val="24"/>
          <w:lang w:val="en-NZ"/>
        </w:rPr>
        <w:t>emissions</w:t>
      </w:r>
    </w:p>
    <w:p w14:paraId="4AEFB1DD" w14:textId="0B6A6EB8" w:rsidR="00963AB1" w:rsidRPr="0037580C" w:rsidRDefault="00963AB1" w:rsidP="0067322C">
      <w:pPr>
        <w:pStyle w:val="BodyText"/>
        <w:spacing w:line="304" w:lineRule="auto"/>
        <w:ind w:left="284"/>
        <w:rPr>
          <w:rFonts w:ascii="Arial" w:hAnsi="Arial" w:cs="Arial"/>
          <w:w w:val="105"/>
          <w:sz w:val="24"/>
          <w:szCs w:val="24"/>
          <w:lang w:val="en-NZ"/>
        </w:rPr>
      </w:pPr>
      <w:r w:rsidRPr="0037580C">
        <w:rPr>
          <w:rFonts w:ascii="Arial" w:hAnsi="Arial" w:cs="Arial"/>
          <w:w w:val="110"/>
          <w:sz w:val="24"/>
          <w:szCs w:val="24"/>
          <w:lang w:val="en-NZ"/>
        </w:rPr>
        <w:t>Scope 1 emissions are all the direct emissions from an organisation’s actions or under their control</w:t>
      </w:r>
      <w:r w:rsidR="007D4F7D" w:rsidRPr="0037580C">
        <w:rPr>
          <w:rFonts w:ascii="Arial" w:hAnsi="Arial" w:cs="Arial"/>
          <w:w w:val="110"/>
          <w:sz w:val="24"/>
          <w:szCs w:val="24"/>
          <w:lang w:val="en-NZ"/>
        </w:rPr>
        <w:t>, for example</w:t>
      </w:r>
      <w:r w:rsidRPr="0037580C">
        <w:rPr>
          <w:rFonts w:ascii="Arial" w:hAnsi="Arial" w:cs="Arial"/>
          <w:w w:val="110"/>
          <w:sz w:val="24"/>
          <w:szCs w:val="24"/>
          <w:lang w:val="en-NZ"/>
        </w:rPr>
        <w:t xml:space="preserve"> emissions from gas boilers, vehicles, and industrial processes. Scope 2 emissions are </w:t>
      </w:r>
      <w:r w:rsidRPr="0037580C">
        <w:rPr>
          <w:rFonts w:ascii="Arial" w:hAnsi="Arial" w:cs="Arial"/>
          <w:sz w:val="24"/>
          <w:szCs w:val="24"/>
          <w:lang w:val="en-NZ"/>
        </w:rPr>
        <w:t>indirect</w:t>
      </w:r>
      <w:r w:rsidRPr="0037580C">
        <w:rPr>
          <w:rFonts w:ascii="Arial" w:hAnsi="Arial" w:cs="Arial"/>
          <w:spacing w:val="31"/>
          <w:sz w:val="24"/>
          <w:szCs w:val="24"/>
          <w:lang w:val="en-NZ"/>
        </w:rPr>
        <w:t xml:space="preserve"> </w:t>
      </w:r>
      <w:r w:rsidRPr="0037580C">
        <w:rPr>
          <w:rFonts w:ascii="Arial" w:hAnsi="Arial" w:cs="Arial"/>
          <w:sz w:val="24"/>
          <w:szCs w:val="24"/>
          <w:lang w:val="en-NZ"/>
        </w:rPr>
        <w:t>emissions</w:t>
      </w:r>
      <w:r w:rsidRPr="0037580C">
        <w:rPr>
          <w:rFonts w:ascii="Arial" w:hAnsi="Arial" w:cs="Arial"/>
          <w:spacing w:val="31"/>
          <w:sz w:val="24"/>
          <w:szCs w:val="24"/>
          <w:lang w:val="en-NZ"/>
        </w:rPr>
        <w:t xml:space="preserve"> </w:t>
      </w:r>
      <w:r w:rsidRPr="0037580C">
        <w:rPr>
          <w:rFonts w:ascii="Arial" w:hAnsi="Arial" w:cs="Arial"/>
          <w:sz w:val="24"/>
          <w:szCs w:val="24"/>
          <w:lang w:val="en-NZ"/>
        </w:rPr>
        <w:t>from</w:t>
      </w:r>
      <w:r w:rsidRPr="0037580C">
        <w:rPr>
          <w:rFonts w:ascii="Arial" w:hAnsi="Arial" w:cs="Arial"/>
          <w:spacing w:val="31"/>
          <w:sz w:val="24"/>
          <w:szCs w:val="24"/>
          <w:lang w:val="en-NZ"/>
        </w:rPr>
        <w:t xml:space="preserve"> </w:t>
      </w:r>
      <w:r w:rsidRPr="0037580C">
        <w:rPr>
          <w:rFonts w:ascii="Arial" w:hAnsi="Arial" w:cs="Arial"/>
          <w:sz w:val="24"/>
          <w:szCs w:val="24"/>
          <w:lang w:val="en-NZ"/>
        </w:rPr>
        <w:t>electricity</w:t>
      </w:r>
      <w:r w:rsidRPr="0037580C">
        <w:rPr>
          <w:rFonts w:ascii="Arial" w:hAnsi="Arial" w:cs="Arial"/>
          <w:spacing w:val="31"/>
          <w:sz w:val="24"/>
          <w:szCs w:val="24"/>
          <w:lang w:val="en-NZ"/>
        </w:rPr>
        <w:t xml:space="preserve"> </w:t>
      </w:r>
      <w:r w:rsidRPr="0037580C">
        <w:rPr>
          <w:rFonts w:ascii="Arial" w:hAnsi="Arial" w:cs="Arial"/>
          <w:sz w:val="24"/>
          <w:szCs w:val="24"/>
          <w:lang w:val="en-NZ"/>
        </w:rPr>
        <w:t>purchased</w:t>
      </w:r>
      <w:r w:rsidRPr="0037580C">
        <w:rPr>
          <w:rFonts w:ascii="Arial" w:hAnsi="Arial" w:cs="Arial"/>
          <w:spacing w:val="31"/>
          <w:sz w:val="24"/>
          <w:szCs w:val="24"/>
          <w:lang w:val="en-NZ"/>
        </w:rPr>
        <w:t xml:space="preserve"> </w:t>
      </w:r>
      <w:r w:rsidRPr="0037580C">
        <w:rPr>
          <w:rFonts w:ascii="Arial" w:hAnsi="Arial" w:cs="Arial"/>
          <w:sz w:val="24"/>
          <w:szCs w:val="24"/>
          <w:lang w:val="en-NZ"/>
        </w:rPr>
        <w:t xml:space="preserve">and </w:t>
      </w:r>
      <w:r w:rsidRPr="0037580C">
        <w:rPr>
          <w:rFonts w:ascii="Arial" w:hAnsi="Arial" w:cs="Arial"/>
          <w:w w:val="110"/>
          <w:sz w:val="24"/>
          <w:szCs w:val="24"/>
          <w:lang w:val="en-NZ"/>
        </w:rPr>
        <w:t>used by the organisation. Scope 3 emissions are all other indirect emissions from activities of the organisation,</w:t>
      </w:r>
      <w:r w:rsidRPr="0037580C">
        <w:rPr>
          <w:rFonts w:ascii="Arial" w:hAnsi="Arial" w:cs="Arial"/>
          <w:spacing w:val="-9"/>
          <w:w w:val="110"/>
          <w:sz w:val="24"/>
          <w:szCs w:val="24"/>
          <w:lang w:val="en-NZ"/>
        </w:rPr>
        <w:t xml:space="preserve"> </w:t>
      </w:r>
      <w:r w:rsidRPr="0037580C">
        <w:rPr>
          <w:rFonts w:ascii="Arial" w:hAnsi="Arial" w:cs="Arial"/>
          <w:w w:val="110"/>
          <w:sz w:val="24"/>
          <w:szCs w:val="24"/>
          <w:lang w:val="en-NZ"/>
        </w:rPr>
        <w:t>occurring</w:t>
      </w:r>
      <w:r w:rsidRPr="0037580C">
        <w:rPr>
          <w:rFonts w:ascii="Arial" w:hAnsi="Arial" w:cs="Arial"/>
          <w:spacing w:val="-9"/>
          <w:w w:val="110"/>
          <w:sz w:val="24"/>
          <w:szCs w:val="24"/>
          <w:lang w:val="en-NZ"/>
        </w:rPr>
        <w:t xml:space="preserve"> </w:t>
      </w:r>
      <w:r w:rsidRPr="0037580C">
        <w:rPr>
          <w:rFonts w:ascii="Arial" w:hAnsi="Arial" w:cs="Arial"/>
          <w:w w:val="110"/>
          <w:sz w:val="24"/>
          <w:szCs w:val="24"/>
          <w:lang w:val="en-NZ"/>
        </w:rPr>
        <w:t>from</w:t>
      </w:r>
      <w:r w:rsidRPr="0037580C">
        <w:rPr>
          <w:rFonts w:ascii="Arial" w:hAnsi="Arial" w:cs="Arial"/>
          <w:spacing w:val="-9"/>
          <w:w w:val="110"/>
          <w:sz w:val="24"/>
          <w:szCs w:val="24"/>
          <w:lang w:val="en-NZ"/>
        </w:rPr>
        <w:t xml:space="preserve"> </w:t>
      </w:r>
      <w:r w:rsidRPr="0037580C">
        <w:rPr>
          <w:rFonts w:ascii="Arial" w:hAnsi="Arial" w:cs="Arial"/>
          <w:w w:val="110"/>
          <w:sz w:val="24"/>
          <w:szCs w:val="24"/>
          <w:lang w:val="en-NZ"/>
        </w:rPr>
        <w:t>sources</w:t>
      </w:r>
      <w:r w:rsidRPr="0037580C">
        <w:rPr>
          <w:rFonts w:ascii="Arial" w:hAnsi="Arial" w:cs="Arial"/>
          <w:spacing w:val="-9"/>
          <w:w w:val="110"/>
          <w:sz w:val="24"/>
          <w:szCs w:val="24"/>
          <w:lang w:val="en-NZ"/>
        </w:rPr>
        <w:t xml:space="preserve"> </w:t>
      </w:r>
      <w:r w:rsidRPr="0037580C">
        <w:rPr>
          <w:rFonts w:ascii="Arial" w:hAnsi="Arial" w:cs="Arial"/>
          <w:w w:val="110"/>
          <w:sz w:val="24"/>
          <w:szCs w:val="24"/>
          <w:lang w:val="en-NZ"/>
        </w:rPr>
        <w:t>that</w:t>
      </w:r>
      <w:r w:rsidRPr="0037580C">
        <w:rPr>
          <w:rFonts w:ascii="Arial" w:hAnsi="Arial" w:cs="Arial"/>
          <w:spacing w:val="-9"/>
          <w:w w:val="110"/>
          <w:sz w:val="24"/>
          <w:szCs w:val="24"/>
          <w:lang w:val="en-NZ"/>
        </w:rPr>
        <w:t xml:space="preserve"> </w:t>
      </w:r>
      <w:r w:rsidRPr="0037580C">
        <w:rPr>
          <w:rFonts w:ascii="Arial" w:hAnsi="Arial" w:cs="Arial"/>
          <w:w w:val="110"/>
          <w:sz w:val="24"/>
          <w:szCs w:val="24"/>
          <w:lang w:val="en-NZ"/>
        </w:rPr>
        <w:t>they</w:t>
      </w:r>
      <w:r w:rsidRPr="0037580C">
        <w:rPr>
          <w:rFonts w:ascii="Arial" w:hAnsi="Arial" w:cs="Arial"/>
          <w:spacing w:val="-9"/>
          <w:w w:val="110"/>
          <w:sz w:val="24"/>
          <w:szCs w:val="24"/>
          <w:lang w:val="en-NZ"/>
        </w:rPr>
        <w:t xml:space="preserve"> </w:t>
      </w:r>
      <w:r w:rsidRPr="0037580C">
        <w:rPr>
          <w:rFonts w:ascii="Arial" w:hAnsi="Arial" w:cs="Arial"/>
          <w:w w:val="110"/>
          <w:sz w:val="24"/>
          <w:szCs w:val="24"/>
          <w:lang w:val="en-NZ"/>
        </w:rPr>
        <w:t>do</w:t>
      </w:r>
      <w:r w:rsidRPr="0037580C">
        <w:rPr>
          <w:rFonts w:ascii="Arial" w:hAnsi="Arial" w:cs="Arial"/>
          <w:sz w:val="24"/>
          <w:szCs w:val="24"/>
          <w:lang w:val="en-NZ"/>
        </w:rPr>
        <w:t xml:space="preserve"> </w:t>
      </w:r>
      <w:r w:rsidRPr="0037580C">
        <w:rPr>
          <w:rFonts w:ascii="Arial" w:hAnsi="Arial" w:cs="Arial"/>
          <w:w w:val="105"/>
          <w:sz w:val="24"/>
          <w:szCs w:val="24"/>
          <w:lang w:val="en-NZ"/>
        </w:rPr>
        <w:t xml:space="preserve">not own or control </w:t>
      </w:r>
      <w:r w:rsidR="007D4F7D" w:rsidRPr="0037580C">
        <w:rPr>
          <w:rFonts w:ascii="Arial" w:hAnsi="Arial" w:cs="Arial"/>
          <w:w w:val="105"/>
          <w:sz w:val="24"/>
          <w:szCs w:val="24"/>
          <w:lang w:val="en-NZ"/>
        </w:rPr>
        <w:t>including</w:t>
      </w:r>
      <w:r w:rsidRPr="0037580C">
        <w:rPr>
          <w:rFonts w:ascii="Arial" w:hAnsi="Arial" w:cs="Arial"/>
          <w:w w:val="105"/>
          <w:sz w:val="24"/>
          <w:szCs w:val="24"/>
          <w:lang w:val="en-NZ"/>
        </w:rPr>
        <w:t xml:space="preserve"> purchased goods, emissions from suppliers</w:t>
      </w:r>
      <w:r w:rsidR="007D4F7D" w:rsidRPr="0037580C">
        <w:rPr>
          <w:rFonts w:ascii="Arial" w:hAnsi="Arial" w:cs="Arial"/>
          <w:w w:val="105"/>
          <w:sz w:val="24"/>
          <w:szCs w:val="24"/>
          <w:lang w:val="en-NZ"/>
        </w:rPr>
        <w:t xml:space="preserve"> and</w:t>
      </w:r>
      <w:r w:rsidRPr="0037580C">
        <w:rPr>
          <w:rFonts w:ascii="Arial" w:hAnsi="Arial" w:cs="Arial"/>
          <w:w w:val="105"/>
          <w:sz w:val="24"/>
          <w:szCs w:val="24"/>
          <w:lang w:val="en-NZ"/>
        </w:rPr>
        <w:t xml:space="preserve"> any travel not in company owned vehicles. Scope 3 emissions are usually the greatest share of the carbon footprint.</w:t>
      </w:r>
    </w:p>
    <w:p w14:paraId="69861D3E" w14:textId="77777777" w:rsidR="00136225" w:rsidRPr="0037580C" w:rsidRDefault="00136225" w:rsidP="0067322C">
      <w:pPr>
        <w:pStyle w:val="BodyText"/>
        <w:spacing w:line="304" w:lineRule="auto"/>
        <w:ind w:left="284"/>
        <w:rPr>
          <w:rFonts w:ascii="Arial" w:hAnsi="Arial" w:cs="Arial"/>
          <w:sz w:val="24"/>
          <w:szCs w:val="24"/>
          <w:lang w:val="en-NZ"/>
        </w:rPr>
      </w:pPr>
    </w:p>
    <w:p w14:paraId="68874306" w14:textId="77777777" w:rsidR="00963AB1" w:rsidRPr="0037580C" w:rsidRDefault="00963AB1" w:rsidP="0067322C">
      <w:pPr>
        <w:pStyle w:val="Heading6"/>
        <w:ind w:left="284"/>
        <w:rPr>
          <w:rFonts w:ascii="Arial" w:hAnsi="Arial" w:cs="Arial"/>
          <w:sz w:val="24"/>
          <w:szCs w:val="24"/>
          <w:lang w:val="en-NZ"/>
        </w:rPr>
      </w:pPr>
      <w:r w:rsidRPr="0037580C">
        <w:rPr>
          <w:rFonts w:ascii="Arial" w:hAnsi="Arial" w:cs="Arial"/>
          <w:w w:val="110"/>
          <w:sz w:val="24"/>
          <w:szCs w:val="24"/>
          <w:lang w:val="en-NZ"/>
        </w:rPr>
        <w:t>Sequester/carbon</w:t>
      </w:r>
      <w:r w:rsidRPr="0037580C">
        <w:rPr>
          <w:rFonts w:ascii="Arial" w:hAnsi="Arial" w:cs="Arial"/>
          <w:spacing w:val="22"/>
          <w:w w:val="115"/>
          <w:sz w:val="24"/>
          <w:szCs w:val="24"/>
          <w:lang w:val="en-NZ"/>
        </w:rPr>
        <w:t xml:space="preserve"> </w:t>
      </w:r>
      <w:r w:rsidRPr="0037580C">
        <w:rPr>
          <w:rFonts w:ascii="Arial" w:hAnsi="Arial" w:cs="Arial"/>
          <w:spacing w:val="-2"/>
          <w:w w:val="115"/>
          <w:sz w:val="24"/>
          <w:szCs w:val="24"/>
          <w:lang w:val="en-NZ"/>
        </w:rPr>
        <w:t>sequestration</w:t>
      </w:r>
    </w:p>
    <w:p w14:paraId="282331EB" w14:textId="77777777" w:rsidR="00963AB1" w:rsidRPr="0037580C" w:rsidRDefault="00963AB1" w:rsidP="0067322C">
      <w:pPr>
        <w:pStyle w:val="BodyText"/>
        <w:spacing w:line="304" w:lineRule="auto"/>
        <w:ind w:left="284"/>
        <w:rPr>
          <w:rFonts w:ascii="Arial" w:hAnsi="Arial" w:cs="Arial"/>
          <w:w w:val="110"/>
          <w:sz w:val="24"/>
          <w:szCs w:val="24"/>
          <w:lang w:val="en-NZ"/>
        </w:rPr>
      </w:pPr>
      <w:r w:rsidRPr="0037580C">
        <w:rPr>
          <w:rFonts w:ascii="Arial" w:hAnsi="Arial" w:cs="Arial"/>
          <w:w w:val="110"/>
          <w:sz w:val="24"/>
          <w:szCs w:val="24"/>
          <w:lang w:val="en-NZ"/>
        </w:rPr>
        <w:t>The process of capturing from the atmosphere and storing carbon dioxide. This can happen naturally, as growing trees and other plants turn CO</w:t>
      </w:r>
      <w:r w:rsidRPr="0037580C">
        <w:rPr>
          <w:rFonts w:ascii="Arial" w:hAnsi="Arial" w:cs="Arial"/>
          <w:w w:val="110"/>
          <w:sz w:val="24"/>
          <w:szCs w:val="24"/>
          <w:vertAlign w:val="subscript"/>
          <w:lang w:val="en-NZ"/>
        </w:rPr>
        <w:t>2</w:t>
      </w:r>
      <w:r w:rsidRPr="0037580C">
        <w:rPr>
          <w:rFonts w:ascii="Arial" w:hAnsi="Arial" w:cs="Arial"/>
          <w:w w:val="110"/>
          <w:sz w:val="24"/>
          <w:szCs w:val="24"/>
          <w:lang w:val="en-NZ"/>
        </w:rPr>
        <w:t xml:space="preserve"> into biomass stored within the plant. It can </w:t>
      </w:r>
      <w:r w:rsidRPr="0037580C">
        <w:rPr>
          <w:rFonts w:ascii="Arial" w:hAnsi="Arial" w:cs="Arial"/>
          <w:sz w:val="24"/>
          <w:szCs w:val="24"/>
          <w:lang w:val="en-NZ"/>
        </w:rPr>
        <w:t>also refer to the capture and storage of CO</w:t>
      </w:r>
      <w:r w:rsidRPr="0037580C">
        <w:rPr>
          <w:rFonts w:ascii="Arial" w:hAnsi="Arial" w:cs="Arial"/>
          <w:sz w:val="24"/>
          <w:szCs w:val="24"/>
          <w:vertAlign w:val="subscript"/>
          <w:lang w:val="en-NZ"/>
        </w:rPr>
        <w:t>2</w:t>
      </w:r>
      <w:r w:rsidRPr="0037580C">
        <w:rPr>
          <w:rFonts w:ascii="Arial" w:hAnsi="Arial" w:cs="Arial"/>
          <w:sz w:val="24"/>
          <w:szCs w:val="24"/>
          <w:lang w:val="en-NZ"/>
        </w:rPr>
        <w:t xml:space="preserve"> through </w:t>
      </w:r>
      <w:r w:rsidRPr="0037580C">
        <w:rPr>
          <w:rFonts w:ascii="Arial" w:hAnsi="Arial" w:cs="Arial"/>
          <w:w w:val="110"/>
          <w:sz w:val="24"/>
          <w:szCs w:val="24"/>
          <w:lang w:val="en-NZ"/>
        </w:rPr>
        <w:t>technical</w:t>
      </w:r>
      <w:r w:rsidRPr="0037580C">
        <w:rPr>
          <w:rFonts w:ascii="Arial" w:hAnsi="Arial" w:cs="Arial"/>
          <w:spacing w:val="-6"/>
          <w:w w:val="110"/>
          <w:sz w:val="24"/>
          <w:szCs w:val="24"/>
          <w:lang w:val="en-NZ"/>
        </w:rPr>
        <w:t xml:space="preserve"> </w:t>
      </w:r>
      <w:r w:rsidRPr="0037580C">
        <w:rPr>
          <w:rFonts w:ascii="Arial" w:hAnsi="Arial" w:cs="Arial"/>
          <w:w w:val="110"/>
          <w:sz w:val="24"/>
          <w:szCs w:val="24"/>
          <w:lang w:val="en-NZ"/>
        </w:rPr>
        <w:t>processes.</w:t>
      </w:r>
    </w:p>
    <w:p w14:paraId="42C3E9A5" w14:textId="77777777" w:rsidR="00136225" w:rsidRPr="0037580C" w:rsidRDefault="00136225" w:rsidP="0067322C">
      <w:pPr>
        <w:pStyle w:val="BodyText"/>
        <w:spacing w:line="304" w:lineRule="auto"/>
        <w:ind w:left="284"/>
        <w:rPr>
          <w:rFonts w:ascii="Arial" w:hAnsi="Arial" w:cs="Arial"/>
          <w:sz w:val="24"/>
          <w:szCs w:val="24"/>
          <w:lang w:val="en-NZ"/>
        </w:rPr>
      </w:pPr>
    </w:p>
    <w:p w14:paraId="693EDE0F" w14:textId="43D545C2" w:rsidR="00963AB1" w:rsidRPr="0037580C" w:rsidRDefault="00963AB1" w:rsidP="0067322C">
      <w:pPr>
        <w:pStyle w:val="Heading6"/>
        <w:ind w:left="284"/>
        <w:rPr>
          <w:rFonts w:ascii="Arial" w:hAnsi="Arial" w:cs="Arial"/>
          <w:sz w:val="24"/>
          <w:szCs w:val="24"/>
          <w:lang w:val="en-NZ"/>
        </w:rPr>
      </w:pPr>
      <w:r w:rsidRPr="0037580C">
        <w:rPr>
          <w:rFonts w:ascii="Arial" w:hAnsi="Arial" w:cs="Arial"/>
          <w:w w:val="110"/>
          <w:sz w:val="24"/>
          <w:szCs w:val="24"/>
          <w:lang w:val="en-NZ"/>
        </w:rPr>
        <w:t>Tiakina</w:t>
      </w:r>
      <w:r w:rsidRPr="0037580C">
        <w:rPr>
          <w:rFonts w:ascii="Arial" w:hAnsi="Arial" w:cs="Arial"/>
          <w:spacing w:val="-1"/>
          <w:w w:val="110"/>
          <w:sz w:val="24"/>
          <w:szCs w:val="24"/>
          <w:lang w:val="en-NZ"/>
        </w:rPr>
        <w:t xml:space="preserve"> </w:t>
      </w:r>
      <w:r w:rsidRPr="0037580C">
        <w:rPr>
          <w:rFonts w:ascii="Arial" w:hAnsi="Arial" w:cs="Arial"/>
          <w:w w:val="110"/>
          <w:sz w:val="24"/>
          <w:szCs w:val="24"/>
          <w:lang w:val="en-NZ"/>
        </w:rPr>
        <w:t>te</w:t>
      </w:r>
      <w:r w:rsidRPr="0037580C">
        <w:rPr>
          <w:rFonts w:ascii="Arial" w:hAnsi="Arial" w:cs="Arial"/>
          <w:spacing w:val="-1"/>
          <w:w w:val="110"/>
          <w:sz w:val="24"/>
          <w:szCs w:val="24"/>
          <w:lang w:val="en-NZ"/>
        </w:rPr>
        <w:t xml:space="preserve"> </w:t>
      </w:r>
      <w:r w:rsidR="00192F3B" w:rsidRPr="0037580C">
        <w:rPr>
          <w:rFonts w:ascii="Arial" w:hAnsi="Arial" w:cs="Arial"/>
          <w:spacing w:val="-2"/>
          <w:w w:val="110"/>
          <w:sz w:val="24"/>
          <w:szCs w:val="24"/>
          <w:lang w:val="en-NZ"/>
        </w:rPr>
        <w:t>t</w:t>
      </w:r>
      <w:r w:rsidRPr="0037580C">
        <w:rPr>
          <w:rFonts w:ascii="Arial" w:hAnsi="Arial" w:cs="Arial"/>
          <w:spacing w:val="-2"/>
          <w:w w:val="110"/>
          <w:sz w:val="24"/>
          <w:szCs w:val="24"/>
          <w:lang w:val="en-NZ"/>
        </w:rPr>
        <w:t>aiao</w:t>
      </w:r>
    </w:p>
    <w:p w14:paraId="2D8CC795" w14:textId="4B2531B9" w:rsidR="00963AB1" w:rsidRPr="0037580C" w:rsidRDefault="00963AB1" w:rsidP="0067322C">
      <w:pPr>
        <w:pStyle w:val="BodyText"/>
        <w:spacing w:line="305" w:lineRule="auto"/>
        <w:ind w:left="284"/>
        <w:rPr>
          <w:rFonts w:ascii="Arial" w:hAnsi="Arial" w:cs="Arial"/>
          <w:sz w:val="24"/>
          <w:szCs w:val="24"/>
          <w:lang w:val="en-NZ"/>
        </w:rPr>
      </w:pPr>
      <w:r w:rsidRPr="0037580C">
        <w:rPr>
          <w:rFonts w:ascii="Arial" w:hAnsi="Arial" w:cs="Arial"/>
          <w:sz w:val="24"/>
          <w:szCs w:val="24"/>
          <w:lang w:val="en-NZ"/>
        </w:rPr>
        <w:t>Protect</w:t>
      </w:r>
      <w:r w:rsidRPr="0037580C">
        <w:rPr>
          <w:rFonts w:ascii="Arial" w:hAnsi="Arial" w:cs="Arial"/>
          <w:spacing w:val="34"/>
          <w:sz w:val="24"/>
          <w:szCs w:val="24"/>
          <w:lang w:val="en-NZ"/>
        </w:rPr>
        <w:t xml:space="preserve"> </w:t>
      </w:r>
      <w:r w:rsidRPr="0037580C">
        <w:rPr>
          <w:rFonts w:ascii="Arial" w:hAnsi="Arial" w:cs="Arial"/>
          <w:sz w:val="24"/>
          <w:szCs w:val="24"/>
          <w:lang w:val="en-NZ"/>
        </w:rPr>
        <w:t>the</w:t>
      </w:r>
      <w:r w:rsidRPr="0037580C">
        <w:rPr>
          <w:rFonts w:ascii="Arial" w:hAnsi="Arial" w:cs="Arial"/>
          <w:spacing w:val="34"/>
          <w:sz w:val="24"/>
          <w:szCs w:val="24"/>
          <w:lang w:val="en-NZ"/>
        </w:rPr>
        <w:t xml:space="preserve"> </w:t>
      </w:r>
      <w:r w:rsidRPr="0037580C">
        <w:rPr>
          <w:rFonts w:ascii="Arial" w:hAnsi="Arial" w:cs="Arial"/>
          <w:spacing w:val="-2"/>
          <w:sz w:val="24"/>
          <w:szCs w:val="24"/>
          <w:lang w:val="en-NZ"/>
        </w:rPr>
        <w:t>environment.</w:t>
      </w:r>
    </w:p>
    <w:sectPr w:rsidR="00963AB1" w:rsidRPr="0037580C" w:rsidSect="00CE3F22">
      <w:type w:val="continuous"/>
      <w:pgSz w:w="11910" w:h="16840"/>
      <w:pgMar w:top="720" w:right="840" w:bottom="280" w:left="780" w:header="0" w:footer="0"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Jo Tennent" w:date="2025-02-17T16:08:00Z" w:initials="JT">
    <w:p w14:paraId="73613E3A" w14:textId="77777777" w:rsidR="00926982" w:rsidRDefault="00926982" w:rsidP="00926982">
      <w:pPr>
        <w:pStyle w:val="CommentText"/>
      </w:pPr>
      <w:r>
        <w:rPr>
          <w:rStyle w:val="CommentReference"/>
        </w:rPr>
        <w:annotationRef/>
      </w:r>
      <w:r>
        <w:t>Change language to Te Reo</w:t>
      </w:r>
    </w:p>
  </w:comment>
  <w:comment w:id="1" w:author="Jo Tennent" w:date="2025-02-17T16:12:00Z" w:initials="JT">
    <w:p w14:paraId="407E4E78" w14:textId="77777777" w:rsidR="00DE1D72" w:rsidRDefault="00DE1D72" w:rsidP="00DE1D72">
      <w:pPr>
        <w:pStyle w:val="CommentText"/>
      </w:pPr>
      <w:r>
        <w:rPr>
          <w:rStyle w:val="CommentReference"/>
        </w:rPr>
        <w:annotationRef/>
      </w:r>
      <w:r>
        <w:t>Arial or Gotham. Size 12+</w:t>
      </w:r>
    </w:p>
  </w:comment>
  <w:comment w:id="7" w:author="Jo Tennent" w:date="2025-02-17T12:58:00Z" w:initials="JT">
    <w:p w14:paraId="4591697D" w14:textId="77777777" w:rsidR="0090501F" w:rsidRDefault="0090501F" w:rsidP="0090501F">
      <w:pPr>
        <w:pStyle w:val="CommentText"/>
      </w:pPr>
      <w:r>
        <w:rPr>
          <w:rStyle w:val="CommentReference"/>
        </w:rPr>
        <w:annotationRef/>
      </w:r>
      <w:r>
        <w:t>Is this the best way to display this information? Please see arrow graphic below for source</w:t>
      </w:r>
    </w:p>
  </w:comment>
  <w:comment w:id="8" w:author="Jo Tennent" w:date="2025-02-17T15:46:00Z" w:initials="JT">
    <w:p w14:paraId="7688BE24" w14:textId="77777777" w:rsidR="0090501F" w:rsidRDefault="0090501F" w:rsidP="0090501F">
      <w:pPr>
        <w:pStyle w:val="CommentText"/>
      </w:pPr>
      <w:r>
        <w:rPr>
          <w:rStyle w:val="CommentReference"/>
        </w:rPr>
        <w:annotationRef/>
      </w:r>
      <w:r>
        <w:t>Target &gt; Result</w:t>
      </w:r>
    </w:p>
  </w:comment>
  <w:comment w:id="6" w:author="Hannah Lumley" w:date="2025-03-11T10:26:00Z" w:initials="HL">
    <w:p w14:paraId="54FCE4BE" w14:textId="0DC8E516" w:rsidR="002B3E07" w:rsidRDefault="002B3E07" w:rsidP="002B3E07">
      <w:pPr>
        <w:pStyle w:val="CommentText"/>
      </w:pPr>
      <w:r>
        <w:rPr>
          <w:rStyle w:val="CommentReference"/>
        </w:rPr>
        <w:annotationRef/>
      </w:r>
      <w:r>
        <w:fldChar w:fldCharType="begin"/>
      </w:r>
      <w:r>
        <w:instrText>HYPERLINK "mailto:Joanna.Tennent@wcc.govt.nz"</w:instrText>
      </w:r>
      <w:bookmarkStart w:id="9" w:name="_@_11771C8571E740CDAA4D0DEC21A74246Z"/>
      <w:r>
        <w:fldChar w:fldCharType="separate"/>
      </w:r>
      <w:bookmarkEnd w:id="9"/>
      <w:r w:rsidRPr="002B3E07">
        <w:rPr>
          <w:rStyle w:val="Mention"/>
          <w:noProof/>
        </w:rPr>
        <w:t>@Jo Tennent</w:t>
      </w:r>
      <w:r>
        <w:fldChar w:fldCharType="end"/>
      </w:r>
      <w:r>
        <w:t xml:space="preserve"> could there be a larger line spacing between each target?</w:t>
      </w:r>
    </w:p>
  </w:comment>
  <w:comment w:id="19" w:author="Jo Tennent" w:date="2025-02-20T10:37:00Z" w:initials="JT">
    <w:p w14:paraId="2D704CBA" w14:textId="2183CD97" w:rsidR="00BB1426" w:rsidRDefault="00BB1426" w:rsidP="00BB1426">
      <w:pPr>
        <w:pStyle w:val="CommentText"/>
      </w:pPr>
      <w:r>
        <w:rPr>
          <w:rStyle w:val="CommentReference"/>
        </w:rPr>
        <w:annotationRef/>
      </w:r>
      <w:r>
        <w:t>Is subscript/superscript accessible by screen reader?</w:t>
      </w:r>
    </w:p>
  </w:comment>
  <w:comment w:id="20" w:author="Blaze Paul" w:date="2025-03-06T15:42:00Z" w:initials="BP">
    <w:p w14:paraId="341E8816" w14:textId="0FCE5BF1" w:rsidR="00B20C46" w:rsidRDefault="00B20C46">
      <w:pPr>
        <w:pStyle w:val="CommentText"/>
      </w:pPr>
      <w:r>
        <w:rPr>
          <w:rStyle w:val="CommentReference"/>
        </w:rPr>
        <w:annotationRef/>
      </w:r>
      <w:r>
        <w:fldChar w:fldCharType="begin"/>
      </w:r>
      <w:r>
        <w:instrText xml:space="preserve"> HYPERLINK "mailto:Joanna.Tennent@wcc.govt.nz"</w:instrText>
      </w:r>
      <w:bookmarkStart w:id="21" w:name="_@_CE8793D264C84637A99F420A05E52F24Z"/>
      <w:r>
        <w:fldChar w:fldCharType="separate"/>
      </w:r>
      <w:bookmarkEnd w:id="21"/>
      <w:r w:rsidRPr="00F91858">
        <w:rPr>
          <w:rStyle w:val="Mention"/>
          <w:noProof/>
        </w:rPr>
        <w:t>@Jo Tennent</w:t>
      </w:r>
      <w:r>
        <w:fldChar w:fldCharType="end"/>
      </w:r>
      <w:r w:rsidRPr="4D94AD06">
        <w:t xml:space="preserve"> I believe this varies by screen reader but as a rule no, it will read it as "C O two". That's not necessarily bad in this case since that matches the usual pronunciation but you could replace with "carbon dioxide"</w:t>
      </w:r>
    </w:p>
  </w:comment>
  <w:comment w:id="22" w:author="Jo Tennent" w:date="2025-03-06T10:49:00Z" w:initials="JT">
    <w:p w14:paraId="1386C33D" w14:textId="77777777" w:rsidR="002C7334" w:rsidRDefault="002C7334" w:rsidP="002C7334">
      <w:pPr>
        <w:pStyle w:val="CommentText"/>
      </w:pPr>
      <w:r>
        <w:rPr>
          <w:rStyle w:val="CommentReference"/>
        </w:rPr>
        <w:annotationRef/>
      </w:r>
      <w:r>
        <w:t>Should graph be left in with alternate text? Or removed entirely?</w:t>
      </w:r>
    </w:p>
  </w:comment>
  <w:comment w:id="23" w:author="Blaze Paul" w:date="2025-03-06T15:45:00Z" w:initials="BP">
    <w:p w14:paraId="196BE551" w14:textId="50F5C0F9" w:rsidR="00B20C46" w:rsidRDefault="00B20C46">
      <w:pPr>
        <w:pStyle w:val="CommentText"/>
      </w:pPr>
      <w:r>
        <w:rPr>
          <w:rStyle w:val="CommentReference"/>
        </w:rPr>
        <w:annotationRef/>
      </w:r>
      <w:r w:rsidRPr="6CE13055">
        <w:t>I don't think it hurts to include it as an option - as Ana mentioned a few weeks ago when we caught up. You could mark it as 'decorative' since it has a text description above, but do this by defining the alt text as "Decorative" instead of clicking the 'Mark as decorative' checkbox. This is silly but Word makes things worse if you use their checkbox.</w:t>
      </w:r>
    </w:p>
  </w:comment>
  <w:comment w:id="24" w:author="Jo Tennent" w:date="2025-02-17T13:17:00Z" w:initials="JT">
    <w:p w14:paraId="4E46B9BF" w14:textId="033D3F9D" w:rsidR="004E3A85" w:rsidRDefault="004E3A85" w:rsidP="004E3A85">
      <w:pPr>
        <w:pStyle w:val="CommentText"/>
      </w:pPr>
      <w:r>
        <w:rPr>
          <w:rStyle w:val="CommentReference"/>
        </w:rPr>
        <w:annotationRef/>
      </w:r>
      <w:r>
        <w:t>What’s the best way to present this? If we put it as a table should all years be included (30 lines) or just the coloured ones on the graph (10 lines)?</w:t>
      </w:r>
    </w:p>
  </w:comment>
  <w:comment w:id="25" w:author="Jo Tennent" w:date="2025-02-17T15:49:00Z" w:initials="JT">
    <w:p w14:paraId="71BDAAB1" w14:textId="77777777" w:rsidR="00E44085" w:rsidRDefault="00E44085" w:rsidP="00E44085">
      <w:pPr>
        <w:pStyle w:val="CommentText"/>
      </w:pPr>
      <w:r>
        <w:rPr>
          <w:rStyle w:val="CommentReference"/>
        </w:rPr>
        <w:annotationRef/>
      </w:r>
      <w:r>
        <w:t xml:space="preserve">Write full description of what graph shows. Have been measured between FY01 to projected FY30, scale etc etc. FY21 started tracking - go into numbers. </w:t>
      </w:r>
    </w:p>
  </w:comment>
  <w:comment w:id="27" w:author="Jo Tennent" w:date="2025-02-17T13:20:00Z" w:initials="JT">
    <w:p w14:paraId="7E7B4F60" w14:textId="7D919264" w:rsidR="008C101F" w:rsidRDefault="008C101F" w:rsidP="008C101F">
      <w:pPr>
        <w:pStyle w:val="CommentText"/>
      </w:pPr>
      <w:r>
        <w:rPr>
          <w:rStyle w:val="CommentReference"/>
        </w:rPr>
        <w:annotationRef/>
      </w:r>
      <w:r>
        <w:t>What’s the best way to represent this? Table??</w:t>
      </w:r>
    </w:p>
  </w:comment>
  <w:comment w:id="28" w:author="Jo Tennent" w:date="2025-02-17T15:50:00Z" w:initials="JT">
    <w:p w14:paraId="7A5B2CEB" w14:textId="77777777" w:rsidR="009C50D0" w:rsidRDefault="009C50D0" w:rsidP="009C50D0">
      <w:pPr>
        <w:pStyle w:val="CommentText"/>
      </w:pPr>
      <w:r>
        <w:rPr>
          <w:rStyle w:val="CommentReference"/>
        </w:rPr>
        <w:annotationRef/>
      </w:r>
      <w:r>
        <w:t>Write out a full description. Transport - within transport, bullets</w:t>
      </w:r>
    </w:p>
  </w:comment>
  <w:comment w:id="31" w:author="Jo Tennent" w:date="2025-02-17T13:25:00Z" w:initials="JT">
    <w:p w14:paraId="3FE6B600" w14:textId="57C3132D" w:rsidR="0025729A" w:rsidRDefault="0025729A" w:rsidP="0025729A">
      <w:pPr>
        <w:pStyle w:val="CommentText"/>
      </w:pPr>
      <w:r>
        <w:rPr>
          <w:rStyle w:val="CommentReference"/>
        </w:rPr>
        <w:annotationRef/>
      </w:r>
      <w:r>
        <w:t>How to present?</w:t>
      </w:r>
    </w:p>
  </w:comment>
  <w:comment w:id="32" w:author="Jo Tennent" w:date="2025-02-17T15:50:00Z" w:initials="JT">
    <w:p w14:paraId="5733827F" w14:textId="77777777" w:rsidR="00676D60" w:rsidRDefault="00676D60" w:rsidP="00676D60">
      <w:pPr>
        <w:pStyle w:val="CommentText"/>
      </w:pPr>
      <w:r>
        <w:rPr>
          <w:rStyle w:val="CommentReference"/>
        </w:rPr>
        <w:annotationRef/>
      </w:r>
      <w:r>
        <w:t>Full description</w:t>
      </w:r>
    </w:p>
  </w:comment>
  <w:comment w:id="39" w:author="Jo Tennent" w:date="2025-02-17T13:38:00Z" w:initials="JT">
    <w:p w14:paraId="69923CA9" w14:textId="325319F4" w:rsidR="002D506E" w:rsidRDefault="002D506E" w:rsidP="002D506E">
      <w:pPr>
        <w:pStyle w:val="CommentText"/>
      </w:pPr>
      <w:r>
        <w:rPr>
          <w:rStyle w:val="CommentReference"/>
        </w:rPr>
        <w:annotationRef/>
      </w:r>
      <w:r>
        <w:t>Is this table accessible?</w:t>
      </w:r>
    </w:p>
  </w:comment>
  <w:comment w:id="40" w:author="Jo Tennent" w:date="2025-02-17T15:54:00Z" w:initials="JT">
    <w:p w14:paraId="6A88425C" w14:textId="77777777" w:rsidR="00D561F9" w:rsidRDefault="00D561F9" w:rsidP="00D561F9">
      <w:pPr>
        <w:pStyle w:val="CommentText"/>
      </w:pPr>
      <w:r>
        <w:rPr>
          <w:rStyle w:val="CommentReference"/>
        </w:rPr>
        <w:annotationRef/>
      </w:r>
      <w:r>
        <w:t>Summarise into a paragraph</w:t>
      </w:r>
    </w:p>
  </w:comment>
  <w:comment w:id="41" w:author="Jo Tennent" w:date="2025-02-17T15:56:00Z" w:initials="JT">
    <w:p w14:paraId="0527C849" w14:textId="77777777" w:rsidR="00B714CF" w:rsidRDefault="00B714CF" w:rsidP="00B714CF">
      <w:pPr>
        <w:pStyle w:val="CommentText"/>
      </w:pPr>
      <w:r>
        <w:rPr>
          <w:rStyle w:val="CommentReference"/>
        </w:rPr>
        <w:annotationRef/>
      </w:r>
      <w:r>
        <w:t>Put explainer sentence before tables</w:t>
      </w:r>
    </w:p>
  </w:comment>
  <w:comment w:id="42" w:author="Jo Tennent" w:date="2025-02-17T15:55:00Z" w:initials="JT">
    <w:p w14:paraId="4D1C45E9" w14:textId="4CD8B47B" w:rsidR="00475983" w:rsidRDefault="00475983" w:rsidP="00475983">
      <w:pPr>
        <w:pStyle w:val="CommentText"/>
      </w:pPr>
      <w:r>
        <w:rPr>
          <w:rStyle w:val="CommentReference"/>
        </w:rPr>
        <w:annotationRef/>
      </w:r>
      <w:r>
        <w:t>Put into sentences</w:t>
      </w:r>
    </w:p>
  </w:comment>
  <w:comment w:id="46" w:author="Jo Tennent" w:date="2025-02-17T14:51:00Z" w:initials="JT">
    <w:p w14:paraId="4A9775C3" w14:textId="049496D2" w:rsidR="00027210" w:rsidRDefault="00027210" w:rsidP="00027210">
      <w:pPr>
        <w:pStyle w:val="CommentText"/>
      </w:pPr>
      <w:r>
        <w:rPr>
          <w:rStyle w:val="CommentReference"/>
        </w:rPr>
        <w:annotationRef/>
      </w:r>
      <w:r>
        <w:t>Needs to be heading 3 - move all headings one down</w:t>
      </w:r>
    </w:p>
  </w:comment>
  <w:comment w:id="48" w:author="Jo Tennent" w:date="2025-03-07T08:38:00Z" w:initials="JT">
    <w:p w14:paraId="2CB7E18E" w14:textId="77777777" w:rsidR="00921903" w:rsidRDefault="00921903" w:rsidP="00921903">
      <w:pPr>
        <w:pStyle w:val="CommentText"/>
      </w:pPr>
      <w:r>
        <w:rPr>
          <w:rStyle w:val="CommentReference"/>
        </w:rPr>
        <w:annotationRef/>
      </w:r>
      <w:r>
        <w:t>Is this more accessible than a table?</w:t>
      </w:r>
    </w:p>
  </w:comment>
  <w:comment w:id="49" w:author="Jo Tennent" w:date="2025-02-17T13:48:00Z" w:initials="JT">
    <w:p w14:paraId="736B1CAD" w14:textId="4A042475" w:rsidR="00A757B3" w:rsidRDefault="00A757B3" w:rsidP="00A757B3">
      <w:pPr>
        <w:pStyle w:val="CommentText"/>
      </w:pPr>
      <w:r>
        <w:rPr>
          <w:rStyle w:val="CommentReference"/>
        </w:rPr>
        <w:annotationRef/>
      </w:r>
      <w:r>
        <w:t>Make into table - find raw data</w:t>
      </w:r>
    </w:p>
  </w:comment>
  <w:comment w:id="50" w:author="Jo Tennent" w:date="2025-02-25T13:29:00Z" w:initials="JT">
    <w:p w14:paraId="2C7A39F7" w14:textId="77777777" w:rsidR="003867D1" w:rsidRDefault="003867D1" w:rsidP="003867D1">
      <w:pPr>
        <w:pStyle w:val="CommentText"/>
      </w:pPr>
      <w:r>
        <w:rPr>
          <w:rStyle w:val="CommentReference"/>
        </w:rPr>
        <w:annotationRef/>
      </w:r>
      <w:r>
        <w:t>Should acronyms be written out each time?</w:t>
      </w:r>
    </w:p>
  </w:comment>
  <w:comment w:id="51" w:author="Blaze Paul" w:date="2025-03-06T15:45:00Z" w:initials="BP">
    <w:p w14:paraId="263D5A37" w14:textId="3B02327F" w:rsidR="00B20C46" w:rsidRDefault="00B20C46">
      <w:pPr>
        <w:pStyle w:val="CommentText"/>
      </w:pPr>
      <w:r>
        <w:rPr>
          <w:rStyle w:val="CommentReference"/>
        </w:rPr>
        <w:annotationRef/>
      </w:r>
      <w:r w:rsidRPr="79CA9170">
        <w:t>Acronyms are fine as long as they're defined at first use.</w:t>
      </w:r>
    </w:p>
  </w:comment>
  <w:comment w:id="52" w:author="Jo Tennent" w:date="2025-02-17T14:13:00Z" w:initials="JT">
    <w:p w14:paraId="75DB83E1" w14:textId="75BADA33" w:rsidR="00A91B26" w:rsidRDefault="00A91B26" w:rsidP="00A91B26">
      <w:pPr>
        <w:pStyle w:val="CommentText"/>
      </w:pPr>
      <w:r>
        <w:rPr>
          <w:rStyle w:val="CommentReference"/>
        </w:rPr>
        <w:annotationRef/>
      </w:r>
      <w:r>
        <w:t>Best way to make accessible?</w:t>
      </w:r>
    </w:p>
  </w:comment>
  <w:comment w:id="53" w:author="Jo Tennent" w:date="2025-02-17T15:58:00Z" w:initials="JT">
    <w:p w14:paraId="67040FC3" w14:textId="77777777" w:rsidR="002B6675" w:rsidRDefault="002B6675" w:rsidP="002B6675">
      <w:pPr>
        <w:pStyle w:val="CommentText"/>
      </w:pPr>
      <w:r>
        <w:rPr>
          <w:rStyle w:val="CommentReference"/>
        </w:rPr>
        <w:annotationRef/>
      </w:r>
      <w:r>
        <w:t>Sentences - explain how connect</w:t>
      </w:r>
    </w:p>
  </w:comment>
  <w:comment w:id="54" w:author="Jo Tennent" w:date="2025-03-06T11:37:00Z" w:initials="JT">
    <w:p w14:paraId="0418EFF6" w14:textId="77777777" w:rsidR="00B031D6" w:rsidRDefault="00B031D6" w:rsidP="00B031D6">
      <w:pPr>
        <w:pStyle w:val="CommentText"/>
      </w:pPr>
      <w:r>
        <w:rPr>
          <w:rStyle w:val="CommentReference"/>
        </w:rPr>
        <w:annotationRef/>
      </w:r>
      <w:r>
        <w:t>Do these need units if specified above?</w:t>
      </w:r>
    </w:p>
  </w:comment>
  <w:comment w:id="55" w:author="Blaze Paul" w:date="2025-03-06T15:48:00Z" w:initials="BP">
    <w:p w14:paraId="33C6A4A5" w14:textId="0EABF442" w:rsidR="00B20C46" w:rsidRDefault="00B20C46">
      <w:pPr>
        <w:pStyle w:val="CommentText"/>
      </w:pPr>
      <w:r>
        <w:rPr>
          <w:rStyle w:val="CommentReference"/>
        </w:rPr>
        <w:annotationRef/>
      </w:r>
      <w:r w:rsidRPr="37CAE5A7">
        <w:t>I don't have a concrete answer to this one but I would say go with your gut. Try turning on "Read aloud" mode and listen to this section without looking at the page. If you find you're losing track going down the list, I would say add the units.</w:t>
      </w:r>
    </w:p>
  </w:comment>
  <w:comment w:id="58" w:author="Kevin Crutchley" w:date="2024-10-04T15:48:00Z" w:initials="KC">
    <w:p w14:paraId="55E1209C" w14:textId="459F9D49" w:rsidR="00E31A32" w:rsidRDefault="00B00294" w:rsidP="00E31A32">
      <w:pPr>
        <w:pStyle w:val="CommentText"/>
      </w:pPr>
      <w:r>
        <w:rPr>
          <w:rStyle w:val="CommentReference"/>
        </w:rPr>
        <w:annotationRef/>
      </w:r>
      <w:r w:rsidR="00E31A32">
        <w:fldChar w:fldCharType="begin"/>
      </w:r>
      <w:r w:rsidR="00E31A32">
        <w:instrText>HYPERLINK "mailto:Joanna.Tennent@wcc.govt.nz"</w:instrText>
      </w:r>
      <w:bookmarkStart w:id="59" w:name="_@_676079DB99CA4023B6C77DB6B8A47C4DZ"/>
      <w:r w:rsidR="00E31A32">
        <w:fldChar w:fldCharType="separate"/>
      </w:r>
      <w:bookmarkEnd w:id="59"/>
      <w:r w:rsidR="00E31A32" w:rsidRPr="00E31A32">
        <w:rPr>
          <w:rStyle w:val="Mention"/>
          <w:noProof/>
        </w:rPr>
        <w:t>@Jo Tennent</w:t>
      </w:r>
      <w:r w:rsidR="00E31A32">
        <w:fldChar w:fldCharType="end"/>
      </w:r>
      <w:r w:rsidR="00E31A32">
        <w:t xml:space="preserve"> Hi Jo, Footnote numbers 9, 10 and 11 are now correct but need linking</w:t>
      </w:r>
    </w:p>
  </w:comment>
  <w:comment w:id="56" w:author="Jo Tennent" w:date="2025-02-25T14:04:00Z" w:initials="JT">
    <w:p w14:paraId="2AC748DD" w14:textId="77777777" w:rsidR="0072058A" w:rsidRDefault="0072058A" w:rsidP="0072058A">
      <w:pPr>
        <w:pStyle w:val="CommentText"/>
      </w:pPr>
      <w:r>
        <w:rPr>
          <w:rStyle w:val="CommentReference"/>
        </w:rPr>
        <w:annotationRef/>
      </w:r>
      <w:r>
        <w:t>Does this table need to be typed out or just an explainer sentence beforehand?</w:t>
      </w:r>
    </w:p>
  </w:comment>
  <w:comment w:id="57" w:author="Jo Tennent" w:date="2025-03-06T11:44:00Z" w:initials="JT">
    <w:p w14:paraId="2DC92B09" w14:textId="77777777" w:rsidR="001D19DA" w:rsidRDefault="001D19DA" w:rsidP="001D19DA">
      <w:pPr>
        <w:pStyle w:val="CommentText"/>
      </w:pPr>
      <w:r>
        <w:rPr>
          <w:rStyle w:val="CommentReference"/>
        </w:rPr>
        <w:annotationRef/>
      </w:r>
      <w:r>
        <w:t>Typed out as table too large/too much data</w:t>
      </w:r>
    </w:p>
  </w:comment>
  <w:comment w:id="61" w:author="Jo Tennent" w:date="2025-03-07T08:42:00Z" w:initials="JT">
    <w:p w14:paraId="389BF10D" w14:textId="77777777" w:rsidR="0077578C" w:rsidRDefault="0077578C" w:rsidP="0077578C">
      <w:pPr>
        <w:pStyle w:val="CommentText"/>
      </w:pPr>
      <w:r>
        <w:rPr>
          <w:rStyle w:val="CommentReference"/>
        </w:rPr>
        <w:annotationRef/>
      </w:r>
      <w:r>
        <w:t>Better or worse to write out vs table?</w:t>
      </w:r>
    </w:p>
  </w:comment>
  <w:comment w:id="62" w:author="Jo Tennent" w:date="2025-02-17T14:20:00Z" w:initials="JT">
    <w:p w14:paraId="4D8981B9" w14:textId="7D3521AC" w:rsidR="00582042" w:rsidRDefault="00582042" w:rsidP="00582042">
      <w:pPr>
        <w:pStyle w:val="CommentText"/>
      </w:pPr>
      <w:r>
        <w:rPr>
          <w:rStyle w:val="CommentReference"/>
        </w:rPr>
        <w:annotationRef/>
      </w:r>
      <w:r>
        <w:t>Table?</w:t>
      </w:r>
    </w:p>
  </w:comment>
  <w:comment w:id="67" w:author="Jo Tennent" w:date="2025-03-07T08:46:00Z" w:initials="JT">
    <w:p w14:paraId="1CF420FB" w14:textId="77777777" w:rsidR="009B6AD6" w:rsidRDefault="009B6AD6" w:rsidP="009B6AD6">
      <w:pPr>
        <w:pStyle w:val="CommentText"/>
      </w:pPr>
      <w:r>
        <w:rPr>
          <w:rStyle w:val="CommentReference"/>
        </w:rPr>
        <w:annotationRef/>
      </w:r>
      <w:r>
        <w:t>Table vs paragraph?</w:t>
      </w:r>
    </w:p>
  </w:comment>
  <w:comment w:id="68" w:author="Jo Tennent" w:date="2025-02-17T14:30:00Z" w:initials="JT">
    <w:p w14:paraId="5E520D7A" w14:textId="60B10F8A" w:rsidR="0027066D" w:rsidRDefault="0027066D" w:rsidP="0027066D">
      <w:pPr>
        <w:pStyle w:val="CommentText"/>
      </w:pPr>
      <w:r>
        <w:rPr>
          <w:rStyle w:val="CommentReference"/>
        </w:rPr>
        <w:annotationRef/>
      </w:r>
      <w:r>
        <w:t>Make accessible</w:t>
      </w:r>
    </w:p>
  </w:comment>
  <w:comment w:id="71" w:author="Jo Tennent" w:date="2025-03-07T08:48:00Z" w:initials="JT">
    <w:p w14:paraId="13BA1DA2" w14:textId="77777777" w:rsidR="003F60D2" w:rsidRDefault="003F60D2" w:rsidP="003F60D2">
      <w:pPr>
        <w:pStyle w:val="CommentText"/>
      </w:pPr>
      <w:r>
        <w:rPr>
          <w:rStyle w:val="CommentReference"/>
        </w:rPr>
        <w:annotationRef/>
      </w:r>
      <w:r>
        <w:t>Table vs para?</w:t>
      </w:r>
    </w:p>
  </w:comment>
  <w:comment w:id="72" w:author="Jo Tennent" w:date="2025-02-17T14:38:00Z" w:initials="JT">
    <w:p w14:paraId="2A41B8E2" w14:textId="768A929D" w:rsidR="00863FAF" w:rsidRDefault="00863FAF" w:rsidP="00863FAF">
      <w:pPr>
        <w:pStyle w:val="CommentText"/>
      </w:pPr>
      <w:r>
        <w:rPr>
          <w:rStyle w:val="CommentReference"/>
        </w:rPr>
        <w:annotationRef/>
      </w:r>
      <w:r>
        <w:t>Table</w:t>
      </w:r>
    </w:p>
  </w:comment>
  <w:comment w:id="73" w:author="Jo Tennent" w:date="2025-03-07T08:50:00Z" w:initials="JT">
    <w:p w14:paraId="3CA5DAEE" w14:textId="77777777" w:rsidR="005149CC" w:rsidRDefault="005149CC" w:rsidP="005149CC">
      <w:pPr>
        <w:pStyle w:val="CommentText"/>
      </w:pPr>
      <w:r>
        <w:rPr>
          <w:rStyle w:val="CommentReference"/>
        </w:rPr>
        <w:annotationRef/>
      </w:r>
      <w:r>
        <w:t>Table vs para?</w:t>
      </w:r>
    </w:p>
  </w:comment>
  <w:comment w:id="74" w:author="Jo Tennent" w:date="2025-03-07T08:51:00Z" w:initials="JT">
    <w:p w14:paraId="7205772C" w14:textId="77777777" w:rsidR="005149CC" w:rsidRDefault="005149CC" w:rsidP="005149CC">
      <w:pPr>
        <w:pStyle w:val="CommentText"/>
      </w:pPr>
      <w:r>
        <w:rPr>
          <w:rStyle w:val="CommentReference"/>
        </w:rPr>
        <w:annotationRef/>
      </w:r>
      <w:r>
        <w:t>Replace all graphs with originals from design and alt text</w:t>
      </w:r>
    </w:p>
  </w:comment>
  <w:comment w:id="75" w:author="Jo Tennent" w:date="2025-02-17T14:38:00Z" w:initials="JT">
    <w:p w14:paraId="0DA228A1" w14:textId="09BCCC73" w:rsidR="00863FAF" w:rsidRDefault="00863FAF" w:rsidP="00863FAF">
      <w:pPr>
        <w:pStyle w:val="CommentText"/>
      </w:pPr>
      <w:r>
        <w:rPr>
          <w:rStyle w:val="CommentReference"/>
        </w:rPr>
        <w:annotationRef/>
      </w:r>
      <w:r>
        <w:t>Table</w:t>
      </w:r>
    </w:p>
  </w:comment>
  <w:comment w:id="76" w:author="Jo Tennent" w:date="2025-02-25T14:39:00Z" w:initials="JT">
    <w:p w14:paraId="58F8BBD4" w14:textId="77777777" w:rsidR="00C3236C" w:rsidRDefault="00C3236C" w:rsidP="00C3236C">
      <w:pPr>
        <w:pStyle w:val="CommentText"/>
      </w:pPr>
      <w:r>
        <w:rPr>
          <w:rStyle w:val="CommentReference"/>
        </w:rPr>
        <w:annotationRef/>
      </w:r>
      <w:r>
        <w:t>Should this whole table be typed out? Quite lengthy to get through a screen reader...</w:t>
      </w:r>
    </w:p>
  </w:comment>
  <w:comment w:id="77" w:author="Jo Tennent" w:date="2025-02-25T14:39:00Z" w:initials="JT">
    <w:p w14:paraId="7B64FD9B" w14:textId="77777777" w:rsidR="00EF7C88" w:rsidRDefault="00E16499" w:rsidP="00EF7C88">
      <w:pPr>
        <w:pStyle w:val="CommentText"/>
      </w:pPr>
      <w:r>
        <w:rPr>
          <w:rStyle w:val="CommentReference"/>
        </w:rPr>
        <w:annotationRef/>
      </w:r>
      <w:r w:rsidR="00EF7C88">
        <w:t>Should this whole table be typed out? Quite lengthy to get through a screen reader...</w:t>
      </w:r>
    </w:p>
  </w:comment>
  <w:comment w:id="81" w:author="Jo Tennent" w:date="2025-02-25T14:50:00Z" w:initials="JT">
    <w:p w14:paraId="0A278D6D" w14:textId="36586B1F" w:rsidR="00402C7A" w:rsidRDefault="00402C7A" w:rsidP="00402C7A">
      <w:pPr>
        <w:pStyle w:val="CommentText"/>
      </w:pPr>
      <w:r>
        <w:rPr>
          <w:rStyle w:val="CommentReference"/>
        </w:rPr>
        <w:annotationRef/>
      </w:r>
      <w:r>
        <w:t>Is this presented okay? Can change from separate lines to sentences if better</w:t>
      </w:r>
    </w:p>
  </w:comment>
  <w:comment w:id="85" w:author="Jo Tennent" w:date="2025-02-25T15:38:00Z" w:initials="JT">
    <w:p w14:paraId="7B2FCDB0" w14:textId="77777777" w:rsidR="00C42479" w:rsidRDefault="00C42479" w:rsidP="00C42479">
      <w:pPr>
        <w:pStyle w:val="CommentText"/>
      </w:pPr>
      <w:r>
        <w:rPr>
          <w:rStyle w:val="CommentReference"/>
        </w:rPr>
        <w:annotationRef/>
      </w:r>
      <w:r>
        <w:t>Should this be a heading? Refer to below table</w:t>
      </w:r>
    </w:p>
  </w:comment>
  <w:comment w:id="87" w:author="Jo Tennent" w:date="2025-02-17T16:04:00Z" w:initials="JT">
    <w:p w14:paraId="1FF0F2AE" w14:textId="3491185C" w:rsidR="00B20B8F" w:rsidRDefault="00B20B8F" w:rsidP="00B20B8F">
      <w:pPr>
        <w:pStyle w:val="CommentText"/>
      </w:pPr>
      <w:r>
        <w:rPr>
          <w:rStyle w:val="CommentReference"/>
        </w:rPr>
        <w:annotationRef/>
      </w:r>
      <w:r>
        <w:t>Footnotes put into brackets in the text</w:t>
      </w:r>
    </w:p>
  </w:comment>
  <w:comment w:id="88" w:author="Jo Tennent" w:date="2025-02-17T16:05:00Z" w:initials="JT">
    <w:p w14:paraId="1F7B51D2" w14:textId="77777777" w:rsidR="001230A0" w:rsidRDefault="001230A0" w:rsidP="001230A0">
      <w:pPr>
        <w:pStyle w:val="CommentText"/>
      </w:pPr>
      <w:r>
        <w:rPr>
          <w:rStyle w:val="CommentReference"/>
        </w:rPr>
        <w:annotationRef/>
      </w:r>
      <w:r>
        <w:t>Take out italics</w:t>
      </w:r>
    </w:p>
  </w:comment>
  <w:comment w:id="89" w:author="Jo Tennent" w:date="2025-02-17T16:06:00Z" w:initials="JT">
    <w:p w14:paraId="0B5A12E6" w14:textId="77777777" w:rsidR="00B915A2" w:rsidRDefault="00B915A2" w:rsidP="00B915A2">
      <w:pPr>
        <w:pStyle w:val="CommentText"/>
      </w:pPr>
      <w:r>
        <w:rPr>
          <w:rStyle w:val="CommentReference"/>
        </w:rPr>
        <w:annotationRef/>
      </w:r>
      <w:r>
        <w:t>Put into quotes</w:t>
      </w:r>
    </w:p>
  </w:comment>
  <w:comment w:id="90" w:author="Jo Tennent" w:date="2025-02-25T15:39:00Z" w:initials="JT">
    <w:p w14:paraId="278319FD" w14:textId="77777777" w:rsidR="00B4108F" w:rsidRDefault="00B4108F" w:rsidP="00B4108F">
      <w:pPr>
        <w:pStyle w:val="CommentText"/>
      </w:pPr>
      <w:r>
        <w:rPr>
          <w:rStyle w:val="CommentReference"/>
        </w:rPr>
        <w:annotationRef/>
      </w:r>
      <w:r>
        <w:t>Heading?</w:t>
      </w:r>
    </w:p>
  </w:comment>
  <w:comment w:id="94" w:author="Jo Tennent" w:date="2025-03-06T14:06:00Z" w:initials="JT">
    <w:p w14:paraId="60CCB453" w14:textId="77777777" w:rsidR="009A1A98" w:rsidRDefault="009A1A98" w:rsidP="009A1A98">
      <w:pPr>
        <w:pStyle w:val="CommentText"/>
      </w:pPr>
      <w:r>
        <w:rPr>
          <w:rStyle w:val="CommentReference"/>
        </w:rPr>
        <w:annotationRef/>
      </w:r>
      <w:r>
        <w:t>Will delete tables once content has been double checked</w:t>
      </w:r>
    </w:p>
  </w:comment>
  <w:comment w:id="92" w:author="Jo Tennent" w:date="2025-02-17T15:09:00Z" w:initials="JT">
    <w:p w14:paraId="472E9BE8" w14:textId="2FE2CDD6" w:rsidR="00CE3F22" w:rsidRDefault="00CE3F22" w:rsidP="00CE3F22">
      <w:pPr>
        <w:pStyle w:val="CommentText"/>
      </w:pPr>
      <w:r>
        <w:rPr>
          <w:rStyle w:val="CommentReference"/>
        </w:rPr>
        <w:annotationRef/>
      </w:r>
      <w:r>
        <w:t>Is this table accessible?</w:t>
      </w:r>
    </w:p>
  </w:comment>
  <w:comment w:id="93" w:author="Jo Tennent" w:date="2025-02-17T16:02:00Z" w:initials="JT">
    <w:p w14:paraId="6976D3D4" w14:textId="77777777" w:rsidR="00706697" w:rsidRDefault="00706697" w:rsidP="00706697">
      <w:pPr>
        <w:pStyle w:val="CommentText"/>
      </w:pPr>
      <w:r>
        <w:rPr>
          <w:rStyle w:val="CommentReference"/>
        </w:rPr>
        <w:annotationRef/>
      </w:r>
      <w:r>
        <w:t>Summarise in a para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3613E3A" w15:done="1"/>
  <w15:commentEx w15:paraId="407E4E78" w15:done="1"/>
  <w15:commentEx w15:paraId="4591697D" w15:done="1"/>
  <w15:commentEx w15:paraId="7688BE24" w15:paraIdParent="4591697D" w15:done="1"/>
  <w15:commentEx w15:paraId="54FCE4BE" w15:done="0"/>
  <w15:commentEx w15:paraId="2D704CBA" w15:done="0"/>
  <w15:commentEx w15:paraId="341E8816" w15:paraIdParent="2D704CBA" w15:done="0"/>
  <w15:commentEx w15:paraId="1386C33D" w15:done="0"/>
  <w15:commentEx w15:paraId="196BE551" w15:paraIdParent="1386C33D" w15:done="0"/>
  <w15:commentEx w15:paraId="4E46B9BF" w15:done="1"/>
  <w15:commentEx w15:paraId="71BDAAB1" w15:paraIdParent="4E46B9BF" w15:done="1"/>
  <w15:commentEx w15:paraId="7E7B4F60" w15:done="1"/>
  <w15:commentEx w15:paraId="7A5B2CEB" w15:paraIdParent="7E7B4F60" w15:done="1"/>
  <w15:commentEx w15:paraId="3FE6B600" w15:done="1"/>
  <w15:commentEx w15:paraId="5733827F" w15:paraIdParent="3FE6B600" w15:done="1"/>
  <w15:commentEx w15:paraId="69923CA9" w15:done="1"/>
  <w15:commentEx w15:paraId="6A88425C" w15:paraIdParent="69923CA9" w15:done="1"/>
  <w15:commentEx w15:paraId="0527C849" w15:done="1"/>
  <w15:commentEx w15:paraId="4D1C45E9" w15:done="1"/>
  <w15:commentEx w15:paraId="4A9775C3" w15:done="0"/>
  <w15:commentEx w15:paraId="2CB7E18E" w15:done="0"/>
  <w15:commentEx w15:paraId="736B1CAD" w15:done="0"/>
  <w15:commentEx w15:paraId="2C7A39F7" w15:done="0"/>
  <w15:commentEx w15:paraId="263D5A37" w15:paraIdParent="2C7A39F7" w15:done="0"/>
  <w15:commentEx w15:paraId="75DB83E1" w15:done="1"/>
  <w15:commentEx w15:paraId="67040FC3" w15:paraIdParent="75DB83E1" w15:done="1"/>
  <w15:commentEx w15:paraId="0418EFF6" w15:done="0"/>
  <w15:commentEx w15:paraId="33C6A4A5" w15:paraIdParent="0418EFF6" w15:done="0"/>
  <w15:commentEx w15:paraId="55E1209C" w15:done="1"/>
  <w15:commentEx w15:paraId="2AC748DD" w15:done="0"/>
  <w15:commentEx w15:paraId="2DC92B09" w15:paraIdParent="2AC748DD" w15:done="0"/>
  <w15:commentEx w15:paraId="389BF10D" w15:done="0"/>
  <w15:commentEx w15:paraId="4D8981B9" w15:done="1"/>
  <w15:commentEx w15:paraId="1CF420FB" w15:done="0"/>
  <w15:commentEx w15:paraId="5E520D7A" w15:done="1"/>
  <w15:commentEx w15:paraId="13BA1DA2" w15:done="0"/>
  <w15:commentEx w15:paraId="2A41B8E2" w15:done="1"/>
  <w15:commentEx w15:paraId="3CA5DAEE" w15:done="0"/>
  <w15:commentEx w15:paraId="7205772C" w15:done="0"/>
  <w15:commentEx w15:paraId="0DA228A1" w15:done="1"/>
  <w15:commentEx w15:paraId="58F8BBD4" w15:done="1"/>
  <w15:commentEx w15:paraId="7B64FD9B" w15:done="1"/>
  <w15:commentEx w15:paraId="0A278D6D" w15:done="0"/>
  <w15:commentEx w15:paraId="7B2FCDB0" w15:done="0"/>
  <w15:commentEx w15:paraId="1FF0F2AE" w15:done="1"/>
  <w15:commentEx w15:paraId="1F7B51D2" w15:done="1"/>
  <w15:commentEx w15:paraId="0B5A12E6" w15:paraIdParent="1F7B51D2" w15:done="1"/>
  <w15:commentEx w15:paraId="278319FD" w15:done="0"/>
  <w15:commentEx w15:paraId="60CCB453" w15:done="0"/>
  <w15:commentEx w15:paraId="472E9BE8" w15:done="1"/>
  <w15:commentEx w15:paraId="6976D3D4" w15:paraIdParent="472E9BE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EE3BA09" w16cex:dateUtc="2025-02-17T03:08:00Z"/>
  <w16cex:commentExtensible w16cex:durableId="59F9D84C" w16cex:dateUtc="2025-02-17T03:12:00Z"/>
  <w16cex:commentExtensible w16cex:durableId="39C8430B" w16cex:dateUtc="2025-02-16T23:58:00Z"/>
  <w16cex:commentExtensible w16cex:durableId="6D03E0C6" w16cex:dateUtc="2025-02-17T02:46:00Z"/>
  <w16cex:commentExtensible w16cex:durableId="087FE591" w16cex:dateUtc="2025-03-10T21:26:00Z"/>
  <w16cex:commentExtensible w16cex:durableId="42D21228" w16cex:dateUtc="2025-02-19T21:37:00Z"/>
  <w16cex:commentExtensible w16cex:durableId="1E3DC082" w16cex:dateUtc="2025-03-06T02:42:00Z"/>
  <w16cex:commentExtensible w16cex:durableId="4C19E49C" w16cex:dateUtc="2025-03-05T21:49:00Z"/>
  <w16cex:commentExtensible w16cex:durableId="5F1F5240" w16cex:dateUtc="2025-03-06T02:45:00Z"/>
  <w16cex:commentExtensible w16cex:durableId="42A52D01" w16cex:dateUtc="2025-02-17T00:17:00Z"/>
  <w16cex:commentExtensible w16cex:durableId="4A53BC6D" w16cex:dateUtc="2025-02-17T02:49:00Z"/>
  <w16cex:commentExtensible w16cex:durableId="1FB94DA2" w16cex:dateUtc="2025-02-17T00:20:00Z"/>
  <w16cex:commentExtensible w16cex:durableId="7978A27B" w16cex:dateUtc="2025-02-17T02:50:00Z"/>
  <w16cex:commentExtensible w16cex:durableId="40CCE7F5" w16cex:dateUtc="2025-02-17T00:25:00Z"/>
  <w16cex:commentExtensible w16cex:durableId="2BDC0829" w16cex:dateUtc="2025-02-17T02:50:00Z"/>
  <w16cex:commentExtensible w16cex:durableId="4EEC1D6D" w16cex:dateUtc="2025-02-17T00:38:00Z"/>
  <w16cex:commentExtensible w16cex:durableId="6A450517" w16cex:dateUtc="2025-02-17T02:54:00Z"/>
  <w16cex:commentExtensible w16cex:durableId="1F87CA7F" w16cex:dateUtc="2025-02-17T02:56:00Z"/>
  <w16cex:commentExtensible w16cex:durableId="2B88FFE9" w16cex:dateUtc="2025-02-17T02:55:00Z"/>
  <w16cex:commentExtensible w16cex:durableId="1CF1C39C" w16cex:dateUtc="2025-02-17T01:51:00Z"/>
  <w16cex:commentExtensible w16cex:durableId="49C1C2D8" w16cex:dateUtc="2025-03-06T19:38:00Z"/>
  <w16cex:commentExtensible w16cex:durableId="28A0F6BF" w16cex:dateUtc="2025-02-17T00:48:00Z"/>
  <w16cex:commentExtensible w16cex:durableId="57A56E84" w16cex:dateUtc="2025-02-25T00:29:00Z"/>
  <w16cex:commentExtensible w16cex:durableId="6792493E" w16cex:dateUtc="2025-03-06T02:45:00Z"/>
  <w16cex:commentExtensible w16cex:durableId="6210BD74" w16cex:dateUtc="2025-02-17T01:13:00Z"/>
  <w16cex:commentExtensible w16cex:durableId="2744B41B" w16cex:dateUtc="2025-02-17T02:58:00Z"/>
  <w16cex:commentExtensible w16cex:durableId="7535CF2B" w16cex:dateUtc="2025-03-05T22:37:00Z"/>
  <w16cex:commentExtensible w16cex:durableId="64F241A3" w16cex:dateUtc="2025-03-06T02:48:00Z"/>
  <w16cex:commentExtensible w16cex:durableId="42C16815" w16cex:dateUtc="2024-10-04T02:48:00Z"/>
  <w16cex:commentExtensible w16cex:durableId="63E8DB22" w16cex:dateUtc="2025-02-25T01:04:00Z"/>
  <w16cex:commentExtensible w16cex:durableId="5B674A8E" w16cex:dateUtc="2025-03-05T22:44:00Z"/>
  <w16cex:commentExtensible w16cex:durableId="1C574452" w16cex:dateUtc="2025-03-06T19:42:00Z"/>
  <w16cex:commentExtensible w16cex:durableId="01FC016F" w16cex:dateUtc="2025-02-17T01:20:00Z"/>
  <w16cex:commentExtensible w16cex:durableId="41025C18" w16cex:dateUtc="2025-03-06T19:46:00Z"/>
  <w16cex:commentExtensible w16cex:durableId="0D3F20E6" w16cex:dateUtc="2025-02-17T01:30:00Z"/>
  <w16cex:commentExtensible w16cex:durableId="35459825" w16cex:dateUtc="2025-03-06T19:48:00Z"/>
  <w16cex:commentExtensible w16cex:durableId="1B3058B9" w16cex:dateUtc="2025-02-17T01:38:00Z"/>
  <w16cex:commentExtensible w16cex:durableId="5A406839" w16cex:dateUtc="2025-03-06T19:50:00Z"/>
  <w16cex:commentExtensible w16cex:durableId="2C25D5A5" w16cex:dateUtc="2025-03-06T19:51:00Z"/>
  <w16cex:commentExtensible w16cex:durableId="4A49E2F6" w16cex:dateUtc="2025-02-17T01:38:00Z"/>
  <w16cex:commentExtensible w16cex:durableId="16C37C43" w16cex:dateUtc="2025-02-25T01:39:00Z"/>
  <w16cex:commentExtensible w16cex:durableId="492F5DF5" w16cex:dateUtc="2025-02-25T01:39:00Z"/>
  <w16cex:commentExtensible w16cex:durableId="3B561C8A" w16cex:dateUtc="2025-02-25T01:50:00Z"/>
  <w16cex:commentExtensible w16cex:durableId="58F57B7A" w16cex:dateUtc="2025-02-25T02:38:00Z"/>
  <w16cex:commentExtensible w16cex:durableId="5E73AA8F" w16cex:dateUtc="2025-02-17T03:04:00Z"/>
  <w16cex:commentExtensible w16cex:durableId="7D89F2D8" w16cex:dateUtc="2025-02-17T03:05:00Z"/>
  <w16cex:commentExtensible w16cex:durableId="5E36417F" w16cex:dateUtc="2025-02-17T03:06:00Z"/>
  <w16cex:commentExtensible w16cex:durableId="430D7A96" w16cex:dateUtc="2025-02-25T02:39:00Z"/>
  <w16cex:commentExtensible w16cex:durableId="524B2337" w16cex:dateUtc="2025-03-06T01:06:00Z"/>
  <w16cex:commentExtensible w16cex:durableId="6C598328" w16cex:dateUtc="2025-02-17T02:09:00Z"/>
  <w16cex:commentExtensible w16cex:durableId="4EE037C4" w16cex:dateUtc="2025-02-17T03: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3613E3A" w16cid:durableId="2EE3BA09"/>
  <w16cid:commentId w16cid:paraId="407E4E78" w16cid:durableId="59F9D84C"/>
  <w16cid:commentId w16cid:paraId="4591697D" w16cid:durableId="39C8430B"/>
  <w16cid:commentId w16cid:paraId="7688BE24" w16cid:durableId="6D03E0C6"/>
  <w16cid:commentId w16cid:paraId="54FCE4BE" w16cid:durableId="087FE591"/>
  <w16cid:commentId w16cid:paraId="2D704CBA" w16cid:durableId="42D21228"/>
  <w16cid:commentId w16cid:paraId="341E8816" w16cid:durableId="1E3DC082"/>
  <w16cid:commentId w16cid:paraId="1386C33D" w16cid:durableId="4C19E49C"/>
  <w16cid:commentId w16cid:paraId="196BE551" w16cid:durableId="5F1F5240"/>
  <w16cid:commentId w16cid:paraId="4E46B9BF" w16cid:durableId="42A52D01"/>
  <w16cid:commentId w16cid:paraId="71BDAAB1" w16cid:durableId="4A53BC6D"/>
  <w16cid:commentId w16cid:paraId="7E7B4F60" w16cid:durableId="1FB94DA2"/>
  <w16cid:commentId w16cid:paraId="7A5B2CEB" w16cid:durableId="7978A27B"/>
  <w16cid:commentId w16cid:paraId="3FE6B600" w16cid:durableId="40CCE7F5"/>
  <w16cid:commentId w16cid:paraId="5733827F" w16cid:durableId="2BDC0829"/>
  <w16cid:commentId w16cid:paraId="69923CA9" w16cid:durableId="4EEC1D6D"/>
  <w16cid:commentId w16cid:paraId="6A88425C" w16cid:durableId="6A450517"/>
  <w16cid:commentId w16cid:paraId="0527C849" w16cid:durableId="1F87CA7F"/>
  <w16cid:commentId w16cid:paraId="4D1C45E9" w16cid:durableId="2B88FFE9"/>
  <w16cid:commentId w16cid:paraId="4A9775C3" w16cid:durableId="1CF1C39C"/>
  <w16cid:commentId w16cid:paraId="2CB7E18E" w16cid:durableId="49C1C2D8"/>
  <w16cid:commentId w16cid:paraId="736B1CAD" w16cid:durableId="28A0F6BF"/>
  <w16cid:commentId w16cid:paraId="2C7A39F7" w16cid:durableId="57A56E84"/>
  <w16cid:commentId w16cid:paraId="263D5A37" w16cid:durableId="6792493E"/>
  <w16cid:commentId w16cid:paraId="75DB83E1" w16cid:durableId="6210BD74"/>
  <w16cid:commentId w16cid:paraId="67040FC3" w16cid:durableId="2744B41B"/>
  <w16cid:commentId w16cid:paraId="0418EFF6" w16cid:durableId="7535CF2B"/>
  <w16cid:commentId w16cid:paraId="33C6A4A5" w16cid:durableId="64F241A3"/>
  <w16cid:commentId w16cid:paraId="55E1209C" w16cid:durableId="42C16815"/>
  <w16cid:commentId w16cid:paraId="2AC748DD" w16cid:durableId="63E8DB22"/>
  <w16cid:commentId w16cid:paraId="2DC92B09" w16cid:durableId="5B674A8E"/>
  <w16cid:commentId w16cid:paraId="389BF10D" w16cid:durableId="1C574452"/>
  <w16cid:commentId w16cid:paraId="4D8981B9" w16cid:durableId="01FC016F"/>
  <w16cid:commentId w16cid:paraId="1CF420FB" w16cid:durableId="41025C18"/>
  <w16cid:commentId w16cid:paraId="5E520D7A" w16cid:durableId="0D3F20E6"/>
  <w16cid:commentId w16cid:paraId="13BA1DA2" w16cid:durableId="35459825"/>
  <w16cid:commentId w16cid:paraId="2A41B8E2" w16cid:durableId="1B3058B9"/>
  <w16cid:commentId w16cid:paraId="3CA5DAEE" w16cid:durableId="5A406839"/>
  <w16cid:commentId w16cid:paraId="7205772C" w16cid:durableId="2C25D5A5"/>
  <w16cid:commentId w16cid:paraId="0DA228A1" w16cid:durableId="4A49E2F6"/>
  <w16cid:commentId w16cid:paraId="58F8BBD4" w16cid:durableId="16C37C43"/>
  <w16cid:commentId w16cid:paraId="7B64FD9B" w16cid:durableId="492F5DF5"/>
  <w16cid:commentId w16cid:paraId="0A278D6D" w16cid:durableId="3B561C8A"/>
  <w16cid:commentId w16cid:paraId="7B2FCDB0" w16cid:durableId="58F57B7A"/>
  <w16cid:commentId w16cid:paraId="1FF0F2AE" w16cid:durableId="5E73AA8F"/>
  <w16cid:commentId w16cid:paraId="1F7B51D2" w16cid:durableId="7D89F2D8"/>
  <w16cid:commentId w16cid:paraId="0B5A12E6" w16cid:durableId="5E36417F"/>
  <w16cid:commentId w16cid:paraId="278319FD" w16cid:durableId="430D7A96"/>
  <w16cid:commentId w16cid:paraId="60CCB453" w16cid:durableId="524B2337"/>
  <w16cid:commentId w16cid:paraId="472E9BE8" w16cid:durableId="6C598328"/>
  <w16cid:commentId w16cid:paraId="6976D3D4" w16cid:durableId="4EE037C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87E4D2" w14:textId="77777777" w:rsidR="0072621B" w:rsidRDefault="0072621B">
      <w:r>
        <w:separator/>
      </w:r>
    </w:p>
  </w:endnote>
  <w:endnote w:type="continuationSeparator" w:id="0">
    <w:p w14:paraId="3959D851" w14:textId="77777777" w:rsidR="0072621B" w:rsidRDefault="0072621B">
      <w:r>
        <w:continuationSeparator/>
      </w:r>
    </w:p>
  </w:endnote>
  <w:endnote w:type="continuationNotice" w:id="1">
    <w:p w14:paraId="29B6462A" w14:textId="77777777" w:rsidR="0072621B" w:rsidRDefault="007262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5162373"/>
      <w:docPartObj>
        <w:docPartGallery w:val="Page Numbers (Bottom of Page)"/>
        <w:docPartUnique/>
      </w:docPartObj>
    </w:sdtPr>
    <w:sdtEndPr>
      <w:rPr>
        <w:rFonts w:ascii="Arial" w:hAnsi="Arial" w:cs="Arial"/>
        <w:noProof/>
        <w:sz w:val="24"/>
        <w:szCs w:val="24"/>
      </w:rPr>
    </w:sdtEndPr>
    <w:sdtContent>
      <w:p w14:paraId="29153FAB" w14:textId="36D48543" w:rsidR="0037580C" w:rsidRPr="00C269B5" w:rsidRDefault="0037580C">
        <w:pPr>
          <w:pStyle w:val="Footer"/>
          <w:jc w:val="right"/>
          <w:rPr>
            <w:rFonts w:ascii="Arial" w:hAnsi="Arial" w:cs="Arial"/>
            <w:sz w:val="24"/>
            <w:szCs w:val="24"/>
          </w:rPr>
        </w:pPr>
        <w:r w:rsidRPr="00C269B5">
          <w:rPr>
            <w:rFonts w:ascii="Arial" w:hAnsi="Arial" w:cs="Arial"/>
            <w:sz w:val="24"/>
            <w:szCs w:val="24"/>
          </w:rPr>
          <w:fldChar w:fldCharType="begin"/>
        </w:r>
        <w:r w:rsidRPr="00C269B5">
          <w:rPr>
            <w:rFonts w:ascii="Arial" w:hAnsi="Arial" w:cs="Arial"/>
            <w:sz w:val="24"/>
            <w:szCs w:val="24"/>
          </w:rPr>
          <w:instrText xml:space="preserve"> PAGE   \* MERGEFORMAT </w:instrText>
        </w:r>
        <w:r w:rsidRPr="00C269B5">
          <w:rPr>
            <w:rFonts w:ascii="Arial" w:hAnsi="Arial" w:cs="Arial"/>
            <w:sz w:val="24"/>
            <w:szCs w:val="24"/>
          </w:rPr>
          <w:fldChar w:fldCharType="separate"/>
        </w:r>
        <w:r w:rsidRPr="00C269B5">
          <w:rPr>
            <w:rFonts w:ascii="Arial" w:hAnsi="Arial" w:cs="Arial"/>
            <w:noProof/>
            <w:sz w:val="24"/>
            <w:szCs w:val="24"/>
          </w:rPr>
          <w:t>2</w:t>
        </w:r>
        <w:r w:rsidRPr="00C269B5">
          <w:rPr>
            <w:rFonts w:ascii="Arial" w:hAnsi="Arial" w:cs="Arial"/>
            <w:noProof/>
            <w:sz w:val="24"/>
            <w:szCs w:val="24"/>
          </w:rPr>
          <w:fldChar w:fldCharType="end"/>
        </w:r>
      </w:p>
    </w:sdtContent>
  </w:sdt>
  <w:p w14:paraId="6A15E8D0" w14:textId="77777777" w:rsidR="00E9685B" w:rsidRDefault="00E9685B">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9924107"/>
      <w:docPartObj>
        <w:docPartGallery w:val="Page Numbers (Bottom of Page)"/>
        <w:docPartUnique/>
      </w:docPartObj>
    </w:sdtPr>
    <w:sdtEndPr>
      <w:rPr>
        <w:rFonts w:ascii="Arial" w:hAnsi="Arial" w:cs="Arial"/>
        <w:noProof/>
        <w:sz w:val="24"/>
        <w:szCs w:val="24"/>
      </w:rPr>
    </w:sdtEndPr>
    <w:sdtContent>
      <w:p w14:paraId="67EF692C" w14:textId="0CC5641F" w:rsidR="0037580C" w:rsidRPr="0037580C" w:rsidRDefault="0037580C">
        <w:pPr>
          <w:pStyle w:val="Footer"/>
          <w:jc w:val="right"/>
          <w:rPr>
            <w:rFonts w:ascii="Arial" w:hAnsi="Arial" w:cs="Arial"/>
            <w:sz w:val="24"/>
            <w:szCs w:val="24"/>
          </w:rPr>
        </w:pPr>
        <w:r w:rsidRPr="0037580C">
          <w:rPr>
            <w:rFonts w:ascii="Arial" w:hAnsi="Arial" w:cs="Arial"/>
            <w:sz w:val="24"/>
            <w:szCs w:val="24"/>
          </w:rPr>
          <w:fldChar w:fldCharType="begin"/>
        </w:r>
        <w:r w:rsidRPr="0037580C">
          <w:rPr>
            <w:rFonts w:ascii="Arial" w:hAnsi="Arial" w:cs="Arial"/>
            <w:sz w:val="24"/>
            <w:szCs w:val="24"/>
          </w:rPr>
          <w:instrText xml:space="preserve"> PAGE   \* MERGEFORMAT </w:instrText>
        </w:r>
        <w:r w:rsidRPr="0037580C">
          <w:rPr>
            <w:rFonts w:ascii="Arial" w:hAnsi="Arial" w:cs="Arial"/>
            <w:sz w:val="24"/>
            <w:szCs w:val="24"/>
          </w:rPr>
          <w:fldChar w:fldCharType="separate"/>
        </w:r>
        <w:r w:rsidRPr="0037580C">
          <w:rPr>
            <w:rFonts w:ascii="Arial" w:hAnsi="Arial" w:cs="Arial"/>
            <w:noProof/>
            <w:sz w:val="24"/>
            <w:szCs w:val="24"/>
          </w:rPr>
          <w:t>2</w:t>
        </w:r>
        <w:r w:rsidRPr="0037580C">
          <w:rPr>
            <w:rFonts w:ascii="Arial" w:hAnsi="Arial" w:cs="Arial"/>
            <w:noProof/>
            <w:sz w:val="24"/>
            <w:szCs w:val="24"/>
          </w:rPr>
          <w:fldChar w:fldCharType="end"/>
        </w:r>
      </w:p>
    </w:sdtContent>
  </w:sdt>
  <w:p w14:paraId="619C7AC5" w14:textId="77777777" w:rsidR="00674218" w:rsidRDefault="006742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375A87" w14:textId="77777777" w:rsidR="0072621B" w:rsidRDefault="0072621B">
      <w:r>
        <w:separator/>
      </w:r>
    </w:p>
  </w:footnote>
  <w:footnote w:type="continuationSeparator" w:id="0">
    <w:p w14:paraId="617B1E2D" w14:textId="77777777" w:rsidR="0072621B" w:rsidRDefault="0072621B">
      <w:r>
        <w:continuationSeparator/>
      </w:r>
    </w:p>
  </w:footnote>
  <w:footnote w:type="continuationNotice" w:id="1">
    <w:p w14:paraId="2D5BA90A" w14:textId="77777777" w:rsidR="0072621B" w:rsidRDefault="007262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30"/>
      <w:gridCol w:w="3430"/>
      <w:gridCol w:w="3430"/>
    </w:tblGrid>
    <w:tr w:rsidR="18047CB9" w14:paraId="1CFC8492" w14:textId="77777777" w:rsidTr="0092776C">
      <w:trPr>
        <w:trHeight w:val="300"/>
      </w:trPr>
      <w:tc>
        <w:tcPr>
          <w:tcW w:w="3430" w:type="dxa"/>
        </w:tcPr>
        <w:p w14:paraId="69464B19" w14:textId="1059C2CC" w:rsidR="18047CB9" w:rsidRDefault="18047CB9" w:rsidP="0092776C">
          <w:pPr>
            <w:pStyle w:val="Header"/>
            <w:ind w:left="-115"/>
          </w:pPr>
        </w:p>
      </w:tc>
      <w:tc>
        <w:tcPr>
          <w:tcW w:w="3430" w:type="dxa"/>
        </w:tcPr>
        <w:p w14:paraId="5FA3E63A" w14:textId="0EB5FC05" w:rsidR="18047CB9" w:rsidRDefault="18047CB9" w:rsidP="0092776C">
          <w:pPr>
            <w:pStyle w:val="Header"/>
            <w:jc w:val="center"/>
          </w:pPr>
        </w:p>
      </w:tc>
      <w:tc>
        <w:tcPr>
          <w:tcW w:w="3430" w:type="dxa"/>
        </w:tcPr>
        <w:p w14:paraId="7FA1F81F" w14:textId="4F56E29D" w:rsidR="18047CB9" w:rsidRDefault="18047CB9" w:rsidP="0092776C">
          <w:pPr>
            <w:pStyle w:val="Header"/>
            <w:ind w:right="-115"/>
            <w:jc w:val="right"/>
          </w:pPr>
        </w:p>
      </w:tc>
    </w:tr>
  </w:tbl>
  <w:p w14:paraId="7AC76D44" w14:textId="060375D7" w:rsidR="004A2F7C" w:rsidRDefault="004A2F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30"/>
      <w:gridCol w:w="3430"/>
      <w:gridCol w:w="3430"/>
    </w:tblGrid>
    <w:tr w:rsidR="18047CB9" w14:paraId="7E36E895" w14:textId="77777777" w:rsidTr="0092776C">
      <w:trPr>
        <w:trHeight w:val="300"/>
      </w:trPr>
      <w:tc>
        <w:tcPr>
          <w:tcW w:w="3430" w:type="dxa"/>
        </w:tcPr>
        <w:p w14:paraId="08439F8A" w14:textId="3104C08F" w:rsidR="18047CB9" w:rsidRDefault="18047CB9" w:rsidP="0092776C">
          <w:pPr>
            <w:pStyle w:val="Header"/>
            <w:ind w:left="-115"/>
          </w:pPr>
        </w:p>
      </w:tc>
      <w:tc>
        <w:tcPr>
          <w:tcW w:w="3430" w:type="dxa"/>
        </w:tcPr>
        <w:p w14:paraId="4AD50368" w14:textId="58B449BB" w:rsidR="18047CB9" w:rsidRDefault="18047CB9" w:rsidP="0092776C">
          <w:pPr>
            <w:pStyle w:val="Header"/>
            <w:jc w:val="center"/>
          </w:pPr>
        </w:p>
      </w:tc>
      <w:tc>
        <w:tcPr>
          <w:tcW w:w="3430" w:type="dxa"/>
        </w:tcPr>
        <w:p w14:paraId="1FDCC2D0" w14:textId="1481B458" w:rsidR="18047CB9" w:rsidRDefault="18047CB9" w:rsidP="0092776C">
          <w:pPr>
            <w:pStyle w:val="Header"/>
            <w:ind w:right="-115"/>
            <w:jc w:val="right"/>
          </w:pPr>
        </w:p>
      </w:tc>
    </w:tr>
  </w:tbl>
  <w:p w14:paraId="24A30364" w14:textId="7CB9F217" w:rsidR="004A2F7C" w:rsidRDefault="004A2F7C">
    <w:pPr>
      <w:pStyle w:val="Header"/>
    </w:pPr>
  </w:p>
</w:hdr>
</file>

<file path=word/intelligence2.xml><?xml version="1.0" encoding="utf-8"?>
<int2:intelligence xmlns:int2="http://schemas.microsoft.com/office/intelligence/2020/intelligence" xmlns:oel="http://schemas.microsoft.com/office/2019/extlst">
  <int2:observations>
    <int2:textHash int2:hashCode="/rBDe6vi0fRERP" int2:id="Apv8Vs7W">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809AA"/>
    <w:multiLevelType w:val="hybridMultilevel"/>
    <w:tmpl w:val="CA1409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6621C8E"/>
    <w:multiLevelType w:val="hybridMultilevel"/>
    <w:tmpl w:val="D06074E6"/>
    <w:lvl w:ilvl="0" w:tplc="1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2" w15:restartNumberingAfterBreak="0">
    <w:nsid w:val="08A37339"/>
    <w:multiLevelType w:val="hybridMultilevel"/>
    <w:tmpl w:val="2D2C4552"/>
    <w:lvl w:ilvl="0" w:tplc="D220AEF4">
      <w:start w:val="1"/>
      <w:numFmt w:val="bullet"/>
      <w:pStyle w:val="CS-ListBullet"/>
      <w:lvlText w:val=""/>
      <w:lvlJc w:val="left"/>
      <w:pPr>
        <w:ind w:left="360" w:hanging="360"/>
      </w:pPr>
      <w:rPr>
        <w:rFonts w:ascii="Wingdings" w:hAnsi="Wingdings" w:hint="default"/>
        <w:color w:val="7A5EA8"/>
      </w:rPr>
    </w:lvl>
    <w:lvl w:ilvl="1" w:tplc="83167B1A">
      <w:numFmt w:val="bullet"/>
      <w:lvlText w:val="–"/>
      <w:lvlJc w:val="left"/>
      <w:pPr>
        <w:ind w:left="1440" w:hanging="360"/>
      </w:pPr>
      <w:rPr>
        <w:rFonts w:ascii="Courier New" w:eastAsia="Times New Roman" w:hAnsi="Courier New" w:hint="default"/>
      </w:rPr>
    </w:lvl>
    <w:lvl w:ilvl="2" w:tplc="BD7A6994">
      <w:start w:val="1"/>
      <w:numFmt w:val="bullet"/>
      <w:lvlText w:val=""/>
      <w:lvlJc w:val="left"/>
      <w:pPr>
        <w:ind w:left="2160" w:hanging="360"/>
      </w:pPr>
      <w:rPr>
        <w:rFonts w:ascii="Wingdings" w:hAnsi="Wingdings" w:hint="default"/>
      </w:rPr>
    </w:lvl>
    <w:lvl w:ilvl="3" w:tplc="B4E4430E" w:tentative="1">
      <w:start w:val="1"/>
      <w:numFmt w:val="bullet"/>
      <w:lvlText w:val=""/>
      <w:lvlJc w:val="left"/>
      <w:pPr>
        <w:ind w:left="2880" w:hanging="360"/>
      </w:pPr>
      <w:rPr>
        <w:rFonts w:ascii="Symbol" w:hAnsi="Symbol" w:hint="default"/>
      </w:rPr>
    </w:lvl>
    <w:lvl w:ilvl="4" w:tplc="FFB44F98" w:tentative="1">
      <w:start w:val="1"/>
      <w:numFmt w:val="bullet"/>
      <w:lvlText w:val="o"/>
      <w:lvlJc w:val="left"/>
      <w:pPr>
        <w:ind w:left="3600" w:hanging="360"/>
      </w:pPr>
      <w:rPr>
        <w:rFonts w:ascii="Courier New" w:hAnsi="Courier New" w:cs="Courier New" w:hint="default"/>
      </w:rPr>
    </w:lvl>
    <w:lvl w:ilvl="5" w:tplc="D450B8D8" w:tentative="1">
      <w:start w:val="1"/>
      <w:numFmt w:val="bullet"/>
      <w:lvlText w:val=""/>
      <w:lvlJc w:val="left"/>
      <w:pPr>
        <w:ind w:left="4320" w:hanging="360"/>
      </w:pPr>
      <w:rPr>
        <w:rFonts w:ascii="Wingdings" w:hAnsi="Wingdings" w:hint="default"/>
      </w:rPr>
    </w:lvl>
    <w:lvl w:ilvl="6" w:tplc="A8CE5D1C" w:tentative="1">
      <w:start w:val="1"/>
      <w:numFmt w:val="bullet"/>
      <w:lvlText w:val=""/>
      <w:lvlJc w:val="left"/>
      <w:pPr>
        <w:ind w:left="5040" w:hanging="360"/>
      </w:pPr>
      <w:rPr>
        <w:rFonts w:ascii="Symbol" w:hAnsi="Symbol" w:hint="default"/>
      </w:rPr>
    </w:lvl>
    <w:lvl w:ilvl="7" w:tplc="90CEC5D8" w:tentative="1">
      <w:start w:val="1"/>
      <w:numFmt w:val="bullet"/>
      <w:lvlText w:val="o"/>
      <w:lvlJc w:val="left"/>
      <w:pPr>
        <w:ind w:left="5760" w:hanging="360"/>
      </w:pPr>
      <w:rPr>
        <w:rFonts w:ascii="Courier New" w:hAnsi="Courier New" w:cs="Courier New" w:hint="default"/>
      </w:rPr>
    </w:lvl>
    <w:lvl w:ilvl="8" w:tplc="828E0FEC" w:tentative="1">
      <w:start w:val="1"/>
      <w:numFmt w:val="bullet"/>
      <w:lvlText w:val=""/>
      <w:lvlJc w:val="left"/>
      <w:pPr>
        <w:ind w:left="6480" w:hanging="360"/>
      </w:pPr>
      <w:rPr>
        <w:rFonts w:ascii="Wingdings" w:hAnsi="Wingdings" w:hint="default"/>
      </w:rPr>
    </w:lvl>
  </w:abstractNum>
  <w:abstractNum w:abstractNumId="3" w15:restartNumberingAfterBreak="0">
    <w:nsid w:val="0AF34350"/>
    <w:multiLevelType w:val="hybridMultilevel"/>
    <w:tmpl w:val="728E43D6"/>
    <w:lvl w:ilvl="0" w:tplc="424CCBA8">
      <w:start w:val="1"/>
      <w:numFmt w:val="decimal"/>
      <w:lvlText w:val="%1."/>
      <w:lvlJc w:val="left"/>
      <w:pPr>
        <w:ind w:left="644" w:hanging="36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4" w15:restartNumberingAfterBreak="0">
    <w:nsid w:val="0C8E5625"/>
    <w:multiLevelType w:val="hybridMultilevel"/>
    <w:tmpl w:val="40A68FFE"/>
    <w:lvl w:ilvl="0" w:tplc="14090001">
      <w:start w:val="1"/>
      <w:numFmt w:val="bullet"/>
      <w:lvlText w:val=""/>
      <w:lvlJc w:val="left"/>
      <w:pPr>
        <w:ind w:left="1211" w:hanging="360"/>
      </w:pPr>
      <w:rPr>
        <w:rFonts w:ascii="Symbol" w:hAnsi="Symbol" w:hint="default"/>
      </w:rPr>
    </w:lvl>
    <w:lvl w:ilvl="1" w:tplc="14090003" w:tentative="1">
      <w:start w:val="1"/>
      <w:numFmt w:val="bullet"/>
      <w:lvlText w:val="o"/>
      <w:lvlJc w:val="left"/>
      <w:pPr>
        <w:ind w:left="1931" w:hanging="360"/>
      </w:pPr>
      <w:rPr>
        <w:rFonts w:ascii="Courier New" w:hAnsi="Courier New" w:cs="Courier New" w:hint="default"/>
      </w:rPr>
    </w:lvl>
    <w:lvl w:ilvl="2" w:tplc="14090005" w:tentative="1">
      <w:start w:val="1"/>
      <w:numFmt w:val="bullet"/>
      <w:lvlText w:val=""/>
      <w:lvlJc w:val="left"/>
      <w:pPr>
        <w:ind w:left="2651" w:hanging="360"/>
      </w:pPr>
      <w:rPr>
        <w:rFonts w:ascii="Wingdings" w:hAnsi="Wingdings" w:hint="default"/>
      </w:rPr>
    </w:lvl>
    <w:lvl w:ilvl="3" w:tplc="14090001" w:tentative="1">
      <w:start w:val="1"/>
      <w:numFmt w:val="bullet"/>
      <w:lvlText w:val=""/>
      <w:lvlJc w:val="left"/>
      <w:pPr>
        <w:ind w:left="3371" w:hanging="360"/>
      </w:pPr>
      <w:rPr>
        <w:rFonts w:ascii="Symbol" w:hAnsi="Symbol" w:hint="default"/>
      </w:rPr>
    </w:lvl>
    <w:lvl w:ilvl="4" w:tplc="14090003" w:tentative="1">
      <w:start w:val="1"/>
      <w:numFmt w:val="bullet"/>
      <w:lvlText w:val="o"/>
      <w:lvlJc w:val="left"/>
      <w:pPr>
        <w:ind w:left="4091" w:hanging="360"/>
      </w:pPr>
      <w:rPr>
        <w:rFonts w:ascii="Courier New" w:hAnsi="Courier New" w:cs="Courier New" w:hint="default"/>
      </w:rPr>
    </w:lvl>
    <w:lvl w:ilvl="5" w:tplc="14090005" w:tentative="1">
      <w:start w:val="1"/>
      <w:numFmt w:val="bullet"/>
      <w:lvlText w:val=""/>
      <w:lvlJc w:val="left"/>
      <w:pPr>
        <w:ind w:left="4811" w:hanging="360"/>
      </w:pPr>
      <w:rPr>
        <w:rFonts w:ascii="Wingdings" w:hAnsi="Wingdings" w:hint="default"/>
      </w:rPr>
    </w:lvl>
    <w:lvl w:ilvl="6" w:tplc="14090001" w:tentative="1">
      <w:start w:val="1"/>
      <w:numFmt w:val="bullet"/>
      <w:lvlText w:val=""/>
      <w:lvlJc w:val="left"/>
      <w:pPr>
        <w:ind w:left="5531" w:hanging="360"/>
      </w:pPr>
      <w:rPr>
        <w:rFonts w:ascii="Symbol" w:hAnsi="Symbol" w:hint="default"/>
      </w:rPr>
    </w:lvl>
    <w:lvl w:ilvl="7" w:tplc="14090003" w:tentative="1">
      <w:start w:val="1"/>
      <w:numFmt w:val="bullet"/>
      <w:lvlText w:val="o"/>
      <w:lvlJc w:val="left"/>
      <w:pPr>
        <w:ind w:left="6251" w:hanging="360"/>
      </w:pPr>
      <w:rPr>
        <w:rFonts w:ascii="Courier New" w:hAnsi="Courier New" w:cs="Courier New" w:hint="default"/>
      </w:rPr>
    </w:lvl>
    <w:lvl w:ilvl="8" w:tplc="14090005" w:tentative="1">
      <w:start w:val="1"/>
      <w:numFmt w:val="bullet"/>
      <w:lvlText w:val=""/>
      <w:lvlJc w:val="left"/>
      <w:pPr>
        <w:ind w:left="6971" w:hanging="360"/>
      </w:pPr>
      <w:rPr>
        <w:rFonts w:ascii="Wingdings" w:hAnsi="Wingdings" w:hint="default"/>
      </w:rPr>
    </w:lvl>
  </w:abstractNum>
  <w:abstractNum w:abstractNumId="5" w15:restartNumberingAfterBreak="0">
    <w:nsid w:val="1A0F71E1"/>
    <w:multiLevelType w:val="hybridMultilevel"/>
    <w:tmpl w:val="1C58AD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2276948"/>
    <w:multiLevelType w:val="hybridMultilevel"/>
    <w:tmpl w:val="73201038"/>
    <w:lvl w:ilvl="0" w:tplc="14090005">
      <w:start w:val="1"/>
      <w:numFmt w:val="bullet"/>
      <w:lvlText w:val=""/>
      <w:lvlJc w:val="left"/>
      <w:pPr>
        <w:ind w:left="1004" w:hanging="360"/>
      </w:pPr>
      <w:rPr>
        <w:rFonts w:ascii="Wingdings" w:hAnsi="Wingdings"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7" w15:restartNumberingAfterBreak="0">
    <w:nsid w:val="23664794"/>
    <w:multiLevelType w:val="hybridMultilevel"/>
    <w:tmpl w:val="5F686DAE"/>
    <w:lvl w:ilvl="0" w:tplc="14090001">
      <w:start w:val="1"/>
      <w:numFmt w:val="bullet"/>
      <w:lvlText w:val=""/>
      <w:lvlJc w:val="left"/>
      <w:pPr>
        <w:ind w:left="1852" w:hanging="360"/>
      </w:pPr>
      <w:rPr>
        <w:rFonts w:ascii="Symbol" w:hAnsi="Symbol" w:hint="default"/>
      </w:rPr>
    </w:lvl>
    <w:lvl w:ilvl="1" w:tplc="14090003">
      <w:start w:val="1"/>
      <w:numFmt w:val="bullet"/>
      <w:lvlText w:val="o"/>
      <w:lvlJc w:val="left"/>
      <w:pPr>
        <w:ind w:left="2572" w:hanging="360"/>
      </w:pPr>
      <w:rPr>
        <w:rFonts w:ascii="Courier New" w:hAnsi="Courier New" w:cs="Courier New" w:hint="default"/>
      </w:rPr>
    </w:lvl>
    <w:lvl w:ilvl="2" w:tplc="14090005" w:tentative="1">
      <w:start w:val="1"/>
      <w:numFmt w:val="bullet"/>
      <w:lvlText w:val=""/>
      <w:lvlJc w:val="left"/>
      <w:pPr>
        <w:ind w:left="3292" w:hanging="360"/>
      </w:pPr>
      <w:rPr>
        <w:rFonts w:ascii="Wingdings" w:hAnsi="Wingdings" w:hint="default"/>
      </w:rPr>
    </w:lvl>
    <w:lvl w:ilvl="3" w:tplc="14090001" w:tentative="1">
      <w:start w:val="1"/>
      <w:numFmt w:val="bullet"/>
      <w:lvlText w:val=""/>
      <w:lvlJc w:val="left"/>
      <w:pPr>
        <w:ind w:left="4012" w:hanging="360"/>
      </w:pPr>
      <w:rPr>
        <w:rFonts w:ascii="Symbol" w:hAnsi="Symbol" w:hint="default"/>
      </w:rPr>
    </w:lvl>
    <w:lvl w:ilvl="4" w:tplc="14090003" w:tentative="1">
      <w:start w:val="1"/>
      <w:numFmt w:val="bullet"/>
      <w:lvlText w:val="o"/>
      <w:lvlJc w:val="left"/>
      <w:pPr>
        <w:ind w:left="4732" w:hanging="360"/>
      </w:pPr>
      <w:rPr>
        <w:rFonts w:ascii="Courier New" w:hAnsi="Courier New" w:cs="Courier New" w:hint="default"/>
      </w:rPr>
    </w:lvl>
    <w:lvl w:ilvl="5" w:tplc="14090005" w:tentative="1">
      <w:start w:val="1"/>
      <w:numFmt w:val="bullet"/>
      <w:lvlText w:val=""/>
      <w:lvlJc w:val="left"/>
      <w:pPr>
        <w:ind w:left="5452" w:hanging="360"/>
      </w:pPr>
      <w:rPr>
        <w:rFonts w:ascii="Wingdings" w:hAnsi="Wingdings" w:hint="default"/>
      </w:rPr>
    </w:lvl>
    <w:lvl w:ilvl="6" w:tplc="14090001" w:tentative="1">
      <w:start w:val="1"/>
      <w:numFmt w:val="bullet"/>
      <w:lvlText w:val=""/>
      <w:lvlJc w:val="left"/>
      <w:pPr>
        <w:ind w:left="6172" w:hanging="360"/>
      </w:pPr>
      <w:rPr>
        <w:rFonts w:ascii="Symbol" w:hAnsi="Symbol" w:hint="default"/>
      </w:rPr>
    </w:lvl>
    <w:lvl w:ilvl="7" w:tplc="14090003" w:tentative="1">
      <w:start w:val="1"/>
      <w:numFmt w:val="bullet"/>
      <w:lvlText w:val="o"/>
      <w:lvlJc w:val="left"/>
      <w:pPr>
        <w:ind w:left="6892" w:hanging="360"/>
      </w:pPr>
      <w:rPr>
        <w:rFonts w:ascii="Courier New" w:hAnsi="Courier New" w:cs="Courier New" w:hint="default"/>
      </w:rPr>
    </w:lvl>
    <w:lvl w:ilvl="8" w:tplc="14090005" w:tentative="1">
      <w:start w:val="1"/>
      <w:numFmt w:val="bullet"/>
      <w:lvlText w:val=""/>
      <w:lvlJc w:val="left"/>
      <w:pPr>
        <w:ind w:left="7612" w:hanging="360"/>
      </w:pPr>
      <w:rPr>
        <w:rFonts w:ascii="Wingdings" w:hAnsi="Wingdings" w:hint="default"/>
      </w:rPr>
    </w:lvl>
  </w:abstractNum>
  <w:abstractNum w:abstractNumId="8" w15:restartNumberingAfterBreak="0">
    <w:nsid w:val="27CB5C0E"/>
    <w:multiLevelType w:val="hybridMultilevel"/>
    <w:tmpl w:val="AC6646F6"/>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9" w15:restartNumberingAfterBreak="0">
    <w:nsid w:val="29CB0320"/>
    <w:multiLevelType w:val="hybridMultilevel"/>
    <w:tmpl w:val="060C4B8E"/>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0" w15:restartNumberingAfterBreak="0">
    <w:nsid w:val="2D3A51AF"/>
    <w:multiLevelType w:val="hybridMultilevel"/>
    <w:tmpl w:val="9A7E692E"/>
    <w:lvl w:ilvl="0" w:tplc="14090001">
      <w:start w:val="1"/>
      <w:numFmt w:val="bullet"/>
      <w:lvlText w:val=""/>
      <w:lvlJc w:val="left"/>
      <w:pPr>
        <w:ind w:left="827" w:hanging="284"/>
      </w:pPr>
      <w:rPr>
        <w:rFonts w:ascii="Symbol" w:hAnsi="Symbol" w:hint="default"/>
        <w:b w:val="0"/>
        <w:bCs w:val="0"/>
        <w:i w:val="0"/>
        <w:iCs w:val="0"/>
        <w:spacing w:val="0"/>
        <w:w w:val="106"/>
        <w:sz w:val="18"/>
        <w:szCs w:val="18"/>
        <w:lang w:val="en-US" w:eastAsia="en-US" w:bidi="ar-SA"/>
      </w:rPr>
    </w:lvl>
    <w:lvl w:ilvl="1" w:tplc="FFFFFFFF">
      <w:start w:val="1"/>
      <w:numFmt w:val="decimal"/>
      <w:lvlText w:val="%2"/>
      <w:lvlJc w:val="left"/>
      <w:pPr>
        <w:ind w:left="5936" w:hanging="341"/>
        <w:jc w:val="right"/>
      </w:pPr>
      <w:rPr>
        <w:rFonts w:ascii="Tahoma" w:eastAsia="Tahoma" w:hAnsi="Tahoma" w:cs="Tahoma" w:hint="default"/>
        <w:b w:val="0"/>
        <w:bCs w:val="0"/>
        <w:i w:val="0"/>
        <w:iCs w:val="0"/>
        <w:spacing w:val="0"/>
        <w:w w:val="61"/>
        <w:sz w:val="16"/>
        <w:szCs w:val="16"/>
        <w:lang w:val="en-US" w:eastAsia="en-US" w:bidi="ar-SA"/>
      </w:rPr>
    </w:lvl>
    <w:lvl w:ilvl="2" w:tplc="FFFFFFFF">
      <w:numFmt w:val="bullet"/>
      <w:lvlText w:val="•"/>
      <w:lvlJc w:val="left"/>
      <w:pPr>
        <w:ind w:left="5894" w:hanging="341"/>
      </w:pPr>
      <w:rPr>
        <w:rFonts w:hint="default"/>
        <w:lang w:val="en-US" w:eastAsia="en-US" w:bidi="ar-SA"/>
      </w:rPr>
    </w:lvl>
    <w:lvl w:ilvl="3" w:tplc="FFFFFFFF">
      <w:numFmt w:val="bullet"/>
      <w:lvlText w:val="•"/>
      <w:lvlJc w:val="left"/>
      <w:pPr>
        <w:ind w:left="5847" w:hanging="341"/>
      </w:pPr>
      <w:rPr>
        <w:rFonts w:hint="default"/>
        <w:lang w:val="en-US" w:eastAsia="en-US" w:bidi="ar-SA"/>
      </w:rPr>
    </w:lvl>
    <w:lvl w:ilvl="4" w:tplc="FFFFFFFF">
      <w:numFmt w:val="bullet"/>
      <w:lvlText w:val="•"/>
      <w:lvlJc w:val="left"/>
      <w:pPr>
        <w:ind w:left="5799" w:hanging="341"/>
      </w:pPr>
      <w:rPr>
        <w:rFonts w:hint="default"/>
        <w:lang w:val="en-US" w:eastAsia="en-US" w:bidi="ar-SA"/>
      </w:rPr>
    </w:lvl>
    <w:lvl w:ilvl="5" w:tplc="FFFFFFFF">
      <w:numFmt w:val="bullet"/>
      <w:lvlText w:val="•"/>
      <w:lvlJc w:val="left"/>
      <w:pPr>
        <w:ind w:left="5752" w:hanging="341"/>
      </w:pPr>
      <w:rPr>
        <w:rFonts w:hint="default"/>
        <w:lang w:val="en-US" w:eastAsia="en-US" w:bidi="ar-SA"/>
      </w:rPr>
    </w:lvl>
    <w:lvl w:ilvl="6" w:tplc="FFFFFFFF">
      <w:numFmt w:val="bullet"/>
      <w:lvlText w:val="•"/>
      <w:lvlJc w:val="left"/>
      <w:pPr>
        <w:ind w:left="5704" w:hanging="341"/>
      </w:pPr>
      <w:rPr>
        <w:rFonts w:hint="default"/>
        <w:lang w:val="en-US" w:eastAsia="en-US" w:bidi="ar-SA"/>
      </w:rPr>
    </w:lvl>
    <w:lvl w:ilvl="7" w:tplc="FFFFFFFF">
      <w:numFmt w:val="bullet"/>
      <w:lvlText w:val="•"/>
      <w:lvlJc w:val="left"/>
      <w:pPr>
        <w:ind w:left="5657" w:hanging="341"/>
      </w:pPr>
      <w:rPr>
        <w:rFonts w:hint="default"/>
        <w:lang w:val="en-US" w:eastAsia="en-US" w:bidi="ar-SA"/>
      </w:rPr>
    </w:lvl>
    <w:lvl w:ilvl="8" w:tplc="FFFFFFFF">
      <w:numFmt w:val="bullet"/>
      <w:lvlText w:val="•"/>
      <w:lvlJc w:val="left"/>
      <w:pPr>
        <w:ind w:left="5609" w:hanging="341"/>
      </w:pPr>
      <w:rPr>
        <w:rFonts w:hint="default"/>
        <w:lang w:val="en-US" w:eastAsia="en-US" w:bidi="ar-SA"/>
      </w:rPr>
    </w:lvl>
  </w:abstractNum>
  <w:abstractNum w:abstractNumId="11" w15:restartNumberingAfterBreak="0">
    <w:nsid w:val="313867D6"/>
    <w:multiLevelType w:val="hybridMultilevel"/>
    <w:tmpl w:val="4468C436"/>
    <w:lvl w:ilvl="0" w:tplc="14090001">
      <w:start w:val="1"/>
      <w:numFmt w:val="bullet"/>
      <w:lvlText w:val=""/>
      <w:lvlJc w:val="left"/>
      <w:pPr>
        <w:ind w:left="713" w:hanging="360"/>
      </w:pPr>
      <w:rPr>
        <w:rFonts w:ascii="Symbol" w:hAnsi="Symbol" w:hint="default"/>
      </w:rPr>
    </w:lvl>
    <w:lvl w:ilvl="1" w:tplc="14090003">
      <w:start w:val="1"/>
      <w:numFmt w:val="bullet"/>
      <w:lvlText w:val="o"/>
      <w:lvlJc w:val="left"/>
      <w:pPr>
        <w:ind w:left="1433" w:hanging="360"/>
      </w:pPr>
      <w:rPr>
        <w:rFonts w:ascii="Courier New" w:hAnsi="Courier New" w:cs="Courier New" w:hint="default"/>
      </w:rPr>
    </w:lvl>
    <w:lvl w:ilvl="2" w:tplc="14090005" w:tentative="1">
      <w:start w:val="1"/>
      <w:numFmt w:val="bullet"/>
      <w:lvlText w:val=""/>
      <w:lvlJc w:val="left"/>
      <w:pPr>
        <w:ind w:left="2153" w:hanging="360"/>
      </w:pPr>
      <w:rPr>
        <w:rFonts w:ascii="Wingdings" w:hAnsi="Wingdings" w:hint="default"/>
      </w:rPr>
    </w:lvl>
    <w:lvl w:ilvl="3" w:tplc="14090001" w:tentative="1">
      <w:start w:val="1"/>
      <w:numFmt w:val="bullet"/>
      <w:lvlText w:val=""/>
      <w:lvlJc w:val="left"/>
      <w:pPr>
        <w:ind w:left="2873" w:hanging="360"/>
      </w:pPr>
      <w:rPr>
        <w:rFonts w:ascii="Symbol" w:hAnsi="Symbol" w:hint="default"/>
      </w:rPr>
    </w:lvl>
    <w:lvl w:ilvl="4" w:tplc="14090003" w:tentative="1">
      <w:start w:val="1"/>
      <w:numFmt w:val="bullet"/>
      <w:lvlText w:val="o"/>
      <w:lvlJc w:val="left"/>
      <w:pPr>
        <w:ind w:left="3593" w:hanging="360"/>
      </w:pPr>
      <w:rPr>
        <w:rFonts w:ascii="Courier New" w:hAnsi="Courier New" w:cs="Courier New" w:hint="default"/>
      </w:rPr>
    </w:lvl>
    <w:lvl w:ilvl="5" w:tplc="14090005" w:tentative="1">
      <w:start w:val="1"/>
      <w:numFmt w:val="bullet"/>
      <w:lvlText w:val=""/>
      <w:lvlJc w:val="left"/>
      <w:pPr>
        <w:ind w:left="4313" w:hanging="360"/>
      </w:pPr>
      <w:rPr>
        <w:rFonts w:ascii="Wingdings" w:hAnsi="Wingdings" w:hint="default"/>
      </w:rPr>
    </w:lvl>
    <w:lvl w:ilvl="6" w:tplc="14090001" w:tentative="1">
      <w:start w:val="1"/>
      <w:numFmt w:val="bullet"/>
      <w:lvlText w:val=""/>
      <w:lvlJc w:val="left"/>
      <w:pPr>
        <w:ind w:left="5033" w:hanging="360"/>
      </w:pPr>
      <w:rPr>
        <w:rFonts w:ascii="Symbol" w:hAnsi="Symbol" w:hint="default"/>
      </w:rPr>
    </w:lvl>
    <w:lvl w:ilvl="7" w:tplc="14090003" w:tentative="1">
      <w:start w:val="1"/>
      <w:numFmt w:val="bullet"/>
      <w:lvlText w:val="o"/>
      <w:lvlJc w:val="left"/>
      <w:pPr>
        <w:ind w:left="5753" w:hanging="360"/>
      </w:pPr>
      <w:rPr>
        <w:rFonts w:ascii="Courier New" w:hAnsi="Courier New" w:cs="Courier New" w:hint="default"/>
      </w:rPr>
    </w:lvl>
    <w:lvl w:ilvl="8" w:tplc="14090005" w:tentative="1">
      <w:start w:val="1"/>
      <w:numFmt w:val="bullet"/>
      <w:lvlText w:val=""/>
      <w:lvlJc w:val="left"/>
      <w:pPr>
        <w:ind w:left="6473" w:hanging="360"/>
      </w:pPr>
      <w:rPr>
        <w:rFonts w:ascii="Wingdings" w:hAnsi="Wingdings" w:hint="default"/>
      </w:rPr>
    </w:lvl>
  </w:abstractNum>
  <w:abstractNum w:abstractNumId="12" w15:restartNumberingAfterBreak="0">
    <w:nsid w:val="31E90421"/>
    <w:multiLevelType w:val="hybridMultilevel"/>
    <w:tmpl w:val="505C6FE2"/>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3" w15:restartNumberingAfterBreak="0">
    <w:nsid w:val="3587322A"/>
    <w:multiLevelType w:val="hybridMultilevel"/>
    <w:tmpl w:val="A89855A2"/>
    <w:lvl w:ilvl="0" w:tplc="1C64B35E">
      <w:start w:val="2"/>
      <w:numFmt w:val="decimal"/>
      <w:lvlText w:val="%1"/>
      <w:lvlJc w:val="left"/>
      <w:pPr>
        <w:ind w:left="720" w:hanging="360"/>
      </w:pPr>
      <w:rPr>
        <w:rFonts w:hint="default"/>
        <w:w w:val="105"/>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3B0C7B05"/>
    <w:multiLevelType w:val="hybridMultilevel"/>
    <w:tmpl w:val="935A808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3BC53D5F"/>
    <w:multiLevelType w:val="hybridMultilevel"/>
    <w:tmpl w:val="A30A2B92"/>
    <w:lvl w:ilvl="0" w:tplc="1A7ECF06">
      <w:start w:val="2"/>
      <w:numFmt w:val="decimal"/>
      <w:lvlText w:val="%1"/>
      <w:lvlJc w:val="left"/>
      <w:pPr>
        <w:ind w:left="1004" w:hanging="360"/>
      </w:pPr>
      <w:rPr>
        <w:rFonts w:hint="default"/>
        <w:w w:val="105"/>
      </w:r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16" w15:restartNumberingAfterBreak="0">
    <w:nsid w:val="3EC95376"/>
    <w:multiLevelType w:val="hybridMultilevel"/>
    <w:tmpl w:val="1DEA0D24"/>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7" w15:restartNumberingAfterBreak="0">
    <w:nsid w:val="445F3856"/>
    <w:multiLevelType w:val="hybridMultilevel"/>
    <w:tmpl w:val="EC0C4106"/>
    <w:lvl w:ilvl="0" w:tplc="D92C2486">
      <w:start w:val="1"/>
      <w:numFmt w:val="bullet"/>
      <w:lvlText w:val=""/>
      <w:lvlJc w:val="left"/>
      <w:pPr>
        <w:ind w:left="1080" w:hanging="360"/>
      </w:pPr>
      <w:rPr>
        <w:rFonts w:ascii="Symbol" w:hAnsi="Symbol"/>
      </w:rPr>
    </w:lvl>
    <w:lvl w:ilvl="1" w:tplc="9392DED6">
      <w:start w:val="1"/>
      <w:numFmt w:val="bullet"/>
      <w:lvlText w:val=""/>
      <w:lvlJc w:val="left"/>
      <w:pPr>
        <w:ind w:left="1080" w:hanging="360"/>
      </w:pPr>
      <w:rPr>
        <w:rFonts w:ascii="Symbol" w:hAnsi="Symbol"/>
      </w:rPr>
    </w:lvl>
    <w:lvl w:ilvl="2" w:tplc="31E818E8">
      <w:start w:val="1"/>
      <w:numFmt w:val="bullet"/>
      <w:lvlText w:val=""/>
      <w:lvlJc w:val="left"/>
      <w:pPr>
        <w:ind w:left="1080" w:hanging="360"/>
      </w:pPr>
      <w:rPr>
        <w:rFonts w:ascii="Symbol" w:hAnsi="Symbol"/>
      </w:rPr>
    </w:lvl>
    <w:lvl w:ilvl="3" w:tplc="E4DC4C24">
      <w:start w:val="1"/>
      <w:numFmt w:val="bullet"/>
      <w:lvlText w:val=""/>
      <w:lvlJc w:val="left"/>
      <w:pPr>
        <w:ind w:left="1080" w:hanging="360"/>
      </w:pPr>
      <w:rPr>
        <w:rFonts w:ascii="Symbol" w:hAnsi="Symbol"/>
      </w:rPr>
    </w:lvl>
    <w:lvl w:ilvl="4" w:tplc="90883AC8">
      <w:start w:val="1"/>
      <w:numFmt w:val="bullet"/>
      <w:lvlText w:val=""/>
      <w:lvlJc w:val="left"/>
      <w:pPr>
        <w:ind w:left="1080" w:hanging="360"/>
      </w:pPr>
      <w:rPr>
        <w:rFonts w:ascii="Symbol" w:hAnsi="Symbol"/>
      </w:rPr>
    </w:lvl>
    <w:lvl w:ilvl="5" w:tplc="8FDC4D14">
      <w:start w:val="1"/>
      <w:numFmt w:val="bullet"/>
      <w:lvlText w:val=""/>
      <w:lvlJc w:val="left"/>
      <w:pPr>
        <w:ind w:left="1080" w:hanging="360"/>
      </w:pPr>
      <w:rPr>
        <w:rFonts w:ascii="Symbol" w:hAnsi="Symbol"/>
      </w:rPr>
    </w:lvl>
    <w:lvl w:ilvl="6" w:tplc="8810309A">
      <w:start w:val="1"/>
      <w:numFmt w:val="bullet"/>
      <w:lvlText w:val=""/>
      <w:lvlJc w:val="left"/>
      <w:pPr>
        <w:ind w:left="1080" w:hanging="360"/>
      </w:pPr>
      <w:rPr>
        <w:rFonts w:ascii="Symbol" w:hAnsi="Symbol"/>
      </w:rPr>
    </w:lvl>
    <w:lvl w:ilvl="7" w:tplc="DCF8D322">
      <w:start w:val="1"/>
      <w:numFmt w:val="bullet"/>
      <w:lvlText w:val=""/>
      <w:lvlJc w:val="left"/>
      <w:pPr>
        <w:ind w:left="1080" w:hanging="360"/>
      </w:pPr>
      <w:rPr>
        <w:rFonts w:ascii="Symbol" w:hAnsi="Symbol"/>
      </w:rPr>
    </w:lvl>
    <w:lvl w:ilvl="8" w:tplc="4C0250AA">
      <w:start w:val="1"/>
      <w:numFmt w:val="bullet"/>
      <w:lvlText w:val=""/>
      <w:lvlJc w:val="left"/>
      <w:pPr>
        <w:ind w:left="1080" w:hanging="360"/>
      </w:pPr>
      <w:rPr>
        <w:rFonts w:ascii="Symbol" w:hAnsi="Symbol"/>
      </w:rPr>
    </w:lvl>
  </w:abstractNum>
  <w:abstractNum w:abstractNumId="18" w15:restartNumberingAfterBreak="0">
    <w:nsid w:val="4A585803"/>
    <w:multiLevelType w:val="hybridMultilevel"/>
    <w:tmpl w:val="73CE30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AE74878"/>
    <w:multiLevelType w:val="hybridMultilevel"/>
    <w:tmpl w:val="B358BA90"/>
    <w:lvl w:ilvl="0" w:tplc="CFCA023A">
      <w:start w:val="2"/>
      <w:numFmt w:val="decimal"/>
      <w:lvlText w:val="%1"/>
      <w:lvlJc w:val="left"/>
      <w:pPr>
        <w:ind w:left="720" w:hanging="360"/>
      </w:pPr>
      <w:rPr>
        <w:rFonts w:hint="default"/>
        <w:w w:val="105"/>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4D5F05B7"/>
    <w:multiLevelType w:val="hybridMultilevel"/>
    <w:tmpl w:val="B7A6F8B0"/>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1" w15:restartNumberingAfterBreak="0">
    <w:nsid w:val="50257475"/>
    <w:multiLevelType w:val="hybridMultilevel"/>
    <w:tmpl w:val="1A98968C"/>
    <w:lvl w:ilvl="0" w:tplc="14090001">
      <w:start w:val="1"/>
      <w:numFmt w:val="bullet"/>
      <w:lvlText w:val=""/>
      <w:lvlJc w:val="left"/>
      <w:pPr>
        <w:ind w:left="1056" w:hanging="360"/>
      </w:pPr>
      <w:rPr>
        <w:rFonts w:ascii="Symbol" w:hAnsi="Symbol" w:hint="default"/>
      </w:rPr>
    </w:lvl>
    <w:lvl w:ilvl="1" w:tplc="14090003" w:tentative="1">
      <w:start w:val="1"/>
      <w:numFmt w:val="bullet"/>
      <w:lvlText w:val="o"/>
      <w:lvlJc w:val="left"/>
      <w:pPr>
        <w:ind w:left="1776" w:hanging="360"/>
      </w:pPr>
      <w:rPr>
        <w:rFonts w:ascii="Courier New" w:hAnsi="Courier New" w:cs="Courier New" w:hint="default"/>
      </w:rPr>
    </w:lvl>
    <w:lvl w:ilvl="2" w:tplc="14090005" w:tentative="1">
      <w:start w:val="1"/>
      <w:numFmt w:val="bullet"/>
      <w:lvlText w:val=""/>
      <w:lvlJc w:val="left"/>
      <w:pPr>
        <w:ind w:left="2496" w:hanging="360"/>
      </w:pPr>
      <w:rPr>
        <w:rFonts w:ascii="Wingdings" w:hAnsi="Wingdings" w:hint="default"/>
      </w:rPr>
    </w:lvl>
    <w:lvl w:ilvl="3" w:tplc="14090001" w:tentative="1">
      <w:start w:val="1"/>
      <w:numFmt w:val="bullet"/>
      <w:lvlText w:val=""/>
      <w:lvlJc w:val="left"/>
      <w:pPr>
        <w:ind w:left="3216" w:hanging="360"/>
      </w:pPr>
      <w:rPr>
        <w:rFonts w:ascii="Symbol" w:hAnsi="Symbol" w:hint="default"/>
      </w:rPr>
    </w:lvl>
    <w:lvl w:ilvl="4" w:tplc="14090003" w:tentative="1">
      <w:start w:val="1"/>
      <w:numFmt w:val="bullet"/>
      <w:lvlText w:val="o"/>
      <w:lvlJc w:val="left"/>
      <w:pPr>
        <w:ind w:left="3936" w:hanging="360"/>
      </w:pPr>
      <w:rPr>
        <w:rFonts w:ascii="Courier New" w:hAnsi="Courier New" w:cs="Courier New" w:hint="default"/>
      </w:rPr>
    </w:lvl>
    <w:lvl w:ilvl="5" w:tplc="14090005" w:tentative="1">
      <w:start w:val="1"/>
      <w:numFmt w:val="bullet"/>
      <w:lvlText w:val=""/>
      <w:lvlJc w:val="left"/>
      <w:pPr>
        <w:ind w:left="4656" w:hanging="360"/>
      </w:pPr>
      <w:rPr>
        <w:rFonts w:ascii="Wingdings" w:hAnsi="Wingdings" w:hint="default"/>
      </w:rPr>
    </w:lvl>
    <w:lvl w:ilvl="6" w:tplc="14090001" w:tentative="1">
      <w:start w:val="1"/>
      <w:numFmt w:val="bullet"/>
      <w:lvlText w:val=""/>
      <w:lvlJc w:val="left"/>
      <w:pPr>
        <w:ind w:left="5376" w:hanging="360"/>
      </w:pPr>
      <w:rPr>
        <w:rFonts w:ascii="Symbol" w:hAnsi="Symbol" w:hint="default"/>
      </w:rPr>
    </w:lvl>
    <w:lvl w:ilvl="7" w:tplc="14090003" w:tentative="1">
      <w:start w:val="1"/>
      <w:numFmt w:val="bullet"/>
      <w:lvlText w:val="o"/>
      <w:lvlJc w:val="left"/>
      <w:pPr>
        <w:ind w:left="6096" w:hanging="360"/>
      </w:pPr>
      <w:rPr>
        <w:rFonts w:ascii="Courier New" w:hAnsi="Courier New" w:cs="Courier New" w:hint="default"/>
      </w:rPr>
    </w:lvl>
    <w:lvl w:ilvl="8" w:tplc="14090005" w:tentative="1">
      <w:start w:val="1"/>
      <w:numFmt w:val="bullet"/>
      <w:lvlText w:val=""/>
      <w:lvlJc w:val="left"/>
      <w:pPr>
        <w:ind w:left="6816" w:hanging="360"/>
      </w:pPr>
      <w:rPr>
        <w:rFonts w:ascii="Wingdings" w:hAnsi="Wingdings" w:hint="default"/>
      </w:rPr>
    </w:lvl>
  </w:abstractNum>
  <w:abstractNum w:abstractNumId="22" w15:restartNumberingAfterBreak="0">
    <w:nsid w:val="50DD76D5"/>
    <w:multiLevelType w:val="hybridMultilevel"/>
    <w:tmpl w:val="22D83F3E"/>
    <w:lvl w:ilvl="0" w:tplc="14090001">
      <w:start w:val="1"/>
      <w:numFmt w:val="bullet"/>
      <w:lvlText w:val=""/>
      <w:lvlJc w:val="left"/>
      <w:pPr>
        <w:ind w:left="990" w:hanging="360"/>
      </w:pPr>
      <w:rPr>
        <w:rFonts w:ascii="Symbol" w:hAnsi="Symbol" w:hint="default"/>
      </w:rPr>
    </w:lvl>
    <w:lvl w:ilvl="1" w:tplc="14090003" w:tentative="1">
      <w:start w:val="1"/>
      <w:numFmt w:val="bullet"/>
      <w:lvlText w:val="o"/>
      <w:lvlJc w:val="left"/>
      <w:pPr>
        <w:ind w:left="1710" w:hanging="360"/>
      </w:pPr>
      <w:rPr>
        <w:rFonts w:ascii="Courier New" w:hAnsi="Courier New" w:cs="Courier New" w:hint="default"/>
      </w:rPr>
    </w:lvl>
    <w:lvl w:ilvl="2" w:tplc="14090005" w:tentative="1">
      <w:start w:val="1"/>
      <w:numFmt w:val="bullet"/>
      <w:lvlText w:val=""/>
      <w:lvlJc w:val="left"/>
      <w:pPr>
        <w:ind w:left="2430" w:hanging="360"/>
      </w:pPr>
      <w:rPr>
        <w:rFonts w:ascii="Wingdings" w:hAnsi="Wingdings" w:hint="default"/>
      </w:rPr>
    </w:lvl>
    <w:lvl w:ilvl="3" w:tplc="14090001" w:tentative="1">
      <w:start w:val="1"/>
      <w:numFmt w:val="bullet"/>
      <w:lvlText w:val=""/>
      <w:lvlJc w:val="left"/>
      <w:pPr>
        <w:ind w:left="3150" w:hanging="360"/>
      </w:pPr>
      <w:rPr>
        <w:rFonts w:ascii="Symbol" w:hAnsi="Symbol" w:hint="default"/>
      </w:rPr>
    </w:lvl>
    <w:lvl w:ilvl="4" w:tplc="14090003" w:tentative="1">
      <w:start w:val="1"/>
      <w:numFmt w:val="bullet"/>
      <w:lvlText w:val="o"/>
      <w:lvlJc w:val="left"/>
      <w:pPr>
        <w:ind w:left="3870" w:hanging="360"/>
      </w:pPr>
      <w:rPr>
        <w:rFonts w:ascii="Courier New" w:hAnsi="Courier New" w:cs="Courier New" w:hint="default"/>
      </w:rPr>
    </w:lvl>
    <w:lvl w:ilvl="5" w:tplc="14090005" w:tentative="1">
      <w:start w:val="1"/>
      <w:numFmt w:val="bullet"/>
      <w:lvlText w:val=""/>
      <w:lvlJc w:val="left"/>
      <w:pPr>
        <w:ind w:left="4590" w:hanging="360"/>
      </w:pPr>
      <w:rPr>
        <w:rFonts w:ascii="Wingdings" w:hAnsi="Wingdings" w:hint="default"/>
      </w:rPr>
    </w:lvl>
    <w:lvl w:ilvl="6" w:tplc="14090001" w:tentative="1">
      <w:start w:val="1"/>
      <w:numFmt w:val="bullet"/>
      <w:lvlText w:val=""/>
      <w:lvlJc w:val="left"/>
      <w:pPr>
        <w:ind w:left="5310" w:hanging="360"/>
      </w:pPr>
      <w:rPr>
        <w:rFonts w:ascii="Symbol" w:hAnsi="Symbol" w:hint="default"/>
      </w:rPr>
    </w:lvl>
    <w:lvl w:ilvl="7" w:tplc="14090003" w:tentative="1">
      <w:start w:val="1"/>
      <w:numFmt w:val="bullet"/>
      <w:lvlText w:val="o"/>
      <w:lvlJc w:val="left"/>
      <w:pPr>
        <w:ind w:left="6030" w:hanging="360"/>
      </w:pPr>
      <w:rPr>
        <w:rFonts w:ascii="Courier New" w:hAnsi="Courier New" w:cs="Courier New" w:hint="default"/>
      </w:rPr>
    </w:lvl>
    <w:lvl w:ilvl="8" w:tplc="14090005" w:tentative="1">
      <w:start w:val="1"/>
      <w:numFmt w:val="bullet"/>
      <w:lvlText w:val=""/>
      <w:lvlJc w:val="left"/>
      <w:pPr>
        <w:ind w:left="6750" w:hanging="360"/>
      </w:pPr>
      <w:rPr>
        <w:rFonts w:ascii="Wingdings" w:hAnsi="Wingdings" w:hint="default"/>
      </w:rPr>
    </w:lvl>
  </w:abstractNum>
  <w:abstractNum w:abstractNumId="23" w15:restartNumberingAfterBreak="0">
    <w:nsid w:val="535B17F1"/>
    <w:multiLevelType w:val="hybridMultilevel"/>
    <w:tmpl w:val="3CCA6444"/>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4" w15:restartNumberingAfterBreak="0">
    <w:nsid w:val="54852E5C"/>
    <w:multiLevelType w:val="hybridMultilevel"/>
    <w:tmpl w:val="84EE38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4ED5FFB"/>
    <w:multiLevelType w:val="hybridMultilevel"/>
    <w:tmpl w:val="FADA2348"/>
    <w:lvl w:ilvl="0" w:tplc="DBEEB266">
      <w:start w:val="1"/>
      <w:numFmt w:val="bullet"/>
      <w:lvlText w:val=""/>
      <w:lvlJc w:val="left"/>
      <w:pPr>
        <w:ind w:left="940" w:hanging="360"/>
      </w:pPr>
      <w:rPr>
        <w:rFonts w:ascii="Symbol" w:hAnsi="Symbol"/>
      </w:rPr>
    </w:lvl>
    <w:lvl w:ilvl="1" w:tplc="8BE8CFD6">
      <w:start w:val="1"/>
      <w:numFmt w:val="bullet"/>
      <w:lvlText w:val=""/>
      <w:lvlJc w:val="left"/>
      <w:pPr>
        <w:ind w:left="940" w:hanging="360"/>
      </w:pPr>
      <w:rPr>
        <w:rFonts w:ascii="Symbol" w:hAnsi="Symbol"/>
      </w:rPr>
    </w:lvl>
    <w:lvl w:ilvl="2" w:tplc="F49A4516">
      <w:start w:val="1"/>
      <w:numFmt w:val="bullet"/>
      <w:lvlText w:val=""/>
      <w:lvlJc w:val="left"/>
      <w:pPr>
        <w:ind w:left="940" w:hanging="360"/>
      </w:pPr>
      <w:rPr>
        <w:rFonts w:ascii="Symbol" w:hAnsi="Symbol"/>
      </w:rPr>
    </w:lvl>
    <w:lvl w:ilvl="3" w:tplc="F45AA272">
      <w:start w:val="1"/>
      <w:numFmt w:val="bullet"/>
      <w:lvlText w:val=""/>
      <w:lvlJc w:val="left"/>
      <w:pPr>
        <w:ind w:left="940" w:hanging="360"/>
      </w:pPr>
      <w:rPr>
        <w:rFonts w:ascii="Symbol" w:hAnsi="Symbol"/>
      </w:rPr>
    </w:lvl>
    <w:lvl w:ilvl="4" w:tplc="71E00ACA">
      <w:start w:val="1"/>
      <w:numFmt w:val="bullet"/>
      <w:lvlText w:val=""/>
      <w:lvlJc w:val="left"/>
      <w:pPr>
        <w:ind w:left="940" w:hanging="360"/>
      </w:pPr>
      <w:rPr>
        <w:rFonts w:ascii="Symbol" w:hAnsi="Symbol"/>
      </w:rPr>
    </w:lvl>
    <w:lvl w:ilvl="5" w:tplc="6B2E3C9A">
      <w:start w:val="1"/>
      <w:numFmt w:val="bullet"/>
      <w:lvlText w:val=""/>
      <w:lvlJc w:val="left"/>
      <w:pPr>
        <w:ind w:left="940" w:hanging="360"/>
      </w:pPr>
      <w:rPr>
        <w:rFonts w:ascii="Symbol" w:hAnsi="Symbol"/>
      </w:rPr>
    </w:lvl>
    <w:lvl w:ilvl="6" w:tplc="2FE6DD36">
      <w:start w:val="1"/>
      <w:numFmt w:val="bullet"/>
      <w:lvlText w:val=""/>
      <w:lvlJc w:val="left"/>
      <w:pPr>
        <w:ind w:left="940" w:hanging="360"/>
      </w:pPr>
      <w:rPr>
        <w:rFonts w:ascii="Symbol" w:hAnsi="Symbol"/>
      </w:rPr>
    </w:lvl>
    <w:lvl w:ilvl="7" w:tplc="15722F94">
      <w:start w:val="1"/>
      <w:numFmt w:val="bullet"/>
      <w:lvlText w:val=""/>
      <w:lvlJc w:val="left"/>
      <w:pPr>
        <w:ind w:left="940" w:hanging="360"/>
      </w:pPr>
      <w:rPr>
        <w:rFonts w:ascii="Symbol" w:hAnsi="Symbol"/>
      </w:rPr>
    </w:lvl>
    <w:lvl w:ilvl="8" w:tplc="9C086816">
      <w:start w:val="1"/>
      <w:numFmt w:val="bullet"/>
      <w:lvlText w:val=""/>
      <w:lvlJc w:val="left"/>
      <w:pPr>
        <w:ind w:left="940" w:hanging="360"/>
      </w:pPr>
      <w:rPr>
        <w:rFonts w:ascii="Symbol" w:hAnsi="Symbol"/>
      </w:rPr>
    </w:lvl>
  </w:abstractNum>
  <w:abstractNum w:abstractNumId="26" w15:restartNumberingAfterBreak="0">
    <w:nsid w:val="54FA341A"/>
    <w:multiLevelType w:val="hybridMultilevel"/>
    <w:tmpl w:val="1BBC4666"/>
    <w:lvl w:ilvl="0" w:tplc="6B0ADF92">
      <w:numFmt w:val="bullet"/>
      <w:lvlText w:val="-"/>
      <w:lvlJc w:val="left"/>
      <w:pPr>
        <w:ind w:left="1364" w:hanging="360"/>
      </w:pPr>
      <w:rPr>
        <w:rFonts w:ascii="Arial" w:eastAsia="Georgia" w:hAnsi="Arial" w:cs="Aria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7" w15:restartNumberingAfterBreak="0">
    <w:nsid w:val="575C3A88"/>
    <w:multiLevelType w:val="hybridMultilevel"/>
    <w:tmpl w:val="109A43C2"/>
    <w:lvl w:ilvl="0" w:tplc="089A49C4">
      <w:start w:val="2"/>
      <w:numFmt w:val="decimal"/>
      <w:lvlText w:val="%1"/>
      <w:lvlJc w:val="left"/>
      <w:pPr>
        <w:ind w:left="720" w:hanging="360"/>
      </w:pPr>
      <w:rPr>
        <w:rFonts w:hint="default"/>
      </w:rPr>
    </w:lvl>
    <w:lvl w:ilvl="1" w:tplc="F3AEE724">
      <w:start w:val="1"/>
      <w:numFmt w:val="decimal"/>
      <w:lvlText w:val="%2"/>
      <w:lvlJc w:val="left"/>
      <w:pPr>
        <w:ind w:left="1440" w:hanging="360"/>
      </w:pPr>
      <w:rPr>
        <w:rFonts w:ascii="Arial" w:eastAsia="Georgia" w:hAnsi="Arial" w:cs="Arial"/>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59F668B6"/>
    <w:multiLevelType w:val="hybridMultilevel"/>
    <w:tmpl w:val="392A6668"/>
    <w:lvl w:ilvl="0" w:tplc="FC9A4618">
      <w:start w:val="1"/>
      <w:numFmt w:val="decimal"/>
      <w:lvlText w:val="%1."/>
      <w:lvlJc w:val="left"/>
      <w:pPr>
        <w:ind w:left="644" w:hanging="360"/>
      </w:pPr>
      <w:rPr>
        <w:rFonts w:hint="default"/>
        <w:b/>
        <w:bCs/>
        <w:sz w:val="20"/>
        <w:szCs w:val="20"/>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29" w15:restartNumberingAfterBreak="0">
    <w:nsid w:val="5A3600DB"/>
    <w:multiLevelType w:val="hybridMultilevel"/>
    <w:tmpl w:val="CFAC809A"/>
    <w:lvl w:ilvl="0" w:tplc="67E4131E">
      <w:start w:val="1"/>
      <w:numFmt w:val="decimal"/>
      <w:lvlText w:val="%1."/>
      <w:lvlJc w:val="left"/>
      <w:pPr>
        <w:ind w:left="724" w:hanging="44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30" w15:restartNumberingAfterBreak="0">
    <w:nsid w:val="5BC7241F"/>
    <w:multiLevelType w:val="hybridMultilevel"/>
    <w:tmpl w:val="6E5C3A5E"/>
    <w:lvl w:ilvl="0" w:tplc="A88A36B8">
      <w:start w:val="1"/>
      <w:numFmt w:val="decimal"/>
      <w:lvlText w:val="%1"/>
      <w:lvlJc w:val="left"/>
      <w:pPr>
        <w:ind w:left="644" w:hanging="360"/>
      </w:pPr>
      <w:rPr>
        <w:rFonts w:ascii="Arial" w:eastAsia="Georgia" w:hAnsi="Arial" w:cs="Arial"/>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31" w15:restartNumberingAfterBreak="0">
    <w:nsid w:val="5CAE4769"/>
    <w:multiLevelType w:val="hybridMultilevel"/>
    <w:tmpl w:val="5A54DB68"/>
    <w:lvl w:ilvl="0" w:tplc="2A707B02">
      <w:start w:val="1"/>
      <w:numFmt w:val="decimal"/>
      <w:lvlText w:val="%1."/>
      <w:lvlJc w:val="left"/>
      <w:pPr>
        <w:ind w:left="644" w:hanging="36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32" w15:restartNumberingAfterBreak="0">
    <w:nsid w:val="5CC2E39C"/>
    <w:multiLevelType w:val="hybridMultilevel"/>
    <w:tmpl w:val="2638A612"/>
    <w:lvl w:ilvl="0" w:tplc="76868A90">
      <w:start w:val="1"/>
      <w:numFmt w:val="bullet"/>
      <w:lvlText w:val="·"/>
      <w:lvlJc w:val="left"/>
      <w:pPr>
        <w:ind w:left="720" w:hanging="360"/>
      </w:pPr>
      <w:rPr>
        <w:rFonts w:ascii="Symbol" w:hAnsi="Symbol" w:hint="default"/>
      </w:rPr>
    </w:lvl>
    <w:lvl w:ilvl="1" w:tplc="5204FAF6">
      <w:start w:val="1"/>
      <w:numFmt w:val="bullet"/>
      <w:lvlText w:val="o"/>
      <w:lvlJc w:val="left"/>
      <w:pPr>
        <w:ind w:left="1440" w:hanging="360"/>
      </w:pPr>
      <w:rPr>
        <w:rFonts w:ascii="Courier New" w:hAnsi="Courier New" w:hint="default"/>
      </w:rPr>
    </w:lvl>
    <w:lvl w:ilvl="2" w:tplc="7D2C6FE6">
      <w:start w:val="1"/>
      <w:numFmt w:val="bullet"/>
      <w:lvlText w:val=""/>
      <w:lvlJc w:val="left"/>
      <w:pPr>
        <w:ind w:left="2160" w:hanging="360"/>
      </w:pPr>
      <w:rPr>
        <w:rFonts w:ascii="Wingdings" w:hAnsi="Wingdings" w:hint="default"/>
      </w:rPr>
    </w:lvl>
    <w:lvl w:ilvl="3" w:tplc="408A5CD6">
      <w:start w:val="1"/>
      <w:numFmt w:val="bullet"/>
      <w:lvlText w:val=""/>
      <w:lvlJc w:val="left"/>
      <w:pPr>
        <w:ind w:left="2880" w:hanging="360"/>
      </w:pPr>
      <w:rPr>
        <w:rFonts w:ascii="Symbol" w:hAnsi="Symbol" w:hint="default"/>
      </w:rPr>
    </w:lvl>
    <w:lvl w:ilvl="4" w:tplc="DA42CB9E">
      <w:start w:val="1"/>
      <w:numFmt w:val="bullet"/>
      <w:lvlText w:val="o"/>
      <w:lvlJc w:val="left"/>
      <w:pPr>
        <w:ind w:left="3600" w:hanging="360"/>
      </w:pPr>
      <w:rPr>
        <w:rFonts w:ascii="Courier New" w:hAnsi="Courier New" w:hint="default"/>
      </w:rPr>
    </w:lvl>
    <w:lvl w:ilvl="5" w:tplc="0DE20C6A">
      <w:start w:val="1"/>
      <w:numFmt w:val="bullet"/>
      <w:lvlText w:val=""/>
      <w:lvlJc w:val="left"/>
      <w:pPr>
        <w:ind w:left="4320" w:hanging="360"/>
      </w:pPr>
      <w:rPr>
        <w:rFonts w:ascii="Wingdings" w:hAnsi="Wingdings" w:hint="default"/>
      </w:rPr>
    </w:lvl>
    <w:lvl w:ilvl="6" w:tplc="9228B528">
      <w:start w:val="1"/>
      <w:numFmt w:val="bullet"/>
      <w:lvlText w:val=""/>
      <w:lvlJc w:val="left"/>
      <w:pPr>
        <w:ind w:left="5040" w:hanging="360"/>
      </w:pPr>
      <w:rPr>
        <w:rFonts w:ascii="Symbol" w:hAnsi="Symbol" w:hint="default"/>
      </w:rPr>
    </w:lvl>
    <w:lvl w:ilvl="7" w:tplc="40FC9712">
      <w:start w:val="1"/>
      <w:numFmt w:val="bullet"/>
      <w:lvlText w:val="o"/>
      <w:lvlJc w:val="left"/>
      <w:pPr>
        <w:ind w:left="5760" w:hanging="360"/>
      </w:pPr>
      <w:rPr>
        <w:rFonts w:ascii="Courier New" w:hAnsi="Courier New" w:hint="default"/>
      </w:rPr>
    </w:lvl>
    <w:lvl w:ilvl="8" w:tplc="FFF64A70">
      <w:start w:val="1"/>
      <w:numFmt w:val="bullet"/>
      <w:lvlText w:val=""/>
      <w:lvlJc w:val="left"/>
      <w:pPr>
        <w:ind w:left="6480" w:hanging="360"/>
      </w:pPr>
      <w:rPr>
        <w:rFonts w:ascii="Wingdings" w:hAnsi="Wingdings" w:hint="default"/>
      </w:rPr>
    </w:lvl>
  </w:abstractNum>
  <w:abstractNum w:abstractNumId="33" w15:restartNumberingAfterBreak="0">
    <w:nsid w:val="663A0880"/>
    <w:multiLevelType w:val="hybridMultilevel"/>
    <w:tmpl w:val="A230BA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65214F8"/>
    <w:multiLevelType w:val="hybridMultilevel"/>
    <w:tmpl w:val="40DE0140"/>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5" w15:restartNumberingAfterBreak="0">
    <w:nsid w:val="69285E73"/>
    <w:multiLevelType w:val="hybridMultilevel"/>
    <w:tmpl w:val="6E4A9E9A"/>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6" w15:restartNumberingAfterBreak="0">
    <w:nsid w:val="6A4A83BA"/>
    <w:multiLevelType w:val="hybridMultilevel"/>
    <w:tmpl w:val="88468122"/>
    <w:lvl w:ilvl="0" w:tplc="9A5C6856">
      <w:start w:val="1"/>
      <w:numFmt w:val="decimal"/>
      <w:lvlText w:val="%1."/>
      <w:lvlJc w:val="left"/>
      <w:pPr>
        <w:ind w:left="644" w:hanging="360"/>
      </w:pPr>
    </w:lvl>
    <w:lvl w:ilvl="1" w:tplc="47CCE93A">
      <w:start w:val="1"/>
      <w:numFmt w:val="lowerLetter"/>
      <w:lvlText w:val="%2."/>
      <w:lvlJc w:val="left"/>
      <w:pPr>
        <w:ind w:left="1364" w:hanging="360"/>
      </w:pPr>
    </w:lvl>
    <w:lvl w:ilvl="2" w:tplc="F3C0BBA0">
      <w:start w:val="1"/>
      <w:numFmt w:val="lowerRoman"/>
      <w:lvlText w:val="%3."/>
      <w:lvlJc w:val="right"/>
      <w:pPr>
        <w:ind w:left="2084" w:hanging="180"/>
      </w:pPr>
    </w:lvl>
    <w:lvl w:ilvl="3" w:tplc="5ABA1D0E">
      <w:start w:val="1"/>
      <w:numFmt w:val="decimal"/>
      <w:lvlText w:val="%4."/>
      <w:lvlJc w:val="left"/>
      <w:pPr>
        <w:ind w:left="2804" w:hanging="360"/>
      </w:pPr>
    </w:lvl>
    <w:lvl w:ilvl="4" w:tplc="25CEB31E">
      <w:start w:val="1"/>
      <w:numFmt w:val="lowerLetter"/>
      <w:lvlText w:val="%5."/>
      <w:lvlJc w:val="left"/>
      <w:pPr>
        <w:ind w:left="3524" w:hanging="360"/>
      </w:pPr>
    </w:lvl>
    <w:lvl w:ilvl="5" w:tplc="0F160382">
      <w:start w:val="1"/>
      <w:numFmt w:val="lowerRoman"/>
      <w:lvlText w:val="%6."/>
      <w:lvlJc w:val="right"/>
      <w:pPr>
        <w:ind w:left="4244" w:hanging="180"/>
      </w:pPr>
    </w:lvl>
    <w:lvl w:ilvl="6" w:tplc="E18417DE">
      <w:start w:val="1"/>
      <w:numFmt w:val="decimal"/>
      <w:lvlText w:val="%7."/>
      <w:lvlJc w:val="left"/>
      <w:pPr>
        <w:ind w:left="4964" w:hanging="360"/>
      </w:pPr>
    </w:lvl>
    <w:lvl w:ilvl="7" w:tplc="08DAD146">
      <w:start w:val="1"/>
      <w:numFmt w:val="lowerLetter"/>
      <w:lvlText w:val="%8."/>
      <w:lvlJc w:val="left"/>
      <w:pPr>
        <w:ind w:left="5684" w:hanging="360"/>
      </w:pPr>
    </w:lvl>
    <w:lvl w:ilvl="8" w:tplc="22CA274A">
      <w:start w:val="1"/>
      <w:numFmt w:val="lowerRoman"/>
      <w:lvlText w:val="%9."/>
      <w:lvlJc w:val="right"/>
      <w:pPr>
        <w:ind w:left="6404" w:hanging="180"/>
      </w:pPr>
    </w:lvl>
  </w:abstractNum>
  <w:abstractNum w:abstractNumId="37" w15:restartNumberingAfterBreak="0">
    <w:nsid w:val="6ACE32F8"/>
    <w:multiLevelType w:val="hybridMultilevel"/>
    <w:tmpl w:val="6F384E7A"/>
    <w:lvl w:ilvl="0" w:tplc="6B0ADF92">
      <w:numFmt w:val="bullet"/>
      <w:lvlText w:val="-"/>
      <w:lvlJc w:val="left"/>
      <w:pPr>
        <w:ind w:left="644" w:hanging="360"/>
      </w:pPr>
      <w:rPr>
        <w:rFonts w:ascii="Arial" w:eastAsia="Georgia" w:hAnsi="Arial" w:cs="Arial" w:hint="default"/>
      </w:rPr>
    </w:lvl>
    <w:lvl w:ilvl="1" w:tplc="14090003" w:tentative="1">
      <w:start w:val="1"/>
      <w:numFmt w:val="bullet"/>
      <w:lvlText w:val="o"/>
      <w:lvlJc w:val="left"/>
      <w:pPr>
        <w:ind w:left="1364" w:hanging="360"/>
      </w:pPr>
      <w:rPr>
        <w:rFonts w:ascii="Courier New" w:hAnsi="Courier New" w:cs="Courier New" w:hint="default"/>
      </w:rPr>
    </w:lvl>
    <w:lvl w:ilvl="2" w:tplc="14090005" w:tentative="1">
      <w:start w:val="1"/>
      <w:numFmt w:val="bullet"/>
      <w:lvlText w:val=""/>
      <w:lvlJc w:val="left"/>
      <w:pPr>
        <w:ind w:left="2084" w:hanging="360"/>
      </w:pPr>
      <w:rPr>
        <w:rFonts w:ascii="Wingdings" w:hAnsi="Wingdings" w:hint="default"/>
      </w:rPr>
    </w:lvl>
    <w:lvl w:ilvl="3" w:tplc="14090001" w:tentative="1">
      <w:start w:val="1"/>
      <w:numFmt w:val="bullet"/>
      <w:lvlText w:val=""/>
      <w:lvlJc w:val="left"/>
      <w:pPr>
        <w:ind w:left="2804" w:hanging="360"/>
      </w:pPr>
      <w:rPr>
        <w:rFonts w:ascii="Symbol" w:hAnsi="Symbol" w:hint="default"/>
      </w:rPr>
    </w:lvl>
    <w:lvl w:ilvl="4" w:tplc="14090003" w:tentative="1">
      <w:start w:val="1"/>
      <w:numFmt w:val="bullet"/>
      <w:lvlText w:val="o"/>
      <w:lvlJc w:val="left"/>
      <w:pPr>
        <w:ind w:left="3524" w:hanging="360"/>
      </w:pPr>
      <w:rPr>
        <w:rFonts w:ascii="Courier New" w:hAnsi="Courier New" w:cs="Courier New" w:hint="default"/>
      </w:rPr>
    </w:lvl>
    <w:lvl w:ilvl="5" w:tplc="14090005" w:tentative="1">
      <w:start w:val="1"/>
      <w:numFmt w:val="bullet"/>
      <w:lvlText w:val=""/>
      <w:lvlJc w:val="left"/>
      <w:pPr>
        <w:ind w:left="4244" w:hanging="360"/>
      </w:pPr>
      <w:rPr>
        <w:rFonts w:ascii="Wingdings" w:hAnsi="Wingdings" w:hint="default"/>
      </w:rPr>
    </w:lvl>
    <w:lvl w:ilvl="6" w:tplc="14090001" w:tentative="1">
      <w:start w:val="1"/>
      <w:numFmt w:val="bullet"/>
      <w:lvlText w:val=""/>
      <w:lvlJc w:val="left"/>
      <w:pPr>
        <w:ind w:left="4964" w:hanging="360"/>
      </w:pPr>
      <w:rPr>
        <w:rFonts w:ascii="Symbol" w:hAnsi="Symbol" w:hint="default"/>
      </w:rPr>
    </w:lvl>
    <w:lvl w:ilvl="7" w:tplc="14090003" w:tentative="1">
      <w:start w:val="1"/>
      <w:numFmt w:val="bullet"/>
      <w:lvlText w:val="o"/>
      <w:lvlJc w:val="left"/>
      <w:pPr>
        <w:ind w:left="5684" w:hanging="360"/>
      </w:pPr>
      <w:rPr>
        <w:rFonts w:ascii="Courier New" w:hAnsi="Courier New" w:cs="Courier New" w:hint="default"/>
      </w:rPr>
    </w:lvl>
    <w:lvl w:ilvl="8" w:tplc="14090005" w:tentative="1">
      <w:start w:val="1"/>
      <w:numFmt w:val="bullet"/>
      <w:lvlText w:val=""/>
      <w:lvlJc w:val="left"/>
      <w:pPr>
        <w:ind w:left="6404" w:hanging="360"/>
      </w:pPr>
      <w:rPr>
        <w:rFonts w:ascii="Wingdings" w:hAnsi="Wingdings" w:hint="default"/>
      </w:rPr>
    </w:lvl>
  </w:abstractNum>
  <w:abstractNum w:abstractNumId="38" w15:restartNumberingAfterBreak="0">
    <w:nsid w:val="6BCF358D"/>
    <w:multiLevelType w:val="hybridMultilevel"/>
    <w:tmpl w:val="4468C436"/>
    <w:styleLink w:val="Bullets"/>
    <w:lvl w:ilvl="0" w:tplc="14090001">
      <w:start w:val="1"/>
      <w:numFmt w:val="bullet"/>
      <w:lvlText w:val=""/>
      <w:lvlJc w:val="left"/>
      <w:pPr>
        <w:ind w:left="713" w:hanging="360"/>
      </w:pPr>
      <w:rPr>
        <w:rFonts w:ascii="Symbol" w:hAnsi="Symbol" w:hint="default"/>
      </w:rPr>
    </w:lvl>
    <w:lvl w:ilvl="1" w:tplc="14090003">
      <w:start w:val="1"/>
      <w:numFmt w:val="bullet"/>
      <w:lvlText w:val="o"/>
      <w:lvlJc w:val="left"/>
      <w:pPr>
        <w:ind w:left="1433" w:hanging="360"/>
      </w:pPr>
      <w:rPr>
        <w:rFonts w:ascii="Courier New" w:hAnsi="Courier New" w:cs="Courier New" w:hint="default"/>
      </w:rPr>
    </w:lvl>
    <w:lvl w:ilvl="2" w:tplc="14090005" w:tentative="1">
      <w:start w:val="1"/>
      <w:numFmt w:val="bullet"/>
      <w:lvlText w:val=""/>
      <w:lvlJc w:val="left"/>
      <w:pPr>
        <w:ind w:left="2153" w:hanging="360"/>
      </w:pPr>
      <w:rPr>
        <w:rFonts w:ascii="Wingdings" w:hAnsi="Wingdings" w:hint="default"/>
      </w:rPr>
    </w:lvl>
    <w:lvl w:ilvl="3" w:tplc="14090001" w:tentative="1">
      <w:start w:val="1"/>
      <w:numFmt w:val="bullet"/>
      <w:lvlText w:val=""/>
      <w:lvlJc w:val="left"/>
      <w:pPr>
        <w:ind w:left="2873" w:hanging="360"/>
      </w:pPr>
      <w:rPr>
        <w:rFonts w:ascii="Symbol" w:hAnsi="Symbol" w:hint="default"/>
      </w:rPr>
    </w:lvl>
    <w:lvl w:ilvl="4" w:tplc="14090003" w:tentative="1">
      <w:start w:val="1"/>
      <w:numFmt w:val="bullet"/>
      <w:lvlText w:val="o"/>
      <w:lvlJc w:val="left"/>
      <w:pPr>
        <w:ind w:left="3593" w:hanging="360"/>
      </w:pPr>
      <w:rPr>
        <w:rFonts w:ascii="Courier New" w:hAnsi="Courier New" w:cs="Courier New" w:hint="default"/>
      </w:rPr>
    </w:lvl>
    <w:lvl w:ilvl="5" w:tplc="14090005" w:tentative="1">
      <w:start w:val="1"/>
      <w:numFmt w:val="bullet"/>
      <w:lvlText w:val=""/>
      <w:lvlJc w:val="left"/>
      <w:pPr>
        <w:ind w:left="4313" w:hanging="360"/>
      </w:pPr>
      <w:rPr>
        <w:rFonts w:ascii="Wingdings" w:hAnsi="Wingdings" w:hint="default"/>
      </w:rPr>
    </w:lvl>
    <w:lvl w:ilvl="6" w:tplc="14090001" w:tentative="1">
      <w:start w:val="1"/>
      <w:numFmt w:val="bullet"/>
      <w:lvlText w:val=""/>
      <w:lvlJc w:val="left"/>
      <w:pPr>
        <w:ind w:left="5033" w:hanging="360"/>
      </w:pPr>
      <w:rPr>
        <w:rFonts w:ascii="Symbol" w:hAnsi="Symbol" w:hint="default"/>
      </w:rPr>
    </w:lvl>
    <w:lvl w:ilvl="7" w:tplc="14090003" w:tentative="1">
      <w:start w:val="1"/>
      <w:numFmt w:val="bullet"/>
      <w:lvlText w:val="o"/>
      <w:lvlJc w:val="left"/>
      <w:pPr>
        <w:ind w:left="5753" w:hanging="360"/>
      </w:pPr>
      <w:rPr>
        <w:rFonts w:ascii="Courier New" w:hAnsi="Courier New" w:cs="Courier New" w:hint="default"/>
      </w:rPr>
    </w:lvl>
    <w:lvl w:ilvl="8" w:tplc="14090005" w:tentative="1">
      <w:start w:val="1"/>
      <w:numFmt w:val="bullet"/>
      <w:lvlText w:val=""/>
      <w:lvlJc w:val="left"/>
      <w:pPr>
        <w:ind w:left="6473" w:hanging="360"/>
      </w:pPr>
      <w:rPr>
        <w:rFonts w:ascii="Wingdings" w:hAnsi="Wingdings" w:hint="default"/>
      </w:rPr>
    </w:lvl>
  </w:abstractNum>
  <w:abstractNum w:abstractNumId="39" w15:restartNumberingAfterBreak="0">
    <w:nsid w:val="6DBB5FA3"/>
    <w:multiLevelType w:val="hybridMultilevel"/>
    <w:tmpl w:val="6930C6CE"/>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0" w15:restartNumberingAfterBreak="0">
    <w:nsid w:val="704B3CA0"/>
    <w:multiLevelType w:val="hybridMultilevel"/>
    <w:tmpl w:val="074C6822"/>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1" w15:restartNumberingAfterBreak="0">
    <w:nsid w:val="74EC499A"/>
    <w:multiLevelType w:val="hybridMultilevel"/>
    <w:tmpl w:val="C23E600C"/>
    <w:lvl w:ilvl="0" w:tplc="37A2B74A">
      <w:start w:val="1"/>
      <w:numFmt w:val="decimal"/>
      <w:lvlText w:val="%1"/>
      <w:lvlJc w:val="left"/>
      <w:pPr>
        <w:ind w:left="689" w:hanging="405"/>
      </w:pPr>
      <w:rPr>
        <w:rFonts w:ascii="Arial" w:eastAsia="Georgia" w:hAnsi="Arial" w:cs="Arial"/>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42" w15:restartNumberingAfterBreak="0">
    <w:nsid w:val="76E16E70"/>
    <w:multiLevelType w:val="hybridMultilevel"/>
    <w:tmpl w:val="194280B2"/>
    <w:lvl w:ilvl="0" w:tplc="B0D6922C">
      <w:start w:val="1"/>
      <w:numFmt w:val="decimal"/>
      <w:lvlText w:val="%1"/>
      <w:lvlJc w:val="left"/>
      <w:pPr>
        <w:ind w:left="713" w:hanging="360"/>
      </w:pPr>
      <w:rPr>
        <w:rFonts w:hint="default"/>
      </w:rPr>
    </w:lvl>
    <w:lvl w:ilvl="1" w:tplc="14090019">
      <w:start w:val="1"/>
      <w:numFmt w:val="lowerLetter"/>
      <w:lvlText w:val="%2."/>
      <w:lvlJc w:val="left"/>
      <w:pPr>
        <w:ind w:left="1433" w:hanging="360"/>
      </w:pPr>
    </w:lvl>
    <w:lvl w:ilvl="2" w:tplc="1409001B" w:tentative="1">
      <w:start w:val="1"/>
      <w:numFmt w:val="lowerRoman"/>
      <w:lvlText w:val="%3."/>
      <w:lvlJc w:val="right"/>
      <w:pPr>
        <w:ind w:left="2153" w:hanging="180"/>
      </w:pPr>
    </w:lvl>
    <w:lvl w:ilvl="3" w:tplc="1409000F" w:tentative="1">
      <w:start w:val="1"/>
      <w:numFmt w:val="decimal"/>
      <w:lvlText w:val="%4."/>
      <w:lvlJc w:val="left"/>
      <w:pPr>
        <w:ind w:left="2873" w:hanging="360"/>
      </w:pPr>
    </w:lvl>
    <w:lvl w:ilvl="4" w:tplc="14090019" w:tentative="1">
      <w:start w:val="1"/>
      <w:numFmt w:val="lowerLetter"/>
      <w:lvlText w:val="%5."/>
      <w:lvlJc w:val="left"/>
      <w:pPr>
        <w:ind w:left="3593" w:hanging="360"/>
      </w:pPr>
    </w:lvl>
    <w:lvl w:ilvl="5" w:tplc="1409001B" w:tentative="1">
      <w:start w:val="1"/>
      <w:numFmt w:val="lowerRoman"/>
      <w:lvlText w:val="%6."/>
      <w:lvlJc w:val="right"/>
      <w:pPr>
        <w:ind w:left="4313" w:hanging="180"/>
      </w:pPr>
    </w:lvl>
    <w:lvl w:ilvl="6" w:tplc="1409000F" w:tentative="1">
      <w:start w:val="1"/>
      <w:numFmt w:val="decimal"/>
      <w:lvlText w:val="%7."/>
      <w:lvlJc w:val="left"/>
      <w:pPr>
        <w:ind w:left="5033" w:hanging="360"/>
      </w:pPr>
    </w:lvl>
    <w:lvl w:ilvl="7" w:tplc="14090019" w:tentative="1">
      <w:start w:val="1"/>
      <w:numFmt w:val="lowerLetter"/>
      <w:lvlText w:val="%8."/>
      <w:lvlJc w:val="left"/>
      <w:pPr>
        <w:ind w:left="5753" w:hanging="360"/>
      </w:pPr>
    </w:lvl>
    <w:lvl w:ilvl="8" w:tplc="1409001B" w:tentative="1">
      <w:start w:val="1"/>
      <w:numFmt w:val="lowerRoman"/>
      <w:lvlText w:val="%9."/>
      <w:lvlJc w:val="right"/>
      <w:pPr>
        <w:ind w:left="6473" w:hanging="180"/>
      </w:pPr>
    </w:lvl>
  </w:abstractNum>
  <w:abstractNum w:abstractNumId="43" w15:restartNumberingAfterBreak="0">
    <w:nsid w:val="77C62F5F"/>
    <w:multiLevelType w:val="hybridMultilevel"/>
    <w:tmpl w:val="FFFAB638"/>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4" w15:restartNumberingAfterBreak="0">
    <w:nsid w:val="781878F8"/>
    <w:multiLevelType w:val="hybridMultilevel"/>
    <w:tmpl w:val="2E083700"/>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5" w15:restartNumberingAfterBreak="0">
    <w:nsid w:val="796B483D"/>
    <w:multiLevelType w:val="hybridMultilevel"/>
    <w:tmpl w:val="37AAE57E"/>
    <w:lvl w:ilvl="0" w:tplc="14090005">
      <w:start w:val="1"/>
      <w:numFmt w:val="bullet"/>
      <w:lvlText w:val=""/>
      <w:lvlJc w:val="left"/>
      <w:pPr>
        <w:ind w:left="1004" w:hanging="360"/>
      </w:pPr>
      <w:rPr>
        <w:rFonts w:ascii="Wingdings" w:hAnsi="Wingdings"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6" w15:restartNumberingAfterBreak="0">
    <w:nsid w:val="79E933A1"/>
    <w:multiLevelType w:val="hybridMultilevel"/>
    <w:tmpl w:val="D7DC9E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7AF30FEA"/>
    <w:multiLevelType w:val="hybridMultilevel"/>
    <w:tmpl w:val="81CE2CB2"/>
    <w:lvl w:ilvl="0" w:tplc="32F0A94E">
      <w:start w:val="5"/>
      <w:numFmt w:val="decimal"/>
      <w:lvlText w:val="%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48" w15:restartNumberingAfterBreak="0">
    <w:nsid w:val="7F6D4883"/>
    <w:multiLevelType w:val="hybridMultilevel"/>
    <w:tmpl w:val="20FA6962"/>
    <w:lvl w:ilvl="0" w:tplc="1409000F">
      <w:start w:val="1"/>
      <w:numFmt w:val="decimal"/>
      <w:lvlText w:val="%1."/>
      <w:lvlJc w:val="left"/>
      <w:pPr>
        <w:ind w:left="1004" w:hanging="360"/>
      </w:p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num w:numId="1" w16cid:durableId="1188371596">
    <w:abstractNumId w:val="36"/>
  </w:num>
  <w:num w:numId="2" w16cid:durableId="925654407">
    <w:abstractNumId w:val="42"/>
  </w:num>
  <w:num w:numId="3" w16cid:durableId="665671924">
    <w:abstractNumId w:val="28"/>
  </w:num>
  <w:num w:numId="4" w16cid:durableId="1580599962">
    <w:abstractNumId w:val="2"/>
  </w:num>
  <w:num w:numId="5" w16cid:durableId="1850874114">
    <w:abstractNumId w:val="27"/>
  </w:num>
  <w:num w:numId="6" w16cid:durableId="1410348876">
    <w:abstractNumId w:val="7"/>
  </w:num>
  <w:num w:numId="7" w16cid:durableId="1692801844">
    <w:abstractNumId w:val="10"/>
  </w:num>
  <w:num w:numId="8" w16cid:durableId="2095473336">
    <w:abstractNumId w:val="30"/>
  </w:num>
  <w:num w:numId="9" w16cid:durableId="412628213">
    <w:abstractNumId w:val="11"/>
  </w:num>
  <w:num w:numId="10" w16cid:durableId="1003165122">
    <w:abstractNumId w:val="1"/>
  </w:num>
  <w:num w:numId="11" w16cid:durableId="78911025">
    <w:abstractNumId w:val="4"/>
  </w:num>
  <w:num w:numId="12" w16cid:durableId="885071589">
    <w:abstractNumId w:val="32"/>
  </w:num>
  <w:num w:numId="13" w16cid:durableId="555554525">
    <w:abstractNumId w:val="22"/>
  </w:num>
  <w:num w:numId="14" w16cid:durableId="227228951">
    <w:abstractNumId w:val="38"/>
  </w:num>
  <w:num w:numId="15" w16cid:durableId="1846629725">
    <w:abstractNumId w:val="8"/>
  </w:num>
  <w:num w:numId="16" w16cid:durableId="380635053">
    <w:abstractNumId w:val="3"/>
  </w:num>
  <w:num w:numId="17" w16cid:durableId="337654417">
    <w:abstractNumId w:val="47"/>
  </w:num>
  <w:num w:numId="18" w16cid:durableId="2053188838">
    <w:abstractNumId w:val="17"/>
  </w:num>
  <w:num w:numId="19" w16cid:durableId="1513379613">
    <w:abstractNumId w:val="41"/>
  </w:num>
  <w:num w:numId="20" w16cid:durableId="317076560">
    <w:abstractNumId w:val="15"/>
  </w:num>
  <w:num w:numId="21" w16cid:durableId="1140145588">
    <w:abstractNumId w:val="19"/>
  </w:num>
  <w:num w:numId="22" w16cid:durableId="1060248390">
    <w:abstractNumId w:val="13"/>
  </w:num>
  <w:num w:numId="23" w16cid:durableId="1648046457">
    <w:abstractNumId w:val="9"/>
  </w:num>
  <w:num w:numId="24" w16cid:durableId="1987394063">
    <w:abstractNumId w:val="31"/>
  </w:num>
  <w:num w:numId="25" w16cid:durableId="1633755740">
    <w:abstractNumId w:val="39"/>
  </w:num>
  <w:num w:numId="26" w16cid:durableId="956449715">
    <w:abstractNumId w:val="34"/>
  </w:num>
  <w:num w:numId="27" w16cid:durableId="1594432522">
    <w:abstractNumId w:val="35"/>
  </w:num>
  <w:num w:numId="28" w16cid:durableId="1103380066">
    <w:abstractNumId w:val="45"/>
  </w:num>
  <w:num w:numId="29" w16cid:durableId="559099854">
    <w:abstractNumId w:val="14"/>
  </w:num>
  <w:num w:numId="30" w16cid:durableId="194122073">
    <w:abstractNumId w:val="37"/>
  </w:num>
  <w:num w:numId="31" w16cid:durableId="786242623">
    <w:abstractNumId w:val="26"/>
  </w:num>
  <w:num w:numId="32" w16cid:durableId="1014380568">
    <w:abstractNumId w:val="12"/>
  </w:num>
  <w:num w:numId="33" w16cid:durableId="1283606897">
    <w:abstractNumId w:val="29"/>
  </w:num>
  <w:num w:numId="34" w16cid:durableId="1775861749">
    <w:abstractNumId w:val="6"/>
  </w:num>
  <w:num w:numId="35" w16cid:durableId="974872657">
    <w:abstractNumId w:val="16"/>
  </w:num>
  <w:num w:numId="36" w16cid:durableId="1364749401">
    <w:abstractNumId w:val="21"/>
  </w:num>
  <w:num w:numId="37" w16cid:durableId="1303123462">
    <w:abstractNumId w:val="25"/>
  </w:num>
  <w:num w:numId="38" w16cid:durableId="1298026109">
    <w:abstractNumId w:val="20"/>
  </w:num>
  <w:num w:numId="39" w16cid:durableId="693698749">
    <w:abstractNumId w:val="44"/>
  </w:num>
  <w:num w:numId="40" w16cid:durableId="858204932">
    <w:abstractNumId w:val="48"/>
  </w:num>
  <w:num w:numId="41" w16cid:durableId="197939284">
    <w:abstractNumId w:val="43"/>
  </w:num>
  <w:num w:numId="42" w16cid:durableId="1969048796">
    <w:abstractNumId w:val="33"/>
  </w:num>
  <w:num w:numId="43" w16cid:durableId="1434475224">
    <w:abstractNumId w:val="18"/>
  </w:num>
  <w:num w:numId="44" w16cid:durableId="869948655">
    <w:abstractNumId w:val="46"/>
  </w:num>
  <w:num w:numId="45" w16cid:durableId="396588219">
    <w:abstractNumId w:val="40"/>
  </w:num>
  <w:num w:numId="46" w16cid:durableId="237518029">
    <w:abstractNumId w:val="23"/>
  </w:num>
  <w:num w:numId="47" w16cid:durableId="1328896214">
    <w:abstractNumId w:val="24"/>
  </w:num>
  <w:num w:numId="48" w16cid:durableId="1544365358">
    <w:abstractNumId w:val="0"/>
  </w:num>
  <w:num w:numId="49" w16cid:durableId="1734960625">
    <w:abstractNumId w:val="5"/>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 Tennent">
    <w15:presenceInfo w15:providerId="AD" w15:userId="S::Joanna.Tennent@wcc.govt.nz::fa03e743-3f23-4c34-bc7f-2370a7dc5887"/>
  </w15:person>
  <w15:person w15:author="Hannah Lumley">
    <w15:presenceInfo w15:providerId="AD" w15:userId="S::Hannah.Lumley@wcc.govt.nz::56192f04-4ccf-4fdb-a4c1-a6a4d8e807ab"/>
  </w15:person>
  <w15:person w15:author="Blaze Paul">
    <w15:presenceInfo w15:providerId="AD" w15:userId="S::blaze.paul@wcc.govt.nz::9419de2b-ab61-4901-aa0f-97910ce1e227"/>
  </w15:person>
  <w15:person w15:author="Kevin Crutchley">
    <w15:presenceInfo w15:providerId="AD" w15:userId="S::kevin.crutchley@wcc.govt.nz::12f6336b-59e1-4352-ab49-9ba4188c7f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85B"/>
    <w:rsid w:val="0000005E"/>
    <w:rsid w:val="0000005F"/>
    <w:rsid w:val="00000099"/>
    <w:rsid w:val="000001A4"/>
    <w:rsid w:val="000001AA"/>
    <w:rsid w:val="00000219"/>
    <w:rsid w:val="000002AC"/>
    <w:rsid w:val="000002D7"/>
    <w:rsid w:val="000002FF"/>
    <w:rsid w:val="00000370"/>
    <w:rsid w:val="0000040F"/>
    <w:rsid w:val="00000496"/>
    <w:rsid w:val="000005BF"/>
    <w:rsid w:val="000006DA"/>
    <w:rsid w:val="000008B0"/>
    <w:rsid w:val="00000962"/>
    <w:rsid w:val="000009BB"/>
    <w:rsid w:val="00000AE2"/>
    <w:rsid w:val="00000BC7"/>
    <w:rsid w:val="00000C01"/>
    <w:rsid w:val="00000C05"/>
    <w:rsid w:val="00000C3D"/>
    <w:rsid w:val="00000C77"/>
    <w:rsid w:val="00000DA3"/>
    <w:rsid w:val="00000E84"/>
    <w:rsid w:val="00001004"/>
    <w:rsid w:val="00001052"/>
    <w:rsid w:val="000011E0"/>
    <w:rsid w:val="000012D3"/>
    <w:rsid w:val="000013C3"/>
    <w:rsid w:val="000014DE"/>
    <w:rsid w:val="0000159E"/>
    <w:rsid w:val="000016F5"/>
    <w:rsid w:val="00001812"/>
    <w:rsid w:val="0000181C"/>
    <w:rsid w:val="000018CB"/>
    <w:rsid w:val="00001943"/>
    <w:rsid w:val="00001973"/>
    <w:rsid w:val="00001CB0"/>
    <w:rsid w:val="00001D66"/>
    <w:rsid w:val="00001D8B"/>
    <w:rsid w:val="00001F85"/>
    <w:rsid w:val="00001FB2"/>
    <w:rsid w:val="00001FF5"/>
    <w:rsid w:val="00002023"/>
    <w:rsid w:val="0000212A"/>
    <w:rsid w:val="0000220C"/>
    <w:rsid w:val="000022A1"/>
    <w:rsid w:val="00002347"/>
    <w:rsid w:val="000024E6"/>
    <w:rsid w:val="0000258C"/>
    <w:rsid w:val="000025E5"/>
    <w:rsid w:val="000026B9"/>
    <w:rsid w:val="00002823"/>
    <w:rsid w:val="00002912"/>
    <w:rsid w:val="0000291C"/>
    <w:rsid w:val="0000294F"/>
    <w:rsid w:val="00002996"/>
    <w:rsid w:val="000029AD"/>
    <w:rsid w:val="00002CA2"/>
    <w:rsid w:val="00002CB3"/>
    <w:rsid w:val="00002DD5"/>
    <w:rsid w:val="00002E20"/>
    <w:rsid w:val="00002F62"/>
    <w:rsid w:val="0000303D"/>
    <w:rsid w:val="000030C8"/>
    <w:rsid w:val="0000325B"/>
    <w:rsid w:val="0000331C"/>
    <w:rsid w:val="00003421"/>
    <w:rsid w:val="00003502"/>
    <w:rsid w:val="00003558"/>
    <w:rsid w:val="000037EE"/>
    <w:rsid w:val="00003938"/>
    <w:rsid w:val="000039FA"/>
    <w:rsid w:val="00003A75"/>
    <w:rsid w:val="00003A8E"/>
    <w:rsid w:val="00003AD8"/>
    <w:rsid w:val="00003C3B"/>
    <w:rsid w:val="00003CEA"/>
    <w:rsid w:val="00003DA8"/>
    <w:rsid w:val="00003DB3"/>
    <w:rsid w:val="00003E99"/>
    <w:rsid w:val="00003F23"/>
    <w:rsid w:val="00003F4F"/>
    <w:rsid w:val="00003FC6"/>
    <w:rsid w:val="00004004"/>
    <w:rsid w:val="000041E6"/>
    <w:rsid w:val="00004207"/>
    <w:rsid w:val="0000424B"/>
    <w:rsid w:val="000042C6"/>
    <w:rsid w:val="00004319"/>
    <w:rsid w:val="0000435F"/>
    <w:rsid w:val="0000440D"/>
    <w:rsid w:val="0000458B"/>
    <w:rsid w:val="000045BF"/>
    <w:rsid w:val="000045D4"/>
    <w:rsid w:val="000045D8"/>
    <w:rsid w:val="00004612"/>
    <w:rsid w:val="0000466B"/>
    <w:rsid w:val="000046E3"/>
    <w:rsid w:val="00004755"/>
    <w:rsid w:val="000047B6"/>
    <w:rsid w:val="00004833"/>
    <w:rsid w:val="000049AB"/>
    <w:rsid w:val="000049C2"/>
    <w:rsid w:val="00004A5D"/>
    <w:rsid w:val="00004A79"/>
    <w:rsid w:val="00004B7E"/>
    <w:rsid w:val="00004C13"/>
    <w:rsid w:val="00004CCC"/>
    <w:rsid w:val="00004E41"/>
    <w:rsid w:val="00004F4B"/>
    <w:rsid w:val="00005135"/>
    <w:rsid w:val="000052D3"/>
    <w:rsid w:val="00005370"/>
    <w:rsid w:val="000053D2"/>
    <w:rsid w:val="000053D4"/>
    <w:rsid w:val="000053ED"/>
    <w:rsid w:val="0000544B"/>
    <w:rsid w:val="00005460"/>
    <w:rsid w:val="000054C2"/>
    <w:rsid w:val="0000562F"/>
    <w:rsid w:val="0000574C"/>
    <w:rsid w:val="0000584A"/>
    <w:rsid w:val="000058EE"/>
    <w:rsid w:val="00005997"/>
    <w:rsid w:val="000059A9"/>
    <w:rsid w:val="00005B1C"/>
    <w:rsid w:val="00005C06"/>
    <w:rsid w:val="00005C37"/>
    <w:rsid w:val="00005C56"/>
    <w:rsid w:val="00005C5A"/>
    <w:rsid w:val="00005D89"/>
    <w:rsid w:val="00005D8A"/>
    <w:rsid w:val="00005DB7"/>
    <w:rsid w:val="000063A9"/>
    <w:rsid w:val="0000640D"/>
    <w:rsid w:val="000064B7"/>
    <w:rsid w:val="000064FB"/>
    <w:rsid w:val="00006508"/>
    <w:rsid w:val="00006557"/>
    <w:rsid w:val="000065D5"/>
    <w:rsid w:val="000065F1"/>
    <w:rsid w:val="00006615"/>
    <w:rsid w:val="00006619"/>
    <w:rsid w:val="0000665C"/>
    <w:rsid w:val="00006873"/>
    <w:rsid w:val="000068F6"/>
    <w:rsid w:val="00006929"/>
    <w:rsid w:val="00006AE4"/>
    <w:rsid w:val="00006B67"/>
    <w:rsid w:val="00006CA9"/>
    <w:rsid w:val="00006CB0"/>
    <w:rsid w:val="00006CD2"/>
    <w:rsid w:val="00006DC7"/>
    <w:rsid w:val="00006DD5"/>
    <w:rsid w:val="00006E39"/>
    <w:rsid w:val="00006E6B"/>
    <w:rsid w:val="00006F27"/>
    <w:rsid w:val="00006FB5"/>
    <w:rsid w:val="000070E1"/>
    <w:rsid w:val="0000714F"/>
    <w:rsid w:val="00007197"/>
    <w:rsid w:val="00007222"/>
    <w:rsid w:val="0000722F"/>
    <w:rsid w:val="000073C1"/>
    <w:rsid w:val="0000752D"/>
    <w:rsid w:val="000075FB"/>
    <w:rsid w:val="0000775C"/>
    <w:rsid w:val="000077E4"/>
    <w:rsid w:val="000077EC"/>
    <w:rsid w:val="0000781A"/>
    <w:rsid w:val="0000796D"/>
    <w:rsid w:val="00007BBD"/>
    <w:rsid w:val="00007C0A"/>
    <w:rsid w:val="00007CFA"/>
    <w:rsid w:val="00007DC7"/>
    <w:rsid w:val="00007E12"/>
    <w:rsid w:val="00007E27"/>
    <w:rsid w:val="00007E6F"/>
    <w:rsid w:val="00007F83"/>
    <w:rsid w:val="00007FF1"/>
    <w:rsid w:val="000100E6"/>
    <w:rsid w:val="0001023D"/>
    <w:rsid w:val="00010297"/>
    <w:rsid w:val="0001046F"/>
    <w:rsid w:val="00010529"/>
    <w:rsid w:val="00010678"/>
    <w:rsid w:val="00010867"/>
    <w:rsid w:val="00010971"/>
    <w:rsid w:val="00010B54"/>
    <w:rsid w:val="00010BA1"/>
    <w:rsid w:val="00010BBC"/>
    <w:rsid w:val="00010CC6"/>
    <w:rsid w:val="00010D2F"/>
    <w:rsid w:val="00010D64"/>
    <w:rsid w:val="00010E62"/>
    <w:rsid w:val="00010F44"/>
    <w:rsid w:val="0001100C"/>
    <w:rsid w:val="000110FA"/>
    <w:rsid w:val="00011139"/>
    <w:rsid w:val="0001128F"/>
    <w:rsid w:val="000112D7"/>
    <w:rsid w:val="00011485"/>
    <w:rsid w:val="000114EF"/>
    <w:rsid w:val="000114F6"/>
    <w:rsid w:val="0001153E"/>
    <w:rsid w:val="000115AF"/>
    <w:rsid w:val="0001163E"/>
    <w:rsid w:val="00011661"/>
    <w:rsid w:val="00011768"/>
    <w:rsid w:val="000117A9"/>
    <w:rsid w:val="0001196A"/>
    <w:rsid w:val="000119F4"/>
    <w:rsid w:val="00011B25"/>
    <w:rsid w:val="00011B5A"/>
    <w:rsid w:val="00011CD2"/>
    <w:rsid w:val="00011D63"/>
    <w:rsid w:val="00011E59"/>
    <w:rsid w:val="000122A3"/>
    <w:rsid w:val="000123DC"/>
    <w:rsid w:val="00012455"/>
    <w:rsid w:val="000124D0"/>
    <w:rsid w:val="000125D4"/>
    <w:rsid w:val="0001276A"/>
    <w:rsid w:val="00012863"/>
    <w:rsid w:val="000128BE"/>
    <w:rsid w:val="000128C4"/>
    <w:rsid w:val="000128CA"/>
    <w:rsid w:val="0001297A"/>
    <w:rsid w:val="00012A3C"/>
    <w:rsid w:val="00012AAF"/>
    <w:rsid w:val="00012AF8"/>
    <w:rsid w:val="00012B76"/>
    <w:rsid w:val="00012E2E"/>
    <w:rsid w:val="00012ECE"/>
    <w:rsid w:val="000130B1"/>
    <w:rsid w:val="000130B2"/>
    <w:rsid w:val="000130C6"/>
    <w:rsid w:val="00013149"/>
    <w:rsid w:val="00013190"/>
    <w:rsid w:val="00013254"/>
    <w:rsid w:val="000132C8"/>
    <w:rsid w:val="000133E2"/>
    <w:rsid w:val="00013575"/>
    <w:rsid w:val="00013658"/>
    <w:rsid w:val="00013691"/>
    <w:rsid w:val="000136DA"/>
    <w:rsid w:val="00013938"/>
    <w:rsid w:val="00013953"/>
    <w:rsid w:val="00013AE8"/>
    <w:rsid w:val="00013B0B"/>
    <w:rsid w:val="00013BCD"/>
    <w:rsid w:val="00013DC1"/>
    <w:rsid w:val="00013F04"/>
    <w:rsid w:val="00014258"/>
    <w:rsid w:val="0001431D"/>
    <w:rsid w:val="0001432B"/>
    <w:rsid w:val="00014403"/>
    <w:rsid w:val="0001445A"/>
    <w:rsid w:val="00014530"/>
    <w:rsid w:val="00014578"/>
    <w:rsid w:val="00014787"/>
    <w:rsid w:val="00014898"/>
    <w:rsid w:val="00014AF5"/>
    <w:rsid w:val="00014B53"/>
    <w:rsid w:val="00014D0D"/>
    <w:rsid w:val="00014D20"/>
    <w:rsid w:val="00014DF6"/>
    <w:rsid w:val="00014FC4"/>
    <w:rsid w:val="00015047"/>
    <w:rsid w:val="00015057"/>
    <w:rsid w:val="0001507B"/>
    <w:rsid w:val="00015287"/>
    <w:rsid w:val="000152BE"/>
    <w:rsid w:val="000152C6"/>
    <w:rsid w:val="0001540A"/>
    <w:rsid w:val="00015506"/>
    <w:rsid w:val="000156DD"/>
    <w:rsid w:val="000157A9"/>
    <w:rsid w:val="000158E3"/>
    <w:rsid w:val="00015917"/>
    <w:rsid w:val="00015A14"/>
    <w:rsid w:val="00015AED"/>
    <w:rsid w:val="00015BE8"/>
    <w:rsid w:val="00015D3B"/>
    <w:rsid w:val="00015DAB"/>
    <w:rsid w:val="00015F28"/>
    <w:rsid w:val="00016020"/>
    <w:rsid w:val="00016051"/>
    <w:rsid w:val="00016081"/>
    <w:rsid w:val="0001612D"/>
    <w:rsid w:val="00016182"/>
    <w:rsid w:val="00016397"/>
    <w:rsid w:val="00016430"/>
    <w:rsid w:val="0001650E"/>
    <w:rsid w:val="00016641"/>
    <w:rsid w:val="000166B7"/>
    <w:rsid w:val="0001672A"/>
    <w:rsid w:val="00016786"/>
    <w:rsid w:val="00016836"/>
    <w:rsid w:val="0001684F"/>
    <w:rsid w:val="00016959"/>
    <w:rsid w:val="000169F4"/>
    <w:rsid w:val="00016C27"/>
    <w:rsid w:val="00016CFA"/>
    <w:rsid w:val="00016D2F"/>
    <w:rsid w:val="00016D54"/>
    <w:rsid w:val="00016DA2"/>
    <w:rsid w:val="00016DB4"/>
    <w:rsid w:val="00016E76"/>
    <w:rsid w:val="00016FEE"/>
    <w:rsid w:val="000170AD"/>
    <w:rsid w:val="000170D2"/>
    <w:rsid w:val="000170DE"/>
    <w:rsid w:val="0001732A"/>
    <w:rsid w:val="00017519"/>
    <w:rsid w:val="00017555"/>
    <w:rsid w:val="00017604"/>
    <w:rsid w:val="00017678"/>
    <w:rsid w:val="0001768D"/>
    <w:rsid w:val="000177F0"/>
    <w:rsid w:val="00017815"/>
    <w:rsid w:val="0001784A"/>
    <w:rsid w:val="0001796F"/>
    <w:rsid w:val="00017BD8"/>
    <w:rsid w:val="00017BEB"/>
    <w:rsid w:val="00017C32"/>
    <w:rsid w:val="00017C3E"/>
    <w:rsid w:val="00017C4B"/>
    <w:rsid w:val="00017DA8"/>
    <w:rsid w:val="00017DAE"/>
    <w:rsid w:val="00017DCC"/>
    <w:rsid w:val="00017DDD"/>
    <w:rsid w:val="00017E14"/>
    <w:rsid w:val="00017E54"/>
    <w:rsid w:val="00017E5C"/>
    <w:rsid w:val="00017EB6"/>
    <w:rsid w:val="00020024"/>
    <w:rsid w:val="00020075"/>
    <w:rsid w:val="0002007A"/>
    <w:rsid w:val="000200D3"/>
    <w:rsid w:val="00020171"/>
    <w:rsid w:val="000201D9"/>
    <w:rsid w:val="00020572"/>
    <w:rsid w:val="0002062A"/>
    <w:rsid w:val="00020699"/>
    <w:rsid w:val="0002071B"/>
    <w:rsid w:val="000208D5"/>
    <w:rsid w:val="00020AFD"/>
    <w:rsid w:val="00020CEC"/>
    <w:rsid w:val="00020D24"/>
    <w:rsid w:val="00020D2A"/>
    <w:rsid w:val="00020EFA"/>
    <w:rsid w:val="00020EFB"/>
    <w:rsid w:val="00020F45"/>
    <w:rsid w:val="00021201"/>
    <w:rsid w:val="000212A8"/>
    <w:rsid w:val="00021389"/>
    <w:rsid w:val="000213B5"/>
    <w:rsid w:val="0002145B"/>
    <w:rsid w:val="00021588"/>
    <w:rsid w:val="00021589"/>
    <w:rsid w:val="0002168C"/>
    <w:rsid w:val="0002180A"/>
    <w:rsid w:val="0002181E"/>
    <w:rsid w:val="00021976"/>
    <w:rsid w:val="00021B69"/>
    <w:rsid w:val="00021C2C"/>
    <w:rsid w:val="00021DF8"/>
    <w:rsid w:val="00021E1D"/>
    <w:rsid w:val="00021E7A"/>
    <w:rsid w:val="00021F6D"/>
    <w:rsid w:val="000220B7"/>
    <w:rsid w:val="0002211E"/>
    <w:rsid w:val="00022232"/>
    <w:rsid w:val="0002229F"/>
    <w:rsid w:val="000222A5"/>
    <w:rsid w:val="0002262D"/>
    <w:rsid w:val="000226F9"/>
    <w:rsid w:val="00022796"/>
    <w:rsid w:val="000227A6"/>
    <w:rsid w:val="000227F0"/>
    <w:rsid w:val="000228D9"/>
    <w:rsid w:val="00022AD2"/>
    <w:rsid w:val="00022D50"/>
    <w:rsid w:val="00022D9F"/>
    <w:rsid w:val="00022DA2"/>
    <w:rsid w:val="00022E4F"/>
    <w:rsid w:val="00022E5B"/>
    <w:rsid w:val="00022FB4"/>
    <w:rsid w:val="0002305B"/>
    <w:rsid w:val="00023088"/>
    <w:rsid w:val="000230F9"/>
    <w:rsid w:val="00023121"/>
    <w:rsid w:val="00023171"/>
    <w:rsid w:val="00023364"/>
    <w:rsid w:val="000233B8"/>
    <w:rsid w:val="000233FF"/>
    <w:rsid w:val="0002346A"/>
    <w:rsid w:val="00023655"/>
    <w:rsid w:val="0002365D"/>
    <w:rsid w:val="00023860"/>
    <w:rsid w:val="00023935"/>
    <w:rsid w:val="0002394F"/>
    <w:rsid w:val="00023A1F"/>
    <w:rsid w:val="00023A5F"/>
    <w:rsid w:val="00023ADC"/>
    <w:rsid w:val="00023B6D"/>
    <w:rsid w:val="00023B9A"/>
    <w:rsid w:val="00023C68"/>
    <w:rsid w:val="00023CF5"/>
    <w:rsid w:val="00023EA8"/>
    <w:rsid w:val="00023F18"/>
    <w:rsid w:val="00023F6A"/>
    <w:rsid w:val="0002405C"/>
    <w:rsid w:val="00024076"/>
    <w:rsid w:val="00024078"/>
    <w:rsid w:val="000240B7"/>
    <w:rsid w:val="0002410B"/>
    <w:rsid w:val="000241B3"/>
    <w:rsid w:val="000241E9"/>
    <w:rsid w:val="000241EC"/>
    <w:rsid w:val="00024362"/>
    <w:rsid w:val="0002438A"/>
    <w:rsid w:val="0002439C"/>
    <w:rsid w:val="00024426"/>
    <w:rsid w:val="00024727"/>
    <w:rsid w:val="000247B5"/>
    <w:rsid w:val="000247E7"/>
    <w:rsid w:val="000247FE"/>
    <w:rsid w:val="0002486A"/>
    <w:rsid w:val="000248FD"/>
    <w:rsid w:val="0002496A"/>
    <w:rsid w:val="000249B3"/>
    <w:rsid w:val="00024AA5"/>
    <w:rsid w:val="00024AEA"/>
    <w:rsid w:val="00024B0F"/>
    <w:rsid w:val="00024B56"/>
    <w:rsid w:val="00024B71"/>
    <w:rsid w:val="00024BF4"/>
    <w:rsid w:val="00024C98"/>
    <w:rsid w:val="00024CC9"/>
    <w:rsid w:val="00024EE1"/>
    <w:rsid w:val="00024FF5"/>
    <w:rsid w:val="00025086"/>
    <w:rsid w:val="000250D3"/>
    <w:rsid w:val="00025115"/>
    <w:rsid w:val="0002523A"/>
    <w:rsid w:val="0002533B"/>
    <w:rsid w:val="00025343"/>
    <w:rsid w:val="00025699"/>
    <w:rsid w:val="000257DA"/>
    <w:rsid w:val="0002584B"/>
    <w:rsid w:val="00025902"/>
    <w:rsid w:val="0002597C"/>
    <w:rsid w:val="000259B6"/>
    <w:rsid w:val="00025A94"/>
    <w:rsid w:val="00025BA1"/>
    <w:rsid w:val="00025D7C"/>
    <w:rsid w:val="00025DC9"/>
    <w:rsid w:val="00025E7B"/>
    <w:rsid w:val="00025F23"/>
    <w:rsid w:val="0002609D"/>
    <w:rsid w:val="000260B0"/>
    <w:rsid w:val="00026343"/>
    <w:rsid w:val="000263C3"/>
    <w:rsid w:val="000263DF"/>
    <w:rsid w:val="000265CB"/>
    <w:rsid w:val="00026848"/>
    <w:rsid w:val="000268EA"/>
    <w:rsid w:val="00026AE1"/>
    <w:rsid w:val="00026C40"/>
    <w:rsid w:val="00026C95"/>
    <w:rsid w:val="00026DD6"/>
    <w:rsid w:val="00026E0D"/>
    <w:rsid w:val="00026E35"/>
    <w:rsid w:val="00026E73"/>
    <w:rsid w:val="00026F8D"/>
    <w:rsid w:val="00026FA5"/>
    <w:rsid w:val="00026FF0"/>
    <w:rsid w:val="00027028"/>
    <w:rsid w:val="00027093"/>
    <w:rsid w:val="000271AD"/>
    <w:rsid w:val="000271EA"/>
    <w:rsid w:val="00027210"/>
    <w:rsid w:val="00027378"/>
    <w:rsid w:val="000273A2"/>
    <w:rsid w:val="0002745D"/>
    <w:rsid w:val="000274E3"/>
    <w:rsid w:val="000274F8"/>
    <w:rsid w:val="0002759D"/>
    <w:rsid w:val="000275A6"/>
    <w:rsid w:val="00027630"/>
    <w:rsid w:val="00027653"/>
    <w:rsid w:val="0002799F"/>
    <w:rsid w:val="000279A4"/>
    <w:rsid w:val="00027A4B"/>
    <w:rsid w:val="00027A5F"/>
    <w:rsid w:val="00027CB3"/>
    <w:rsid w:val="00027CF3"/>
    <w:rsid w:val="00027DB0"/>
    <w:rsid w:val="00027DE1"/>
    <w:rsid w:val="00030099"/>
    <w:rsid w:val="000300B1"/>
    <w:rsid w:val="00030233"/>
    <w:rsid w:val="0003032A"/>
    <w:rsid w:val="000303F2"/>
    <w:rsid w:val="0003049B"/>
    <w:rsid w:val="00030511"/>
    <w:rsid w:val="00030528"/>
    <w:rsid w:val="000305A0"/>
    <w:rsid w:val="00030785"/>
    <w:rsid w:val="000307B3"/>
    <w:rsid w:val="000307D1"/>
    <w:rsid w:val="0003086A"/>
    <w:rsid w:val="000308EF"/>
    <w:rsid w:val="00030909"/>
    <w:rsid w:val="00030996"/>
    <w:rsid w:val="00030A95"/>
    <w:rsid w:val="00030AC4"/>
    <w:rsid w:val="00030D38"/>
    <w:rsid w:val="00030E38"/>
    <w:rsid w:val="00030F54"/>
    <w:rsid w:val="000310FB"/>
    <w:rsid w:val="00031115"/>
    <w:rsid w:val="000311E2"/>
    <w:rsid w:val="00031266"/>
    <w:rsid w:val="00031418"/>
    <w:rsid w:val="00031447"/>
    <w:rsid w:val="000316AC"/>
    <w:rsid w:val="000316FA"/>
    <w:rsid w:val="00031730"/>
    <w:rsid w:val="000317F5"/>
    <w:rsid w:val="0003199D"/>
    <w:rsid w:val="00031A2A"/>
    <w:rsid w:val="00031A8E"/>
    <w:rsid w:val="00031B09"/>
    <w:rsid w:val="00031B4C"/>
    <w:rsid w:val="00031DB1"/>
    <w:rsid w:val="00031DE3"/>
    <w:rsid w:val="00031E3C"/>
    <w:rsid w:val="00031E52"/>
    <w:rsid w:val="00031F37"/>
    <w:rsid w:val="00031F40"/>
    <w:rsid w:val="00032081"/>
    <w:rsid w:val="00032240"/>
    <w:rsid w:val="00032427"/>
    <w:rsid w:val="00032444"/>
    <w:rsid w:val="000324AE"/>
    <w:rsid w:val="000324E0"/>
    <w:rsid w:val="0003250B"/>
    <w:rsid w:val="0003257B"/>
    <w:rsid w:val="00032824"/>
    <w:rsid w:val="00032841"/>
    <w:rsid w:val="000329AC"/>
    <w:rsid w:val="000329D0"/>
    <w:rsid w:val="00032A6C"/>
    <w:rsid w:val="00032B12"/>
    <w:rsid w:val="00032C21"/>
    <w:rsid w:val="00032C8A"/>
    <w:rsid w:val="00032D52"/>
    <w:rsid w:val="00032D5A"/>
    <w:rsid w:val="00032E01"/>
    <w:rsid w:val="00032E02"/>
    <w:rsid w:val="00032EF9"/>
    <w:rsid w:val="00032F67"/>
    <w:rsid w:val="0003306C"/>
    <w:rsid w:val="00033140"/>
    <w:rsid w:val="00033286"/>
    <w:rsid w:val="000332D5"/>
    <w:rsid w:val="00033419"/>
    <w:rsid w:val="0003349D"/>
    <w:rsid w:val="000335D6"/>
    <w:rsid w:val="00033633"/>
    <w:rsid w:val="0003364F"/>
    <w:rsid w:val="000336D2"/>
    <w:rsid w:val="000337C5"/>
    <w:rsid w:val="0003395A"/>
    <w:rsid w:val="0003398E"/>
    <w:rsid w:val="000339A5"/>
    <w:rsid w:val="000339C5"/>
    <w:rsid w:val="000339F8"/>
    <w:rsid w:val="00033BF5"/>
    <w:rsid w:val="00033CC5"/>
    <w:rsid w:val="00033E35"/>
    <w:rsid w:val="00033E52"/>
    <w:rsid w:val="00034069"/>
    <w:rsid w:val="000341D3"/>
    <w:rsid w:val="0003426E"/>
    <w:rsid w:val="0003434E"/>
    <w:rsid w:val="0003439A"/>
    <w:rsid w:val="00034433"/>
    <w:rsid w:val="00034477"/>
    <w:rsid w:val="00034649"/>
    <w:rsid w:val="000346A0"/>
    <w:rsid w:val="000346E9"/>
    <w:rsid w:val="0003470A"/>
    <w:rsid w:val="000347C2"/>
    <w:rsid w:val="00034904"/>
    <w:rsid w:val="00034A5D"/>
    <w:rsid w:val="00034AD1"/>
    <w:rsid w:val="00034AE1"/>
    <w:rsid w:val="00034B8B"/>
    <w:rsid w:val="00034EB5"/>
    <w:rsid w:val="00034FD0"/>
    <w:rsid w:val="000350A2"/>
    <w:rsid w:val="00035496"/>
    <w:rsid w:val="0003563E"/>
    <w:rsid w:val="000358C8"/>
    <w:rsid w:val="000359A7"/>
    <w:rsid w:val="00035A58"/>
    <w:rsid w:val="00035AB3"/>
    <w:rsid w:val="00035ACE"/>
    <w:rsid w:val="00035B44"/>
    <w:rsid w:val="00035B6F"/>
    <w:rsid w:val="00035C32"/>
    <w:rsid w:val="00035D98"/>
    <w:rsid w:val="00035DB1"/>
    <w:rsid w:val="0003601D"/>
    <w:rsid w:val="00036068"/>
    <w:rsid w:val="000361A3"/>
    <w:rsid w:val="000361B1"/>
    <w:rsid w:val="0003623A"/>
    <w:rsid w:val="000362D0"/>
    <w:rsid w:val="000362D2"/>
    <w:rsid w:val="000363D4"/>
    <w:rsid w:val="0003641D"/>
    <w:rsid w:val="0003643E"/>
    <w:rsid w:val="00036491"/>
    <w:rsid w:val="00036513"/>
    <w:rsid w:val="0003661E"/>
    <w:rsid w:val="0003662F"/>
    <w:rsid w:val="00036718"/>
    <w:rsid w:val="00036792"/>
    <w:rsid w:val="000367A1"/>
    <w:rsid w:val="00036913"/>
    <w:rsid w:val="000369DB"/>
    <w:rsid w:val="00036AE7"/>
    <w:rsid w:val="00036B00"/>
    <w:rsid w:val="00036C46"/>
    <w:rsid w:val="00036C61"/>
    <w:rsid w:val="00036DF9"/>
    <w:rsid w:val="00036E0F"/>
    <w:rsid w:val="00036FA8"/>
    <w:rsid w:val="00037053"/>
    <w:rsid w:val="0003714E"/>
    <w:rsid w:val="00037187"/>
    <w:rsid w:val="00037195"/>
    <w:rsid w:val="00037257"/>
    <w:rsid w:val="000372C0"/>
    <w:rsid w:val="000372ED"/>
    <w:rsid w:val="000373B3"/>
    <w:rsid w:val="00037635"/>
    <w:rsid w:val="00037653"/>
    <w:rsid w:val="00037692"/>
    <w:rsid w:val="000376A5"/>
    <w:rsid w:val="000376AB"/>
    <w:rsid w:val="000376BA"/>
    <w:rsid w:val="00037717"/>
    <w:rsid w:val="00037760"/>
    <w:rsid w:val="00037776"/>
    <w:rsid w:val="00037899"/>
    <w:rsid w:val="000379A3"/>
    <w:rsid w:val="00037A30"/>
    <w:rsid w:val="00037D52"/>
    <w:rsid w:val="00037D68"/>
    <w:rsid w:val="00037E0B"/>
    <w:rsid w:val="00037EE4"/>
    <w:rsid w:val="0004004F"/>
    <w:rsid w:val="00040166"/>
    <w:rsid w:val="000401BB"/>
    <w:rsid w:val="0004024B"/>
    <w:rsid w:val="00040259"/>
    <w:rsid w:val="000402CB"/>
    <w:rsid w:val="000402F9"/>
    <w:rsid w:val="00040349"/>
    <w:rsid w:val="0004037E"/>
    <w:rsid w:val="00040408"/>
    <w:rsid w:val="00040414"/>
    <w:rsid w:val="00040419"/>
    <w:rsid w:val="0004046C"/>
    <w:rsid w:val="00040470"/>
    <w:rsid w:val="00040723"/>
    <w:rsid w:val="0004083E"/>
    <w:rsid w:val="000408B5"/>
    <w:rsid w:val="0004093D"/>
    <w:rsid w:val="000409CD"/>
    <w:rsid w:val="000409DD"/>
    <w:rsid w:val="00040A68"/>
    <w:rsid w:val="00040B67"/>
    <w:rsid w:val="00040D31"/>
    <w:rsid w:val="00040E04"/>
    <w:rsid w:val="00040E3E"/>
    <w:rsid w:val="00040F2D"/>
    <w:rsid w:val="00040FA1"/>
    <w:rsid w:val="00041033"/>
    <w:rsid w:val="0004113F"/>
    <w:rsid w:val="000411E1"/>
    <w:rsid w:val="00041286"/>
    <w:rsid w:val="00041300"/>
    <w:rsid w:val="0004141E"/>
    <w:rsid w:val="0004148F"/>
    <w:rsid w:val="00041496"/>
    <w:rsid w:val="00041544"/>
    <w:rsid w:val="00041691"/>
    <w:rsid w:val="000417A3"/>
    <w:rsid w:val="00041810"/>
    <w:rsid w:val="00041A3A"/>
    <w:rsid w:val="00041A5A"/>
    <w:rsid w:val="00041AEC"/>
    <w:rsid w:val="00041CF3"/>
    <w:rsid w:val="00041D18"/>
    <w:rsid w:val="00041D2C"/>
    <w:rsid w:val="00041D5E"/>
    <w:rsid w:val="00041E30"/>
    <w:rsid w:val="00041FF1"/>
    <w:rsid w:val="0004209D"/>
    <w:rsid w:val="000420A5"/>
    <w:rsid w:val="0004218D"/>
    <w:rsid w:val="000421D0"/>
    <w:rsid w:val="000421EB"/>
    <w:rsid w:val="00042290"/>
    <w:rsid w:val="00042404"/>
    <w:rsid w:val="0004265B"/>
    <w:rsid w:val="0004271A"/>
    <w:rsid w:val="000427D1"/>
    <w:rsid w:val="00042A71"/>
    <w:rsid w:val="00042A8A"/>
    <w:rsid w:val="00042BD6"/>
    <w:rsid w:val="00042BDB"/>
    <w:rsid w:val="00042CB1"/>
    <w:rsid w:val="00042D48"/>
    <w:rsid w:val="00043016"/>
    <w:rsid w:val="00043028"/>
    <w:rsid w:val="00043034"/>
    <w:rsid w:val="000430BE"/>
    <w:rsid w:val="00043107"/>
    <w:rsid w:val="00043255"/>
    <w:rsid w:val="0004337B"/>
    <w:rsid w:val="00043393"/>
    <w:rsid w:val="000433A8"/>
    <w:rsid w:val="000434C9"/>
    <w:rsid w:val="0004358B"/>
    <w:rsid w:val="000436E0"/>
    <w:rsid w:val="0004376D"/>
    <w:rsid w:val="000437EE"/>
    <w:rsid w:val="00043909"/>
    <w:rsid w:val="000439D2"/>
    <w:rsid w:val="00043A23"/>
    <w:rsid w:val="00043A27"/>
    <w:rsid w:val="00043DC8"/>
    <w:rsid w:val="00043EB2"/>
    <w:rsid w:val="00043FBF"/>
    <w:rsid w:val="00043FD2"/>
    <w:rsid w:val="00044026"/>
    <w:rsid w:val="00044210"/>
    <w:rsid w:val="0004433C"/>
    <w:rsid w:val="00044364"/>
    <w:rsid w:val="0004438E"/>
    <w:rsid w:val="00044428"/>
    <w:rsid w:val="00044461"/>
    <w:rsid w:val="0004447A"/>
    <w:rsid w:val="000444F3"/>
    <w:rsid w:val="0004452B"/>
    <w:rsid w:val="00044602"/>
    <w:rsid w:val="0004467B"/>
    <w:rsid w:val="000446A2"/>
    <w:rsid w:val="00044815"/>
    <w:rsid w:val="0004494A"/>
    <w:rsid w:val="00044A14"/>
    <w:rsid w:val="00044ADD"/>
    <w:rsid w:val="00044B37"/>
    <w:rsid w:val="00044B5D"/>
    <w:rsid w:val="00044C27"/>
    <w:rsid w:val="00044C9B"/>
    <w:rsid w:val="00044CAC"/>
    <w:rsid w:val="00044CAD"/>
    <w:rsid w:val="00044E7B"/>
    <w:rsid w:val="00044ECE"/>
    <w:rsid w:val="00044EE0"/>
    <w:rsid w:val="00044FB8"/>
    <w:rsid w:val="00045008"/>
    <w:rsid w:val="0004503E"/>
    <w:rsid w:val="0004503F"/>
    <w:rsid w:val="00045173"/>
    <w:rsid w:val="000451B5"/>
    <w:rsid w:val="000451D1"/>
    <w:rsid w:val="000452A2"/>
    <w:rsid w:val="000452FA"/>
    <w:rsid w:val="00045464"/>
    <w:rsid w:val="00045492"/>
    <w:rsid w:val="000455EA"/>
    <w:rsid w:val="00045BD6"/>
    <w:rsid w:val="00045DE3"/>
    <w:rsid w:val="00045E12"/>
    <w:rsid w:val="00045E31"/>
    <w:rsid w:val="00045E7C"/>
    <w:rsid w:val="00045F99"/>
    <w:rsid w:val="0004603A"/>
    <w:rsid w:val="00046116"/>
    <w:rsid w:val="00046195"/>
    <w:rsid w:val="00046283"/>
    <w:rsid w:val="00046428"/>
    <w:rsid w:val="000464AA"/>
    <w:rsid w:val="00046523"/>
    <w:rsid w:val="000465BE"/>
    <w:rsid w:val="000465C2"/>
    <w:rsid w:val="0004674E"/>
    <w:rsid w:val="00046856"/>
    <w:rsid w:val="00046885"/>
    <w:rsid w:val="00046939"/>
    <w:rsid w:val="00046966"/>
    <w:rsid w:val="00046A9E"/>
    <w:rsid w:val="00046AB7"/>
    <w:rsid w:val="00046B7D"/>
    <w:rsid w:val="00046B8A"/>
    <w:rsid w:val="00046BF4"/>
    <w:rsid w:val="00046C04"/>
    <w:rsid w:val="00046C70"/>
    <w:rsid w:val="00046CDF"/>
    <w:rsid w:val="00046D31"/>
    <w:rsid w:val="00046D4E"/>
    <w:rsid w:val="00046D9E"/>
    <w:rsid w:val="00046F4A"/>
    <w:rsid w:val="0004710F"/>
    <w:rsid w:val="00047203"/>
    <w:rsid w:val="00047258"/>
    <w:rsid w:val="00047262"/>
    <w:rsid w:val="000472FB"/>
    <w:rsid w:val="00047422"/>
    <w:rsid w:val="00047477"/>
    <w:rsid w:val="00047507"/>
    <w:rsid w:val="0004763A"/>
    <w:rsid w:val="00047817"/>
    <w:rsid w:val="0004788D"/>
    <w:rsid w:val="00047ADA"/>
    <w:rsid w:val="00047B0D"/>
    <w:rsid w:val="00047B87"/>
    <w:rsid w:val="00047C2B"/>
    <w:rsid w:val="00047D27"/>
    <w:rsid w:val="00047D98"/>
    <w:rsid w:val="00047DBA"/>
    <w:rsid w:val="00047E17"/>
    <w:rsid w:val="00047E68"/>
    <w:rsid w:val="00047F3A"/>
    <w:rsid w:val="00047F83"/>
    <w:rsid w:val="00047FDD"/>
    <w:rsid w:val="000500ED"/>
    <w:rsid w:val="0005011C"/>
    <w:rsid w:val="000501A9"/>
    <w:rsid w:val="00050231"/>
    <w:rsid w:val="0005024F"/>
    <w:rsid w:val="00050268"/>
    <w:rsid w:val="0005028C"/>
    <w:rsid w:val="00050298"/>
    <w:rsid w:val="000502E1"/>
    <w:rsid w:val="00050392"/>
    <w:rsid w:val="000505D2"/>
    <w:rsid w:val="000506AE"/>
    <w:rsid w:val="00050752"/>
    <w:rsid w:val="000507A0"/>
    <w:rsid w:val="00050954"/>
    <w:rsid w:val="00050A02"/>
    <w:rsid w:val="00050AE2"/>
    <w:rsid w:val="00050B38"/>
    <w:rsid w:val="00050B6B"/>
    <w:rsid w:val="00050B6C"/>
    <w:rsid w:val="00050B9B"/>
    <w:rsid w:val="00050C87"/>
    <w:rsid w:val="00050E24"/>
    <w:rsid w:val="00050EB7"/>
    <w:rsid w:val="00050EE5"/>
    <w:rsid w:val="00050F52"/>
    <w:rsid w:val="00050FD9"/>
    <w:rsid w:val="000510B7"/>
    <w:rsid w:val="000511C8"/>
    <w:rsid w:val="0005135D"/>
    <w:rsid w:val="0005142F"/>
    <w:rsid w:val="000516C0"/>
    <w:rsid w:val="00051743"/>
    <w:rsid w:val="0005174D"/>
    <w:rsid w:val="0005185B"/>
    <w:rsid w:val="000518DE"/>
    <w:rsid w:val="00051A4E"/>
    <w:rsid w:val="00051AC1"/>
    <w:rsid w:val="00051D31"/>
    <w:rsid w:val="00051D8B"/>
    <w:rsid w:val="00051E48"/>
    <w:rsid w:val="00051E4B"/>
    <w:rsid w:val="00051E65"/>
    <w:rsid w:val="00051F1F"/>
    <w:rsid w:val="00051F5E"/>
    <w:rsid w:val="00051F60"/>
    <w:rsid w:val="00051FAA"/>
    <w:rsid w:val="00052034"/>
    <w:rsid w:val="000520B4"/>
    <w:rsid w:val="0005227E"/>
    <w:rsid w:val="0005229A"/>
    <w:rsid w:val="000523D1"/>
    <w:rsid w:val="00052557"/>
    <w:rsid w:val="0005261A"/>
    <w:rsid w:val="00052628"/>
    <w:rsid w:val="00052711"/>
    <w:rsid w:val="00052746"/>
    <w:rsid w:val="000527A4"/>
    <w:rsid w:val="000527DA"/>
    <w:rsid w:val="00052834"/>
    <w:rsid w:val="000528B4"/>
    <w:rsid w:val="000528D4"/>
    <w:rsid w:val="00052C73"/>
    <w:rsid w:val="00052EA2"/>
    <w:rsid w:val="00052F68"/>
    <w:rsid w:val="000530A0"/>
    <w:rsid w:val="00053100"/>
    <w:rsid w:val="000531BE"/>
    <w:rsid w:val="00053245"/>
    <w:rsid w:val="00053385"/>
    <w:rsid w:val="0005340A"/>
    <w:rsid w:val="00053536"/>
    <w:rsid w:val="00053547"/>
    <w:rsid w:val="000539F6"/>
    <w:rsid w:val="00053A7D"/>
    <w:rsid w:val="00053BA0"/>
    <w:rsid w:val="00053BBA"/>
    <w:rsid w:val="00053C6E"/>
    <w:rsid w:val="00053C90"/>
    <w:rsid w:val="00053CB1"/>
    <w:rsid w:val="00053D9B"/>
    <w:rsid w:val="00053DC3"/>
    <w:rsid w:val="00053E12"/>
    <w:rsid w:val="00053F73"/>
    <w:rsid w:val="0005401C"/>
    <w:rsid w:val="0005402E"/>
    <w:rsid w:val="000540C6"/>
    <w:rsid w:val="0005413D"/>
    <w:rsid w:val="000542E8"/>
    <w:rsid w:val="00054448"/>
    <w:rsid w:val="000548A6"/>
    <w:rsid w:val="000549B9"/>
    <w:rsid w:val="000549BC"/>
    <w:rsid w:val="00054A9D"/>
    <w:rsid w:val="00054ABF"/>
    <w:rsid w:val="00054B90"/>
    <w:rsid w:val="00054DD9"/>
    <w:rsid w:val="00054E46"/>
    <w:rsid w:val="00054EDF"/>
    <w:rsid w:val="00054F79"/>
    <w:rsid w:val="00055149"/>
    <w:rsid w:val="000553B9"/>
    <w:rsid w:val="00055486"/>
    <w:rsid w:val="00055626"/>
    <w:rsid w:val="00055663"/>
    <w:rsid w:val="000557FD"/>
    <w:rsid w:val="000558A5"/>
    <w:rsid w:val="000558CD"/>
    <w:rsid w:val="000559FA"/>
    <w:rsid w:val="00055A00"/>
    <w:rsid w:val="00055A25"/>
    <w:rsid w:val="00055C16"/>
    <w:rsid w:val="00055C54"/>
    <w:rsid w:val="00055C97"/>
    <w:rsid w:val="00055CAE"/>
    <w:rsid w:val="00055D10"/>
    <w:rsid w:val="00055D3C"/>
    <w:rsid w:val="00055D49"/>
    <w:rsid w:val="00055F8B"/>
    <w:rsid w:val="0005626F"/>
    <w:rsid w:val="00056295"/>
    <w:rsid w:val="000562A7"/>
    <w:rsid w:val="000562BC"/>
    <w:rsid w:val="0005634A"/>
    <w:rsid w:val="000563B8"/>
    <w:rsid w:val="00056421"/>
    <w:rsid w:val="000564C2"/>
    <w:rsid w:val="0005660D"/>
    <w:rsid w:val="000566A0"/>
    <w:rsid w:val="00056832"/>
    <w:rsid w:val="00056866"/>
    <w:rsid w:val="00056892"/>
    <w:rsid w:val="00056943"/>
    <w:rsid w:val="0005698C"/>
    <w:rsid w:val="00056A9E"/>
    <w:rsid w:val="00056AA4"/>
    <w:rsid w:val="00056B8B"/>
    <w:rsid w:val="00056C0B"/>
    <w:rsid w:val="00056C33"/>
    <w:rsid w:val="00056CFC"/>
    <w:rsid w:val="00056F8B"/>
    <w:rsid w:val="0005705D"/>
    <w:rsid w:val="000572A4"/>
    <w:rsid w:val="00057305"/>
    <w:rsid w:val="0005731E"/>
    <w:rsid w:val="00057367"/>
    <w:rsid w:val="000574B9"/>
    <w:rsid w:val="00057511"/>
    <w:rsid w:val="0005760A"/>
    <w:rsid w:val="00057665"/>
    <w:rsid w:val="000576C2"/>
    <w:rsid w:val="000576FB"/>
    <w:rsid w:val="000577AE"/>
    <w:rsid w:val="000577C5"/>
    <w:rsid w:val="0005789D"/>
    <w:rsid w:val="00057934"/>
    <w:rsid w:val="00057A56"/>
    <w:rsid w:val="00057A7D"/>
    <w:rsid w:val="00057A8E"/>
    <w:rsid w:val="00057ABE"/>
    <w:rsid w:val="00057C04"/>
    <w:rsid w:val="00057C0B"/>
    <w:rsid w:val="00057D67"/>
    <w:rsid w:val="00057D84"/>
    <w:rsid w:val="00057E28"/>
    <w:rsid w:val="00057E98"/>
    <w:rsid w:val="0006009A"/>
    <w:rsid w:val="00060159"/>
    <w:rsid w:val="000601B0"/>
    <w:rsid w:val="000601E2"/>
    <w:rsid w:val="00060213"/>
    <w:rsid w:val="00060240"/>
    <w:rsid w:val="000602A0"/>
    <w:rsid w:val="000602EC"/>
    <w:rsid w:val="00060383"/>
    <w:rsid w:val="00060449"/>
    <w:rsid w:val="00060491"/>
    <w:rsid w:val="000604E2"/>
    <w:rsid w:val="000604EC"/>
    <w:rsid w:val="00060602"/>
    <w:rsid w:val="00060785"/>
    <w:rsid w:val="0006089E"/>
    <w:rsid w:val="000608C0"/>
    <w:rsid w:val="0006095D"/>
    <w:rsid w:val="00060A1E"/>
    <w:rsid w:val="00060BFA"/>
    <w:rsid w:val="00060CE2"/>
    <w:rsid w:val="00060D45"/>
    <w:rsid w:val="00060E18"/>
    <w:rsid w:val="00060F70"/>
    <w:rsid w:val="00060F79"/>
    <w:rsid w:val="00060FB6"/>
    <w:rsid w:val="00061190"/>
    <w:rsid w:val="00061322"/>
    <w:rsid w:val="0006138D"/>
    <w:rsid w:val="000613F4"/>
    <w:rsid w:val="00061528"/>
    <w:rsid w:val="000615F5"/>
    <w:rsid w:val="0006165E"/>
    <w:rsid w:val="000616D4"/>
    <w:rsid w:val="000617AD"/>
    <w:rsid w:val="000617E2"/>
    <w:rsid w:val="0006182D"/>
    <w:rsid w:val="000618CC"/>
    <w:rsid w:val="00061911"/>
    <w:rsid w:val="000619AD"/>
    <w:rsid w:val="00061A2B"/>
    <w:rsid w:val="00061AF7"/>
    <w:rsid w:val="00061C59"/>
    <w:rsid w:val="00061CC9"/>
    <w:rsid w:val="00061DFF"/>
    <w:rsid w:val="00061E69"/>
    <w:rsid w:val="00061EAA"/>
    <w:rsid w:val="00062001"/>
    <w:rsid w:val="000621C1"/>
    <w:rsid w:val="0006227B"/>
    <w:rsid w:val="000622E5"/>
    <w:rsid w:val="000623B7"/>
    <w:rsid w:val="00062534"/>
    <w:rsid w:val="0006260C"/>
    <w:rsid w:val="000626DC"/>
    <w:rsid w:val="00062859"/>
    <w:rsid w:val="000628B2"/>
    <w:rsid w:val="0006295A"/>
    <w:rsid w:val="00062A55"/>
    <w:rsid w:val="00062A60"/>
    <w:rsid w:val="00062B8B"/>
    <w:rsid w:val="00062C4A"/>
    <w:rsid w:val="00062CC6"/>
    <w:rsid w:val="00062E12"/>
    <w:rsid w:val="00062E3A"/>
    <w:rsid w:val="00062EFC"/>
    <w:rsid w:val="00063238"/>
    <w:rsid w:val="0006327E"/>
    <w:rsid w:val="00063347"/>
    <w:rsid w:val="0006339E"/>
    <w:rsid w:val="000634D2"/>
    <w:rsid w:val="00063542"/>
    <w:rsid w:val="00063572"/>
    <w:rsid w:val="00063675"/>
    <w:rsid w:val="00063737"/>
    <w:rsid w:val="000637EE"/>
    <w:rsid w:val="000637FC"/>
    <w:rsid w:val="00063A0D"/>
    <w:rsid w:val="00063A13"/>
    <w:rsid w:val="00063BD5"/>
    <w:rsid w:val="00063D61"/>
    <w:rsid w:val="00063E87"/>
    <w:rsid w:val="00063F58"/>
    <w:rsid w:val="00063F82"/>
    <w:rsid w:val="00063FC0"/>
    <w:rsid w:val="000640C6"/>
    <w:rsid w:val="00064110"/>
    <w:rsid w:val="000643C6"/>
    <w:rsid w:val="000643FE"/>
    <w:rsid w:val="0006448C"/>
    <w:rsid w:val="00064586"/>
    <w:rsid w:val="000645D9"/>
    <w:rsid w:val="000645FF"/>
    <w:rsid w:val="00064623"/>
    <w:rsid w:val="0006465D"/>
    <w:rsid w:val="00064682"/>
    <w:rsid w:val="000646D9"/>
    <w:rsid w:val="000647DB"/>
    <w:rsid w:val="0006485F"/>
    <w:rsid w:val="000648E4"/>
    <w:rsid w:val="00064975"/>
    <w:rsid w:val="00064986"/>
    <w:rsid w:val="00064AEB"/>
    <w:rsid w:val="00064AFD"/>
    <w:rsid w:val="00064B52"/>
    <w:rsid w:val="00064BE6"/>
    <w:rsid w:val="00064CD9"/>
    <w:rsid w:val="00064D2D"/>
    <w:rsid w:val="00064D6B"/>
    <w:rsid w:val="00064DAF"/>
    <w:rsid w:val="00064EE3"/>
    <w:rsid w:val="00064F10"/>
    <w:rsid w:val="00064F93"/>
    <w:rsid w:val="00065045"/>
    <w:rsid w:val="000652FA"/>
    <w:rsid w:val="000653FA"/>
    <w:rsid w:val="000654B4"/>
    <w:rsid w:val="000654C7"/>
    <w:rsid w:val="000654DC"/>
    <w:rsid w:val="0006555C"/>
    <w:rsid w:val="000656A2"/>
    <w:rsid w:val="000656C3"/>
    <w:rsid w:val="0006574A"/>
    <w:rsid w:val="0006575A"/>
    <w:rsid w:val="00065780"/>
    <w:rsid w:val="000657A1"/>
    <w:rsid w:val="000657EE"/>
    <w:rsid w:val="0006586B"/>
    <w:rsid w:val="00065A92"/>
    <w:rsid w:val="00065B1C"/>
    <w:rsid w:val="00065C77"/>
    <w:rsid w:val="00065C8D"/>
    <w:rsid w:val="00065CBB"/>
    <w:rsid w:val="00065E15"/>
    <w:rsid w:val="00066268"/>
    <w:rsid w:val="00066299"/>
    <w:rsid w:val="000662C5"/>
    <w:rsid w:val="000662D6"/>
    <w:rsid w:val="00066352"/>
    <w:rsid w:val="000663C5"/>
    <w:rsid w:val="00066448"/>
    <w:rsid w:val="00066474"/>
    <w:rsid w:val="000664AD"/>
    <w:rsid w:val="00066519"/>
    <w:rsid w:val="00066536"/>
    <w:rsid w:val="0006667B"/>
    <w:rsid w:val="000666EE"/>
    <w:rsid w:val="000667E1"/>
    <w:rsid w:val="00066825"/>
    <w:rsid w:val="0006682C"/>
    <w:rsid w:val="0006682D"/>
    <w:rsid w:val="00066936"/>
    <w:rsid w:val="00066B65"/>
    <w:rsid w:val="00066C0D"/>
    <w:rsid w:val="00066C67"/>
    <w:rsid w:val="00066C80"/>
    <w:rsid w:val="00066D63"/>
    <w:rsid w:val="00066DD1"/>
    <w:rsid w:val="00066DED"/>
    <w:rsid w:val="00066DFA"/>
    <w:rsid w:val="00066E4D"/>
    <w:rsid w:val="0006703C"/>
    <w:rsid w:val="00067137"/>
    <w:rsid w:val="0006723E"/>
    <w:rsid w:val="00067483"/>
    <w:rsid w:val="0006783C"/>
    <w:rsid w:val="00067865"/>
    <w:rsid w:val="000678EA"/>
    <w:rsid w:val="000678F2"/>
    <w:rsid w:val="000679AF"/>
    <w:rsid w:val="00067B00"/>
    <w:rsid w:val="00067B4E"/>
    <w:rsid w:val="00067C92"/>
    <w:rsid w:val="00067CC1"/>
    <w:rsid w:val="00067E77"/>
    <w:rsid w:val="00067E80"/>
    <w:rsid w:val="0007005E"/>
    <w:rsid w:val="000700E8"/>
    <w:rsid w:val="00070147"/>
    <w:rsid w:val="00070155"/>
    <w:rsid w:val="00070289"/>
    <w:rsid w:val="0007029A"/>
    <w:rsid w:val="00070547"/>
    <w:rsid w:val="000706C7"/>
    <w:rsid w:val="000706F4"/>
    <w:rsid w:val="000706F8"/>
    <w:rsid w:val="0007092E"/>
    <w:rsid w:val="000709C2"/>
    <w:rsid w:val="00070BB4"/>
    <w:rsid w:val="00070C62"/>
    <w:rsid w:val="00070D0D"/>
    <w:rsid w:val="00070D1F"/>
    <w:rsid w:val="00070DCB"/>
    <w:rsid w:val="00070FA6"/>
    <w:rsid w:val="00070FCD"/>
    <w:rsid w:val="000710A8"/>
    <w:rsid w:val="000710F3"/>
    <w:rsid w:val="00071204"/>
    <w:rsid w:val="00071355"/>
    <w:rsid w:val="000713F3"/>
    <w:rsid w:val="000715EA"/>
    <w:rsid w:val="000715F7"/>
    <w:rsid w:val="0007180B"/>
    <w:rsid w:val="00071994"/>
    <w:rsid w:val="00071A8F"/>
    <w:rsid w:val="00071AAF"/>
    <w:rsid w:val="00071B48"/>
    <w:rsid w:val="00071BE5"/>
    <w:rsid w:val="00071BFD"/>
    <w:rsid w:val="00071D32"/>
    <w:rsid w:val="00071E25"/>
    <w:rsid w:val="00071E2A"/>
    <w:rsid w:val="00071EAB"/>
    <w:rsid w:val="00071F5A"/>
    <w:rsid w:val="00071F6C"/>
    <w:rsid w:val="00071F88"/>
    <w:rsid w:val="00071FCF"/>
    <w:rsid w:val="00072246"/>
    <w:rsid w:val="0007236E"/>
    <w:rsid w:val="0007249C"/>
    <w:rsid w:val="0007249D"/>
    <w:rsid w:val="0007255B"/>
    <w:rsid w:val="00072560"/>
    <w:rsid w:val="0007260D"/>
    <w:rsid w:val="000726E4"/>
    <w:rsid w:val="00072716"/>
    <w:rsid w:val="00072792"/>
    <w:rsid w:val="000729E9"/>
    <w:rsid w:val="00072B3F"/>
    <w:rsid w:val="00072D8A"/>
    <w:rsid w:val="00072DC6"/>
    <w:rsid w:val="00072F9A"/>
    <w:rsid w:val="00073030"/>
    <w:rsid w:val="00073327"/>
    <w:rsid w:val="000733AE"/>
    <w:rsid w:val="000734FE"/>
    <w:rsid w:val="00073559"/>
    <w:rsid w:val="00073620"/>
    <w:rsid w:val="000739B2"/>
    <w:rsid w:val="00073AAF"/>
    <w:rsid w:val="00073AFC"/>
    <w:rsid w:val="00073B1B"/>
    <w:rsid w:val="00073C53"/>
    <w:rsid w:val="00073D2E"/>
    <w:rsid w:val="00073D8D"/>
    <w:rsid w:val="00073EF2"/>
    <w:rsid w:val="00073F77"/>
    <w:rsid w:val="00073F88"/>
    <w:rsid w:val="00073FC8"/>
    <w:rsid w:val="00073FF4"/>
    <w:rsid w:val="00074070"/>
    <w:rsid w:val="0007407E"/>
    <w:rsid w:val="0007409F"/>
    <w:rsid w:val="000740EA"/>
    <w:rsid w:val="0007443D"/>
    <w:rsid w:val="0007445A"/>
    <w:rsid w:val="000744DE"/>
    <w:rsid w:val="000744E1"/>
    <w:rsid w:val="000746C0"/>
    <w:rsid w:val="00074761"/>
    <w:rsid w:val="0007480A"/>
    <w:rsid w:val="00074918"/>
    <w:rsid w:val="00074922"/>
    <w:rsid w:val="0007493B"/>
    <w:rsid w:val="00074994"/>
    <w:rsid w:val="000749F2"/>
    <w:rsid w:val="00074A85"/>
    <w:rsid w:val="00074AD4"/>
    <w:rsid w:val="00074AF2"/>
    <w:rsid w:val="00074B8D"/>
    <w:rsid w:val="00074BC3"/>
    <w:rsid w:val="00074E7F"/>
    <w:rsid w:val="00074F7D"/>
    <w:rsid w:val="000752AB"/>
    <w:rsid w:val="000752DD"/>
    <w:rsid w:val="0007544B"/>
    <w:rsid w:val="0007553A"/>
    <w:rsid w:val="0007554F"/>
    <w:rsid w:val="00075591"/>
    <w:rsid w:val="000755FD"/>
    <w:rsid w:val="0007563B"/>
    <w:rsid w:val="0007571B"/>
    <w:rsid w:val="0007590D"/>
    <w:rsid w:val="000759A7"/>
    <w:rsid w:val="00075A49"/>
    <w:rsid w:val="00075AB9"/>
    <w:rsid w:val="00075B8F"/>
    <w:rsid w:val="00075C80"/>
    <w:rsid w:val="00075C82"/>
    <w:rsid w:val="00075CFC"/>
    <w:rsid w:val="00075E83"/>
    <w:rsid w:val="00075EE7"/>
    <w:rsid w:val="00075F17"/>
    <w:rsid w:val="00075F24"/>
    <w:rsid w:val="00075F4A"/>
    <w:rsid w:val="00075F5D"/>
    <w:rsid w:val="00075FF3"/>
    <w:rsid w:val="00076037"/>
    <w:rsid w:val="00076230"/>
    <w:rsid w:val="0007626C"/>
    <w:rsid w:val="0007633E"/>
    <w:rsid w:val="00076340"/>
    <w:rsid w:val="000763B5"/>
    <w:rsid w:val="0007653A"/>
    <w:rsid w:val="0007674D"/>
    <w:rsid w:val="0007679C"/>
    <w:rsid w:val="000769E2"/>
    <w:rsid w:val="00076A10"/>
    <w:rsid w:val="00076A78"/>
    <w:rsid w:val="00076AC3"/>
    <w:rsid w:val="00076C40"/>
    <w:rsid w:val="00076EAA"/>
    <w:rsid w:val="00076ED2"/>
    <w:rsid w:val="00077047"/>
    <w:rsid w:val="000771AD"/>
    <w:rsid w:val="000771E5"/>
    <w:rsid w:val="000772F2"/>
    <w:rsid w:val="00077370"/>
    <w:rsid w:val="0007748D"/>
    <w:rsid w:val="00077520"/>
    <w:rsid w:val="00077582"/>
    <w:rsid w:val="00077718"/>
    <w:rsid w:val="0007798A"/>
    <w:rsid w:val="00077B5E"/>
    <w:rsid w:val="00077C17"/>
    <w:rsid w:val="00077CD7"/>
    <w:rsid w:val="00077E91"/>
    <w:rsid w:val="00077F6F"/>
    <w:rsid w:val="00077F90"/>
    <w:rsid w:val="00077FB9"/>
    <w:rsid w:val="00080019"/>
    <w:rsid w:val="000800EE"/>
    <w:rsid w:val="00080116"/>
    <w:rsid w:val="000801B8"/>
    <w:rsid w:val="00080255"/>
    <w:rsid w:val="00080278"/>
    <w:rsid w:val="0008028B"/>
    <w:rsid w:val="000802F8"/>
    <w:rsid w:val="00080352"/>
    <w:rsid w:val="0008038D"/>
    <w:rsid w:val="00080448"/>
    <w:rsid w:val="000804F5"/>
    <w:rsid w:val="000805DF"/>
    <w:rsid w:val="00080688"/>
    <w:rsid w:val="00080868"/>
    <w:rsid w:val="0008094A"/>
    <w:rsid w:val="00080A61"/>
    <w:rsid w:val="00080C79"/>
    <w:rsid w:val="00080CF3"/>
    <w:rsid w:val="00080D5C"/>
    <w:rsid w:val="00080F04"/>
    <w:rsid w:val="00080FD0"/>
    <w:rsid w:val="00081058"/>
    <w:rsid w:val="0008109A"/>
    <w:rsid w:val="0008114E"/>
    <w:rsid w:val="00081174"/>
    <w:rsid w:val="000811E8"/>
    <w:rsid w:val="00081401"/>
    <w:rsid w:val="00081449"/>
    <w:rsid w:val="00081574"/>
    <w:rsid w:val="00081643"/>
    <w:rsid w:val="0008176A"/>
    <w:rsid w:val="00081792"/>
    <w:rsid w:val="00081AC6"/>
    <w:rsid w:val="00081C69"/>
    <w:rsid w:val="00081CD4"/>
    <w:rsid w:val="00081DED"/>
    <w:rsid w:val="00081E7F"/>
    <w:rsid w:val="00081EF7"/>
    <w:rsid w:val="00081F44"/>
    <w:rsid w:val="00081F64"/>
    <w:rsid w:val="00082003"/>
    <w:rsid w:val="00082046"/>
    <w:rsid w:val="00082057"/>
    <w:rsid w:val="00082172"/>
    <w:rsid w:val="00082388"/>
    <w:rsid w:val="00082637"/>
    <w:rsid w:val="000826BF"/>
    <w:rsid w:val="00082726"/>
    <w:rsid w:val="00082A14"/>
    <w:rsid w:val="00082A7A"/>
    <w:rsid w:val="00082C84"/>
    <w:rsid w:val="00082E5B"/>
    <w:rsid w:val="00082E67"/>
    <w:rsid w:val="00082F1F"/>
    <w:rsid w:val="00082F2A"/>
    <w:rsid w:val="00082F55"/>
    <w:rsid w:val="00082FAF"/>
    <w:rsid w:val="00083089"/>
    <w:rsid w:val="0008308B"/>
    <w:rsid w:val="00083128"/>
    <w:rsid w:val="00083194"/>
    <w:rsid w:val="000831A1"/>
    <w:rsid w:val="000832CB"/>
    <w:rsid w:val="00083344"/>
    <w:rsid w:val="000833F4"/>
    <w:rsid w:val="0008341B"/>
    <w:rsid w:val="000834C9"/>
    <w:rsid w:val="000834EE"/>
    <w:rsid w:val="00083516"/>
    <w:rsid w:val="000836D7"/>
    <w:rsid w:val="00083738"/>
    <w:rsid w:val="000837DD"/>
    <w:rsid w:val="00083827"/>
    <w:rsid w:val="00083886"/>
    <w:rsid w:val="0008388B"/>
    <w:rsid w:val="0008393A"/>
    <w:rsid w:val="00083A97"/>
    <w:rsid w:val="00083D07"/>
    <w:rsid w:val="00083D78"/>
    <w:rsid w:val="00083DC4"/>
    <w:rsid w:val="00083E24"/>
    <w:rsid w:val="00083E69"/>
    <w:rsid w:val="00083EA6"/>
    <w:rsid w:val="00083F0B"/>
    <w:rsid w:val="00084011"/>
    <w:rsid w:val="000840B4"/>
    <w:rsid w:val="000841C1"/>
    <w:rsid w:val="00084297"/>
    <w:rsid w:val="000842E3"/>
    <w:rsid w:val="000842FA"/>
    <w:rsid w:val="00084335"/>
    <w:rsid w:val="00084347"/>
    <w:rsid w:val="000843CB"/>
    <w:rsid w:val="00084427"/>
    <w:rsid w:val="00084452"/>
    <w:rsid w:val="000844A0"/>
    <w:rsid w:val="00084633"/>
    <w:rsid w:val="0008464F"/>
    <w:rsid w:val="00084675"/>
    <w:rsid w:val="000846E6"/>
    <w:rsid w:val="00084766"/>
    <w:rsid w:val="000847B5"/>
    <w:rsid w:val="000847E4"/>
    <w:rsid w:val="00084A3B"/>
    <w:rsid w:val="00084A55"/>
    <w:rsid w:val="00084AAB"/>
    <w:rsid w:val="00084B31"/>
    <w:rsid w:val="00084D15"/>
    <w:rsid w:val="00084E86"/>
    <w:rsid w:val="00084FEE"/>
    <w:rsid w:val="00085008"/>
    <w:rsid w:val="0008501D"/>
    <w:rsid w:val="0008501E"/>
    <w:rsid w:val="0008520E"/>
    <w:rsid w:val="000852EB"/>
    <w:rsid w:val="0008536C"/>
    <w:rsid w:val="0008550A"/>
    <w:rsid w:val="0008562F"/>
    <w:rsid w:val="00085647"/>
    <w:rsid w:val="000857E5"/>
    <w:rsid w:val="000858C1"/>
    <w:rsid w:val="00085927"/>
    <w:rsid w:val="0008592F"/>
    <w:rsid w:val="00085A5E"/>
    <w:rsid w:val="00085AD6"/>
    <w:rsid w:val="00085B03"/>
    <w:rsid w:val="00085C0D"/>
    <w:rsid w:val="00085D2F"/>
    <w:rsid w:val="00085D7E"/>
    <w:rsid w:val="00085D9A"/>
    <w:rsid w:val="00085DC3"/>
    <w:rsid w:val="00085FCC"/>
    <w:rsid w:val="000860F3"/>
    <w:rsid w:val="00086122"/>
    <w:rsid w:val="0008616F"/>
    <w:rsid w:val="000862E4"/>
    <w:rsid w:val="00086331"/>
    <w:rsid w:val="000865BA"/>
    <w:rsid w:val="00086650"/>
    <w:rsid w:val="000866BA"/>
    <w:rsid w:val="000866CD"/>
    <w:rsid w:val="0008681C"/>
    <w:rsid w:val="000868F3"/>
    <w:rsid w:val="00086BA9"/>
    <w:rsid w:val="00086BB7"/>
    <w:rsid w:val="00086BF2"/>
    <w:rsid w:val="00086CE9"/>
    <w:rsid w:val="00086D43"/>
    <w:rsid w:val="0008733E"/>
    <w:rsid w:val="00087415"/>
    <w:rsid w:val="00087493"/>
    <w:rsid w:val="00087643"/>
    <w:rsid w:val="0008764E"/>
    <w:rsid w:val="00087736"/>
    <w:rsid w:val="000877B4"/>
    <w:rsid w:val="000877C9"/>
    <w:rsid w:val="00087833"/>
    <w:rsid w:val="0008798B"/>
    <w:rsid w:val="00087A85"/>
    <w:rsid w:val="00087AF5"/>
    <w:rsid w:val="00087C48"/>
    <w:rsid w:val="00087D54"/>
    <w:rsid w:val="00087DB9"/>
    <w:rsid w:val="00087E0A"/>
    <w:rsid w:val="00087E28"/>
    <w:rsid w:val="00087F29"/>
    <w:rsid w:val="00087FDC"/>
    <w:rsid w:val="00090020"/>
    <w:rsid w:val="0009015A"/>
    <w:rsid w:val="0009018F"/>
    <w:rsid w:val="000902FB"/>
    <w:rsid w:val="0009032F"/>
    <w:rsid w:val="000903C5"/>
    <w:rsid w:val="00090429"/>
    <w:rsid w:val="00090509"/>
    <w:rsid w:val="0009059D"/>
    <w:rsid w:val="000905A3"/>
    <w:rsid w:val="00090662"/>
    <w:rsid w:val="00090720"/>
    <w:rsid w:val="0009074F"/>
    <w:rsid w:val="00090A2F"/>
    <w:rsid w:val="00090BD3"/>
    <w:rsid w:val="00090CF0"/>
    <w:rsid w:val="00090D7C"/>
    <w:rsid w:val="00090EA9"/>
    <w:rsid w:val="00090F9A"/>
    <w:rsid w:val="000911C4"/>
    <w:rsid w:val="0009122E"/>
    <w:rsid w:val="00091357"/>
    <w:rsid w:val="0009137D"/>
    <w:rsid w:val="000914E3"/>
    <w:rsid w:val="000915C1"/>
    <w:rsid w:val="0009167E"/>
    <w:rsid w:val="000917AD"/>
    <w:rsid w:val="0009183A"/>
    <w:rsid w:val="00091892"/>
    <w:rsid w:val="00091A2E"/>
    <w:rsid w:val="00091A6C"/>
    <w:rsid w:val="00091BBF"/>
    <w:rsid w:val="00091BD7"/>
    <w:rsid w:val="00091BF2"/>
    <w:rsid w:val="00091CDB"/>
    <w:rsid w:val="00091D83"/>
    <w:rsid w:val="00091DB6"/>
    <w:rsid w:val="00091DBD"/>
    <w:rsid w:val="00091E4F"/>
    <w:rsid w:val="0009217E"/>
    <w:rsid w:val="00092235"/>
    <w:rsid w:val="000923B9"/>
    <w:rsid w:val="000923C5"/>
    <w:rsid w:val="000924B8"/>
    <w:rsid w:val="000925EF"/>
    <w:rsid w:val="000926D6"/>
    <w:rsid w:val="00092752"/>
    <w:rsid w:val="0009288E"/>
    <w:rsid w:val="0009290E"/>
    <w:rsid w:val="00092922"/>
    <w:rsid w:val="000929B4"/>
    <w:rsid w:val="00092A1C"/>
    <w:rsid w:val="00092A20"/>
    <w:rsid w:val="00092A36"/>
    <w:rsid w:val="00092A73"/>
    <w:rsid w:val="00092BF1"/>
    <w:rsid w:val="00092C66"/>
    <w:rsid w:val="00092CA2"/>
    <w:rsid w:val="00092E51"/>
    <w:rsid w:val="00092F18"/>
    <w:rsid w:val="0009302D"/>
    <w:rsid w:val="00093255"/>
    <w:rsid w:val="000932A6"/>
    <w:rsid w:val="0009332D"/>
    <w:rsid w:val="00093366"/>
    <w:rsid w:val="00093434"/>
    <w:rsid w:val="000934AB"/>
    <w:rsid w:val="00093616"/>
    <w:rsid w:val="0009363D"/>
    <w:rsid w:val="000936A5"/>
    <w:rsid w:val="0009383D"/>
    <w:rsid w:val="00093858"/>
    <w:rsid w:val="000938AF"/>
    <w:rsid w:val="000938F3"/>
    <w:rsid w:val="0009399B"/>
    <w:rsid w:val="000939FE"/>
    <w:rsid w:val="00093A0C"/>
    <w:rsid w:val="00093BC2"/>
    <w:rsid w:val="00093F01"/>
    <w:rsid w:val="00093F76"/>
    <w:rsid w:val="0009414F"/>
    <w:rsid w:val="000944AA"/>
    <w:rsid w:val="000944DE"/>
    <w:rsid w:val="0009473F"/>
    <w:rsid w:val="00094740"/>
    <w:rsid w:val="000947E9"/>
    <w:rsid w:val="00094807"/>
    <w:rsid w:val="0009487C"/>
    <w:rsid w:val="0009489B"/>
    <w:rsid w:val="000948FF"/>
    <w:rsid w:val="00094986"/>
    <w:rsid w:val="00094993"/>
    <w:rsid w:val="00094B70"/>
    <w:rsid w:val="00094CAB"/>
    <w:rsid w:val="00094D0B"/>
    <w:rsid w:val="00094FAC"/>
    <w:rsid w:val="00095045"/>
    <w:rsid w:val="00095199"/>
    <w:rsid w:val="00095271"/>
    <w:rsid w:val="0009538F"/>
    <w:rsid w:val="0009554E"/>
    <w:rsid w:val="0009559A"/>
    <w:rsid w:val="000955F5"/>
    <w:rsid w:val="000956BA"/>
    <w:rsid w:val="00095796"/>
    <w:rsid w:val="0009580E"/>
    <w:rsid w:val="00095826"/>
    <w:rsid w:val="0009583E"/>
    <w:rsid w:val="00095993"/>
    <w:rsid w:val="00095A5C"/>
    <w:rsid w:val="00095B44"/>
    <w:rsid w:val="00095B75"/>
    <w:rsid w:val="00095BFD"/>
    <w:rsid w:val="00095DC8"/>
    <w:rsid w:val="00095E50"/>
    <w:rsid w:val="00095EB6"/>
    <w:rsid w:val="00096073"/>
    <w:rsid w:val="000960E4"/>
    <w:rsid w:val="0009619E"/>
    <w:rsid w:val="00096229"/>
    <w:rsid w:val="0009649F"/>
    <w:rsid w:val="000964D1"/>
    <w:rsid w:val="000964D9"/>
    <w:rsid w:val="0009670E"/>
    <w:rsid w:val="00096810"/>
    <w:rsid w:val="0009686A"/>
    <w:rsid w:val="0009692A"/>
    <w:rsid w:val="00096A4C"/>
    <w:rsid w:val="00096C33"/>
    <w:rsid w:val="00096CDB"/>
    <w:rsid w:val="00096EF7"/>
    <w:rsid w:val="00096FF1"/>
    <w:rsid w:val="000970A0"/>
    <w:rsid w:val="00097178"/>
    <w:rsid w:val="0009720C"/>
    <w:rsid w:val="00097335"/>
    <w:rsid w:val="0009739B"/>
    <w:rsid w:val="000973D3"/>
    <w:rsid w:val="000973F1"/>
    <w:rsid w:val="00097422"/>
    <w:rsid w:val="00097472"/>
    <w:rsid w:val="00097572"/>
    <w:rsid w:val="000975A9"/>
    <w:rsid w:val="000976D1"/>
    <w:rsid w:val="00097736"/>
    <w:rsid w:val="00097758"/>
    <w:rsid w:val="00097908"/>
    <w:rsid w:val="00097931"/>
    <w:rsid w:val="00097937"/>
    <w:rsid w:val="00097A58"/>
    <w:rsid w:val="00097D82"/>
    <w:rsid w:val="00097D94"/>
    <w:rsid w:val="00097DBD"/>
    <w:rsid w:val="00097E1E"/>
    <w:rsid w:val="00097FCA"/>
    <w:rsid w:val="000A002F"/>
    <w:rsid w:val="000A00B0"/>
    <w:rsid w:val="000A0216"/>
    <w:rsid w:val="000A025D"/>
    <w:rsid w:val="000A028D"/>
    <w:rsid w:val="000A02F3"/>
    <w:rsid w:val="000A0427"/>
    <w:rsid w:val="000A0528"/>
    <w:rsid w:val="000A052D"/>
    <w:rsid w:val="000A05DB"/>
    <w:rsid w:val="000A0792"/>
    <w:rsid w:val="000A0800"/>
    <w:rsid w:val="000A0850"/>
    <w:rsid w:val="000A08B7"/>
    <w:rsid w:val="000A094A"/>
    <w:rsid w:val="000A0989"/>
    <w:rsid w:val="000A0A3A"/>
    <w:rsid w:val="000A0A4C"/>
    <w:rsid w:val="000A0B83"/>
    <w:rsid w:val="000A0DF3"/>
    <w:rsid w:val="000A0E79"/>
    <w:rsid w:val="000A102F"/>
    <w:rsid w:val="000A10F4"/>
    <w:rsid w:val="000A1171"/>
    <w:rsid w:val="000A12E2"/>
    <w:rsid w:val="000A133C"/>
    <w:rsid w:val="000A1888"/>
    <w:rsid w:val="000A1979"/>
    <w:rsid w:val="000A1AF4"/>
    <w:rsid w:val="000A1C0D"/>
    <w:rsid w:val="000A1C45"/>
    <w:rsid w:val="000A1C5C"/>
    <w:rsid w:val="000A1C8F"/>
    <w:rsid w:val="000A1C95"/>
    <w:rsid w:val="000A1DA2"/>
    <w:rsid w:val="000A1F21"/>
    <w:rsid w:val="000A1F83"/>
    <w:rsid w:val="000A2009"/>
    <w:rsid w:val="000A2089"/>
    <w:rsid w:val="000A20C1"/>
    <w:rsid w:val="000A2129"/>
    <w:rsid w:val="000A2268"/>
    <w:rsid w:val="000A2290"/>
    <w:rsid w:val="000A2480"/>
    <w:rsid w:val="000A256E"/>
    <w:rsid w:val="000A258F"/>
    <w:rsid w:val="000A25BF"/>
    <w:rsid w:val="000A25E1"/>
    <w:rsid w:val="000A26A2"/>
    <w:rsid w:val="000A26B9"/>
    <w:rsid w:val="000A2738"/>
    <w:rsid w:val="000A27C7"/>
    <w:rsid w:val="000A2DBA"/>
    <w:rsid w:val="000A2E0C"/>
    <w:rsid w:val="000A2E4B"/>
    <w:rsid w:val="000A2E7D"/>
    <w:rsid w:val="000A2E93"/>
    <w:rsid w:val="000A2FFB"/>
    <w:rsid w:val="000A3070"/>
    <w:rsid w:val="000A30D8"/>
    <w:rsid w:val="000A31B4"/>
    <w:rsid w:val="000A31FC"/>
    <w:rsid w:val="000A32F4"/>
    <w:rsid w:val="000A33AA"/>
    <w:rsid w:val="000A33C7"/>
    <w:rsid w:val="000A33E2"/>
    <w:rsid w:val="000A33FD"/>
    <w:rsid w:val="000A346F"/>
    <w:rsid w:val="000A3486"/>
    <w:rsid w:val="000A3528"/>
    <w:rsid w:val="000A3632"/>
    <w:rsid w:val="000A366E"/>
    <w:rsid w:val="000A3676"/>
    <w:rsid w:val="000A3677"/>
    <w:rsid w:val="000A367E"/>
    <w:rsid w:val="000A36B4"/>
    <w:rsid w:val="000A3824"/>
    <w:rsid w:val="000A3906"/>
    <w:rsid w:val="000A39A4"/>
    <w:rsid w:val="000A3AD5"/>
    <w:rsid w:val="000A3B6B"/>
    <w:rsid w:val="000A3B96"/>
    <w:rsid w:val="000A3BD7"/>
    <w:rsid w:val="000A3BFB"/>
    <w:rsid w:val="000A3CC2"/>
    <w:rsid w:val="000A3E57"/>
    <w:rsid w:val="000A3E7E"/>
    <w:rsid w:val="000A41D9"/>
    <w:rsid w:val="000A41F2"/>
    <w:rsid w:val="000A4208"/>
    <w:rsid w:val="000A4213"/>
    <w:rsid w:val="000A44C2"/>
    <w:rsid w:val="000A45B3"/>
    <w:rsid w:val="000A461F"/>
    <w:rsid w:val="000A4633"/>
    <w:rsid w:val="000A468C"/>
    <w:rsid w:val="000A47CA"/>
    <w:rsid w:val="000A4817"/>
    <w:rsid w:val="000A487F"/>
    <w:rsid w:val="000A4946"/>
    <w:rsid w:val="000A499A"/>
    <w:rsid w:val="000A49CA"/>
    <w:rsid w:val="000A4A34"/>
    <w:rsid w:val="000A4AA9"/>
    <w:rsid w:val="000A4B91"/>
    <w:rsid w:val="000A4BB7"/>
    <w:rsid w:val="000A4DBB"/>
    <w:rsid w:val="000A4E8E"/>
    <w:rsid w:val="000A4EFF"/>
    <w:rsid w:val="000A50D2"/>
    <w:rsid w:val="000A5217"/>
    <w:rsid w:val="000A541F"/>
    <w:rsid w:val="000A5529"/>
    <w:rsid w:val="000A5541"/>
    <w:rsid w:val="000A572A"/>
    <w:rsid w:val="000A5839"/>
    <w:rsid w:val="000A59A0"/>
    <w:rsid w:val="000A59B1"/>
    <w:rsid w:val="000A5B34"/>
    <w:rsid w:val="000A5BFA"/>
    <w:rsid w:val="000A5C28"/>
    <w:rsid w:val="000A5E88"/>
    <w:rsid w:val="000A5F4E"/>
    <w:rsid w:val="000A5FA4"/>
    <w:rsid w:val="000A5FCD"/>
    <w:rsid w:val="000A6192"/>
    <w:rsid w:val="000A6193"/>
    <w:rsid w:val="000A61A0"/>
    <w:rsid w:val="000A62AB"/>
    <w:rsid w:val="000A6363"/>
    <w:rsid w:val="000A63BF"/>
    <w:rsid w:val="000A6442"/>
    <w:rsid w:val="000A644D"/>
    <w:rsid w:val="000A64DA"/>
    <w:rsid w:val="000A6530"/>
    <w:rsid w:val="000A6548"/>
    <w:rsid w:val="000A656F"/>
    <w:rsid w:val="000A6595"/>
    <w:rsid w:val="000A6671"/>
    <w:rsid w:val="000A67C4"/>
    <w:rsid w:val="000A67D6"/>
    <w:rsid w:val="000A6882"/>
    <w:rsid w:val="000A68E1"/>
    <w:rsid w:val="000A6913"/>
    <w:rsid w:val="000A6A51"/>
    <w:rsid w:val="000A6A5D"/>
    <w:rsid w:val="000A6B7D"/>
    <w:rsid w:val="000A6B82"/>
    <w:rsid w:val="000A6BE3"/>
    <w:rsid w:val="000A6C06"/>
    <w:rsid w:val="000A6D08"/>
    <w:rsid w:val="000A6D82"/>
    <w:rsid w:val="000A6EEB"/>
    <w:rsid w:val="000A6FD8"/>
    <w:rsid w:val="000A7087"/>
    <w:rsid w:val="000A70B9"/>
    <w:rsid w:val="000A73E1"/>
    <w:rsid w:val="000A74D8"/>
    <w:rsid w:val="000A756D"/>
    <w:rsid w:val="000A7614"/>
    <w:rsid w:val="000A7790"/>
    <w:rsid w:val="000A78F7"/>
    <w:rsid w:val="000A7A89"/>
    <w:rsid w:val="000A7B09"/>
    <w:rsid w:val="000A7BE9"/>
    <w:rsid w:val="000A7CB4"/>
    <w:rsid w:val="000A7CD2"/>
    <w:rsid w:val="000A7F0B"/>
    <w:rsid w:val="000A7F26"/>
    <w:rsid w:val="000A7F33"/>
    <w:rsid w:val="000B0017"/>
    <w:rsid w:val="000B00A2"/>
    <w:rsid w:val="000B00C3"/>
    <w:rsid w:val="000B0113"/>
    <w:rsid w:val="000B0242"/>
    <w:rsid w:val="000B0267"/>
    <w:rsid w:val="000B02C1"/>
    <w:rsid w:val="000B0428"/>
    <w:rsid w:val="000B052B"/>
    <w:rsid w:val="000B05DB"/>
    <w:rsid w:val="000B0623"/>
    <w:rsid w:val="000B0693"/>
    <w:rsid w:val="000B08AD"/>
    <w:rsid w:val="000B092C"/>
    <w:rsid w:val="000B0A13"/>
    <w:rsid w:val="000B0A80"/>
    <w:rsid w:val="000B0B74"/>
    <w:rsid w:val="000B0CFB"/>
    <w:rsid w:val="000B0D35"/>
    <w:rsid w:val="000B0E5D"/>
    <w:rsid w:val="000B0E6F"/>
    <w:rsid w:val="000B0FDE"/>
    <w:rsid w:val="000B1034"/>
    <w:rsid w:val="000B111F"/>
    <w:rsid w:val="000B114E"/>
    <w:rsid w:val="000B11CE"/>
    <w:rsid w:val="000B127F"/>
    <w:rsid w:val="000B133E"/>
    <w:rsid w:val="000B13BF"/>
    <w:rsid w:val="000B1710"/>
    <w:rsid w:val="000B1782"/>
    <w:rsid w:val="000B17D1"/>
    <w:rsid w:val="000B17D4"/>
    <w:rsid w:val="000B18D0"/>
    <w:rsid w:val="000B1A73"/>
    <w:rsid w:val="000B1ABE"/>
    <w:rsid w:val="000B1B18"/>
    <w:rsid w:val="000B1D37"/>
    <w:rsid w:val="000B1DD0"/>
    <w:rsid w:val="000B1FA6"/>
    <w:rsid w:val="000B21DB"/>
    <w:rsid w:val="000B21E8"/>
    <w:rsid w:val="000B226D"/>
    <w:rsid w:val="000B22B0"/>
    <w:rsid w:val="000B22F0"/>
    <w:rsid w:val="000B2300"/>
    <w:rsid w:val="000B2494"/>
    <w:rsid w:val="000B24A1"/>
    <w:rsid w:val="000B24F1"/>
    <w:rsid w:val="000B257A"/>
    <w:rsid w:val="000B259A"/>
    <w:rsid w:val="000B2667"/>
    <w:rsid w:val="000B2697"/>
    <w:rsid w:val="000B27FB"/>
    <w:rsid w:val="000B286F"/>
    <w:rsid w:val="000B2A4A"/>
    <w:rsid w:val="000B2ABF"/>
    <w:rsid w:val="000B2AFC"/>
    <w:rsid w:val="000B2B84"/>
    <w:rsid w:val="000B2C01"/>
    <w:rsid w:val="000B2C7F"/>
    <w:rsid w:val="000B2DA1"/>
    <w:rsid w:val="000B2DC2"/>
    <w:rsid w:val="000B2E91"/>
    <w:rsid w:val="000B2EBD"/>
    <w:rsid w:val="000B301C"/>
    <w:rsid w:val="000B313D"/>
    <w:rsid w:val="000B3183"/>
    <w:rsid w:val="000B3250"/>
    <w:rsid w:val="000B3273"/>
    <w:rsid w:val="000B32E0"/>
    <w:rsid w:val="000B332E"/>
    <w:rsid w:val="000B3342"/>
    <w:rsid w:val="000B33FF"/>
    <w:rsid w:val="000B3465"/>
    <w:rsid w:val="000B3491"/>
    <w:rsid w:val="000B3506"/>
    <w:rsid w:val="000B3593"/>
    <w:rsid w:val="000B3697"/>
    <w:rsid w:val="000B37C1"/>
    <w:rsid w:val="000B3A26"/>
    <w:rsid w:val="000B3A53"/>
    <w:rsid w:val="000B3A74"/>
    <w:rsid w:val="000B3BC7"/>
    <w:rsid w:val="000B3E23"/>
    <w:rsid w:val="000B3F38"/>
    <w:rsid w:val="000B3F67"/>
    <w:rsid w:val="000B4005"/>
    <w:rsid w:val="000B4065"/>
    <w:rsid w:val="000B4082"/>
    <w:rsid w:val="000B4102"/>
    <w:rsid w:val="000B4150"/>
    <w:rsid w:val="000B420D"/>
    <w:rsid w:val="000B422B"/>
    <w:rsid w:val="000B42A1"/>
    <w:rsid w:val="000B42C7"/>
    <w:rsid w:val="000B42CA"/>
    <w:rsid w:val="000B42D4"/>
    <w:rsid w:val="000B444E"/>
    <w:rsid w:val="000B4620"/>
    <w:rsid w:val="000B464E"/>
    <w:rsid w:val="000B46C2"/>
    <w:rsid w:val="000B47F2"/>
    <w:rsid w:val="000B49BB"/>
    <w:rsid w:val="000B4AB7"/>
    <w:rsid w:val="000B4AE5"/>
    <w:rsid w:val="000B4AE6"/>
    <w:rsid w:val="000B4B21"/>
    <w:rsid w:val="000B4B99"/>
    <w:rsid w:val="000B4BD2"/>
    <w:rsid w:val="000B4C1E"/>
    <w:rsid w:val="000B4C3D"/>
    <w:rsid w:val="000B4D60"/>
    <w:rsid w:val="000B4E13"/>
    <w:rsid w:val="000B4E36"/>
    <w:rsid w:val="000B4EFE"/>
    <w:rsid w:val="000B5016"/>
    <w:rsid w:val="000B50A3"/>
    <w:rsid w:val="000B517E"/>
    <w:rsid w:val="000B51F3"/>
    <w:rsid w:val="000B532A"/>
    <w:rsid w:val="000B53C1"/>
    <w:rsid w:val="000B5481"/>
    <w:rsid w:val="000B55BC"/>
    <w:rsid w:val="000B5684"/>
    <w:rsid w:val="000B5691"/>
    <w:rsid w:val="000B56DC"/>
    <w:rsid w:val="000B5788"/>
    <w:rsid w:val="000B57C0"/>
    <w:rsid w:val="000B5803"/>
    <w:rsid w:val="000B5901"/>
    <w:rsid w:val="000B5938"/>
    <w:rsid w:val="000B5A40"/>
    <w:rsid w:val="000B5A63"/>
    <w:rsid w:val="000B5AD4"/>
    <w:rsid w:val="000B5BF4"/>
    <w:rsid w:val="000B5CDA"/>
    <w:rsid w:val="000B5D25"/>
    <w:rsid w:val="000B5D9E"/>
    <w:rsid w:val="000B5DCE"/>
    <w:rsid w:val="000B5F14"/>
    <w:rsid w:val="000B602E"/>
    <w:rsid w:val="000B607B"/>
    <w:rsid w:val="000B6128"/>
    <w:rsid w:val="000B6222"/>
    <w:rsid w:val="000B62FE"/>
    <w:rsid w:val="000B632B"/>
    <w:rsid w:val="000B6342"/>
    <w:rsid w:val="000B652C"/>
    <w:rsid w:val="000B654F"/>
    <w:rsid w:val="000B6683"/>
    <w:rsid w:val="000B67F6"/>
    <w:rsid w:val="000B67FF"/>
    <w:rsid w:val="000B684D"/>
    <w:rsid w:val="000B6868"/>
    <w:rsid w:val="000B68E8"/>
    <w:rsid w:val="000B69B5"/>
    <w:rsid w:val="000B6A3D"/>
    <w:rsid w:val="000B6ABC"/>
    <w:rsid w:val="000B6AE6"/>
    <w:rsid w:val="000B6BF7"/>
    <w:rsid w:val="000B6CF3"/>
    <w:rsid w:val="000B6CFC"/>
    <w:rsid w:val="000B6D86"/>
    <w:rsid w:val="000B6E0D"/>
    <w:rsid w:val="000B6E11"/>
    <w:rsid w:val="000B6F8B"/>
    <w:rsid w:val="000B6FC2"/>
    <w:rsid w:val="000B703F"/>
    <w:rsid w:val="000B70C1"/>
    <w:rsid w:val="000B7134"/>
    <w:rsid w:val="000B715C"/>
    <w:rsid w:val="000B72D7"/>
    <w:rsid w:val="000B72F2"/>
    <w:rsid w:val="000B7330"/>
    <w:rsid w:val="000B73B3"/>
    <w:rsid w:val="000B73E4"/>
    <w:rsid w:val="000B7609"/>
    <w:rsid w:val="000B7650"/>
    <w:rsid w:val="000B76A7"/>
    <w:rsid w:val="000B7783"/>
    <w:rsid w:val="000B77B8"/>
    <w:rsid w:val="000B791F"/>
    <w:rsid w:val="000B797D"/>
    <w:rsid w:val="000B799C"/>
    <w:rsid w:val="000B79CE"/>
    <w:rsid w:val="000B7A5E"/>
    <w:rsid w:val="000B7C7A"/>
    <w:rsid w:val="000B7CC9"/>
    <w:rsid w:val="000B7D4A"/>
    <w:rsid w:val="000B7DFB"/>
    <w:rsid w:val="000B7E2F"/>
    <w:rsid w:val="000B7EA6"/>
    <w:rsid w:val="000B7F75"/>
    <w:rsid w:val="000C001A"/>
    <w:rsid w:val="000C0096"/>
    <w:rsid w:val="000C00E1"/>
    <w:rsid w:val="000C02BD"/>
    <w:rsid w:val="000C02C3"/>
    <w:rsid w:val="000C0385"/>
    <w:rsid w:val="000C042C"/>
    <w:rsid w:val="000C04D5"/>
    <w:rsid w:val="000C0539"/>
    <w:rsid w:val="000C05C0"/>
    <w:rsid w:val="000C05C3"/>
    <w:rsid w:val="000C0662"/>
    <w:rsid w:val="000C06B6"/>
    <w:rsid w:val="000C072C"/>
    <w:rsid w:val="000C07AA"/>
    <w:rsid w:val="000C07E4"/>
    <w:rsid w:val="000C093D"/>
    <w:rsid w:val="000C098A"/>
    <w:rsid w:val="000C09A5"/>
    <w:rsid w:val="000C0BE1"/>
    <w:rsid w:val="000C0CAB"/>
    <w:rsid w:val="000C0CCF"/>
    <w:rsid w:val="000C0CEB"/>
    <w:rsid w:val="000C0D46"/>
    <w:rsid w:val="000C0D69"/>
    <w:rsid w:val="000C0DEE"/>
    <w:rsid w:val="000C0EDC"/>
    <w:rsid w:val="000C0EF5"/>
    <w:rsid w:val="000C0F4B"/>
    <w:rsid w:val="000C0F76"/>
    <w:rsid w:val="000C11D2"/>
    <w:rsid w:val="000C11DA"/>
    <w:rsid w:val="000C1251"/>
    <w:rsid w:val="000C127F"/>
    <w:rsid w:val="000C13D1"/>
    <w:rsid w:val="000C13FA"/>
    <w:rsid w:val="000C1407"/>
    <w:rsid w:val="000C143E"/>
    <w:rsid w:val="000C14FA"/>
    <w:rsid w:val="000C15E8"/>
    <w:rsid w:val="000C1637"/>
    <w:rsid w:val="000C16D2"/>
    <w:rsid w:val="000C16F7"/>
    <w:rsid w:val="000C180F"/>
    <w:rsid w:val="000C182B"/>
    <w:rsid w:val="000C1A7D"/>
    <w:rsid w:val="000C1AA3"/>
    <w:rsid w:val="000C1B56"/>
    <w:rsid w:val="000C1C58"/>
    <w:rsid w:val="000C1CE2"/>
    <w:rsid w:val="000C1D63"/>
    <w:rsid w:val="000C1DBA"/>
    <w:rsid w:val="000C1E7F"/>
    <w:rsid w:val="000C1ED6"/>
    <w:rsid w:val="000C1F33"/>
    <w:rsid w:val="000C1F48"/>
    <w:rsid w:val="000C2043"/>
    <w:rsid w:val="000C207A"/>
    <w:rsid w:val="000C22AF"/>
    <w:rsid w:val="000C23AF"/>
    <w:rsid w:val="000C23CF"/>
    <w:rsid w:val="000C2405"/>
    <w:rsid w:val="000C2458"/>
    <w:rsid w:val="000C2476"/>
    <w:rsid w:val="000C248A"/>
    <w:rsid w:val="000C2656"/>
    <w:rsid w:val="000C2674"/>
    <w:rsid w:val="000C26D1"/>
    <w:rsid w:val="000C276F"/>
    <w:rsid w:val="000C290D"/>
    <w:rsid w:val="000C2A51"/>
    <w:rsid w:val="000C2B8E"/>
    <w:rsid w:val="000C2C26"/>
    <w:rsid w:val="000C2C65"/>
    <w:rsid w:val="000C2E89"/>
    <w:rsid w:val="000C2EAD"/>
    <w:rsid w:val="000C2F61"/>
    <w:rsid w:val="000C2FDD"/>
    <w:rsid w:val="000C3188"/>
    <w:rsid w:val="000C3468"/>
    <w:rsid w:val="000C34DF"/>
    <w:rsid w:val="000C3525"/>
    <w:rsid w:val="000C385E"/>
    <w:rsid w:val="000C39C0"/>
    <w:rsid w:val="000C3A07"/>
    <w:rsid w:val="000C3B6B"/>
    <w:rsid w:val="000C3C29"/>
    <w:rsid w:val="000C3C8F"/>
    <w:rsid w:val="000C3D1F"/>
    <w:rsid w:val="000C3D4A"/>
    <w:rsid w:val="000C3E22"/>
    <w:rsid w:val="000C3E6F"/>
    <w:rsid w:val="000C40C4"/>
    <w:rsid w:val="000C4287"/>
    <w:rsid w:val="000C42ED"/>
    <w:rsid w:val="000C430B"/>
    <w:rsid w:val="000C43E2"/>
    <w:rsid w:val="000C4580"/>
    <w:rsid w:val="000C4674"/>
    <w:rsid w:val="000C4796"/>
    <w:rsid w:val="000C489E"/>
    <w:rsid w:val="000C4947"/>
    <w:rsid w:val="000C4966"/>
    <w:rsid w:val="000C4AA1"/>
    <w:rsid w:val="000C4B31"/>
    <w:rsid w:val="000C4BDF"/>
    <w:rsid w:val="000C4C04"/>
    <w:rsid w:val="000C4C69"/>
    <w:rsid w:val="000C4C8C"/>
    <w:rsid w:val="000C4C8F"/>
    <w:rsid w:val="000C4C91"/>
    <w:rsid w:val="000C4C9E"/>
    <w:rsid w:val="000C4D24"/>
    <w:rsid w:val="000C4D79"/>
    <w:rsid w:val="000C4DA0"/>
    <w:rsid w:val="000C4DCB"/>
    <w:rsid w:val="000C4F01"/>
    <w:rsid w:val="000C4F24"/>
    <w:rsid w:val="000C4FD0"/>
    <w:rsid w:val="000C50C1"/>
    <w:rsid w:val="000C50FC"/>
    <w:rsid w:val="000C513F"/>
    <w:rsid w:val="000C51FA"/>
    <w:rsid w:val="000C523B"/>
    <w:rsid w:val="000C531C"/>
    <w:rsid w:val="000C535C"/>
    <w:rsid w:val="000C53F5"/>
    <w:rsid w:val="000C53FA"/>
    <w:rsid w:val="000C5458"/>
    <w:rsid w:val="000C5465"/>
    <w:rsid w:val="000C54EC"/>
    <w:rsid w:val="000C55F9"/>
    <w:rsid w:val="000C56D1"/>
    <w:rsid w:val="000C5867"/>
    <w:rsid w:val="000C595E"/>
    <w:rsid w:val="000C5ACB"/>
    <w:rsid w:val="000C5DA5"/>
    <w:rsid w:val="000C5E6F"/>
    <w:rsid w:val="000C5E9F"/>
    <w:rsid w:val="000C6129"/>
    <w:rsid w:val="000C6142"/>
    <w:rsid w:val="000C615E"/>
    <w:rsid w:val="000C623D"/>
    <w:rsid w:val="000C6292"/>
    <w:rsid w:val="000C6314"/>
    <w:rsid w:val="000C64FB"/>
    <w:rsid w:val="000C650F"/>
    <w:rsid w:val="000C6538"/>
    <w:rsid w:val="000C6567"/>
    <w:rsid w:val="000C6610"/>
    <w:rsid w:val="000C67A3"/>
    <w:rsid w:val="000C67C7"/>
    <w:rsid w:val="000C6817"/>
    <w:rsid w:val="000C68FB"/>
    <w:rsid w:val="000C6934"/>
    <w:rsid w:val="000C6954"/>
    <w:rsid w:val="000C6967"/>
    <w:rsid w:val="000C6995"/>
    <w:rsid w:val="000C69B3"/>
    <w:rsid w:val="000C6ADA"/>
    <w:rsid w:val="000C6B8E"/>
    <w:rsid w:val="000C6C8F"/>
    <w:rsid w:val="000C6D99"/>
    <w:rsid w:val="000C6DA8"/>
    <w:rsid w:val="000C6FAB"/>
    <w:rsid w:val="000C7121"/>
    <w:rsid w:val="000C71D0"/>
    <w:rsid w:val="000C7279"/>
    <w:rsid w:val="000C7294"/>
    <w:rsid w:val="000C7371"/>
    <w:rsid w:val="000C7568"/>
    <w:rsid w:val="000C75E5"/>
    <w:rsid w:val="000C7614"/>
    <w:rsid w:val="000C7647"/>
    <w:rsid w:val="000C764E"/>
    <w:rsid w:val="000C7671"/>
    <w:rsid w:val="000C77A6"/>
    <w:rsid w:val="000C7817"/>
    <w:rsid w:val="000C7880"/>
    <w:rsid w:val="000C797F"/>
    <w:rsid w:val="000C7A8B"/>
    <w:rsid w:val="000C7B74"/>
    <w:rsid w:val="000C7CF9"/>
    <w:rsid w:val="000C7D25"/>
    <w:rsid w:val="000C7D2C"/>
    <w:rsid w:val="000C7E18"/>
    <w:rsid w:val="000C7F02"/>
    <w:rsid w:val="000C7F32"/>
    <w:rsid w:val="000C7F4D"/>
    <w:rsid w:val="000D0031"/>
    <w:rsid w:val="000D0065"/>
    <w:rsid w:val="000D00D1"/>
    <w:rsid w:val="000D0118"/>
    <w:rsid w:val="000D012E"/>
    <w:rsid w:val="000D0154"/>
    <w:rsid w:val="000D01CF"/>
    <w:rsid w:val="000D024A"/>
    <w:rsid w:val="000D0265"/>
    <w:rsid w:val="000D0287"/>
    <w:rsid w:val="000D0444"/>
    <w:rsid w:val="000D05B4"/>
    <w:rsid w:val="000D0627"/>
    <w:rsid w:val="000D0724"/>
    <w:rsid w:val="000D0791"/>
    <w:rsid w:val="000D0833"/>
    <w:rsid w:val="000D0884"/>
    <w:rsid w:val="000D0931"/>
    <w:rsid w:val="000D099E"/>
    <w:rsid w:val="000D0AC5"/>
    <w:rsid w:val="000D0ACC"/>
    <w:rsid w:val="000D0B06"/>
    <w:rsid w:val="000D0C51"/>
    <w:rsid w:val="000D0C9A"/>
    <w:rsid w:val="000D0CB5"/>
    <w:rsid w:val="000D0D6C"/>
    <w:rsid w:val="000D0DE3"/>
    <w:rsid w:val="000D0F8D"/>
    <w:rsid w:val="000D0F9F"/>
    <w:rsid w:val="000D1000"/>
    <w:rsid w:val="000D10F6"/>
    <w:rsid w:val="000D118E"/>
    <w:rsid w:val="000D11F3"/>
    <w:rsid w:val="000D1210"/>
    <w:rsid w:val="000D126F"/>
    <w:rsid w:val="000D13C2"/>
    <w:rsid w:val="000D143F"/>
    <w:rsid w:val="000D1487"/>
    <w:rsid w:val="000D14E7"/>
    <w:rsid w:val="000D1525"/>
    <w:rsid w:val="000D15AD"/>
    <w:rsid w:val="000D15C9"/>
    <w:rsid w:val="000D184A"/>
    <w:rsid w:val="000D194E"/>
    <w:rsid w:val="000D1998"/>
    <w:rsid w:val="000D1A3D"/>
    <w:rsid w:val="000D1CAB"/>
    <w:rsid w:val="000D1CE2"/>
    <w:rsid w:val="000D1EDD"/>
    <w:rsid w:val="000D1F89"/>
    <w:rsid w:val="000D202D"/>
    <w:rsid w:val="000D204C"/>
    <w:rsid w:val="000D2258"/>
    <w:rsid w:val="000D22FC"/>
    <w:rsid w:val="000D245D"/>
    <w:rsid w:val="000D24D4"/>
    <w:rsid w:val="000D24DD"/>
    <w:rsid w:val="000D25D6"/>
    <w:rsid w:val="000D26D9"/>
    <w:rsid w:val="000D273C"/>
    <w:rsid w:val="000D27EE"/>
    <w:rsid w:val="000D2997"/>
    <w:rsid w:val="000D2999"/>
    <w:rsid w:val="000D2A29"/>
    <w:rsid w:val="000D2A75"/>
    <w:rsid w:val="000D2CA3"/>
    <w:rsid w:val="000D2D4F"/>
    <w:rsid w:val="000D2D6B"/>
    <w:rsid w:val="000D2D8C"/>
    <w:rsid w:val="000D2DBE"/>
    <w:rsid w:val="000D2E66"/>
    <w:rsid w:val="000D300B"/>
    <w:rsid w:val="000D3020"/>
    <w:rsid w:val="000D305C"/>
    <w:rsid w:val="000D30B7"/>
    <w:rsid w:val="000D30CC"/>
    <w:rsid w:val="000D31C4"/>
    <w:rsid w:val="000D31D7"/>
    <w:rsid w:val="000D3241"/>
    <w:rsid w:val="000D3289"/>
    <w:rsid w:val="000D3415"/>
    <w:rsid w:val="000D3420"/>
    <w:rsid w:val="000D356C"/>
    <w:rsid w:val="000D37C7"/>
    <w:rsid w:val="000D39F7"/>
    <w:rsid w:val="000D3A96"/>
    <w:rsid w:val="000D3ADF"/>
    <w:rsid w:val="000D3B0C"/>
    <w:rsid w:val="000D3DE7"/>
    <w:rsid w:val="000D3ECD"/>
    <w:rsid w:val="000D3FDB"/>
    <w:rsid w:val="000D4047"/>
    <w:rsid w:val="000D4056"/>
    <w:rsid w:val="000D4078"/>
    <w:rsid w:val="000D4206"/>
    <w:rsid w:val="000D429A"/>
    <w:rsid w:val="000D4526"/>
    <w:rsid w:val="000D456D"/>
    <w:rsid w:val="000D45C0"/>
    <w:rsid w:val="000D460F"/>
    <w:rsid w:val="000D4610"/>
    <w:rsid w:val="000D46E9"/>
    <w:rsid w:val="000D488C"/>
    <w:rsid w:val="000D48C5"/>
    <w:rsid w:val="000D48F4"/>
    <w:rsid w:val="000D490E"/>
    <w:rsid w:val="000D4915"/>
    <w:rsid w:val="000D4A03"/>
    <w:rsid w:val="000D4B52"/>
    <w:rsid w:val="000D4B75"/>
    <w:rsid w:val="000D4C12"/>
    <w:rsid w:val="000D4EAD"/>
    <w:rsid w:val="000D4F22"/>
    <w:rsid w:val="000D5001"/>
    <w:rsid w:val="000D5104"/>
    <w:rsid w:val="000D5210"/>
    <w:rsid w:val="000D5402"/>
    <w:rsid w:val="000D5575"/>
    <w:rsid w:val="000D559D"/>
    <w:rsid w:val="000D560F"/>
    <w:rsid w:val="000D561F"/>
    <w:rsid w:val="000D5649"/>
    <w:rsid w:val="000D56E3"/>
    <w:rsid w:val="000D56E9"/>
    <w:rsid w:val="000D56FB"/>
    <w:rsid w:val="000D5728"/>
    <w:rsid w:val="000D5737"/>
    <w:rsid w:val="000D5944"/>
    <w:rsid w:val="000D5984"/>
    <w:rsid w:val="000D5A36"/>
    <w:rsid w:val="000D5A71"/>
    <w:rsid w:val="000D5C22"/>
    <w:rsid w:val="000D5D53"/>
    <w:rsid w:val="000D5D6C"/>
    <w:rsid w:val="000D6000"/>
    <w:rsid w:val="000D601E"/>
    <w:rsid w:val="000D6204"/>
    <w:rsid w:val="000D62C3"/>
    <w:rsid w:val="000D6356"/>
    <w:rsid w:val="000D6366"/>
    <w:rsid w:val="000D639E"/>
    <w:rsid w:val="000D64C9"/>
    <w:rsid w:val="000D65C0"/>
    <w:rsid w:val="000D6744"/>
    <w:rsid w:val="000D67D8"/>
    <w:rsid w:val="000D692B"/>
    <w:rsid w:val="000D695B"/>
    <w:rsid w:val="000D69B4"/>
    <w:rsid w:val="000D69EC"/>
    <w:rsid w:val="000D6A0C"/>
    <w:rsid w:val="000D6A8B"/>
    <w:rsid w:val="000D6AA1"/>
    <w:rsid w:val="000D6ACA"/>
    <w:rsid w:val="000D6AEA"/>
    <w:rsid w:val="000D6BEE"/>
    <w:rsid w:val="000D6C2B"/>
    <w:rsid w:val="000D6C38"/>
    <w:rsid w:val="000D6E5A"/>
    <w:rsid w:val="000D6E79"/>
    <w:rsid w:val="000D6EC5"/>
    <w:rsid w:val="000D700C"/>
    <w:rsid w:val="000D7037"/>
    <w:rsid w:val="000D70FE"/>
    <w:rsid w:val="000D71C5"/>
    <w:rsid w:val="000D71E6"/>
    <w:rsid w:val="000D71F4"/>
    <w:rsid w:val="000D7365"/>
    <w:rsid w:val="000D745F"/>
    <w:rsid w:val="000D747A"/>
    <w:rsid w:val="000D74AE"/>
    <w:rsid w:val="000D7542"/>
    <w:rsid w:val="000D75A2"/>
    <w:rsid w:val="000D76C7"/>
    <w:rsid w:val="000D76D4"/>
    <w:rsid w:val="000D7702"/>
    <w:rsid w:val="000D7757"/>
    <w:rsid w:val="000D7760"/>
    <w:rsid w:val="000D77B3"/>
    <w:rsid w:val="000D77C3"/>
    <w:rsid w:val="000D7806"/>
    <w:rsid w:val="000D7865"/>
    <w:rsid w:val="000D7898"/>
    <w:rsid w:val="000D7954"/>
    <w:rsid w:val="000D7A0D"/>
    <w:rsid w:val="000D7A9B"/>
    <w:rsid w:val="000D7B15"/>
    <w:rsid w:val="000D7C22"/>
    <w:rsid w:val="000D7C46"/>
    <w:rsid w:val="000D7E3B"/>
    <w:rsid w:val="000D7EF9"/>
    <w:rsid w:val="000D7F49"/>
    <w:rsid w:val="000E006A"/>
    <w:rsid w:val="000E00B2"/>
    <w:rsid w:val="000E00B4"/>
    <w:rsid w:val="000E0275"/>
    <w:rsid w:val="000E02F4"/>
    <w:rsid w:val="000E0429"/>
    <w:rsid w:val="000E0486"/>
    <w:rsid w:val="000E04CB"/>
    <w:rsid w:val="000E06AE"/>
    <w:rsid w:val="000E08AB"/>
    <w:rsid w:val="000E09FE"/>
    <w:rsid w:val="000E0A3E"/>
    <w:rsid w:val="000E0A73"/>
    <w:rsid w:val="000E0C41"/>
    <w:rsid w:val="000E0DB4"/>
    <w:rsid w:val="000E0E47"/>
    <w:rsid w:val="000E0F5A"/>
    <w:rsid w:val="000E1095"/>
    <w:rsid w:val="000E12A1"/>
    <w:rsid w:val="000E14D7"/>
    <w:rsid w:val="000E15A1"/>
    <w:rsid w:val="000E1610"/>
    <w:rsid w:val="000E161E"/>
    <w:rsid w:val="000E1665"/>
    <w:rsid w:val="000E172C"/>
    <w:rsid w:val="000E181E"/>
    <w:rsid w:val="000E1A52"/>
    <w:rsid w:val="000E1AAD"/>
    <w:rsid w:val="000E1E60"/>
    <w:rsid w:val="000E1F1D"/>
    <w:rsid w:val="000E1F31"/>
    <w:rsid w:val="000E1F47"/>
    <w:rsid w:val="000E1F95"/>
    <w:rsid w:val="000E202C"/>
    <w:rsid w:val="000E207B"/>
    <w:rsid w:val="000E20C6"/>
    <w:rsid w:val="000E2159"/>
    <w:rsid w:val="000E2169"/>
    <w:rsid w:val="000E22AA"/>
    <w:rsid w:val="000E25E8"/>
    <w:rsid w:val="000E26EE"/>
    <w:rsid w:val="000E275F"/>
    <w:rsid w:val="000E27B4"/>
    <w:rsid w:val="000E282B"/>
    <w:rsid w:val="000E28B2"/>
    <w:rsid w:val="000E28FC"/>
    <w:rsid w:val="000E2977"/>
    <w:rsid w:val="000E2997"/>
    <w:rsid w:val="000E2A42"/>
    <w:rsid w:val="000E2A5B"/>
    <w:rsid w:val="000E2A5D"/>
    <w:rsid w:val="000E2C71"/>
    <w:rsid w:val="000E2D97"/>
    <w:rsid w:val="000E2EDF"/>
    <w:rsid w:val="000E2F04"/>
    <w:rsid w:val="000E2F49"/>
    <w:rsid w:val="000E2F90"/>
    <w:rsid w:val="000E30DA"/>
    <w:rsid w:val="000E3114"/>
    <w:rsid w:val="000E317F"/>
    <w:rsid w:val="000E31E4"/>
    <w:rsid w:val="000E321A"/>
    <w:rsid w:val="000E3258"/>
    <w:rsid w:val="000E32DE"/>
    <w:rsid w:val="000E365A"/>
    <w:rsid w:val="000E37BA"/>
    <w:rsid w:val="000E384B"/>
    <w:rsid w:val="000E38BA"/>
    <w:rsid w:val="000E393A"/>
    <w:rsid w:val="000E3B4B"/>
    <w:rsid w:val="000E3C88"/>
    <w:rsid w:val="000E3CBD"/>
    <w:rsid w:val="000E3D31"/>
    <w:rsid w:val="000E3DD8"/>
    <w:rsid w:val="000E3F60"/>
    <w:rsid w:val="000E4084"/>
    <w:rsid w:val="000E425C"/>
    <w:rsid w:val="000E4281"/>
    <w:rsid w:val="000E43D7"/>
    <w:rsid w:val="000E443B"/>
    <w:rsid w:val="000E44E1"/>
    <w:rsid w:val="000E4509"/>
    <w:rsid w:val="000E4609"/>
    <w:rsid w:val="000E4688"/>
    <w:rsid w:val="000E4724"/>
    <w:rsid w:val="000E47B0"/>
    <w:rsid w:val="000E4886"/>
    <w:rsid w:val="000E4990"/>
    <w:rsid w:val="000E4A83"/>
    <w:rsid w:val="000E4AA0"/>
    <w:rsid w:val="000E4B1F"/>
    <w:rsid w:val="000E4C06"/>
    <w:rsid w:val="000E4DFE"/>
    <w:rsid w:val="000E4E4E"/>
    <w:rsid w:val="000E4ECC"/>
    <w:rsid w:val="000E4F58"/>
    <w:rsid w:val="000E50FB"/>
    <w:rsid w:val="000E512A"/>
    <w:rsid w:val="000E51E7"/>
    <w:rsid w:val="000E5208"/>
    <w:rsid w:val="000E526F"/>
    <w:rsid w:val="000E547F"/>
    <w:rsid w:val="000E5490"/>
    <w:rsid w:val="000E551C"/>
    <w:rsid w:val="000E5638"/>
    <w:rsid w:val="000E575B"/>
    <w:rsid w:val="000E57A4"/>
    <w:rsid w:val="000E5833"/>
    <w:rsid w:val="000E5892"/>
    <w:rsid w:val="000E5A5A"/>
    <w:rsid w:val="000E5BE1"/>
    <w:rsid w:val="000E5C68"/>
    <w:rsid w:val="000E5D5A"/>
    <w:rsid w:val="000E5DA0"/>
    <w:rsid w:val="000E61D6"/>
    <w:rsid w:val="000E622A"/>
    <w:rsid w:val="000E6398"/>
    <w:rsid w:val="000E6528"/>
    <w:rsid w:val="000E6724"/>
    <w:rsid w:val="000E680F"/>
    <w:rsid w:val="000E682E"/>
    <w:rsid w:val="000E6892"/>
    <w:rsid w:val="000E68BF"/>
    <w:rsid w:val="000E6A3E"/>
    <w:rsid w:val="000E6AC4"/>
    <w:rsid w:val="000E6BD3"/>
    <w:rsid w:val="000E6BE9"/>
    <w:rsid w:val="000E6BEB"/>
    <w:rsid w:val="000E6C67"/>
    <w:rsid w:val="000E6CDA"/>
    <w:rsid w:val="000E6E3C"/>
    <w:rsid w:val="000E6EB8"/>
    <w:rsid w:val="000E6F42"/>
    <w:rsid w:val="000E70CA"/>
    <w:rsid w:val="000E70CF"/>
    <w:rsid w:val="000E7115"/>
    <w:rsid w:val="000E71C7"/>
    <w:rsid w:val="000E7333"/>
    <w:rsid w:val="000E74F0"/>
    <w:rsid w:val="000E75FB"/>
    <w:rsid w:val="000E7624"/>
    <w:rsid w:val="000E7713"/>
    <w:rsid w:val="000E7734"/>
    <w:rsid w:val="000E77FB"/>
    <w:rsid w:val="000E798A"/>
    <w:rsid w:val="000E79DE"/>
    <w:rsid w:val="000E79E5"/>
    <w:rsid w:val="000E7A93"/>
    <w:rsid w:val="000E7ADA"/>
    <w:rsid w:val="000E7ADB"/>
    <w:rsid w:val="000E7C65"/>
    <w:rsid w:val="000E7D16"/>
    <w:rsid w:val="000E7D91"/>
    <w:rsid w:val="000E7DA8"/>
    <w:rsid w:val="000E7DED"/>
    <w:rsid w:val="000E7DF1"/>
    <w:rsid w:val="000E7E7F"/>
    <w:rsid w:val="000E7F0A"/>
    <w:rsid w:val="000F01C6"/>
    <w:rsid w:val="000F0377"/>
    <w:rsid w:val="000F046A"/>
    <w:rsid w:val="000F0604"/>
    <w:rsid w:val="000F078A"/>
    <w:rsid w:val="000F087A"/>
    <w:rsid w:val="000F0916"/>
    <w:rsid w:val="000F0934"/>
    <w:rsid w:val="000F0950"/>
    <w:rsid w:val="000F09DA"/>
    <w:rsid w:val="000F09ED"/>
    <w:rsid w:val="000F0B10"/>
    <w:rsid w:val="000F0BA3"/>
    <w:rsid w:val="000F0C82"/>
    <w:rsid w:val="000F0CB2"/>
    <w:rsid w:val="000F0DEA"/>
    <w:rsid w:val="000F0F04"/>
    <w:rsid w:val="000F0F10"/>
    <w:rsid w:val="000F1270"/>
    <w:rsid w:val="000F1318"/>
    <w:rsid w:val="000F1434"/>
    <w:rsid w:val="000F146E"/>
    <w:rsid w:val="000F14B0"/>
    <w:rsid w:val="000F15AB"/>
    <w:rsid w:val="000F15E2"/>
    <w:rsid w:val="000F1660"/>
    <w:rsid w:val="000F16B6"/>
    <w:rsid w:val="000F1705"/>
    <w:rsid w:val="000F1760"/>
    <w:rsid w:val="000F17D6"/>
    <w:rsid w:val="000F180C"/>
    <w:rsid w:val="000F1929"/>
    <w:rsid w:val="000F1AA5"/>
    <w:rsid w:val="000F1AE6"/>
    <w:rsid w:val="000F1AF4"/>
    <w:rsid w:val="000F1D55"/>
    <w:rsid w:val="000F1EAD"/>
    <w:rsid w:val="000F1ECC"/>
    <w:rsid w:val="000F1F69"/>
    <w:rsid w:val="000F21CE"/>
    <w:rsid w:val="000F2233"/>
    <w:rsid w:val="000F243B"/>
    <w:rsid w:val="000F2557"/>
    <w:rsid w:val="000F2560"/>
    <w:rsid w:val="000F2779"/>
    <w:rsid w:val="000F27C4"/>
    <w:rsid w:val="000F2831"/>
    <w:rsid w:val="000F2AA4"/>
    <w:rsid w:val="000F2B63"/>
    <w:rsid w:val="000F2C27"/>
    <w:rsid w:val="000F2C9E"/>
    <w:rsid w:val="000F2E48"/>
    <w:rsid w:val="000F2EA1"/>
    <w:rsid w:val="000F2FC4"/>
    <w:rsid w:val="000F30DB"/>
    <w:rsid w:val="000F313D"/>
    <w:rsid w:val="000F3218"/>
    <w:rsid w:val="000F3275"/>
    <w:rsid w:val="000F32F5"/>
    <w:rsid w:val="000F33BE"/>
    <w:rsid w:val="000F34A6"/>
    <w:rsid w:val="000F350B"/>
    <w:rsid w:val="000F3669"/>
    <w:rsid w:val="000F36D7"/>
    <w:rsid w:val="000F36EF"/>
    <w:rsid w:val="000F37E1"/>
    <w:rsid w:val="000F390D"/>
    <w:rsid w:val="000F39A9"/>
    <w:rsid w:val="000F39E2"/>
    <w:rsid w:val="000F3A23"/>
    <w:rsid w:val="000F3B46"/>
    <w:rsid w:val="000F3C34"/>
    <w:rsid w:val="000F3F48"/>
    <w:rsid w:val="000F3F49"/>
    <w:rsid w:val="000F3FDF"/>
    <w:rsid w:val="000F40F3"/>
    <w:rsid w:val="000F42DA"/>
    <w:rsid w:val="000F4379"/>
    <w:rsid w:val="000F4448"/>
    <w:rsid w:val="000F44C0"/>
    <w:rsid w:val="000F45BB"/>
    <w:rsid w:val="000F4611"/>
    <w:rsid w:val="000F4828"/>
    <w:rsid w:val="000F48EC"/>
    <w:rsid w:val="000F48F9"/>
    <w:rsid w:val="000F4965"/>
    <w:rsid w:val="000F497C"/>
    <w:rsid w:val="000F4BF7"/>
    <w:rsid w:val="000F4CF2"/>
    <w:rsid w:val="000F4D34"/>
    <w:rsid w:val="000F4E04"/>
    <w:rsid w:val="000F4F16"/>
    <w:rsid w:val="000F501C"/>
    <w:rsid w:val="000F5074"/>
    <w:rsid w:val="000F50E9"/>
    <w:rsid w:val="000F5154"/>
    <w:rsid w:val="000F516B"/>
    <w:rsid w:val="000F52E6"/>
    <w:rsid w:val="000F52EA"/>
    <w:rsid w:val="000F5316"/>
    <w:rsid w:val="000F532B"/>
    <w:rsid w:val="000F53EC"/>
    <w:rsid w:val="000F54FB"/>
    <w:rsid w:val="000F550D"/>
    <w:rsid w:val="000F5594"/>
    <w:rsid w:val="000F5680"/>
    <w:rsid w:val="000F5721"/>
    <w:rsid w:val="000F5758"/>
    <w:rsid w:val="000F57B1"/>
    <w:rsid w:val="000F57B2"/>
    <w:rsid w:val="000F57EE"/>
    <w:rsid w:val="000F57F1"/>
    <w:rsid w:val="000F58A6"/>
    <w:rsid w:val="000F58FD"/>
    <w:rsid w:val="000F59CE"/>
    <w:rsid w:val="000F59DF"/>
    <w:rsid w:val="000F59EA"/>
    <w:rsid w:val="000F59F8"/>
    <w:rsid w:val="000F5E09"/>
    <w:rsid w:val="000F5EA6"/>
    <w:rsid w:val="000F5F99"/>
    <w:rsid w:val="000F5FAF"/>
    <w:rsid w:val="000F5FDE"/>
    <w:rsid w:val="000F60ED"/>
    <w:rsid w:val="000F6110"/>
    <w:rsid w:val="000F621A"/>
    <w:rsid w:val="000F6233"/>
    <w:rsid w:val="000F629D"/>
    <w:rsid w:val="000F62EC"/>
    <w:rsid w:val="000F6340"/>
    <w:rsid w:val="000F639D"/>
    <w:rsid w:val="000F63D8"/>
    <w:rsid w:val="000F648A"/>
    <w:rsid w:val="000F6733"/>
    <w:rsid w:val="000F675D"/>
    <w:rsid w:val="000F6878"/>
    <w:rsid w:val="000F687D"/>
    <w:rsid w:val="000F68F8"/>
    <w:rsid w:val="000F68FB"/>
    <w:rsid w:val="000F6911"/>
    <w:rsid w:val="000F6946"/>
    <w:rsid w:val="000F6B2A"/>
    <w:rsid w:val="000F6BD1"/>
    <w:rsid w:val="000F6BD9"/>
    <w:rsid w:val="000F6C14"/>
    <w:rsid w:val="000F6CD7"/>
    <w:rsid w:val="000F6CE6"/>
    <w:rsid w:val="000F6CE7"/>
    <w:rsid w:val="000F6CE9"/>
    <w:rsid w:val="000F6D78"/>
    <w:rsid w:val="000F6E60"/>
    <w:rsid w:val="000F6EE8"/>
    <w:rsid w:val="000F70BE"/>
    <w:rsid w:val="000F70EC"/>
    <w:rsid w:val="000F7179"/>
    <w:rsid w:val="000F7181"/>
    <w:rsid w:val="000F7557"/>
    <w:rsid w:val="000F75D1"/>
    <w:rsid w:val="000F7686"/>
    <w:rsid w:val="000F76F8"/>
    <w:rsid w:val="000F7746"/>
    <w:rsid w:val="000F77DB"/>
    <w:rsid w:val="000F79CA"/>
    <w:rsid w:val="000F7C97"/>
    <w:rsid w:val="000F7E5B"/>
    <w:rsid w:val="000F7EE5"/>
    <w:rsid w:val="00100084"/>
    <w:rsid w:val="0010009C"/>
    <w:rsid w:val="00100204"/>
    <w:rsid w:val="0010029C"/>
    <w:rsid w:val="001002AF"/>
    <w:rsid w:val="001003DD"/>
    <w:rsid w:val="00100434"/>
    <w:rsid w:val="0010050C"/>
    <w:rsid w:val="00100552"/>
    <w:rsid w:val="0010067F"/>
    <w:rsid w:val="001007A8"/>
    <w:rsid w:val="001007EF"/>
    <w:rsid w:val="0010082C"/>
    <w:rsid w:val="00100854"/>
    <w:rsid w:val="00100923"/>
    <w:rsid w:val="00100A14"/>
    <w:rsid w:val="00100A45"/>
    <w:rsid w:val="00100B3C"/>
    <w:rsid w:val="00100B5D"/>
    <w:rsid w:val="00100BEC"/>
    <w:rsid w:val="00100C49"/>
    <w:rsid w:val="00100C7F"/>
    <w:rsid w:val="00100CAD"/>
    <w:rsid w:val="00100CEA"/>
    <w:rsid w:val="00100E52"/>
    <w:rsid w:val="00100E56"/>
    <w:rsid w:val="00101252"/>
    <w:rsid w:val="001012A2"/>
    <w:rsid w:val="00101455"/>
    <w:rsid w:val="001014DB"/>
    <w:rsid w:val="001015A9"/>
    <w:rsid w:val="001015C5"/>
    <w:rsid w:val="00101619"/>
    <w:rsid w:val="0010178F"/>
    <w:rsid w:val="0010181C"/>
    <w:rsid w:val="00101856"/>
    <w:rsid w:val="00101895"/>
    <w:rsid w:val="00101906"/>
    <w:rsid w:val="00101B49"/>
    <w:rsid w:val="00101B99"/>
    <w:rsid w:val="00101CC4"/>
    <w:rsid w:val="00101D89"/>
    <w:rsid w:val="00101F83"/>
    <w:rsid w:val="00101FC2"/>
    <w:rsid w:val="001020D9"/>
    <w:rsid w:val="00102124"/>
    <w:rsid w:val="0010222A"/>
    <w:rsid w:val="0010229C"/>
    <w:rsid w:val="001022AA"/>
    <w:rsid w:val="0010231D"/>
    <w:rsid w:val="00102325"/>
    <w:rsid w:val="0010235B"/>
    <w:rsid w:val="00102480"/>
    <w:rsid w:val="0010256D"/>
    <w:rsid w:val="001025AE"/>
    <w:rsid w:val="001025E5"/>
    <w:rsid w:val="001026E1"/>
    <w:rsid w:val="00102782"/>
    <w:rsid w:val="0010280D"/>
    <w:rsid w:val="00102943"/>
    <w:rsid w:val="0010294A"/>
    <w:rsid w:val="00102A81"/>
    <w:rsid w:val="00102B52"/>
    <w:rsid w:val="00102BC8"/>
    <w:rsid w:val="00102D5F"/>
    <w:rsid w:val="00102E0D"/>
    <w:rsid w:val="00102EDF"/>
    <w:rsid w:val="00102FBE"/>
    <w:rsid w:val="001030BE"/>
    <w:rsid w:val="00103113"/>
    <w:rsid w:val="00103126"/>
    <w:rsid w:val="0010328D"/>
    <w:rsid w:val="00103315"/>
    <w:rsid w:val="00103422"/>
    <w:rsid w:val="001036D7"/>
    <w:rsid w:val="00103900"/>
    <w:rsid w:val="00103940"/>
    <w:rsid w:val="00103AB3"/>
    <w:rsid w:val="00103CB0"/>
    <w:rsid w:val="00103CC6"/>
    <w:rsid w:val="00103DA0"/>
    <w:rsid w:val="00103E15"/>
    <w:rsid w:val="00103EB6"/>
    <w:rsid w:val="0010400D"/>
    <w:rsid w:val="00104156"/>
    <w:rsid w:val="00104193"/>
    <w:rsid w:val="00104261"/>
    <w:rsid w:val="001042A4"/>
    <w:rsid w:val="00104413"/>
    <w:rsid w:val="00104423"/>
    <w:rsid w:val="0010451E"/>
    <w:rsid w:val="001046EA"/>
    <w:rsid w:val="0010470C"/>
    <w:rsid w:val="00104896"/>
    <w:rsid w:val="00104AB3"/>
    <w:rsid w:val="00104AD4"/>
    <w:rsid w:val="00104AD7"/>
    <w:rsid w:val="00104FF1"/>
    <w:rsid w:val="0010517A"/>
    <w:rsid w:val="00105189"/>
    <w:rsid w:val="0010518E"/>
    <w:rsid w:val="00105229"/>
    <w:rsid w:val="0010523C"/>
    <w:rsid w:val="00105330"/>
    <w:rsid w:val="0010536A"/>
    <w:rsid w:val="001053BD"/>
    <w:rsid w:val="001053FF"/>
    <w:rsid w:val="001054A9"/>
    <w:rsid w:val="0010556C"/>
    <w:rsid w:val="00105723"/>
    <w:rsid w:val="00105777"/>
    <w:rsid w:val="001057B3"/>
    <w:rsid w:val="00105988"/>
    <w:rsid w:val="00105A8B"/>
    <w:rsid w:val="00105B85"/>
    <w:rsid w:val="00105BB5"/>
    <w:rsid w:val="00105CAB"/>
    <w:rsid w:val="00105CB2"/>
    <w:rsid w:val="00105DBE"/>
    <w:rsid w:val="00105DC0"/>
    <w:rsid w:val="00105E44"/>
    <w:rsid w:val="00105F6D"/>
    <w:rsid w:val="00105FE2"/>
    <w:rsid w:val="0010604F"/>
    <w:rsid w:val="0010619B"/>
    <w:rsid w:val="0010626A"/>
    <w:rsid w:val="001065C5"/>
    <w:rsid w:val="0010667D"/>
    <w:rsid w:val="00106727"/>
    <w:rsid w:val="00106759"/>
    <w:rsid w:val="00106858"/>
    <w:rsid w:val="001069D1"/>
    <w:rsid w:val="00106A4A"/>
    <w:rsid w:val="00106B6A"/>
    <w:rsid w:val="00106B6C"/>
    <w:rsid w:val="00106C14"/>
    <w:rsid w:val="00106D5D"/>
    <w:rsid w:val="00106E98"/>
    <w:rsid w:val="00106ED1"/>
    <w:rsid w:val="00106EDF"/>
    <w:rsid w:val="00106F2D"/>
    <w:rsid w:val="00106F38"/>
    <w:rsid w:val="001070FE"/>
    <w:rsid w:val="00107135"/>
    <w:rsid w:val="00107137"/>
    <w:rsid w:val="00107167"/>
    <w:rsid w:val="00107239"/>
    <w:rsid w:val="00107267"/>
    <w:rsid w:val="0010728E"/>
    <w:rsid w:val="0010732D"/>
    <w:rsid w:val="0010735F"/>
    <w:rsid w:val="00107458"/>
    <w:rsid w:val="0010746C"/>
    <w:rsid w:val="00107487"/>
    <w:rsid w:val="001074C0"/>
    <w:rsid w:val="001075AE"/>
    <w:rsid w:val="00107672"/>
    <w:rsid w:val="00107770"/>
    <w:rsid w:val="0010779C"/>
    <w:rsid w:val="001077A5"/>
    <w:rsid w:val="001077C0"/>
    <w:rsid w:val="00107827"/>
    <w:rsid w:val="001078E4"/>
    <w:rsid w:val="00107BB2"/>
    <w:rsid w:val="00107BE6"/>
    <w:rsid w:val="00107C06"/>
    <w:rsid w:val="00107CAC"/>
    <w:rsid w:val="00107CB8"/>
    <w:rsid w:val="00107F05"/>
    <w:rsid w:val="00110040"/>
    <w:rsid w:val="0011004A"/>
    <w:rsid w:val="0011009F"/>
    <w:rsid w:val="0011017B"/>
    <w:rsid w:val="001101B8"/>
    <w:rsid w:val="00110242"/>
    <w:rsid w:val="00110361"/>
    <w:rsid w:val="00110377"/>
    <w:rsid w:val="001103A8"/>
    <w:rsid w:val="001105EB"/>
    <w:rsid w:val="00110710"/>
    <w:rsid w:val="001107C8"/>
    <w:rsid w:val="0011084F"/>
    <w:rsid w:val="001108C0"/>
    <w:rsid w:val="00110978"/>
    <w:rsid w:val="00110ABD"/>
    <w:rsid w:val="00110B37"/>
    <w:rsid w:val="00110C46"/>
    <w:rsid w:val="00110C95"/>
    <w:rsid w:val="00110C9C"/>
    <w:rsid w:val="00110CC6"/>
    <w:rsid w:val="00110CEE"/>
    <w:rsid w:val="00110DF4"/>
    <w:rsid w:val="00110F58"/>
    <w:rsid w:val="00110F91"/>
    <w:rsid w:val="00110FCF"/>
    <w:rsid w:val="001110B7"/>
    <w:rsid w:val="00111240"/>
    <w:rsid w:val="001112DD"/>
    <w:rsid w:val="00111344"/>
    <w:rsid w:val="00111361"/>
    <w:rsid w:val="00111402"/>
    <w:rsid w:val="00111430"/>
    <w:rsid w:val="00111437"/>
    <w:rsid w:val="0011144C"/>
    <w:rsid w:val="0011152C"/>
    <w:rsid w:val="001116BE"/>
    <w:rsid w:val="00111706"/>
    <w:rsid w:val="00111711"/>
    <w:rsid w:val="00111829"/>
    <w:rsid w:val="0011185B"/>
    <w:rsid w:val="001118D1"/>
    <w:rsid w:val="001118E1"/>
    <w:rsid w:val="00111937"/>
    <w:rsid w:val="00111B9D"/>
    <w:rsid w:val="00111C04"/>
    <w:rsid w:val="00111C1D"/>
    <w:rsid w:val="0011200D"/>
    <w:rsid w:val="00112039"/>
    <w:rsid w:val="00112230"/>
    <w:rsid w:val="00112246"/>
    <w:rsid w:val="001123EA"/>
    <w:rsid w:val="0011246A"/>
    <w:rsid w:val="001124A5"/>
    <w:rsid w:val="001124B8"/>
    <w:rsid w:val="001126B5"/>
    <w:rsid w:val="00112756"/>
    <w:rsid w:val="001128A2"/>
    <w:rsid w:val="00112ACE"/>
    <w:rsid w:val="00112B8E"/>
    <w:rsid w:val="00112BFF"/>
    <w:rsid w:val="00112CE5"/>
    <w:rsid w:val="00112CFC"/>
    <w:rsid w:val="00112D44"/>
    <w:rsid w:val="00112D54"/>
    <w:rsid w:val="00112E06"/>
    <w:rsid w:val="00112F35"/>
    <w:rsid w:val="00112F3A"/>
    <w:rsid w:val="00112F42"/>
    <w:rsid w:val="00112F78"/>
    <w:rsid w:val="00112FB3"/>
    <w:rsid w:val="00113080"/>
    <w:rsid w:val="001130C6"/>
    <w:rsid w:val="00113216"/>
    <w:rsid w:val="0011323A"/>
    <w:rsid w:val="0011325E"/>
    <w:rsid w:val="00113301"/>
    <w:rsid w:val="0011355C"/>
    <w:rsid w:val="001135EC"/>
    <w:rsid w:val="0011360E"/>
    <w:rsid w:val="00113768"/>
    <w:rsid w:val="001137BF"/>
    <w:rsid w:val="0011380F"/>
    <w:rsid w:val="001138B7"/>
    <w:rsid w:val="00113A0F"/>
    <w:rsid w:val="00113A8D"/>
    <w:rsid w:val="00113A9C"/>
    <w:rsid w:val="00113AB1"/>
    <w:rsid w:val="00113B70"/>
    <w:rsid w:val="00113B8B"/>
    <w:rsid w:val="00113BFC"/>
    <w:rsid w:val="00113D03"/>
    <w:rsid w:val="00113DD7"/>
    <w:rsid w:val="00113DDC"/>
    <w:rsid w:val="00113EB6"/>
    <w:rsid w:val="00113F3A"/>
    <w:rsid w:val="00113F63"/>
    <w:rsid w:val="00113FB5"/>
    <w:rsid w:val="00113FD1"/>
    <w:rsid w:val="001140D4"/>
    <w:rsid w:val="00114164"/>
    <w:rsid w:val="0011421F"/>
    <w:rsid w:val="0011423B"/>
    <w:rsid w:val="001143A5"/>
    <w:rsid w:val="00114493"/>
    <w:rsid w:val="001144B4"/>
    <w:rsid w:val="0011455E"/>
    <w:rsid w:val="0011473D"/>
    <w:rsid w:val="001147E2"/>
    <w:rsid w:val="001149C9"/>
    <w:rsid w:val="00114A09"/>
    <w:rsid w:val="00114A74"/>
    <w:rsid w:val="00114ADC"/>
    <w:rsid w:val="00114BA2"/>
    <w:rsid w:val="00114CBF"/>
    <w:rsid w:val="00114CED"/>
    <w:rsid w:val="00114DAD"/>
    <w:rsid w:val="00114DC3"/>
    <w:rsid w:val="00114E1F"/>
    <w:rsid w:val="0011507E"/>
    <w:rsid w:val="0011537C"/>
    <w:rsid w:val="001154BD"/>
    <w:rsid w:val="001154D8"/>
    <w:rsid w:val="0011557E"/>
    <w:rsid w:val="00115606"/>
    <w:rsid w:val="0011563E"/>
    <w:rsid w:val="001156E1"/>
    <w:rsid w:val="0011576D"/>
    <w:rsid w:val="00115830"/>
    <w:rsid w:val="001158AE"/>
    <w:rsid w:val="001159E4"/>
    <w:rsid w:val="00115A77"/>
    <w:rsid w:val="00115B07"/>
    <w:rsid w:val="00115B19"/>
    <w:rsid w:val="00115BC6"/>
    <w:rsid w:val="00115CBB"/>
    <w:rsid w:val="00115D9B"/>
    <w:rsid w:val="00115DF1"/>
    <w:rsid w:val="00115E58"/>
    <w:rsid w:val="00115EBB"/>
    <w:rsid w:val="001160C7"/>
    <w:rsid w:val="0011613D"/>
    <w:rsid w:val="00116161"/>
    <w:rsid w:val="0011620A"/>
    <w:rsid w:val="00116256"/>
    <w:rsid w:val="00116303"/>
    <w:rsid w:val="00116319"/>
    <w:rsid w:val="00116386"/>
    <w:rsid w:val="00116423"/>
    <w:rsid w:val="0011646C"/>
    <w:rsid w:val="00116542"/>
    <w:rsid w:val="00116A1A"/>
    <w:rsid w:val="00116B6C"/>
    <w:rsid w:val="00116B9E"/>
    <w:rsid w:val="00116C28"/>
    <w:rsid w:val="00116D98"/>
    <w:rsid w:val="00116E4D"/>
    <w:rsid w:val="00116E92"/>
    <w:rsid w:val="00116FB4"/>
    <w:rsid w:val="00117028"/>
    <w:rsid w:val="00117090"/>
    <w:rsid w:val="0011710A"/>
    <w:rsid w:val="00117223"/>
    <w:rsid w:val="0011732A"/>
    <w:rsid w:val="00117615"/>
    <w:rsid w:val="0011768C"/>
    <w:rsid w:val="001177A6"/>
    <w:rsid w:val="001177CD"/>
    <w:rsid w:val="001177CE"/>
    <w:rsid w:val="00117851"/>
    <w:rsid w:val="00117872"/>
    <w:rsid w:val="0011791F"/>
    <w:rsid w:val="00117A3B"/>
    <w:rsid w:val="00117AF2"/>
    <w:rsid w:val="00117B54"/>
    <w:rsid w:val="00117BFF"/>
    <w:rsid w:val="00117C97"/>
    <w:rsid w:val="00117DFB"/>
    <w:rsid w:val="00120070"/>
    <w:rsid w:val="0012012C"/>
    <w:rsid w:val="00120131"/>
    <w:rsid w:val="0012014A"/>
    <w:rsid w:val="001201A1"/>
    <w:rsid w:val="001202C0"/>
    <w:rsid w:val="001203E3"/>
    <w:rsid w:val="0012041A"/>
    <w:rsid w:val="0012071F"/>
    <w:rsid w:val="00120736"/>
    <w:rsid w:val="00120751"/>
    <w:rsid w:val="0012079A"/>
    <w:rsid w:val="001207C2"/>
    <w:rsid w:val="00120813"/>
    <w:rsid w:val="0012089E"/>
    <w:rsid w:val="00120ACB"/>
    <w:rsid w:val="00120B4C"/>
    <w:rsid w:val="00120BD6"/>
    <w:rsid w:val="00120C08"/>
    <w:rsid w:val="00120C8F"/>
    <w:rsid w:val="00120D52"/>
    <w:rsid w:val="00120D53"/>
    <w:rsid w:val="00120DFC"/>
    <w:rsid w:val="00120ECF"/>
    <w:rsid w:val="00120F1A"/>
    <w:rsid w:val="00120FDE"/>
    <w:rsid w:val="00120FF1"/>
    <w:rsid w:val="00120FFE"/>
    <w:rsid w:val="0012102A"/>
    <w:rsid w:val="001210E2"/>
    <w:rsid w:val="00121113"/>
    <w:rsid w:val="00121173"/>
    <w:rsid w:val="0012118B"/>
    <w:rsid w:val="0012119D"/>
    <w:rsid w:val="001211AB"/>
    <w:rsid w:val="001211BD"/>
    <w:rsid w:val="0012126E"/>
    <w:rsid w:val="0012127A"/>
    <w:rsid w:val="001212B0"/>
    <w:rsid w:val="001213FC"/>
    <w:rsid w:val="00121585"/>
    <w:rsid w:val="001217F8"/>
    <w:rsid w:val="00121843"/>
    <w:rsid w:val="0012190B"/>
    <w:rsid w:val="00121925"/>
    <w:rsid w:val="0012198D"/>
    <w:rsid w:val="00121A69"/>
    <w:rsid w:val="00121AB6"/>
    <w:rsid w:val="00121B57"/>
    <w:rsid w:val="00121B5B"/>
    <w:rsid w:val="00121CFE"/>
    <w:rsid w:val="00121D59"/>
    <w:rsid w:val="00121E0D"/>
    <w:rsid w:val="00121F1F"/>
    <w:rsid w:val="00122017"/>
    <w:rsid w:val="00122274"/>
    <w:rsid w:val="001222AF"/>
    <w:rsid w:val="001222BA"/>
    <w:rsid w:val="00122367"/>
    <w:rsid w:val="00122372"/>
    <w:rsid w:val="00122373"/>
    <w:rsid w:val="00122390"/>
    <w:rsid w:val="00122441"/>
    <w:rsid w:val="001224A9"/>
    <w:rsid w:val="001225FB"/>
    <w:rsid w:val="0012277D"/>
    <w:rsid w:val="001228D1"/>
    <w:rsid w:val="00122904"/>
    <w:rsid w:val="001229A3"/>
    <w:rsid w:val="001229C2"/>
    <w:rsid w:val="00122A0E"/>
    <w:rsid w:val="00122A6D"/>
    <w:rsid w:val="00122B5A"/>
    <w:rsid w:val="00122BB1"/>
    <w:rsid w:val="00122BF8"/>
    <w:rsid w:val="00122C8E"/>
    <w:rsid w:val="00122CC2"/>
    <w:rsid w:val="00122CCB"/>
    <w:rsid w:val="00122E4E"/>
    <w:rsid w:val="00122F09"/>
    <w:rsid w:val="00122FCE"/>
    <w:rsid w:val="00123062"/>
    <w:rsid w:val="001230A0"/>
    <w:rsid w:val="001232F0"/>
    <w:rsid w:val="0012330F"/>
    <w:rsid w:val="001234C0"/>
    <w:rsid w:val="001234E6"/>
    <w:rsid w:val="001237EB"/>
    <w:rsid w:val="00123826"/>
    <w:rsid w:val="001238DC"/>
    <w:rsid w:val="00123923"/>
    <w:rsid w:val="0012395B"/>
    <w:rsid w:val="00123B80"/>
    <w:rsid w:val="00123C59"/>
    <w:rsid w:val="00123D13"/>
    <w:rsid w:val="00123DD7"/>
    <w:rsid w:val="00123E33"/>
    <w:rsid w:val="00123ED2"/>
    <w:rsid w:val="00124184"/>
    <w:rsid w:val="00124291"/>
    <w:rsid w:val="00124353"/>
    <w:rsid w:val="001244C6"/>
    <w:rsid w:val="00124550"/>
    <w:rsid w:val="001245F3"/>
    <w:rsid w:val="001245F4"/>
    <w:rsid w:val="00124626"/>
    <w:rsid w:val="001246E0"/>
    <w:rsid w:val="0012479A"/>
    <w:rsid w:val="00124882"/>
    <w:rsid w:val="0012492F"/>
    <w:rsid w:val="00124A1D"/>
    <w:rsid w:val="00124B36"/>
    <w:rsid w:val="00124CB5"/>
    <w:rsid w:val="00124CF9"/>
    <w:rsid w:val="00124D29"/>
    <w:rsid w:val="00124D47"/>
    <w:rsid w:val="00124DFA"/>
    <w:rsid w:val="00124EF1"/>
    <w:rsid w:val="00124F32"/>
    <w:rsid w:val="00125044"/>
    <w:rsid w:val="001251E6"/>
    <w:rsid w:val="00125236"/>
    <w:rsid w:val="00125288"/>
    <w:rsid w:val="00125317"/>
    <w:rsid w:val="001253A0"/>
    <w:rsid w:val="001253AB"/>
    <w:rsid w:val="001255F4"/>
    <w:rsid w:val="001256B1"/>
    <w:rsid w:val="001259A5"/>
    <w:rsid w:val="001259F4"/>
    <w:rsid w:val="00125B83"/>
    <w:rsid w:val="00125BC3"/>
    <w:rsid w:val="00125C1E"/>
    <w:rsid w:val="00125C91"/>
    <w:rsid w:val="00125D35"/>
    <w:rsid w:val="00125E38"/>
    <w:rsid w:val="00125EDA"/>
    <w:rsid w:val="00125F79"/>
    <w:rsid w:val="00126065"/>
    <w:rsid w:val="00126168"/>
    <w:rsid w:val="0012634F"/>
    <w:rsid w:val="001263D2"/>
    <w:rsid w:val="00126438"/>
    <w:rsid w:val="00126448"/>
    <w:rsid w:val="0012650B"/>
    <w:rsid w:val="00126540"/>
    <w:rsid w:val="0012659B"/>
    <w:rsid w:val="001265CC"/>
    <w:rsid w:val="00126621"/>
    <w:rsid w:val="001266CE"/>
    <w:rsid w:val="001266D3"/>
    <w:rsid w:val="001266FD"/>
    <w:rsid w:val="001268F2"/>
    <w:rsid w:val="00126913"/>
    <w:rsid w:val="00126A86"/>
    <w:rsid w:val="00126AB1"/>
    <w:rsid w:val="00126B12"/>
    <w:rsid w:val="00126B52"/>
    <w:rsid w:val="00126BA0"/>
    <w:rsid w:val="00126BBA"/>
    <w:rsid w:val="00126C53"/>
    <w:rsid w:val="00126C82"/>
    <w:rsid w:val="00126CF4"/>
    <w:rsid w:val="00126E54"/>
    <w:rsid w:val="00126E57"/>
    <w:rsid w:val="00126F0C"/>
    <w:rsid w:val="00126F8C"/>
    <w:rsid w:val="00126F8F"/>
    <w:rsid w:val="00127001"/>
    <w:rsid w:val="001271A6"/>
    <w:rsid w:val="001271D7"/>
    <w:rsid w:val="001271DD"/>
    <w:rsid w:val="00127245"/>
    <w:rsid w:val="0012733C"/>
    <w:rsid w:val="00127359"/>
    <w:rsid w:val="00127368"/>
    <w:rsid w:val="001274E7"/>
    <w:rsid w:val="001274FA"/>
    <w:rsid w:val="00127797"/>
    <w:rsid w:val="00127815"/>
    <w:rsid w:val="001278C7"/>
    <w:rsid w:val="001279C4"/>
    <w:rsid w:val="00127BF4"/>
    <w:rsid w:val="00127CA2"/>
    <w:rsid w:val="00127DFA"/>
    <w:rsid w:val="00127DFF"/>
    <w:rsid w:val="00127E6E"/>
    <w:rsid w:val="00127FCF"/>
    <w:rsid w:val="00130014"/>
    <w:rsid w:val="001300FA"/>
    <w:rsid w:val="00130201"/>
    <w:rsid w:val="00130450"/>
    <w:rsid w:val="001304DA"/>
    <w:rsid w:val="001305AE"/>
    <w:rsid w:val="00130623"/>
    <w:rsid w:val="001306B3"/>
    <w:rsid w:val="001307D0"/>
    <w:rsid w:val="0013084F"/>
    <w:rsid w:val="00130900"/>
    <w:rsid w:val="00130903"/>
    <w:rsid w:val="00130A4D"/>
    <w:rsid w:val="00130B03"/>
    <w:rsid w:val="00130B3A"/>
    <w:rsid w:val="00130BCA"/>
    <w:rsid w:val="00130C47"/>
    <w:rsid w:val="00130CAD"/>
    <w:rsid w:val="00130D91"/>
    <w:rsid w:val="00130F09"/>
    <w:rsid w:val="001310E6"/>
    <w:rsid w:val="00131185"/>
    <w:rsid w:val="00131256"/>
    <w:rsid w:val="0013129F"/>
    <w:rsid w:val="00131400"/>
    <w:rsid w:val="001315DD"/>
    <w:rsid w:val="0013163E"/>
    <w:rsid w:val="00131821"/>
    <w:rsid w:val="0013183A"/>
    <w:rsid w:val="00131916"/>
    <w:rsid w:val="0013194E"/>
    <w:rsid w:val="00131AC3"/>
    <w:rsid w:val="00131AF6"/>
    <w:rsid w:val="00131BD5"/>
    <w:rsid w:val="00131C19"/>
    <w:rsid w:val="00131C59"/>
    <w:rsid w:val="00131CA5"/>
    <w:rsid w:val="00131D41"/>
    <w:rsid w:val="00131F5B"/>
    <w:rsid w:val="00131F77"/>
    <w:rsid w:val="0013201B"/>
    <w:rsid w:val="00132098"/>
    <w:rsid w:val="001321EB"/>
    <w:rsid w:val="001323E4"/>
    <w:rsid w:val="001323E9"/>
    <w:rsid w:val="0013240D"/>
    <w:rsid w:val="001324B8"/>
    <w:rsid w:val="0013255A"/>
    <w:rsid w:val="00132643"/>
    <w:rsid w:val="00132648"/>
    <w:rsid w:val="00132733"/>
    <w:rsid w:val="001327B6"/>
    <w:rsid w:val="00132A83"/>
    <w:rsid w:val="00132AAC"/>
    <w:rsid w:val="00132AC8"/>
    <w:rsid w:val="00132C0B"/>
    <w:rsid w:val="00132EFD"/>
    <w:rsid w:val="00133146"/>
    <w:rsid w:val="0013315A"/>
    <w:rsid w:val="00133287"/>
    <w:rsid w:val="0013337E"/>
    <w:rsid w:val="001333A3"/>
    <w:rsid w:val="001335BE"/>
    <w:rsid w:val="00133760"/>
    <w:rsid w:val="0013379C"/>
    <w:rsid w:val="00133899"/>
    <w:rsid w:val="00133913"/>
    <w:rsid w:val="00133964"/>
    <w:rsid w:val="00133965"/>
    <w:rsid w:val="00133AEE"/>
    <w:rsid w:val="00133CF9"/>
    <w:rsid w:val="00133D1B"/>
    <w:rsid w:val="00133ECC"/>
    <w:rsid w:val="00133FF9"/>
    <w:rsid w:val="00134033"/>
    <w:rsid w:val="00134083"/>
    <w:rsid w:val="00134117"/>
    <w:rsid w:val="001341E5"/>
    <w:rsid w:val="00134216"/>
    <w:rsid w:val="00134226"/>
    <w:rsid w:val="0013426C"/>
    <w:rsid w:val="001342C1"/>
    <w:rsid w:val="001343DD"/>
    <w:rsid w:val="00134524"/>
    <w:rsid w:val="001347D6"/>
    <w:rsid w:val="001348EC"/>
    <w:rsid w:val="00134975"/>
    <w:rsid w:val="001349C4"/>
    <w:rsid w:val="00134A2F"/>
    <w:rsid w:val="00134ABA"/>
    <w:rsid w:val="00134AF4"/>
    <w:rsid w:val="00134AFD"/>
    <w:rsid w:val="00134C47"/>
    <w:rsid w:val="00134DBC"/>
    <w:rsid w:val="00134EB5"/>
    <w:rsid w:val="00134ED5"/>
    <w:rsid w:val="00134F51"/>
    <w:rsid w:val="00135135"/>
    <w:rsid w:val="00135139"/>
    <w:rsid w:val="001352D5"/>
    <w:rsid w:val="0013538D"/>
    <w:rsid w:val="001353D2"/>
    <w:rsid w:val="001353E1"/>
    <w:rsid w:val="00135409"/>
    <w:rsid w:val="001354EB"/>
    <w:rsid w:val="001354EF"/>
    <w:rsid w:val="00135794"/>
    <w:rsid w:val="001358A3"/>
    <w:rsid w:val="001358FA"/>
    <w:rsid w:val="0013596B"/>
    <w:rsid w:val="0013597D"/>
    <w:rsid w:val="00135A63"/>
    <w:rsid w:val="00135AA1"/>
    <w:rsid w:val="00135AAD"/>
    <w:rsid w:val="00135AD8"/>
    <w:rsid w:val="00135B57"/>
    <w:rsid w:val="00135BF7"/>
    <w:rsid w:val="00135C96"/>
    <w:rsid w:val="00135D94"/>
    <w:rsid w:val="00135D9B"/>
    <w:rsid w:val="00135F6E"/>
    <w:rsid w:val="0013607D"/>
    <w:rsid w:val="001360FA"/>
    <w:rsid w:val="00136151"/>
    <w:rsid w:val="001361A2"/>
    <w:rsid w:val="001361EB"/>
    <w:rsid w:val="001361ED"/>
    <w:rsid w:val="00136225"/>
    <w:rsid w:val="001362AE"/>
    <w:rsid w:val="0013639D"/>
    <w:rsid w:val="001363C4"/>
    <w:rsid w:val="001364CD"/>
    <w:rsid w:val="001365C5"/>
    <w:rsid w:val="0013668D"/>
    <w:rsid w:val="001367AB"/>
    <w:rsid w:val="00136838"/>
    <w:rsid w:val="00136920"/>
    <w:rsid w:val="0013693F"/>
    <w:rsid w:val="001369D2"/>
    <w:rsid w:val="00136B1E"/>
    <w:rsid w:val="00136B9C"/>
    <w:rsid w:val="00136C3C"/>
    <w:rsid w:val="00136D87"/>
    <w:rsid w:val="00136F33"/>
    <w:rsid w:val="00136F77"/>
    <w:rsid w:val="0013700A"/>
    <w:rsid w:val="00137010"/>
    <w:rsid w:val="00137035"/>
    <w:rsid w:val="0013704A"/>
    <w:rsid w:val="00137129"/>
    <w:rsid w:val="001372A1"/>
    <w:rsid w:val="0013735B"/>
    <w:rsid w:val="001374F5"/>
    <w:rsid w:val="001376C4"/>
    <w:rsid w:val="0013778C"/>
    <w:rsid w:val="00137794"/>
    <w:rsid w:val="001378BB"/>
    <w:rsid w:val="001379BB"/>
    <w:rsid w:val="00137CE8"/>
    <w:rsid w:val="00137D03"/>
    <w:rsid w:val="00137EB4"/>
    <w:rsid w:val="00137EDF"/>
    <w:rsid w:val="00137F7A"/>
    <w:rsid w:val="00137F99"/>
    <w:rsid w:val="00140068"/>
    <w:rsid w:val="00140079"/>
    <w:rsid w:val="0014024F"/>
    <w:rsid w:val="001402A2"/>
    <w:rsid w:val="00140453"/>
    <w:rsid w:val="001405E5"/>
    <w:rsid w:val="001406B1"/>
    <w:rsid w:val="001407D1"/>
    <w:rsid w:val="001407EC"/>
    <w:rsid w:val="00140921"/>
    <w:rsid w:val="00140928"/>
    <w:rsid w:val="00140944"/>
    <w:rsid w:val="0014097F"/>
    <w:rsid w:val="001409B8"/>
    <w:rsid w:val="001409C4"/>
    <w:rsid w:val="00140B39"/>
    <w:rsid w:val="00140B6C"/>
    <w:rsid w:val="00140C9C"/>
    <w:rsid w:val="00140D5F"/>
    <w:rsid w:val="00140D63"/>
    <w:rsid w:val="00140DBE"/>
    <w:rsid w:val="00140DCC"/>
    <w:rsid w:val="00140E46"/>
    <w:rsid w:val="00140F02"/>
    <w:rsid w:val="0014101F"/>
    <w:rsid w:val="0014131E"/>
    <w:rsid w:val="00141322"/>
    <w:rsid w:val="00141439"/>
    <w:rsid w:val="00141490"/>
    <w:rsid w:val="001415BF"/>
    <w:rsid w:val="001415C4"/>
    <w:rsid w:val="0014160F"/>
    <w:rsid w:val="00141687"/>
    <w:rsid w:val="00141735"/>
    <w:rsid w:val="001418CC"/>
    <w:rsid w:val="00141B58"/>
    <w:rsid w:val="00141C34"/>
    <w:rsid w:val="00141D4A"/>
    <w:rsid w:val="00141E26"/>
    <w:rsid w:val="00141EAB"/>
    <w:rsid w:val="00141EF2"/>
    <w:rsid w:val="00141EF3"/>
    <w:rsid w:val="00141FA4"/>
    <w:rsid w:val="00142065"/>
    <w:rsid w:val="001420CD"/>
    <w:rsid w:val="0014211D"/>
    <w:rsid w:val="001421A5"/>
    <w:rsid w:val="00142259"/>
    <w:rsid w:val="0014233B"/>
    <w:rsid w:val="00142535"/>
    <w:rsid w:val="001425A2"/>
    <w:rsid w:val="001425DD"/>
    <w:rsid w:val="0014260A"/>
    <w:rsid w:val="0014276C"/>
    <w:rsid w:val="00142833"/>
    <w:rsid w:val="001428CC"/>
    <w:rsid w:val="001428D6"/>
    <w:rsid w:val="00142952"/>
    <w:rsid w:val="00142AB3"/>
    <w:rsid w:val="00142AE5"/>
    <w:rsid w:val="00142B76"/>
    <w:rsid w:val="00142C63"/>
    <w:rsid w:val="00142F55"/>
    <w:rsid w:val="00142FD8"/>
    <w:rsid w:val="00143194"/>
    <w:rsid w:val="0014323C"/>
    <w:rsid w:val="00143361"/>
    <w:rsid w:val="001433BB"/>
    <w:rsid w:val="00143545"/>
    <w:rsid w:val="001435A0"/>
    <w:rsid w:val="001435C6"/>
    <w:rsid w:val="001437D6"/>
    <w:rsid w:val="001437EB"/>
    <w:rsid w:val="001438D9"/>
    <w:rsid w:val="00143AE2"/>
    <w:rsid w:val="00143C1A"/>
    <w:rsid w:val="00143C3C"/>
    <w:rsid w:val="00143C73"/>
    <w:rsid w:val="00143F89"/>
    <w:rsid w:val="001440AB"/>
    <w:rsid w:val="00144163"/>
    <w:rsid w:val="001441AF"/>
    <w:rsid w:val="001441CA"/>
    <w:rsid w:val="001441EC"/>
    <w:rsid w:val="0014426D"/>
    <w:rsid w:val="001442CE"/>
    <w:rsid w:val="00144457"/>
    <w:rsid w:val="0014451E"/>
    <w:rsid w:val="001445AB"/>
    <w:rsid w:val="001445DB"/>
    <w:rsid w:val="0014482E"/>
    <w:rsid w:val="00144916"/>
    <w:rsid w:val="00144918"/>
    <w:rsid w:val="00144A6A"/>
    <w:rsid w:val="00144B34"/>
    <w:rsid w:val="00144BCB"/>
    <w:rsid w:val="00144BE7"/>
    <w:rsid w:val="00144CD4"/>
    <w:rsid w:val="00144E3E"/>
    <w:rsid w:val="00144E5C"/>
    <w:rsid w:val="00144F20"/>
    <w:rsid w:val="00144FBA"/>
    <w:rsid w:val="001450A5"/>
    <w:rsid w:val="0014511C"/>
    <w:rsid w:val="00145178"/>
    <w:rsid w:val="00145204"/>
    <w:rsid w:val="00145221"/>
    <w:rsid w:val="0014524A"/>
    <w:rsid w:val="00145357"/>
    <w:rsid w:val="00145379"/>
    <w:rsid w:val="001453F4"/>
    <w:rsid w:val="0014543D"/>
    <w:rsid w:val="00145546"/>
    <w:rsid w:val="001455DB"/>
    <w:rsid w:val="0014560B"/>
    <w:rsid w:val="0014562F"/>
    <w:rsid w:val="00145648"/>
    <w:rsid w:val="00145808"/>
    <w:rsid w:val="00145847"/>
    <w:rsid w:val="001458AE"/>
    <w:rsid w:val="001458DB"/>
    <w:rsid w:val="00145A05"/>
    <w:rsid w:val="00145A3F"/>
    <w:rsid w:val="00145A40"/>
    <w:rsid w:val="00145A81"/>
    <w:rsid w:val="00145BBE"/>
    <w:rsid w:val="00145DF5"/>
    <w:rsid w:val="00145E70"/>
    <w:rsid w:val="00145EA7"/>
    <w:rsid w:val="00145ECE"/>
    <w:rsid w:val="00145F71"/>
    <w:rsid w:val="0014606D"/>
    <w:rsid w:val="001463CE"/>
    <w:rsid w:val="00146482"/>
    <w:rsid w:val="00146484"/>
    <w:rsid w:val="00146531"/>
    <w:rsid w:val="00146540"/>
    <w:rsid w:val="00146647"/>
    <w:rsid w:val="001466A5"/>
    <w:rsid w:val="00146769"/>
    <w:rsid w:val="0014678D"/>
    <w:rsid w:val="00146898"/>
    <w:rsid w:val="001468C1"/>
    <w:rsid w:val="001468EC"/>
    <w:rsid w:val="001469CF"/>
    <w:rsid w:val="001469F6"/>
    <w:rsid w:val="00146B55"/>
    <w:rsid w:val="00146BA7"/>
    <w:rsid w:val="00146CDA"/>
    <w:rsid w:val="00146D6E"/>
    <w:rsid w:val="00146D79"/>
    <w:rsid w:val="00146D80"/>
    <w:rsid w:val="00146F15"/>
    <w:rsid w:val="001470D1"/>
    <w:rsid w:val="001472D4"/>
    <w:rsid w:val="00147563"/>
    <w:rsid w:val="001475D6"/>
    <w:rsid w:val="001475EF"/>
    <w:rsid w:val="0014764D"/>
    <w:rsid w:val="00147711"/>
    <w:rsid w:val="001478E6"/>
    <w:rsid w:val="00147A53"/>
    <w:rsid w:val="00147AC8"/>
    <w:rsid w:val="00147B03"/>
    <w:rsid w:val="00147B29"/>
    <w:rsid w:val="00147DCE"/>
    <w:rsid w:val="00147DCF"/>
    <w:rsid w:val="00147E8C"/>
    <w:rsid w:val="00150004"/>
    <w:rsid w:val="001500DB"/>
    <w:rsid w:val="0015011C"/>
    <w:rsid w:val="0015014E"/>
    <w:rsid w:val="00150275"/>
    <w:rsid w:val="00150321"/>
    <w:rsid w:val="0015034E"/>
    <w:rsid w:val="001504D0"/>
    <w:rsid w:val="00150519"/>
    <w:rsid w:val="001505E2"/>
    <w:rsid w:val="0015071F"/>
    <w:rsid w:val="00150798"/>
    <w:rsid w:val="0015086E"/>
    <w:rsid w:val="00150A17"/>
    <w:rsid w:val="00150B26"/>
    <w:rsid w:val="00150BAB"/>
    <w:rsid w:val="00150BD5"/>
    <w:rsid w:val="00150C14"/>
    <w:rsid w:val="00150C3A"/>
    <w:rsid w:val="00150C7C"/>
    <w:rsid w:val="00150CDE"/>
    <w:rsid w:val="00150D2F"/>
    <w:rsid w:val="00150E49"/>
    <w:rsid w:val="00150F60"/>
    <w:rsid w:val="00150FB7"/>
    <w:rsid w:val="0015101C"/>
    <w:rsid w:val="001510D5"/>
    <w:rsid w:val="001512A9"/>
    <w:rsid w:val="0015140E"/>
    <w:rsid w:val="0015147B"/>
    <w:rsid w:val="001514E6"/>
    <w:rsid w:val="0015158E"/>
    <w:rsid w:val="00151748"/>
    <w:rsid w:val="00151791"/>
    <w:rsid w:val="00151795"/>
    <w:rsid w:val="001517C7"/>
    <w:rsid w:val="00151B2C"/>
    <w:rsid w:val="00151C75"/>
    <w:rsid w:val="00151C9A"/>
    <w:rsid w:val="00151CA6"/>
    <w:rsid w:val="00151D86"/>
    <w:rsid w:val="00151E01"/>
    <w:rsid w:val="00151F9E"/>
    <w:rsid w:val="00151FC9"/>
    <w:rsid w:val="00152387"/>
    <w:rsid w:val="001523D5"/>
    <w:rsid w:val="001523E4"/>
    <w:rsid w:val="00152608"/>
    <w:rsid w:val="0015261D"/>
    <w:rsid w:val="00152637"/>
    <w:rsid w:val="001527F1"/>
    <w:rsid w:val="0015285A"/>
    <w:rsid w:val="00152881"/>
    <w:rsid w:val="00152892"/>
    <w:rsid w:val="0015289D"/>
    <w:rsid w:val="00152943"/>
    <w:rsid w:val="00152A9D"/>
    <w:rsid w:val="00152BFE"/>
    <w:rsid w:val="00152CB4"/>
    <w:rsid w:val="00152D5A"/>
    <w:rsid w:val="00152D5D"/>
    <w:rsid w:val="00152E76"/>
    <w:rsid w:val="00153049"/>
    <w:rsid w:val="001530AA"/>
    <w:rsid w:val="001531E7"/>
    <w:rsid w:val="0015322B"/>
    <w:rsid w:val="001532FF"/>
    <w:rsid w:val="0015339F"/>
    <w:rsid w:val="0015344A"/>
    <w:rsid w:val="00153539"/>
    <w:rsid w:val="001535EE"/>
    <w:rsid w:val="00153683"/>
    <w:rsid w:val="001536A4"/>
    <w:rsid w:val="001537C9"/>
    <w:rsid w:val="0015382A"/>
    <w:rsid w:val="0015385E"/>
    <w:rsid w:val="001538CD"/>
    <w:rsid w:val="001538FF"/>
    <w:rsid w:val="00153A4C"/>
    <w:rsid w:val="00153A6C"/>
    <w:rsid w:val="00153AFF"/>
    <w:rsid w:val="00153BB2"/>
    <w:rsid w:val="00153BED"/>
    <w:rsid w:val="00153BFB"/>
    <w:rsid w:val="00153CA4"/>
    <w:rsid w:val="00153D3A"/>
    <w:rsid w:val="00153E61"/>
    <w:rsid w:val="00153EA7"/>
    <w:rsid w:val="0015405C"/>
    <w:rsid w:val="00154087"/>
    <w:rsid w:val="001541DF"/>
    <w:rsid w:val="00154356"/>
    <w:rsid w:val="0015444F"/>
    <w:rsid w:val="00154485"/>
    <w:rsid w:val="001546E0"/>
    <w:rsid w:val="00154797"/>
    <w:rsid w:val="00154840"/>
    <w:rsid w:val="00154A2B"/>
    <w:rsid w:val="00154CDF"/>
    <w:rsid w:val="00154D56"/>
    <w:rsid w:val="00154E4D"/>
    <w:rsid w:val="00154E8B"/>
    <w:rsid w:val="00154F20"/>
    <w:rsid w:val="00154F6D"/>
    <w:rsid w:val="0015504B"/>
    <w:rsid w:val="00155054"/>
    <w:rsid w:val="00155076"/>
    <w:rsid w:val="0015516A"/>
    <w:rsid w:val="001551DC"/>
    <w:rsid w:val="001551E0"/>
    <w:rsid w:val="00155202"/>
    <w:rsid w:val="00155325"/>
    <w:rsid w:val="001553E9"/>
    <w:rsid w:val="001553F8"/>
    <w:rsid w:val="001554FA"/>
    <w:rsid w:val="00155578"/>
    <w:rsid w:val="001555DD"/>
    <w:rsid w:val="00155609"/>
    <w:rsid w:val="00155683"/>
    <w:rsid w:val="001557AC"/>
    <w:rsid w:val="00155825"/>
    <w:rsid w:val="001558EF"/>
    <w:rsid w:val="001559D0"/>
    <w:rsid w:val="00155A25"/>
    <w:rsid w:val="00155B0B"/>
    <w:rsid w:val="00155BE7"/>
    <w:rsid w:val="00155BFC"/>
    <w:rsid w:val="00155C6B"/>
    <w:rsid w:val="00155E87"/>
    <w:rsid w:val="00155EA5"/>
    <w:rsid w:val="00155F2A"/>
    <w:rsid w:val="00155F8F"/>
    <w:rsid w:val="0015603D"/>
    <w:rsid w:val="00156102"/>
    <w:rsid w:val="00156293"/>
    <w:rsid w:val="00156452"/>
    <w:rsid w:val="001564A7"/>
    <w:rsid w:val="00156565"/>
    <w:rsid w:val="001566F7"/>
    <w:rsid w:val="00156730"/>
    <w:rsid w:val="001568A5"/>
    <w:rsid w:val="001568FC"/>
    <w:rsid w:val="00156994"/>
    <w:rsid w:val="00156A4E"/>
    <w:rsid w:val="00156B39"/>
    <w:rsid w:val="00156B3B"/>
    <w:rsid w:val="00156BE6"/>
    <w:rsid w:val="00156DB8"/>
    <w:rsid w:val="0015717F"/>
    <w:rsid w:val="00157205"/>
    <w:rsid w:val="00157431"/>
    <w:rsid w:val="0015744D"/>
    <w:rsid w:val="00157492"/>
    <w:rsid w:val="00157570"/>
    <w:rsid w:val="0015767E"/>
    <w:rsid w:val="001576C4"/>
    <w:rsid w:val="001576F7"/>
    <w:rsid w:val="001578E4"/>
    <w:rsid w:val="001578F6"/>
    <w:rsid w:val="001579DF"/>
    <w:rsid w:val="001579E3"/>
    <w:rsid w:val="001579E7"/>
    <w:rsid w:val="00157A5B"/>
    <w:rsid w:val="00157C49"/>
    <w:rsid w:val="00157CA7"/>
    <w:rsid w:val="00157D47"/>
    <w:rsid w:val="00157D7D"/>
    <w:rsid w:val="00157DDD"/>
    <w:rsid w:val="0016000D"/>
    <w:rsid w:val="0016004A"/>
    <w:rsid w:val="00160100"/>
    <w:rsid w:val="001601D9"/>
    <w:rsid w:val="001601E9"/>
    <w:rsid w:val="00160234"/>
    <w:rsid w:val="001603B0"/>
    <w:rsid w:val="001603FD"/>
    <w:rsid w:val="0016040E"/>
    <w:rsid w:val="00160433"/>
    <w:rsid w:val="00160588"/>
    <w:rsid w:val="0016063D"/>
    <w:rsid w:val="00160672"/>
    <w:rsid w:val="0016073D"/>
    <w:rsid w:val="0016081A"/>
    <w:rsid w:val="00160821"/>
    <w:rsid w:val="001608C1"/>
    <w:rsid w:val="00160A71"/>
    <w:rsid w:val="00160A87"/>
    <w:rsid w:val="00160BBE"/>
    <w:rsid w:val="00160C6A"/>
    <w:rsid w:val="00160C8B"/>
    <w:rsid w:val="00160D29"/>
    <w:rsid w:val="00160D7D"/>
    <w:rsid w:val="00161075"/>
    <w:rsid w:val="001610D7"/>
    <w:rsid w:val="0016111B"/>
    <w:rsid w:val="00161185"/>
    <w:rsid w:val="001612CF"/>
    <w:rsid w:val="0016139D"/>
    <w:rsid w:val="00161459"/>
    <w:rsid w:val="00161475"/>
    <w:rsid w:val="001614A5"/>
    <w:rsid w:val="00161500"/>
    <w:rsid w:val="0016150C"/>
    <w:rsid w:val="00161546"/>
    <w:rsid w:val="0016162E"/>
    <w:rsid w:val="0016180C"/>
    <w:rsid w:val="001619EE"/>
    <w:rsid w:val="00161A86"/>
    <w:rsid w:val="00161AA2"/>
    <w:rsid w:val="00161B81"/>
    <w:rsid w:val="00161CF3"/>
    <w:rsid w:val="00161D37"/>
    <w:rsid w:val="00161D3A"/>
    <w:rsid w:val="00161D68"/>
    <w:rsid w:val="00161E14"/>
    <w:rsid w:val="00161E75"/>
    <w:rsid w:val="00161F5A"/>
    <w:rsid w:val="0016202C"/>
    <w:rsid w:val="00162053"/>
    <w:rsid w:val="0016206C"/>
    <w:rsid w:val="001620D2"/>
    <w:rsid w:val="00162162"/>
    <w:rsid w:val="0016223B"/>
    <w:rsid w:val="00162327"/>
    <w:rsid w:val="001623CD"/>
    <w:rsid w:val="001623DF"/>
    <w:rsid w:val="0016240F"/>
    <w:rsid w:val="0016241D"/>
    <w:rsid w:val="001624E1"/>
    <w:rsid w:val="00162502"/>
    <w:rsid w:val="0016265B"/>
    <w:rsid w:val="001626A3"/>
    <w:rsid w:val="0016273C"/>
    <w:rsid w:val="00162786"/>
    <w:rsid w:val="00162818"/>
    <w:rsid w:val="001628C5"/>
    <w:rsid w:val="001628CE"/>
    <w:rsid w:val="00162A33"/>
    <w:rsid w:val="00162A4C"/>
    <w:rsid w:val="00162A8A"/>
    <w:rsid w:val="00162B32"/>
    <w:rsid w:val="00162B71"/>
    <w:rsid w:val="00162B82"/>
    <w:rsid w:val="00162D2A"/>
    <w:rsid w:val="00162DF3"/>
    <w:rsid w:val="00162FCD"/>
    <w:rsid w:val="00163042"/>
    <w:rsid w:val="0016327B"/>
    <w:rsid w:val="0016333E"/>
    <w:rsid w:val="00163361"/>
    <w:rsid w:val="00163413"/>
    <w:rsid w:val="00163416"/>
    <w:rsid w:val="00163483"/>
    <w:rsid w:val="00163498"/>
    <w:rsid w:val="00163602"/>
    <w:rsid w:val="001637B0"/>
    <w:rsid w:val="001638D8"/>
    <w:rsid w:val="0016392A"/>
    <w:rsid w:val="00163A39"/>
    <w:rsid w:val="00163A8B"/>
    <w:rsid w:val="00163A97"/>
    <w:rsid w:val="00163AE5"/>
    <w:rsid w:val="00163AEF"/>
    <w:rsid w:val="00163CF5"/>
    <w:rsid w:val="00163E3A"/>
    <w:rsid w:val="00163F7F"/>
    <w:rsid w:val="001640AB"/>
    <w:rsid w:val="001641B1"/>
    <w:rsid w:val="00164340"/>
    <w:rsid w:val="001643A3"/>
    <w:rsid w:val="001643BF"/>
    <w:rsid w:val="001643C1"/>
    <w:rsid w:val="0016444E"/>
    <w:rsid w:val="00164451"/>
    <w:rsid w:val="00164533"/>
    <w:rsid w:val="001645A4"/>
    <w:rsid w:val="001646CF"/>
    <w:rsid w:val="00164733"/>
    <w:rsid w:val="00164803"/>
    <w:rsid w:val="001648DA"/>
    <w:rsid w:val="00164931"/>
    <w:rsid w:val="00164982"/>
    <w:rsid w:val="001649AC"/>
    <w:rsid w:val="001649F5"/>
    <w:rsid w:val="00164A1F"/>
    <w:rsid w:val="00164A2B"/>
    <w:rsid w:val="00164C57"/>
    <w:rsid w:val="00164CBC"/>
    <w:rsid w:val="00164D31"/>
    <w:rsid w:val="00164D5A"/>
    <w:rsid w:val="00164DE4"/>
    <w:rsid w:val="00164DF3"/>
    <w:rsid w:val="00164F67"/>
    <w:rsid w:val="00164F8A"/>
    <w:rsid w:val="00164FE5"/>
    <w:rsid w:val="00165055"/>
    <w:rsid w:val="001651B5"/>
    <w:rsid w:val="001651FF"/>
    <w:rsid w:val="0016528A"/>
    <w:rsid w:val="001653AB"/>
    <w:rsid w:val="001653CD"/>
    <w:rsid w:val="0016545A"/>
    <w:rsid w:val="001655C8"/>
    <w:rsid w:val="001655F9"/>
    <w:rsid w:val="0016569A"/>
    <w:rsid w:val="001657F8"/>
    <w:rsid w:val="00165830"/>
    <w:rsid w:val="0016584C"/>
    <w:rsid w:val="0016588E"/>
    <w:rsid w:val="00165895"/>
    <w:rsid w:val="00165C39"/>
    <w:rsid w:val="00165CDB"/>
    <w:rsid w:val="00165D20"/>
    <w:rsid w:val="00165D84"/>
    <w:rsid w:val="00165EC8"/>
    <w:rsid w:val="00165F59"/>
    <w:rsid w:val="0016606F"/>
    <w:rsid w:val="001660F6"/>
    <w:rsid w:val="001661B5"/>
    <w:rsid w:val="00166233"/>
    <w:rsid w:val="0016624D"/>
    <w:rsid w:val="0016626F"/>
    <w:rsid w:val="00166296"/>
    <w:rsid w:val="00166453"/>
    <w:rsid w:val="001664D8"/>
    <w:rsid w:val="001664DB"/>
    <w:rsid w:val="001664F7"/>
    <w:rsid w:val="00166535"/>
    <w:rsid w:val="001665AB"/>
    <w:rsid w:val="001665FB"/>
    <w:rsid w:val="00166619"/>
    <w:rsid w:val="0016662A"/>
    <w:rsid w:val="00166642"/>
    <w:rsid w:val="00166665"/>
    <w:rsid w:val="00166676"/>
    <w:rsid w:val="0016671F"/>
    <w:rsid w:val="00166748"/>
    <w:rsid w:val="001669D1"/>
    <w:rsid w:val="00166A01"/>
    <w:rsid w:val="00166A39"/>
    <w:rsid w:val="00166D7C"/>
    <w:rsid w:val="00166E7A"/>
    <w:rsid w:val="00166F18"/>
    <w:rsid w:val="00166F93"/>
    <w:rsid w:val="00167071"/>
    <w:rsid w:val="001670CF"/>
    <w:rsid w:val="001670E0"/>
    <w:rsid w:val="001671B4"/>
    <w:rsid w:val="001671DC"/>
    <w:rsid w:val="00167278"/>
    <w:rsid w:val="0016731A"/>
    <w:rsid w:val="00167351"/>
    <w:rsid w:val="00167367"/>
    <w:rsid w:val="0016745F"/>
    <w:rsid w:val="001675FB"/>
    <w:rsid w:val="00167696"/>
    <w:rsid w:val="00167770"/>
    <w:rsid w:val="00167873"/>
    <w:rsid w:val="001678E3"/>
    <w:rsid w:val="00167944"/>
    <w:rsid w:val="00167976"/>
    <w:rsid w:val="00167B56"/>
    <w:rsid w:val="00167CCE"/>
    <w:rsid w:val="00167D1C"/>
    <w:rsid w:val="00167D48"/>
    <w:rsid w:val="00167D6B"/>
    <w:rsid w:val="00167DB0"/>
    <w:rsid w:val="00167E9F"/>
    <w:rsid w:val="00167FAA"/>
    <w:rsid w:val="00167FAC"/>
    <w:rsid w:val="00167FC5"/>
    <w:rsid w:val="001700A6"/>
    <w:rsid w:val="001700DB"/>
    <w:rsid w:val="001700EC"/>
    <w:rsid w:val="0017030A"/>
    <w:rsid w:val="00170396"/>
    <w:rsid w:val="00170473"/>
    <w:rsid w:val="00170552"/>
    <w:rsid w:val="0017058F"/>
    <w:rsid w:val="0017062B"/>
    <w:rsid w:val="0017067A"/>
    <w:rsid w:val="00170778"/>
    <w:rsid w:val="001707DA"/>
    <w:rsid w:val="0017088A"/>
    <w:rsid w:val="001708C0"/>
    <w:rsid w:val="00170921"/>
    <w:rsid w:val="0017095F"/>
    <w:rsid w:val="001709A6"/>
    <w:rsid w:val="001709DE"/>
    <w:rsid w:val="00170B78"/>
    <w:rsid w:val="00170C9B"/>
    <w:rsid w:val="00170D24"/>
    <w:rsid w:val="00170D51"/>
    <w:rsid w:val="00170DCB"/>
    <w:rsid w:val="00170DE6"/>
    <w:rsid w:val="00170DEE"/>
    <w:rsid w:val="00170E77"/>
    <w:rsid w:val="00170F51"/>
    <w:rsid w:val="00170F5E"/>
    <w:rsid w:val="0017101D"/>
    <w:rsid w:val="001712D1"/>
    <w:rsid w:val="0017135A"/>
    <w:rsid w:val="00171496"/>
    <w:rsid w:val="001714DF"/>
    <w:rsid w:val="001714FB"/>
    <w:rsid w:val="0017153A"/>
    <w:rsid w:val="001715A0"/>
    <w:rsid w:val="001715EC"/>
    <w:rsid w:val="0017187C"/>
    <w:rsid w:val="00171889"/>
    <w:rsid w:val="00171932"/>
    <w:rsid w:val="00171A10"/>
    <w:rsid w:val="00171A15"/>
    <w:rsid w:val="00171B85"/>
    <w:rsid w:val="00171CE9"/>
    <w:rsid w:val="00171D43"/>
    <w:rsid w:val="00171D4E"/>
    <w:rsid w:val="00171E27"/>
    <w:rsid w:val="00171E61"/>
    <w:rsid w:val="00171E7B"/>
    <w:rsid w:val="00171FD3"/>
    <w:rsid w:val="0017205E"/>
    <w:rsid w:val="00172113"/>
    <w:rsid w:val="00172124"/>
    <w:rsid w:val="00172143"/>
    <w:rsid w:val="0017216A"/>
    <w:rsid w:val="001721AC"/>
    <w:rsid w:val="00172211"/>
    <w:rsid w:val="0017228A"/>
    <w:rsid w:val="001722A8"/>
    <w:rsid w:val="00172314"/>
    <w:rsid w:val="00172365"/>
    <w:rsid w:val="00172489"/>
    <w:rsid w:val="0017252B"/>
    <w:rsid w:val="00172643"/>
    <w:rsid w:val="00172692"/>
    <w:rsid w:val="001726EC"/>
    <w:rsid w:val="00172709"/>
    <w:rsid w:val="0017270F"/>
    <w:rsid w:val="0017274F"/>
    <w:rsid w:val="0017284E"/>
    <w:rsid w:val="0017296D"/>
    <w:rsid w:val="001729B5"/>
    <w:rsid w:val="00172A38"/>
    <w:rsid w:val="00172A58"/>
    <w:rsid w:val="00172C5A"/>
    <w:rsid w:val="00172C95"/>
    <w:rsid w:val="00172D1F"/>
    <w:rsid w:val="00172D67"/>
    <w:rsid w:val="00172DB6"/>
    <w:rsid w:val="00172F34"/>
    <w:rsid w:val="00172F39"/>
    <w:rsid w:val="0017301A"/>
    <w:rsid w:val="00173060"/>
    <w:rsid w:val="00173271"/>
    <w:rsid w:val="001732A8"/>
    <w:rsid w:val="001732B5"/>
    <w:rsid w:val="001732C9"/>
    <w:rsid w:val="001732E2"/>
    <w:rsid w:val="00173371"/>
    <w:rsid w:val="001733CD"/>
    <w:rsid w:val="00173425"/>
    <w:rsid w:val="00173445"/>
    <w:rsid w:val="0017352A"/>
    <w:rsid w:val="001735A0"/>
    <w:rsid w:val="001735AD"/>
    <w:rsid w:val="00173641"/>
    <w:rsid w:val="00173722"/>
    <w:rsid w:val="001737A0"/>
    <w:rsid w:val="001737AE"/>
    <w:rsid w:val="00173873"/>
    <w:rsid w:val="0017388B"/>
    <w:rsid w:val="0017390C"/>
    <w:rsid w:val="0017392F"/>
    <w:rsid w:val="00173982"/>
    <w:rsid w:val="0017399D"/>
    <w:rsid w:val="00173B07"/>
    <w:rsid w:val="00173B14"/>
    <w:rsid w:val="00173BAA"/>
    <w:rsid w:val="00173EFD"/>
    <w:rsid w:val="00173F5B"/>
    <w:rsid w:val="00173FB7"/>
    <w:rsid w:val="00174123"/>
    <w:rsid w:val="00174161"/>
    <w:rsid w:val="00174169"/>
    <w:rsid w:val="001741F2"/>
    <w:rsid w:val="001743CC"/>
    <w:rsid w:val="001743F7"/>
    <w:rsid w:val="0017440D"/>
    <w:rsid w:val="001745C6"/>
    <w:rsid w:val="001746AC"/>
    <w:rsid w:val="00174707"/>
    <w:rsid w:val="0017488B"/>
    <w:rsid w:val="001748CB"/>
    <w:rsid w:val="001749A6"/>
    <w:rsid w:val="001749FD"/>
    <w:rsid w:val="00174A6C"/>
    <w:rsid w:val="00174CB1"/>
    <w:rsid w:val="00174CC8"/>
    <w:rsid w:val="00174E2A"/>
    <w:rsid w:val="00174FBF"/>
    <w:rsid w:val="00175065"/>
    <w:rsid w:val="001751E2"/>
    <w:rsid w:val="00175452"/>
    <w:rsid w:val="00175556"/>
    <w:rsid w:val="001755D2"/>
    <w:rsid w:val="001756AD"/>
    <w:rsid w:val="001756C7"/>
    <w:rsid w:val="001757A5"/>
    <w:rsid w:val="001757CF"/>
    <w:rsid w:val="00175844"/>
    <w:rsid w:val="00175945"/>
    <w:rsid w:val="00175968"/>
    <w:rsid w:val="00175AA5"/>
    <w:rsid w:val="00175EDD"/>
    <w:rsid w:val="00175F1C"/>
    <w:rsid w:val="00175FAE"/>
    <w:rsid w:val="0017603A"/>
    <w:rsid w:val="001762EB"/>
    <w:rsid w:val="0017631A"/>
    <w:rsid w:val="001764AF"/>
    <w:rsid w:val="001764C7"/>
    <w:rsid w:val="0017653A"/>
    <w:rsid w:val="001765A9"/>
    <w:rsid w:val="001766B5"/>
    <w:rsid w:val="001767CE"/>
    <w:rsid w:val="0017680F"/>
    <w:rsid w:val="00176864"/>
    <w:rsid w:val="00176891"/>
    <w:rsid w:val="00176A25"/>
    <w:rsid w:val="00176A94"/>
    <w:rsid w:val="00176AAC"/>
    <w:rsid w:val="00176B41"/>
    <w:rsid w:val="00176B9F"/>
    <w:rsid w:val="00176BE7"/>
    <w:rsid w:val="00176CEC"/>
    <w:rsid w:val="00176D3D"/>
    <w:rsid w:val="00176DE6"/>
    <w:rsid w:val="00176F05"/>
    <w:rsid w:val="00176F07"/>
    <w:rsid w:val="00176F10"/>
    <w:rsid w:val="00176F1F"/>
    <w:rsid w:val="00176F59"/>
    <w:rsid w:val="00177152"/>
    <w:rsid w:val="0017726D"/>
    <w:rsid w:val="001772AF"/>
    <w:rsid w:val="001772E4"/>
    <w:rsid w:val="001773B7"/>
    <w:rsid w:val="001773EA"/>
    <w:rsid w:val="00177498"/>
    <w:rsid w:val="001774E9"/>
    <w:rsid w:val="00177508"/>
    <w:rsid w:val="00177724"/>
    <w:rsid w:val="0017778B"/>
    <w:rsid w:val="00177929"/>
    <w:rsid w:val="0017793A"/>
    <w:rsid w:val="001779BF"/>
    <w:rsid w:val="00177A7F"/>
    <w:rsid w:val="00177AB4"/>
    <w:rsid w:val="00177BEE"/>
    <w:rsid w:val="00177C3F"/>
    <w:rsid w:val="00177C4F"/>
    <w:rsid w:val="00177D73"/>
    <w:rsid w:val="00177D7D"/>
    <w:rsid w:val="00177F99"/>
    <w:rsid w:val="001800BD"/>
    <w:rsid w:val="00180444"/>
    <w:rsid w:val="00180497"/>
    <w:rsid w:val="001804B6"/>
    <w:rsid w:val="001804E4"/>
    <w:rsid w:val="0018052A"/>
    <w:rsid w:val="00180602"/>
    <w:rsid w:val="00180972"/>
    <w:rsid w:val="00180D74"/>
    <w:rsid w:val="00180E68"/>
    <w:rsid w:val="00180FBA"/>
    <w:rsid w:val="00181196"/>
    <w:rsid w:val="00181324"/>
    <w:rsid w:val="00181334"/>
    <w:rsid w:val="0018165F"/>
    <w:rsid w:val="001816C3"/>
    <w:rsid w:val="001817FA"/>
    <w:rsid w:val="001818B6"/>
    <w:rsid w:val="0018190D"/>
    <w:rsid w:val="00181958"/>
    <w:rsid w:val="0018198F"/>
    <w:rsid w:val="001819AC"/>
    <w:rsid w:val="00181B2C"/>
    <w:rsid w:val="00181CC0"/>
    <w:rsid w:val="00181D64"/>
    <w:rsid w:val="00181EC2"/>
    <w:rsid w:val="00181F15"/>
    <w:rsid w:val="00181F49"/>
    <w:rsid w:val="00182067"/>
    <w:rsid w:val="001821D4"/>
    <w:rsid w:val="0018222B"/>
    <w:rsid w:val="00182396"/>
    <w:rsid w:val="001823A3"/>
    <w:rsid w:val="00182416"/>
    <w:rsid w:val="0018247D"/>
    <w:rsid w:val="001824AE"/>
    <w:rsid w:val="001825D5"/>
    <w:rsid w:val="001825FF"/>
    <w:rsid w:val="0018265D"/>
    <w:rsid w:val="0018268F"/>
    <w:rsid w:val="001826B0"/>
    <w:rsid w:val="0018294D"/>
    <w:rsid w:val="0018298B"/>
    <w:rsid w:val="00182CC0"/>
    <w:rsid w:val="00182DA7"/>
    <w:rsid w:val="00182DC7"/>
    <w:rsid w:val="00182E84"/>
    <w:rsid w:val="00182EC3"/>
    <w:rsid w:val="00183072"/>
    <w:rsid w:val="00183266"/>
    <w:rsid w:val="001832D4"/>
    <w:rsid w:val="001832D5"/>
    <w:rsid w:val="00183407"/>
    <w:rsid w:val="0018349F"/>
    <w:rsid w:val="001834D6"/>
    <w:rsid w:val="0018362E"/>
    <w:rsid w:val="0018371A"/>
    <w:rsid w:val="00183781"/>
    <w:rsid w:val="001837D1"/>
    <w:rsid w:val="00183961"/>
    <w:rsid w:val="0018396A"/>
    <w:rsid w:val="00183A1D"/>
    <w:rsid w:val="00183AB2"/>
    <w:rsid w:val="00183AC8"/>
    <w:rsid w:val="00183C70"/>
    <w:rsid w:val="00183CED"/>
    <w:rsid w:val="00183E30"/>
    <w:rsid w:val="00183F3D"/>
    <w:rsid w:val="00184084"/>
    <w:rsid w:val="001840A3"/>
    <w:rsid w:val="001841CA"/>
    <w:rsid w:val="001841DF"/>
    <w:rsid w:val="0018422E"/>
    <w:rsid w:val="00184245"/>
    <w:rsid w:val="001843CC"/>
    <w:rsid w:val="0018445D"/>
    <w:rsid w:val="001844F3"/>
    <w:rsid w:val="001846EC"/>
    <w:rsid w:val="001847E8"/>
    <w:rsid w:val="00184989"/>
    <w:rsid w:val="00184A04"/>
    <w:rsid w:val="00184C9C"/>
    <w:rsid w:val="00184D57"/>
    <w:rsid w:val="00184E41"/>
    <w:rsid w:val="00184F0C"/>
    <w:rsid w:val="00184F76"/>
    <w:rsid w:val="00185005"/>
    <w:rsid w:val="00185032"/>
    <w:rsid w:val="00185204"/>
    <w:rsid w:val="00185281"/>
    <w:rsid w:val="00185335"/>
    <w:rsid w:val="00185468"/>
    <w:rsid w:val="00185593"/>
    <w:rsid w:val="00185683"/>
    <w:rsid w:val="00185738"/>
    <w:rsid w:val="0018587E"/>
    <w:rsid w:val="001858D2"/>
    <w:rsid w:val="0018597D"/>
    <w:rsid w:val="00185A1D"/>
    <w:rsid w:val="00185AD3"/>
    <w:rsid w:val="00185BC1"/>
    <w:rsid w:val="00185DDB"/>
    <w:rsid w:val="00185E88"/>
    <w:rsid w:val="00185F7F"/>
    <w:rsid w:val="0018616B"/>
    <w:rsid w:val="00186256"/>
    <w:rsid w:val="00186309"/>
    <w:rsid w:val="001863C6"/>
    <w:rsid w:val="001863D6"/>
    <w:rsid w:val="00186537"/>
    <w:rsid w:val="00186565"/>
    <w:rsid w:val="0018661D"/>
    <w:rsid w:val="00186668"/>
    <w:rsid w:val="00186780"/>
    <w:rsid w:val="00186845"/>
    <w:rsid w:val="00186849"/>
    <w:rsid w:val="00186856"/>
    <w:rsid w:val="00186A37"/>
    <w:rsid w:val="00186AB4"/>
    <w:rsid w:val="00186C1D"/>
    <w:rsid w:val="00186E33"/>
    <w:rsid w:val="0018707B"/>
    <w:rsid w:val="001870B9"/>
    <w:rsid w:val="001870F0"/>
    <w:rsid w:val="00187223"/>
    <w:rsid w:val="00187242"/>
    <w:rsid w:val="001872D0"/>
    <w:rsid w:val="0018789A"/>
    <w:rsid w:val="00187A06"/>
    <w:rsid w:val="00187CDE"/>
    <w:rsid w:val="00187D86"/>
    <w:rsid w:val="00190210"/>
    <w:rsid w:val="0019031E"/>
    <w:rsid w:val="0019034B"/>
    <w:rsid w:val="0019036B"/>
    <w:rsid w:val="001903D5"/>
    <w:rsid w:val="00190444"/>
    <w:rsid w:val="00190683"/>
    <w:rsid w:val="001906A0"/>
    <w:rsid w:val="001907CA"/>
    <w:rsid w:val="001908A0"/>
    <w:rsid w:val="00190AFA"/>
    <w:rsid w:val="00190CCE"/>
    <w:rsid w:val="00190D26"/>
    <w:rsid w:val="00190DA3"/>
    <w:rsid w:val="00190E19"/>
    <w:rsid w:val="00190F3D"/>
    <w:rsid w:val="00190F4B"/>
    <w:rsid w:val="001912EC"/>
    <w:rsid w:val="00191386"/>
    <w:rsid w:val="00191591"/>
    <w:rsid w:val="001915DE"/>
    <w:rsid w:val="001917F8"/>
    <w:rsid w:val="0019194E"/>
    <w:rsid w:val="00191A08"/>
    <w:rsid w:val="00191CC3"/>
    <w:rsid w:val="00191DC4"/>
    <w:rsid w:val="00191E7A"/>
    <w:rsid w:val="00191FB7"/>
    <w:rsid w:val="00192085"/>
    <w:rsid w:val="001920E9"/>
    <w:rsid w:val="00192303"/>
    <w:rsid w:val="00192354"/>
    <w:rsid w:val="001923BC"/>
    <w:rsid w:val="001924E1"/>
    <w:rsid w:val="0019256D"/>
    <w:rsid w:val="0019270C"/>
    <w:rsid w:val="0019295B"/>
    <w:rsid w:val="00192A56"/>
    <w:rsid w:val="00192AA8"/>
    <w:rsid w:val="00192B89"/>
    <w:rsid w:val="00192BB9"/>
    <w:rsid w:val="00192DFC"/>
    <w:rsid w:val="00192F3B"/>
    <w:rsid w:val="00192FFB"/>
    <w:rsid w:val="00193043"/>
    <w:rsid w:val="00193091"/>
    <w:rsid w:val="00193238"/>
    <w:rsid w:val="001932EF"/>
    <w:rsid w:val="001933D3"/>
    <w:rsid w:val="001935DF"/>
    <w:rsid w:val="001935E2"/>
    <w:rsid w:val="0019380E"/>
    <w:rsid w:val="0019381B"/>
    <w:rsid w:val="00193921"/>
    <w:rsid w:val="001939B9"/>
    <w:rsid w:val="00193A24"/>
    <w:rsid w:val="00193A63"/>
    <w:rsid w:val="00193A6C"/>
    <w:rsid w:val="00193BF0"/>
    <w:rsid w:val="00193DB6"/>
    <w:rsid w:val="00193EC4"/>
    <w:rsid w:val="00193F22"/>
    <w:rsid w:val="00193F6D"/>
    <w:rsid w:val="001940EB"/>
    <w:rsid w:val="00194111"/>
    <w:rsid w:val="0019411B"/>
    <w:rsid w:val="001941E1"/>
    <w:rsid w:val="001941EB"/>
    <w:rsid w:val="0019427B"/>
    <w:rsid w:val="00194332"/>
    <w:rsid w:val="00194430"/>
    <w:rsid w:val="0019455E"/>
    <w:rsid w:val="001945E8"/>
    <w:rsid w:val="00194846"/>
    <w:rsid w:val="00194851"/>
    <w:rsid w:val="0019491F"/>
    <w:rsid w:val="001949AA"/>
    <w:rsid w:val="00194B11"/>
    <w:rsid w:val="00194B8D"/>
    <w:rsid w:val="00194BD0"/>
    <w:rsid w:val="00194C6B"/>
    <w:rsid w:val="00194E56"/>
    <w:rsid w:val="00194E7C"/>
    <w:rsid w:val="00195140"/>
    <w:rsid w:val="0019516B"/>
    <w:rsid w:val="0019530D"/>
    <w:rsid w:val="00195512"/>
    <w:rsid w:val="0019556C"/>
    <w:rsid w:val="00195628"/>
    <w:rsid w:val="0019562C"/>
    <w:rsid w:val="001956A5"/>
    <w:rsid w:val="001956F2"/>
    <w:rsid w:val="00195797"/>
    <w:rsid w:val="001957B6"/>
    <w:rsid w:val="001958E3"/>
    <w:rsid w:val="001958F8"/>
    <w:rsid w:val="001959A1"/>
    <w:rsid w:val="00195A3E"/>
    <w:rsid w:val="00195B7A"/>
    <w:rsid w:val="00195B96"/>
    <w:rsid w:val="00195C02"/>
    <w:rsid w:val="00195C4A"/>
    <w:rsid w:val="00195C58"/>
    <w:rsid w:val="00195D33"/>
    <w:rsid w:val="00195DE6"/>
    <w:rsid w:val="00195E3E"/>
    <w:rsid w:val="00196161"/>
    <w:rsid w:val="0019631C"/>
    <w:rsid w:val="00196373"/>
    <w:rsid w:val="001963BE"/>
    <w:rsid w:val="001963DD"/>
    <w:rsid w:val="0019642C"/>
    <w:rsid w:val="00196631"/>
    <w:rsid w:val="00196670"/>
    <w:rsid w:val="001966CA"/>
    <w:rsid w:val="0019692C"/>
    <w:rsid w:val="00196A9D"/>
    <w:rsid w:val="00196B82"/>
    <w:rsid w:val="00196B90"/>
    <w:rsid w:val="00196D30"/>
    <w:rsid w:val="00196D34"/>
    <w:rsid w:val="00196DB7"/>
    <w:rsid w:val="00196DDD"/>
    <w:rsid w:val="00196E54"/>
    <w:rsid w:val="00196EF1"/>
    <w:rsid w:val="00196F7D"/>
    <w:rsid w:val="00197141"/>
    <w:rsid w:val="00197358"/>
    <w:rsid w:val="00197415"/>
    <w:rsid w:val="001974BF"/>
    <w:rsid w:val="001974E9"/>
    <w:rsid w:val="001975B9"/>
    <w:rsid w:val="0019763C"/>
    <w:rsid w:val="00197669"/>
    <w:rsid w:val="0019768E"/>
    <w:rsid w:val="001976E6"/>
    <w:rsid w:val="001976F9"/>
    <w:rsid w:val="001977D2"/>
    <w:rsid w:val="00197985"/>
    <w:rsid w:val="001979DF"/>
    <w:rsid w:val="00197AD2"/>
    <w:rsid w:val="00197FEE"/>
    <w:rsid w:val="001A004D"/>
    <w:rsid w:val="001A008B"/>
    <w:rsid w:val="001A034B"/>
    <w:rsid w:val="001A0429"/>
    <w:rsid w:val="001A045E"/>
    <w:rsid w:val="001A049F"/>
    <w:rsid w:val="001A04B6"/>
    <w:rsid w:val="001A0550"/>
    <w:rsid w:val="001A056E"/>
    <w:rsid w:val="001A0583"/>
    <w:rsid w:val="001A05B8"/>
    <w:rsid w:val="001A0668"/>
    <w:rsid w:val="001A0755"/>
    <w:rsid w:val="001A089A"/>
    <w:rsid w:val="001A08C3"/>
    <w:rsid w:val="001A0920"/>
    <w:rsid w:val="001A0921"/>
    <w:rsid w:val="001A0942"/>
    <w:rsid w:val="001A0C12"/>
    <w:rsid w:val="001A0CDD"/>
    <w:rsid w:val="001A0D23"/>
    <w:rsid w:val="001A0D38"/>
    <w:rsid w:val="001A0F81"/>
    <w:rsid w:val="001A0FC7"/>
    <w:rsid w:val="001A0FF4"/>
    <w:rsid w:val="001A106A"/>
    <w:rsid w:val="001A138A"/>
    <w:rsid w:val="001A1401"/>
    <w:rsid w:val="001A1519"/>
    <w:rsid w:val="001A1527"/>
    <w:rsid w:val="001A15B4"/>
    <w:rsid w:val="001A161F"/>
    <w:rsid w:val="001A162B"/>
    <w:rsid w:val="001A1648"/>
    <w:rsid w:val="001A1783"/>
    <w:rsid w:val="001A1806"/>
    <w:rsid w:val="001A1839"/>
    <w:rsid w:val="001A1926"/>
    <w:rsid w:val="001A1AD1"/>
    <w:rsid w:val="001A1AFB"/>
    <w:rsid w:val="001A1B1E"/>
    <w:rsid w:val="001A1BDC"/>
    <w:rsid w:val="001A1C24"/>
    <w:rsid w:val="001A1C33"/>
    <w:rsid w:val="001A1C48"/>
    <w:rsid w:val="001A1C65"/>
    <w:rsid w:val="001A1C6A"/>
    <w:rsid w:val="001A1C72"/>
    <w:rsid w:val="001A1E68"/>
    <w:rsid w:val="001A1EDE"/>
    <w:rsid w:val="001A1F0E"/>
    <w:rsid w:val="001A1F1D"/>
    <w:rsid w:val="001A1F3B"/>
    <w:rsid w:val="001A1FC9"/>
    <w:rsid w:val="001A201A"/>
    <w:rsid w:val="001A210E"/>
    <w:rsid w:val="001A219A"/>
    <w:rsid w:val="001A21CB"/>
    <w:rsid w:val="001A2294"/>
    <w:rsid w:val="001A2339"/>
    <w:rsid w:val="001A258B"/>
    <w:rsid w:val="001A25DB"/>
    <w:rsid w:val="001A28E6"/>
    <w:rsid w:val="001A2A49"/>
    <w:rsid w:val="001A2AC4"/>
    <w:rsid w:val="001A2B2D"/>
    <w:rsid w:val="001A2B2E"/>
    <w:rsid w:val="001A2B7F"/>
    <w:rsid w:val="001A2C34"/>
    <w:rsid w:val="001A2D02"/>
    <w:rsid w:val="001A2D71"/>
    <w:rsid w:val="001A2F4E"/>
    <w:rsid w:val="001A3024"/>
    <w:rsid w:val="001A3103"/>
    <w:rsid w:val="001A32AC"/>
    <w:rsid w:val="001A33BF"/>
    <w:rsid w:val="001A353F"/>
    <w:rsid w:val="001A35C8"/>
    <w:rsid w:val="001A37E5"/>
    <w:rsid w:val="001A3819"/>
    <w:rsid w:val="001A38B4"/>
    <w:rsid w:val="001A3948"/>
    <w:rsid w:val="001A3A45"/>
    <w:rsid w:val="001A3BC4"/>
    <w:rsid w:val="001A3BF7"/>
    <w:rsid w:val="001A3DAE"/>
    <w:rsid w:val="001A3EA1"/>
    <w:rsid w:val="001A3EA6"/>
    <w:rsid w:val="001A3F67"/>
    <w:rsid w:val="001A3F98"/>
    <w:rsid w:val="001A4148"/>
    <w:rsid w:val="001A4153"/>
    <w:rsid w:val="001A419F"/>
    <w:rsid w:val="001A41DC"/>
    <w:rsid w:val="001A4243"/>
    <w:rsid w:val="001A42BF"/>
    <w:rsid w:val="001A42E0"/>
    <w:rsid w:val="001A431A"/>
    <w:rsid w:val="001A43C5"/>
    <w:rsid w:val="001A44DB"/>
    <w:rsid w:val="001A4655"/>
    <w:rsid w:val="001A46D0"/>
    <w:rsid w:val="001A4715"/>
    <w:rsid w:val="001A491D"/>
    <w:rsid w:val="001A49F5"/>
    <w:rsid w:val="001A4A2F"/>
    <w:rsid w:val="001A4AB5"/>
    <w:rsid w:val="001A4B13"/>
    <w:rsid w:val="001A4B65"/>
    <w:rsid w:val="001A4B9C"/>
    <w:rsid w:val="001A4C59"/>
    <w:rsid w:val="001A4E61"/>
    <w:rsid w:val="001A4E85"/>
    <w:rsid w:val="001A4E89"/>
    <w:rsid w:val="001A4FD9"/>
    <w:rsid w:val="001A504A"/>
    <w:rsid w:val="001A50BA"/>
    <w:rsid w:val="001A51B5"/>
    <w:rsid w:val="001A5435"/>
    <w:rsid w:val="001A5543"/>
    <w:rsid w:val="001A5554"/>
    <w:rsid w:val="001A56FB"/>
    <w:rsid w:val="001A577C"/>
    <w:rsid w:val="001A584A"/>
    <w:rsid w:val="001A592B"/>
    <w:rsid w:val="001A59A1"/>
    <w:rsid w:val="001A5A76"/>
    <w:rsid w:val="001A5AAE"/>
    <w:rsid w:val="001A5C92"/>
    <w:rsid w:val="001A5D80"/>
    <w:rsid w:val="001A5DED"/>
    <w:rsid w:val="001A5FC3"/>
    <w:rsid w:val="001A604C"/>
    <w:rsid w:val="001A60C3"/>
    <w:rsid w:val="001A60E4"/>
    <w:rsid w:val="001A62FA"/>
    <w:rsid w:val="001A6374"/>
    <w:rsid w:val="001A6394"/>
    <w:rsid w:val="001A64A2"/>
    <w:rsid w:val="001A657E"/>
    <w:rsid w:val="001A65F8"/>
    <w:rsid w:val="001A65FC"/>
    <w:rsid w:val="001A6703"/>
    <w:rsid w:val="001A67AF"/>
    <w:rsid w:val="001A6946"/>
    <w:rsid w:val="001A6951"/>
    <w:rsid w:val="001A6B88"/>
    <w:rsid w:val="001A6CD2"/>
    <w:rsid w:val="001A6E43"/>
    <w:rsid w:val="001A6F1D"/>
    <w:rsid w:val="001A6F6A"/>
    <w:rsid w:val="001A71CD"/>
    <w:rsid w:val="001A7239"/>
    <w:rsid w:val="001A733B"/>
    <w:rsid w:val="001A7573"/>
    <w:rsid w:val="001A75AC"/>
    <w:rsid w:val="001A75B7"/>
    <w:rsid w:val="001A75C4"/>
    <w:rsid w:val="001A75CA"/>
    <w:rsid w:val="001A75FD"/>
    <w:rsid w:val="001A7799"/>
    <w:rsid w:val="001A7844"/>
    <w:rsid w:val="001A78F9"/>
    <w:rsid w:val="001A7906"/>
    <w:rsid w:val="001A7945"/>
    <w:rsid w:val="001A794E"/>
    <w:rsid w:val="001A7A3C"/>
    <w:rsid w:val="001A7AD2"/>
    <w:rsid w:val="001A7AF3"/>
    <w:rsid w:val="001A7BEA"/>
    <w:rsid w:val="001A7C75"/>
    <w:rsid w:val="001A7D62"/>
    <w:rsid w:val="001B010B"/>
    <w:rsid w:val="001B0233"/>
    <w:rsid w:val="001B0274"/>
    <w:rsid w:val="001B02A1"/>
    <w:rsid w:val="001B02CF"/>
    <w:rsid w:val="001B0360"/>
    <w:rsid w:val="001B03A5"/>
    <w:rsid w:val="001B03B9"/>
    <w:rsid w:val="001B03CA"/>
    <w:rsid w:val="001B03FD"/>
    <w:rsid w:val="001B0422"/>
    <w:rsid w:val="001B0474"/>
    <w:rsid w:val="001B050E"/>
    <w:rsid w:val="001B053F"/>
    <w:rsid w:val="001B061D"/>
    <w:rsid w:val="001B06C1"/>
    <w:rsid w:val="001B07AE"/>
    <w:rsid w:val="001B07C8"/>
    <w:rsid w:val="001B0931"/>
    <w:rsid w:val="001B0940"/>
    <w:rsid w:val="001B0A36"/>
    <w:rsid w:val="001B0B00"/>
    <w:rsid w:val="001B0C8C"/>
    <w:rsid w:val="001B0CB9"/>
    <w:rsid w:val="001B0D9C"/>
    <w:rsid w:val="001B0E02"/>
    <w:rsid w:val="001B0E41"/>
    <w:rsid w:val="001B0F75"/>
    <w:rsid w:val="001B114B"/>
    <w:rsid w:val="001B1239"/>
    <w:rsid w:val="001B1349"/>
    <w:rsid w:val="001B136F"/>
    <w:rsid w:val="001B13A2"/>
    <w:rsid w:val="001B1588"/>
    <w:rsid w:val="001B182E"/>
    <w:rsid w:val="001B1CA7"/>
    <w:rsid w:val="001B1D2E"/>
    <w:rsid w:val="001B1D4B"/>
    <w:rsid w:val="001B1E45"/>
    <w:rsid w:val="001B1F6D"/>
    <w:rsid w:val="001B1FD5"/>
    <w:rsid w:val="001B203C"/>
    <w:rsid w:val="001B20D2"/>
    <w:rsid w:val="001B20EB"/>
    <w:rsid w:val="001B217B"/>
    <w:rsid w:val="001B229D"/>
    <w:rsid w:val="001B22A3"/>
    <w:rsid w:val="001B2453"/>
    <w:rsid w:val="001B2523"/>
    <w:rsid w:val="001B25C7"/>
    <w:rsid w:val="001B27B7"/>
    <w:rsid w:val="001B282F"/>
    <w:rsid w:val="001B2AC1"/>
    <w:rsid w:val="001B2B05"/>
    <w:rsid w:val="001B2BBC"/>
    <w:rsid w:val="001B2BD6"/>
    <w:rsid w:val="001B2CC0"/>
    <w:rsid w:val="001B2D93"/>
    <w:rsid w:val="001B2E85"/>
    <w:rsid w:val="001B2E8F"/>
    <w:rsid w:val="001B306F"/>
    <w:rsid w:val="001B3120"/>
    <w:rsid w:val="001B31A6"/>
    <w:rsid w:val="001B31B7"/>
    <w:rsid w:val="001B31D2"/>
    <w:rsid w:val="001B32A6"/>
    <w:rsid w:val="001B3384"/>
    <w:rsid w:val="001B34B8"/>
    <w:rsid w:val="001B3509"/>
    <w:rsid w:val="001B3549"/>
    <w:rsid w:val="001B35FF"/>
    <w:rsid w:val="001B3744"/>
    <w:rsid w:val="001B390D"/>
    <w:rsid w:val="001B3931"/>
    <w:rsid w:val="001B3AE0"/>
    <w:rsid w:val="001B3CB0"/>
    <w:rsid w:val="001B3CBD"/>
    <w:rsid w:val="001B3CC7"/>
    <w:rsid w:val="001B3CEB"/>
    <w:rsid w:val="001B3D94"/>
    <w:rsid w:val="001B3EE1"/>
    <w:rsid w:val="001B3F12"/>
    <w:rsid w:val="001B3F17"/>
    <w:rsid w:val="001B3F2F"/>
    <w:rsid w:val="001B4038"/>
    <w:rsid w:val="001B404D"/>
    <w:rsid w:val="001B4206"/>
    <w:rsid w:val="001B4233"/>
    <w:rsid w:val="001B42AD"/>
    <w:rsid w:val="001B4337"/>
    <w:rsid w:val="001B446C"/>
    <w:rsid w:val="001B448E"/>
    <w:rsid w:val="001B45B6"/>
    <w:rsid w:val="001B4846"/>
    <w:rsid w:val="001B48E9"/>
    <w:rsid w:val="001B48EF"/>
    <w:rsid w:val="001B490F"/>
    <w:rsid w:val="001B4958"/>
    <w:rsid w:val="001B49C3"/>
    <w:rsid w:val="001B4B8A"/>
    <w:rsid w:val="001B4BA8"/>
    <w:rsid w:val="001B4CA8"/>
    <w:rsid w:val="001B4DE0"/>
    <w:rsid w:val="001B4F6B"/>
    <w:rsid w:val="001B4F79"/>
    <w:rsid w:val="001B4FF0"/>
    <w:rsid w:val="001B50F6"/>
    <w:rsid w:val="001B5134"/>
    <w:rsid w:val="001B518A"/>
    <w:rsid w:val="001B5233"/>
    <w:rsid w:val="001B525E"/>
    <w:rsid w:val="001B52C8"/>
    <w:rsid w:val="001B534C"/>
    <w:rsid w:val="001B53C5"/>
    <w:rsid w:val="001B54E5"/>
    <w:rsid w:val="001B55AA"/>
    <w:rsid w:val="001B55C1"/>
    <w:rsid w:val="001B5621"/>
    <w:rsid w:val="001B57AD"/>
    <w:rsid w:val="001B5879"/>
    <w:rsid w:val="001B5909"/>
    <w:rsid w:val="001B592E"/>
    <w:rsid w:val="001B59DB"/>
    <w:rsid w:val="001B5AAA"/>
    <w:rsid w:val="001B5ABD"/>
    <w:rsid w:val="001B5CDF"/>
    <w:rsid w:val="001B6242"/>
    <w:rsid w:val="001B6483"/>
    <w:rsid w:val="001B64BC"/>
    <w:rsid w:val="001B6520"/>
    <w:rsid w:val="001B686E"/>
    <w:rsid w:val="001B688B"/>
    <w:rsid w:val="001B69A1"/>
    <w:rsid w:val="001B6ABD"/>
    <w:rsid w:val="001B6AFA"/>
    <w:rsid w:val="001B6B48"/>
    <w:rsid w:val="001B6FA3"/>
    <w:rsid w:val="001B7188"/>
    <w:rsid w:val="001B7198"/>
    <w:rsid w:val="001B728D"/>
    <w:rsid w:val="001B739D"/>
    <w:rsid w:val="001B7502"/>
    <w:rsid w:val="001B75B1"/>
    <w:rsid w:val="001B75E0"/>
    <w:rsid w:val="001B769A"/>
    <w:rsid w:val="001B76EB"/>
    <w:rsid w:val="001B7733"/>
    <w:rsid w:val="001B79DB"/>
    <w:rsid w:val="001B7A75"/>
    <w:rsid w:val="001B7B59"/>
    <w:rsid w:val="001B7B75"/>
    <w:rsid w:val="001B7C5E"/>
    <w:rsid w:val="001B7D56"/>
    <w:rsid w:val="001B7E53"/>
    <w:rsid w:val="001B7E81"/>
    <w:rsid w:val="001C0115"/>
    <w:rsid w:val="001C0157"/>
    <w:rsid w:val="001C02A1"/>
    <w:rsid w:val="001C0468"/>
    <w:rsid w:val="001C04C3"/>
    <w:rsid w:val="001C0866"/>
    <w:rsid w:val="001C08C6"/>
    <w:rsid w:val="001C091A"/>
    <w:rsid w:val="001C098B"/>
    <w:rsid w:val="001C09A0"/>
    <w:rsid w:val="001C0B4F"/>
    <w:rsid w:val="001C0B57"/>
    <w:rsid w:val="001C0B98"/>
    <w:rsid w:val="001C0C91"/>
    <w:rsid w:val="001C0E92"/>
    <w:rsid w:val="001C0E97"/>
    <w:rsid w:val="001C0EA9"/>
    <w:rsid w:val="001C0EB8"/>
    <w:rsid w:val="001C0EC2"/>
    <w:rsid w:val="001C0F08"/>
    <w:rsid w:val="001C10A3"/>
    <w:rsid w:val="001C10F9"/>
    <w:rsid w:val="001C1135"/>
    <w:rsid w:val="001C1396"/>
    <w:rsid w:val="001C140D"/>
    <w:rsid w:val="001C1431"/>
    <w:rsid w:val="001C1458"/>
    <w:rsid w:val="001C1492"/>
    <w:rsid w:val="001C14FB"/>
    <w:rsid w:val="001C152C"/>
    <w:rsid w:val="001C1678"/>
    <w:rsid w:val="001C16B9"/>
    <w:rsid w:val="001C16E6"/>
    <w:rsid w:val="001C1770"/>
    <w:rsid w:val="001C18F0"/>
    <w:rsid w:val="001C1ACC"/>
    <w:rsid w:val="001C1BB6"/>
    <w:rsid w:val="001C1C6A"/>
    <w:rsid w:val="001C1C9A"/>
    <w:rsid w:val="001C1E8F"/>
    <w:rsid w:val="001C1E97"/>
    <w:rsid w:val="001C1F25"/>
    <w:rsid w:val="001C2125"/>
    <w:rsid w:val="001C2261"/>
    <w:rsid w:val="001C22DD"/>
    <w:rsid w:val="001C2417"/>
    <w:rsid w:val="001C2677"/>
    <w:rsid w:val="001C27BD"/>
    <w:rsid w:val="001C2851"/>
    <w:rsid w:val="001C2911"/>
    <w:rsid w:val="001C2963"/>
    <w:rsid w:val="001C2976"/>
    <w:rsid w:val="001C2CC7"/>
    <w:rsid w:val="001C2D30"/>
    <w:rsid w:val="001C2E5A"/>
    <w:rsid w:val="001C2F1F"/>
    <w:rsid w:val="001C300E"/>
    <w:rsid w:val="001C3014"/>
    <w:rsid w:val="001C30EF"/>
    <w:rsid w:val="001C31CC"/>
    <w:rsid w:val="001C3220"/>
    <w:rsid w:val="001C3284"/>
    <w:rsid w:val="001C3314"/>
    <w:rsid w:val="001C3442"/>
    <w:rsid w:val="001C34AA"/>
    <w:rsid w:val="001C34D0"/>
    <w:rsid w:val="001C355D"/>
    <w:rsid w:val="001C356C"/>
    <w:rsid w:val="001C3578"/>
    <w:rsid w:val="001C383C"/>
    <w:rsid w:val="001C398A"/>
    <w:rsid w:val="001C3B4E"/>
    <w:rsid w:val="001C3B78"/>
    <w:rsid w:val="001C3BDB"/>
    <w:rsid w:val="001C3C31"/>
    <w:rsid w:val="001C3CED"/>
    <w:rsid w:val="001C3DB2"/>
    <w:rsid w:val="001C3E34"/>
    <w:rsid w:val="001C3EC8"/>
    <w:rsid w:val="001C3EE8"/>
    <w:rsid w:val="001C3FE0"/>
    <w:rsid w:val="001C40B6"/>
    <w:rsid w:val="001C40FC"/>
    <w:rsid w:val="001C41F4"/>
    <w:rsid w:val="001C4223"/>
    <w:rsid w:val="001C43AA"/>
    <w:rsid w:val="001C4405"/>
    <w:rsid w:val="001C4431"/>
    <w:rsid w:val="001C4433"/>
    <w:rsid w:val="001C44B2"/>
    <w:rsid w:val="001C4510"/>
    <w:rsid w:val="001C4747"/>
    <w:rsid w:val="001C4892"/>
    <w:rsid w:val="001C4900"/>
    <w:rsid w:val="001C4933"/>
    <w:rsid w:val="001C4996"/>
    <w:rsid w:val="001C4DB4"/>
    <w:rsid w:val="001C4E15"/>
    <w:rsid w:val="001C4E5D"/>
    <w:rsid w:val="001C4E70"/>
    <w:rsid w:val="001C4EF0"/>
    <w:rsid w:val="001C4F48"/>
    <w:rsid w:val="001C4FE3"/>
    <w:rsid w:val="001C500E"/>
    <w:rsid w:val="001C50F7"/>
    <w:rsid w:val="001C51E6"/>
    <w:rsid w:val="001C529A"/>
    <w:rsid w:val="001C52BF"/>
    <w:rsid w:val="001C538B"/>
    <w:rsid w:val="001C54B9"/>
    <w:rsid w:val="001C54EB"/>
    <w:rsid w:val="001C5627"/>
    <w:rsid w:val="001C5743"/>
    <w:rsid w:val="001C577E"/>
    <w:rsid w:val="001C5915"/>
    <w:rsid w:val="001C59B8"/>
    <w:rsid w:val="001C59BB"/>
    <w:rsid w:val="001C5A1C"/>
    <w:rsid w:val="001C5B20"/>
    <w:rsid w:val="001C5BB2"/>
    <w:rsid w:val="001C5D09"/>
    <w:rsid w:val="001C5D2E"/>
    <w:rsid w:val="001C5D3D"/>
    <w:rsid w:val="001C5D93"/>
    <w:rsid w:val="001C5E9E"/>
    <w:rsid w:val="001C5EF4"/>
    <w:rsid w:val="001C6070"/>
    <w:rsid w:val="001C608C"/>
    <w:rsid w:val="001C6295"/>
    <w:rsid w:val="001C6299"/>
    <w:rsid w:val="001C6371"/>
    <w:rsid w:val="001C64C1"/>
    <w:rsid w:val="001C6617"/>
    <w:rsid w:val="001C6659"/>
    <w:rsid w:val="001C6713"/>
    <w:rsid w:val="001C684F"/>
    <w:rsid w:val="001C6878"/>
    <w:rsid w:val="001C687E"/>
    <w:rsid w:val="001C6897"/>
    <w:rsid w:val="001C6A7E"/>
    <w:rsid w:val="001C6B42"/>
    <w:rsid w:val="001C6D05"/>
    <w:rsid w:val="001C6D88"/>
    <w:rsid w:val="001C6EC7"/>
    <w:rsid w:val="001C6FAF"/>
    <w:rsid w:val="001C707B"/>
    <w:rsid w:val="001C7104"/>
    <w:rsid w:val="001C7127"/>
    <w:rsid w:val="001C718B"/>
    <w:rsid w:val="001C71C1"/>
    <w:rsid w:val="001C72C7"/>
    <w:rsid w:val="001C73FB"/>
    <w:rsid w:val="001C7595"/>
    <w:rsid w:val="001C7637"/>
    <w:rsid w:val="001C768C"/>
    <w:rsid w:val="001C768F"/>
    <w:rsid w:val="001C76C3"/>
    <w:rsid w:val="001C775B"/>
    <w:rsid w:val="001C793B"/>
    <w:rsid w:val="001C79F5"/>
    <w:rsid w:val="001C7C08"/>
    <w:rsid w:val="001C7CD4"/>
    <w:rsid w:val="001C7D55"/>
    <w:rsid w:val="001C7EF7"/>
    <w:rsid w:val="001C7F31"/>
    <w:rsid w:val="001C7FC1"/>
    <w:rsid w:val="001D0063"/>
    <w:rsid w:val="001D0234"/>
    <w:rsid w:val="001D0246"/>
    <w:rsid w:val="001D0287"/>
    <w:rsid w:val="001D028F"/>
    <w:rsid w:val="001D02B6"/>
    <w:rsid w:val="001D042A"/>
    <w:rsid w:val="001D04E3"/>
    <w:rsid w:val="001D0552"/>
    <w:rsid w:val="001D0606"/>
    <w:rsid w:val="001D061F"/>
    <w:rsid w:val="001D06C9"/>
    <w:rsid w:val="001D073A"/>
    <w:rsid w:val="001D08AB"/>
    <w:rsid w:val="001D09BD"/>
    <w:rsid w:val="001D0A1B"/>
    <w:rsid w:val="001D0AC6"/>
    <w:rsid w:val="001D0B18"/>
    <w:rsid w:val="001D0C3D"/>
    <w:rsid w:val="001D0FA9"/>
    <w:rsid w:val="001D1154"/>
    <w:rsid w:val="001D121E"/>
    <w:rsid w:val="001D1328"/>
    <w:rsid w:val="001D13FF"/>
    <w:rsid w:val="001D14E3"/>
    <w:rsid w:val="001D157A"/>
    <w:rsid w:val="001D1655"/>
    <w:rsid w:val="001D1666"/>
    <w:rsid w:val="001D166E"/>
    <w:rsid w:val="001D183B"/>
    <w:rsid w:val="001D18BB"/>
    <w:rsid w:val="001D19DA"/>
    <w:rsid w:val="001D1A28"/>
    <w:rsid w:val="001D1B11"/>
    <w:rsid w:val="001D1C5D"/>
    <w:rsid w:val="001D1C8A"/>
    <w:rsid w:val="001D1CA9"/>
    <w:rsid w:val="001D1D14"/>
    <w:rsid w:val="001D1E05"/>
    <w:rsid w:val="001D1F26"/>
    <w:rsid w:val="001D1F8E"/>
    <w:rsid w:val="001D1FCD"/>
    <w:rsid w:val="001D227B"/>
    <w:rsid w:val="001D2288"/>
    <w:rsid w:val="001D22AB"/>
    <w:rsid w:val="001D22BD"/>
    <w:rsid w:val="001D2307"/>
    <w:rsid w:val="001D240D"/>
    <w:rsid w:val="001D246A"/>
    <w:rsid w:val="001D25FD"/>
    <w:rsid w:val="001D26E3"/>
    <w:rsid w:val="001D282C"/>
    <w:rsid w:val="001D2984"/>
    <w:rsid w:val="001D2A04"/>
    <w:rsid w:val="001D2B30"/>
    <w:rsid w:val="001D2BFD"/>
    <w:rsid w:val="001D2CC0"/>
    <w:rsid w:val="001D2DFB"/>
    <w:rsid w:val="001D2EE8"/>
    <w:rsid w:val="001D2F8A"/>
    <w:rsid w:val="001D3098"/>
    <w:rsid w:val="001D30D4"/>
    <w:rsid w:val="001D30EC"/>
    <w:rsid w:val="001D315F"/>
    <w:rsid w:val="001D3533"/>
    <w:rsid w:val="001D3750"/>
    <w:rsid w:val="001D37C7"/>
    <w:rsid w:val="001D392E"/>
    <w:rsid w:val="001D395D"/>
    <w:rsid w:val="001D3AAF"/>
    <w:rsid w:val="001D3BC9"/>
    <w:rsid w:val="001D3C8B"/>
    <w:rsid w:val="001D3CE4"/>
    <w:rsid w:val="001D3D2C"/>
    <w:rsid w:val="001D3DA8"/>
    <w:rsid w:val="001D4002"/>
    <w:rsid w:val="001D4105"/>
    <w:rsid w:val="001D417A"/>
    <w:rsid w:val="001D4224"/>
    <w:rsid w:val="001D4484"/>
    <w:rsid w:val="001D4486"/>
    <w:rsid w:val="001D4515"/>
    <w:rsid w:val="001D4544"/>
    <w:rsid w:val="001D45A1"/>
    <w:rsid w:val="001D45CB"/>
    <w:rsid w:val="001D48DF"/>
    <w:rsid w:val="001D4A13"/>
    <w:rsid w:val="001D4A42"/>
    <w:rsid w:val="001D4B34"/>
    <w:rsid w:val="001D4B48"/>
    <w:rsid w:val="001D4D1E"/>
    <w:rsid w:val="001D4D32"/>
    <w:rsid w:val="001D4D45"/>
    <w:rsid w:val="001D4D46"/>
    <w:rsid w:val="001D4D5C"/>
    <w:rsid w:val="001D4D63"/>
    <w:rsid w:val="001D4D9E"/>
    <w:rsid w:val="001D5018"/>
    <w:rsid w:val="001D5136"/>
    <w:rsid w:val="001D5143"/>
    <w:rsid w:val="001D515A"/>
    <w:rsid w:val="001D5253"/>
    <w:rsid w:val="001D52FC"/>
    <w:rsid w:val="001D5339"/>
    <w:rsid w:val="001D5367"/>
    <w:rsid w:val="001D53F5"/>
    <w:rsid w:val="001D5406"/>
    <w:rsid w:val="001D5576"/>
    <w:rsid w:val="001D558C"/>
    <w:rsid w:val="001D55FD"/>
    <w:rsid w:val="001D5682"/>
    <w:rsid w:val="001D56AC"/>
    <w:rsid w:val="001D56DD"/>
    <w:rsid w:val="001D597B"/>
    <w:rsid w:val="001D59CF"/>
    <w:rsid w:val="001D5A0F"/>
    <w:rsid w:val="001D5A6C"/>
    <w:rsid w:val="001D5B17"/>
    <w:rsid w:val="001D5B50"/>
    <w:rsid w:val="001D5BB3"/>
    <w:rsid w:val="001D5BB6"/>
    <w:rsid w:val="001D5C22"/>
    <w:rsid w:val="001D5D07"/>
    <w:rsid w:val="001D5E17"/>
    <w:rsid w:val="001D5E3C"/>
    <w:rsid w:val="001D5EAC"/>
    <w:rsid w:val="001D605B"/>
    <w:rsid w:val="001D6212"/>
    <w:rsid w:val="001D63A7"/>
    <w:rsid w:val="001D6419"/>
    <w:rsid w:val="001D64EB"/>
    <w:rsid w:val="001D65B0"/>
    <w:rsid w:val="001D6626"/>
    <w:rsid w:val="001D66BF"/>
    <w:rsid w:val="001D66DE"/>
    <w:rsid w:val="001D6801"/>
    <w:rsid w:val="001D6802"/>
    <w:rsid w:val="001D68E1"/>
    <w:rsid w:val="001D6A56"/>
    <w:rsid w:val="001D6A8D"/>
    <w:rsid w:val="001D6B19"/>
    <w:rsid w:val="001D6C9A"/>
    <w:rsid w:val="001D6CB4"/>
    <w:rsid w:val="001D6D3F"/>
    <w:rsid w:val="001D6D4F"/>
    <w:rsid w:val="001D6E79"/>
    <w:rsid w:val="001D7072"/>
    <w:rsid w:val="001D72A0"/>
    <w:rsid w:val="001D72F4"/>
    <w:rsid w:val="001D72F5"/>
    <w:rsid w:val="001D72F7"/>
    <w:rsid w:val="001D731C"/>
    <w:rsid w:val="001D7341"/>
    <w:rsid w:val="001D7353"/>
    <w:rsid w:val="001D7390"/>
    <w:rsid w:val="001D73B4"/>
    <w:rsid w:val="001D747C"/>
    <w:rsid w:val="001D74D2"/>
    <w:rsid w:val="001D75D7"/>
    <w:rsid w:val="001D77EB"/>
    <w:rsid w:val="001D7895"/>
    <w:rsid w:val="001D7913"/>
    <w:rsid w:val="001D7955"/>
    <w:rsid w:val="001D79BB"/>
    <w:rsid w:val="001D7ABE"/>
    <w:rsid w:val="001D7B8E"/>
    <w:rsid w:val="001D7C82"/>
    <w:rsid w:val="001D7DE0"/>
    <w:rsid w:val="001D7EAE"/>
    <w:rsid w:val="001D7F92"/>
    <w:rsid w:val="001E005B"/>
    <w:rsid w:val="001E00C7"/>
    <w:rsid w:val="001E01E6"/>
    <w:rsid w:val="001E01E9"/>
    <w:rsid w:val="001E02B9"/>
    <w:rsid w:val="001E02F8"/>
    <w:rsid w:val="001E03F0"/>
    <w:rsid w:val="001E057A"/>
    <w:rsid w:val="001E0626"/>
    <w:rsid w:val="001E08AC"/>
    <w:rsid w:val="001E0A2E"/>
    <w:rsid w:val="001E0A7D"/>
    <w:rsid w:val="001E0ABE"/>
    <w:rsid w:val="001E0C15"/>
    <w:rsid w:val="001E0CC1"/>
    <w:rsid w:val="001E0D02"/>
    <w:rsid w:val="001E0D6F"/>
    <w:rsid w:val="001E0DBD"/>
    <w:rsid w:val="001E0EDE"/>
    <w:rsid w:val="001E1025"/>
    <w:rsid w:val="001E10B8"/>
    <w:rsid w:val="001E113D"/>
    <w:rsid w:val="001E11B9"/>
    <w:rsid w:val="001E122A"/>
    <w:rsid w:val="001E12DD"/>
    <w:rsid w:val="001E1583"/>
    <w:rsid w:val="001E15D4"/>
    <w:rsid w:val="001E1648"/>
    <w:rsid w:val="001E16B7"/>
    <w:rsid w:val="001E174B"/>
    <w:rsid w:val="001E1768"/>
    <w:rsid w:val="001E1791"/>
    <w:rsid w:val="001E1998"/>
    <w:rsid w:val="001E19EF"/>
    <w:rsid w:val="001E1A57"/>
    <w:rsid w:val="001E1CDC"/>
    <w:rsid w:val="001E1E3C"/>
    <w:rsid w:val="001E2016"/>
    <w:rsid w:val="001E204C"/>
    <w:rsid w:val="001E204E"/>
    <w:rsid w:val="001E21BB"/>
    <w:rsid w:val="001E22D4"/>
    <w:rsid w:val="001E22DB"/>
    <w:rsid w:val="001E22DC"/>
    <w:rsid w:val="001E23EA"/>
    <w:rsid w:val="001E2442"/>
    <w:rsid w:val="001E24BA"/>
    <w:rsid w:val="001E2569"/>
    <w:rsid w:val="001E2631"/>
    <w:rsid w:val="001E2637"/>
    <w:rsid w:val="001E28FB"/>
    <w:rsid w:val="001E2998"/>
    <w:rsid w:val="001E29AE"/>
    <w:rsid w:val="001E29B0"/>
    <w:rsid w:val="001E2A7B"/>
    <w:rsid w:val="001E2B12"/>
    <w:rsid w:val="001E2B19"/>
    <w:rsid w:val="001E2B98"/>
    <w:rsid w:val="001E2C95"/>
    <w:rsid w:val="001E2CF5"/>
    <w:rsid w:val="001E2D5B"/>
    <w:rsid w:val="001E2E19"/>
    <w:rsid w:val="001E2F04"/>
    <w:rsid w:val="001E2F1E"/>
    <w:rsid w:val="001E2F7D"/>
    <w:rsid w:val="001E3073"/>
    <w:rsid w:val="001E310A"/>
    <w:rsid w:val="001E3139"/>
    <w:rsid w:val="001E319E"/>
    <w:rsid w:val="001E31B1"/>
    <w:rsid w:val="001E31E7"/>
    <w:rsid w:val="001E327F"/>
    <w:rsid w:val="001E33B9"/>
    <w:rsid w:val="001E33EA"/>
    <w:rsid w:val="001E3457"/>
    <w:rsid w:val="001E35BE"/>
    <w:rsid w:val="001E35E4"/>
    <w:rsid w:val="001E363E"/>
    <w:rsid w:val="001E3649"/>
    <w:rsid w:val="001E366A"/>
    <w:rsid w:val="001E377E"/>
    <w:rsid w:val="001E3AC3"/>
    <w:rsid w:val="001E3B21"/>
    <w:rsid w:val="001E3BCF"/>
    <w:rsid w:val="001E3CA4"/>
    <w:rsid w:val="001E3CC5"/>
    <w:rsid w:val="001E3ED4"/>
    <w:rsid w:val="001E3F0E"/>
    <w:rsid w:val="001E3F8C"/>
    <w:rsid w:val="001E3FAE"/>
    <w:rsid w:val="001E3FE6"/>
    <w:rsid w:val="001E4139"/>
    <w:rsid w:val="001E41B2"/>
    <w:rsid w:val="001E41C8"/>
    <w:rsid w:val="001E41F5"/>
    <w:rsid w:val="001E421F"/>
    <w:rsid w:val="001E4383"/>
    <w:rsid w:val="001E4413"/>
    <w:rsid w:val="001E44A0"/>
    <w:rsid w:val="001E44B6"/>
    <w:rsid w:val="001E4509"/>
    <w:rsid w:val="001E47DA"/>
    <w:rsid w:val="001E480B"/>
    <w:rsid w:val="001E48F4"/>
    <w:rsid w:val="001E4AC2"/>
    <w:rsid w:val="001E4CE0"/>
    <w:rsid w:val="001E4D69"/>
    <w:rsid w:val="001E4EA4"/>
    <w:rsid w:val="001E5093"/>
    <w:rsid w:val="001E510B"/>
    <w:rsid w:val="001E5121"/>
    <w:rsid w:val="001E5272"/>
    <w:rsid w:val="001E5382"/>
    <w:rsid w:val="001E54C2"/>
    <w:rsid w:val="001E54EF"/>
    <w:rsid w:val="001E5588"/>
    <w:rsid w:val="001E55D5"/>
    <w:rsid w:val="001E5825"/>
    <w:rsid w:val="001E5842"/>
    <w:rsid w:val="001E5912"/>
    <w:rsid w:val="001E59EE"/>
    <w:rsid w:val="001E5A8E"/>
    <w:rsid w:val="001E5ACE"/>
    <w:rsid w:val="001E5AF2"/>
    <w:rsid w:val="001E5AFE"/>
    <w:rsid w:val="001E5B83"/>
    <w:rsid w:val="001E5C1C"/>
    <w:rsid w:val="001E5D83"/>
    <w:rsid w:val="001E6089"/>
    <w:rsid w:val="001E60AA"/>
    <w:rsid w:val="001E60B5"/>
    <w:rsid w:val="001E63CB"/>
    <w:rsid w:val="001E644C"/>
    <w:rsid w:val="001E6486"/>
    <w:rsid w:val="001E6582"/>
    <w:rsid w:val="001E6608"/>
    <w:rsid w:val="001E66E8"/>
    <w:rsid w:val="001E672E"/>
    <w:rsid w:val="001E678C"/>
    <w:rsid w:val="001E67EC"/>
    <w:rsid w:val="001E6997"/>
    <w:rsid w:val="001E69B4"/>
    <w:rsid w:val="001E69D0"/>
    <w:rsid w:val="001E69DE"/>
    <w:rsid w:val="001E6AB1"/>
    <w:rsid w:val="001E6B21"/>
    <w:rsid w:val="001E6E68"/>
    <w:rsid w:val="001E6FDE"/>
    <w:rsid w:val="001E7142"/>
    <w:rsid w:val="001E73EE"/>
    <w:rsid w:val="001E746B"/>
    <w:rsid w:val="001E757A"/>
    <w:rsid w:val="001E76A8"/>
    <w:rsid w:val="001E786D"/>
    <w:rsid w:val="001E78E0"/>
    <w:rsid w:val="001E796F"/>
    <w:rsid w:val="001E7A42"/>
    <w:rsid w:val="001E7A81"/>
    <w:rsid w:val="001E7E2A"/>
    <w:rsid w:val="001F009F"/>
    <w:rsid w:val="001F0217"/>
    <w:rsid w:val="001F02DE"/>
    <w:rsid w:val="001F0368"/>
    <w:rsid w:val="001F03E6"/>
    <w:rsid w:val="001F0428"/>
    <w:rsid w:val="001F044F"/>
    <w:rsid w:val="001F04B5"/>
    <w:rsid w:val="001F04D7"/>
    <w:rsid w:val="001F04E5"/>
    <w:rsid w:val="001F0515"/>
    <w:rsid w:val="001F08CC"/>
    <w:rsid w:val="001F08DF"/>
    <w:rsid w:val="001F0951"/>
    <w:rsid w:val="001F09F9"/>
    <w:rsid w:val="001F0B22"/>
    <w:rsid w:val="001F0B6B"/>
    <w:rsid w:val="001F0CFA"/>
    <w:rsid w:val="001F0E88"/>
    <w:rsid w:val="001F0F18"/>
    <w:rsid w:val="001F1055"/>
    <w:rsid w:val="001F1060"/>
    <w:rsid w:val="001F10A4"/>
    <w:rsid w:val="001F1289"/>
    <w:rsid w:val="001F12E7"/>
    <w:rsid w:val="001F13A2"/>
    <w:rsid w:val="001F141E"/>
    <w:rsid w:val="001F1568"/>
    <w:rsid w:val="001F15AF"/>
    <w:rsid w:val="001F1719"/>
    <w:rsid w:val="001F17B2"/>
    <w:rsid w:val="001F17FF"/>
    <w:rsid w:val="001F184D"/>
    <w:rsid w:val="001F19C2"/>
    <w:rsid w:val="001F1AA0"/>
    <w:rsid w:val="001F1B2B"/>
    <w:rsid w:val="001F1C07"/>
    <w:rsid w:val="001F1C83"/>
    <w:rsid w:val="001F1CBE"/>
    <w:rsid w:val="001F1E03"/>
    <w:rsid w:val="001F1E8F"/>
    <w:rsid w:val="001F1EBE"/>
    <w:rsid w:val="001F1EF3"/>
    <w:rsid w:val="001F1F0A"/>
    <w:rsid w:val="001F1FA6"/>
    <w:rsid w:val="001F208B"/>
    <w:rsid w:val="001F20F6"/>
    <w:rsid w:val="001F21B8"/>
    <w:rsid w:val="001F238A"/>
    <w:rsid w:val="001F2426"/>
    <w:rsid w:val="001F24BB"/>
    <w:rsid w:val="001F26B0"/>
    <w:rsid w:val="001F26F2"/>
    <w:rsid w:val="001F2709"/>
    <w:rsid w:val="001F2718"/>
    <w:rsid w:val="001F2785"/>
    <w:rsid w:val="001F27B4"/>
    <w:rsid w:val="001F2879"/>
    <w:rsid w:val="001F28DE"/>
    <w:rsid w:val="001F2942"/>
    <w:rsid w:val="001F296B"/>
    <w:rsid w:val="001F2BAE"/>
    <w:rsid w:val="001F2CA5"/>
    <w:rsid w:val="001F2E0C"/>
    <w:rsid w:val="001F2F20"/>
    <w:rsid w:val="001F2FA3"/>
    <w:rsid w:val="001F3043"/>
    <w:rsid w:val="001F3251"/>
    <w:rsid w:val="001F332B"/>
    <w:rsid w:val="001F3496"/>
    <w:rsid w:val="001F35AE"/>
    <w:rsid w:val="001F3612"/>
    <w:rsid w:val="001F3669"/>
    <w:rsid w:val="001F36B4"/>
    <w:rsid w:val="001F36DF"/>
    <w:rsid w:val="001F39DF"/>
    <w:rsid w:val="001F3A25"/>
    <w:rsid w:val="001F3A33"/>
    <w:rsid w:val="001F3ADF"/>
    <w:rsid w:val="001F3B14"/>
    <w:rsid w:val="001F3BBC"/>
    <w:rsid w:val="001F3BEF"/>
    <w:rsid w:val="001F3C85"/>
    <w:rsid w:val="001F3CDD"/>
    <w:rsid w:val="001F3D01"/>
    <w:rsid w:val="001F3D78"/>
    <w:rsid w:val="001F3D81"/>
    <w:rsid w:val="001F3DE9"/>
    <w:rsid w:val="001F4010"/>
    <w:rsid w:val="001F4245"/>
    <w:rsid w:val="001F4397"/>
    <w:rsid w:val="001F43DB"/>
    <w:rsid w:val="001F44E0"/>
    <w:rsid w:val="001F4571"/>
    <w:rsid w:val="001F498B"/>
    <w:rsid w:val="001F4A7F"/>
    <w:rsid w:val="001F4B3A"/>
    <w:rsid w:val="001F4BA4"/>
    <w:rsid w:val="001F4BCA"/>
    <w:rsid w:val="001F4E7F"/>
    <w:rsid w:val="001F4ED5"/>
    <w:rsid w:val="001F4F0A"/>
    <w:rsid w:val="001F4F92"/>
    <w:rsid w:val="001F5177"/>
    <w:rsid w:val="001F51E4"/>
    <w:rsid w:val="001F51FD"/>
    <w:rsid w:val="001F52B6"/>
    <w:rsid w:val="001F531C"/>
    <w:rsid w:val="001F5416"/>
    <w:rsid w:val="001F5482"/>
    <w:rsid w:val="001F54E0"/>
    <w:rsid w:val="001F5586"/>
    <w:rsid w:val="001F55D8"/>
    <w:rsid w:val="001F576F"/>
    <w:rsid w:val="001F57EB"/>
    <w:rsid w:val="001F5AD3"/>
    <w:rsid w:val="001F5B1A"/>
    <w:rsid w:val="001F5B98"/>
    <w:rsid w:val="001F5D16"/>
    <w:rsid w:val="001F5E17"/>
    <w:rsid w:val="001F605E"/>
    <w:rsid w:val="001F6064"/>
    <w:rsid w:val="001F6079"/>
    <w:rsid w:val="001F6176"/>
    <w:rsid w:val="001F6243"/>
    <w:rsid w:val="001F62D7"/>
    <w:rsid w:val="001F62F5"/>
    <w:rsid w:val="001F632A"/>
    <w:rsid w:val="001F6347"/>
    <w:rsid w:val="001F635A"/>
    <w:rsid w:val="001F63BA"/>
    <w:rsid w:val="001F6405"/>
    <w:rsid w:val="001F6463"/>
    <w:rsid w:val="001F6480"/>
    <w:rsid w:val="001F651D"/>
    <w:rsid w:val="001F65E1"/>
    <w:rsid w:val="001F6617"/>
    <w:rsid w:val="001F668D"/>
    <w:rsid w:val="001F66B8"/>
    <w:rsid w:val="001F66D8"/>
    <w:rsid w:val="001F671D"/>
    <w:rsid w:val="001F6762"/>
    <w:rsid w:val="001F67EB"/>
    <w:rsid w:val="001F6834"/>
    <w:rsid w:val="001F692E"/>
    <w:rsid w:val="001F6967"/>
    <w:rsid w:val="001F6A20"/>
    <w:rsid w:val="001F6A46"/>
    <w:rsid w:val="001F6A54"/>
    <w:rsid w:val="001F6AE7"/>
    <w:rsid w:val="001F6B61"/>
    <w:rsid w:val="001F6D08"/>
    <w:rsid w:val="001F6D77"/>
    <w:rsid w:val="001F6E29"/>
    <w:rsid w:val="001F6EED"/>
    <w:rsid w:val="001F6F67"/>
    <w:rsid w:val="001F6FE1"/>
    <w:rsid w:val="001F6FF6"/>
    <w:rsid w:val="001F701C"/>
    <w:rsid w:val="001F7038"/>
    <w:rsid w:val="001F710B"/>
    <w:rsid w:val="001F7266"/>
    <w:rsid w:val="001F7298"/>
    <w:rsid w:val="001F72BC"/>
    <w:rsid w:val="001F7323"/>
    <w:rsid w:val="001F73CE"/>
    <w:rsid w:val="001F73DB"/>
    <w:rsid w:val="001F74BB"/>
    <w:rsid w:val="001F769F"/>
    <w:rsid w:val="001F76D2"/>
    <w:rsid w:val="001F77D8"/>
    <w:rsid w:val="001F7844"/>
    <w:rsid w:val="001F7AB4"/>
    <w:rsid w:val="001F7B18"/>
    <w:rsid w:val="001F7BF4"/>
    <w:rsid w:val="001F7CDD"/>
    <w:rsid w:val="001F7D10"/>
    <w:rsid w:val="001F7D97"/>
    <w:rsid w:val="001F7F21"/>
    <w:rsid w:val="001F7F4C"/>
    <w:rsid w:val="00200003"/>
    <w:rsid w:val="002000D3"/>
    <w:rsid w:val="002001A7"/>
    <w:rsid w:val="002001CA"/>
    <w:rsid w:val="002001D6"/>
    <w:rsid w:val="00200277"/>
    <w:rsid w:val="00200398"/>
    <w:rsid w:val="002003E1"/>
    <w:rsid w:val="0020050B"/>
    <w:rsid w:val="00200544"/>
    <w:rsid w:val="002007D6"/>
    <w:rsid w:val="00200A29"/>
    <w:rsid w:val="00200ABF"/>
    <w:rsid w:val="00200AC0"/>
    <w:rsid w:val="00200AC7"/>
    <w:rsid w:val="00200ACE"/>
    <w:rsid w:val="00200C66"/>
    <w:rsid w:val="00200CF8"/>
    <w:rsid w:val="00200E48"/>
    <w:rsid w:val="00200F41"/>
    <w:rsid w:val="00201072"/>
    <w:rsid w:val="00201111"/>
    <w:rsid w:val="00201193"/>
    <w:rsid w:val="00201313"/>
    <w:rsid w:val="00201376"/>
    <w:rsid w:val="002014A8"/>
    <w:rsid w:val="002015B6"/>
    <w:rsid w:val="0020160F"/>
    <w:rsid w:val="002016CB"/>
    <w:rsid w:val="002016E6"/>
    <w:rsid w:val="00201718"/>
    <w:rsid w:val="00201756"/>
    <w:rsid w:val="0020181D"/>
    <w:rsid w:val="00201832"/>
    <w:rsid w:val="0020184B"/>
    <w:rsid w:val="002018E1"/>
    <w:rsid w:val="0020199D"/>
    <w:rsid w:val="002019EC"/>
    <w:rsid w:val="002019FB"/>
    <w:rsid w:val="00201AF1"/>
    <w:rsid w:val="00201BE3"/>
    <w:rsid w:val="00201C28"/>
    <w:rsid w:val="00201D17"/>
    <w:rsid w:val="00201EE1"/>
    <w:rsid w:val="00201FE2"/>
    <w:rsid w:val="00202038"/>
    <w:rsid w:val="00202055"/>
    <w:rsid w:val="002021B5"/>
    <w:rsid w:val="0020232E"/>
    <w:rsid w:val="0020242C"/>
    <w:rsid w:val="002024FD"/>
    <w:rsid w:val="0020253E"/>
    <w:rsid w:val="002025A3"/>
    <w:rsid w:val="002026BD"/>
    <w:rsid w:val="0020282C"/>
    <w:rsid w:val="00202843"/>
    <w:rsid w:val="00202871"/>
    <w:rsid w:val="0020287F"/>
    <w:rsid w:val="002029E4"/>
    <w:rsid w:val="002029F0"/>
    <w:rsid w:val="00202A93"/>
    <w:rsid w:val="00202AF8"/>
    <w:rsid w:val="00202BC3"/>
    <w:rsid w:val="00202C03"/>
    <w:rsid w:val="00202CD0"/>
    <w:rsid w:val="00202E1D"/>
    <w:rsid w:val="00202EA2"/>
    <w:rsid w:val="00202EAA"/>
    <w:rsid w:val="0020317C"/>
    <w:rsid w:val="002032B6"/>
    <w:rsid w:val="002032C1"/>
    <w:rsid w:val="002033B3"/>
    <w:rsid w:val="0020345E"/>
    <w:rsid w:val="0020348D"/>
    <w:rsid w:val="00203523"/>
    <w:rsid w:val="00203595"/>
    <w:rsid w:val="0020361F"/>
    <w:rsid w:val="00203623"/>
    <w:rsid w:val="0020374F"/>
    <w:rsid w:val="0020385F"/>
    <w:rsid w:val="00203C61"/>
    <w:rsid w:val="00203C6F"/>
    <w:rsid w:val="00203E25"/>
    <w:rsid w:val="00203FF4"/>
    <w:rsid w:val="0020406A"/>
    <w:rsid w:val="002040CD"/>
    <w:rsid w:val="00204137"/>
    <w:rsid w:val="002041F5"/>
    <w:rsid w:val="0020431E"/>
    <w:rsid w:val="002043BC"/>
    <w:rsid w:val="002043C5"/>
    <w:rsid w:val="00204425"/>
    <w:rsid w:val="002044B6"/>
    <w:rsid w:val="002045A8"/>
    <w:rsid w:val="002045D3"/>
    <w:rsid w:val="0020463E"/>
    <w:rsid w:val="00204651"/>
    <w:rsid w:val="002046D6"/>
    <w:rsid w:val="00204A05"/>
    <w:rsid w:val="00204A41"/>
    <w:rsid w:val="00204BAD"/>
    <w:rsid w:val="00204BE2"/>
    <w:rsid w:val="00204BF8"/>
    <w:rsid w:val="00204C33"/>
    <w:rsid w:val="00204CDD"/>
    <w:rsid w:val="00204D6F"/>
    <w:rsid w:val="00204D8F"/>
    <w:rsid w:val="00204EB5"/>
    <w:rsid w:val="0020503F"/>
    <w:rsid w:val="00205074"/>
    <w:rsid w:val="002051AC"/>
    <w:rsid w:val="002051D0"/>
    <w:rsid w:val="0020529C"/>
    <w:rsid w:val="002054B3"/>
    <w:rsid w:val="00205533"/>
    <w:rsid w:val="00205536"/>
    <w:rsid w:val="002055F8"/>
    <w:rsid w:val="002056FD"/>
    <w:rsid w:val="0020583B"/>
    <w:rsid w:val="002058B8"/>
    <w:rsid w:val="002058C0"/>
    <w:rsid w:val="0020599D"/>
    <w:rsid w:val="00205AEC"/>
    <w:rsid w:val="00205B95"/>
    <w:rsid w:val="00205BA3"/>
    <w:rsid w:val="00205CD4"/>
    <w:rsid w:val="00205CDE"/>
    <w:rsid w:val="00205D45"/>
    <w:rsid w:val="00205D4B"/>
    <w:rsid w:val="00205D8B"/>
    <w:rsid w:val="002060EB"/>
    <w:rsid w:val="002062B3"/>
    <w:rsid w:val="002062FC"/>
    <w:rsid w:val="00206341"/>
    <w:rsid w:val="00206375"/>
    <w:rsid w:val="00206419"/>
    <w:rsid w:val="00206526"/>
    <w:rsid w:val="00206528"/>
    <w:rsid w:val="002067E8"/>
    <w:rsid w:val="00206915"/>
    <w:rsid w:val="002069F4"/>
    <w:rsid w:val="00206A5A"/>
    <w:rsid w:val="00206C00"/>
    <w:rsid w:val="00206C47"/>
    <w:rsid w:val="00206D42"/>
    <w:rsid w:val="00206DC2"/>
    <w:rsid w:val="00206FD5"/>
    <w:rsid w:val="00207039"/>
    <w:rsid w:val="00207138"/>
    <w:rsid w:val="0020714C"/>
    <w:rsid w:val="00207188"/>
    <w:rsid w:val="0020718D"/>
    <w:rsid w:val="00207288"/>
    <w:rsid w:val="00207323"/>
    <w:rsid w:val="002074A8"/>
    <w:rsid w:val="002074B0"/>
    <w:rsid w:val="00207808"/>
    <w:rsid w:val="00207832"/>
    <w:rsid w:val="00207890"/>
    <w:rsid w:val="002079E9"/>
    <w:rsid w:val="002079F7"/>
    <w:rsid w:val="00207B74"/>
    <w:rsid w:val="00207BE9"/>
    <w:rsid w:val="00207C33"/>
    <w:rsid w:val="00207C53"/>
    <w:rsid w:val="00207CA9"/>
    <w:rsid w:val="00207E27"/>
    <w:rsid w:val="00207EE3"/>
    <w:rsid w:val="00207F7A"/>
    <w:rsid w:val="00210145"/>
    <w:rsid w:val="00210250"/>
    <w:rsid w:val="0021028C"/>
    <w:rsid w:val="00210434"/>
    <w:rsid w:val="0021045B"/>
    <w:rsid w:val="002104E9"/>
    <w:rsid w:val="00210531"/>
    <w:rsid w:val="00210592"/>
    <w:rsid w:val="0021066C"/>
    <w:rsid w:val="002106F0"/>
    <w:rsid w:val="00210778"/>
    <w:rsid w:val="00210895"/>
    <w:rsid w:val="002109C8"/>
    <w:rsid w:val="00210A30"/>
    <w:rsid w:val="00210AE3"/>
    <w:rsid w:val="00210BBD"/>
    <w:rsid w:val="00210D08"/>
    <w:rsid w:val="00210E08"/>
    <w:rsid w:val="00210F85"/>
    <w:rsid w:val="00210FB8"/>
    <w:rsid w:val="0021104C"/>
    <w:rsid w:val="002110E9"/>
    <w:rsid w:val="00211180"/>
    <w:rsid w:val="00211237"/>
    <w:rsid w:val="002112DF"/>
    <w:rsid w:val="00211452"/>
    <w:rsid w:val="00211504"/>
    <w:rsid w:val="0021156F"/>
    <w:rsid w:val="0021165A"/>
    <w:rsid w:val="0021165D"/>
    <w:rsid w:val="00211865"/>
    <w:rsid w:val="002119CD"/>
    <w:rsid w:val="00211A3A"/>
    <w:rsid w:val="00211B7F"/>
    <w:rsid w:val="00211BB4"/>
    <w:rsid w:val="00211D1B"/>
    <w:rsid w:val="00211D42"/>
    <w:rsid w:val="00211DE7"/>
    <w:rsid w:val="00211E59"/>
    <w:rsid w:val="00211EA2"/>
    <w:rsid w:val="0021203D"/>
    <w:rsid w:val="0021206E"/>
    <w:rsid w:val="002120C2"/>
    <w:rsid w:val="002121A2"/>
    <w:rsid w:val="00212265"/>
    <w:rsid w:val="0021238B"/>
    <w:rsid w:val="00212513"/>
    <w:rsid w:val="00212527"/>
    <w:rsid w:val="0021273D"/>
    <w:rsid w:val="00212766"/>
    <w:rsid w:val="0021280A"/>
    <w:rsid w:val="0021283C"/>
    <w:rsid w:val="002128F8"/>
    <w:rsid w:val="002129B9"/>
    <w:rsid w:val="002129FF"/>
    <w:rsid w:val="00212A12"/>
    <w:rsid w:val="00212A24"/>
    <w:rsid w:val="00212AA5"/>
    <w:rsid w:val="00212B27"/>
    <w:rsid w:val="00212B81"/>
    <w:rsid w:val="00212BFF"/>
    <w:rsid w:val="00212CAA"/>
    <w:rsid w:val="00212CD6"/>
    <w:rsid w:val="00212D3C"/>
    <w:rsid w:val="00212D73"/>
    <w:rsid w:val="00212F62"/>
    <w:rsid w:val="00213248"/>
    <w:rsid w:val="002135F6"/>
    <w:rsid w:val="00213687"/>
    <w:rsid w:val="002139A3"/>
    <w:rsid w:val="00213AAA"/>
    <w:rsid w:val="00213ACE"/>
    <w:rsid w:val="00213B77"/>
    <w:rsid w:val="00213C0A"/>
    <w:rsid w:val="00213D8F"/>
    <w:rsid w:val="00213DEE"/>
    <w:rsid w:val="00213F94"/>
    <w:rsid w:val="00213FC3"/>
    <w:rsid w:val="0021443E"/>
    <w:rsid w:val="002144B8"/>
    <w:rsid w:val="0021469A"/>
    <w:rsid w:val="00214836"/>
    <w:rsid w:val="00214849"/>
    <w:rsid w:val="00214850"/>
    <w:rsid w:val="0021488F"/>
    <w:rsid w:val="00214915"/>
    <w:rsid w:val="00214994"/>
    <w:rsid w:val="00214DBB"/>
    <w:rsid w:val="00214DE6"/>
    <w:rsid w:val="00214F60"/>
    <w:rsid w:val="00214F70"/>
    <w:rsid w:val="002150C3"/>
    <w:rsid w:val="00215113"/>
    <w:rsid w:val="0021514E"/>
    <w:rsid w:val="00215487"/>
    <w:rsid w:val="002154D1"/>
    <w:rsid w:val="002155E1"/>
    <w:rsid w:val="00215669"/>
    <w:rsid w:val="00215672"/>
    <w:rsid w:val="0021569F"/>
    <w:rsid w:val="002156EC"/>
    <w:rsid w:val="00215728"/>
    <w:rsid w:val="002157D5"/>
    <w:rsid w:val="0021580A"/>
    <w:rsid w:val="002158A8"/>
    <w:rsid w:val="002158C2"/>
    <w:rsid w:val="0021592F"/>
    <w:rsid w:val="00215A14"/>
    <w:rsid w:val="00215A70"/>
    <w:rsid w:val="00215C05"/>
    <w:rsid w:val="00215D58"/>
    <w:rsid w:val="00215FA1"/>
    <w:rsid w:val="00215FE7"/>
    <w:rsid w:val="00216046"/>
    <w:rsid w:val="002161E3"/>
    <w:rsid w:val="00216263"/>
    <w:rsid w:val="00216296"/>
    <w:rsid w:val="002162B6"/>
    <w:rsid w:val="002162EB"/>
    <w:rsid w:val="0021638D"/>
    <w:rsid w:val="00216426"/>
    <w:rsid w:val="00216430"/>
    <w:rsid w:val="002164C7"/>
    <w:rsid w:val="002164D2"/>
    <w:rsid w:val="00216508"/>
    <w:rsid w:val="00216596"/>
    <w:rsid w:val="002165DD"/>
    <w:rsid w:val="002167B2"/>
    <w:rsid w:val="0021687B"/>
    <w:rsid w:val="0021692E"/>
    <w:rsid w:val="002169E7"/>
    <w:rsid w:val="00216A46"/>
    <w:rsid w:val="00216B0D"/>
    <w:rsid w:val="00216B3A"/>
    <w:rsid w:val="00216B8A"/>
    <w:rsid w:val="00216C11"/>
    <w:rsid w:val="00216F78"/>
    <w:rsid w:val="00217015"/>
    <w:rsid w:val="00217107"/>
    <w:rsid w:val="002172A4"/>
    <w:rsid w:val="00217444"/>
    <w:rsid w:val="002174D5"/>
    <w:rsid w:val="0021762B"/>
    <w:rsid w:val="0021766F"/>
    <w:rsid w:val="00217678"/>
    <w:rsid w:val="0021779A"/>
    <w:rsid w:val="002177B2"/>
    <w:rsid w:val="002177C7"/>
    <w:rsid w:val="002178E8"/>
    <w:rsid w:val="00217A0A"/>
    <w:rsid w:val="00217A9A"/>
    <w:rsid w:val="00217ADD"/>
    <w:rsid w:val="00217AEE"/>
    <w:rsid w:val="00217B49"/>
    <w:rsid w:val="00217D78"/>
    <w:rsid w:val="00217E69"/>
    <w:rsid w:val="00217F5B"/>
    <w:rsid w:val="00220158"/>
    <w:rsid w:val="002201E1"/>
    <w:rsid w:val="002203EF"/>
    <w:rsid w:val="00220470"/>
    <w:rsid w:val="0022052C"/>
    <w:rsid w:val="002206FE"/>
    <w:rsid w:val="00220735"/>
    <w:rsid w:val="00220771"/>
    <w:rsid w:val="00220848"/>
    <w:rsid w:val="002208AA"/>
    <w:rsid w:val="00220901"/>
    <w:rsid w:val="00220AA2"/>
    <w:rsid w:val="00220B76"/>
    <w:rsid w:val="00220CAA"/>
    <w:rsid w:val="00220CEF"/>
    <w:rsid w:val="00220D45"/>
    <w:rsid w:val="00220DA5"/>
    <w:rsid w:val="00220E18"/>
    <w:rsid w:val="00220E65"/>
    <w:rsid w:val="00220F8C"/>
    <w:rsid w:val="00221010"/>
    <w:rsid w:val="00221124"/>
    <w:rsid w:val="00221148"/>
    <w:rsid w:val="002211AC"/>
    <w:rsid w:val="002212B1"/>
    <w:rsid w:val="00221304"/>
    <w:rsid w:val="0022139E"/>
    <w:rsid w:val="002213E4"/>
    <w:rsid w:val="00221829"/>
    <w:rsid w:val="00221928"/>
    <w:rsid w:val="00221A73"/>
    <w:rsid w:val="00221B5C"/>
    <w:rsid w:val="00221B97"/>
    <w:rsid w:val="00221C40"/>
    <w:rsid w:val="00221D0E"/>
    <w:rsid w:val="00221E2F"/>
    <w:rsid w:val="00221E36"/>
    <w:rsid w:val="00221E90"/>
    <w:rsid w:val="00221EB2"/>
    <w:rsid w:val="0022209E"/>
    <w:rsid w:val="002220F5"/>
    <w:rsid w:val="00222143"/>
    <w:rsid w:val="00222161"/>
    <w:rsid w:val="002221D0"/>
    <w:rsid w:val="0022222E"/>
    <w:rsid w:val="0022223A"/>
    <w:rsid w:val="0022229F"/>
    <w:rsid w:val="00222458"/>
    <w:rsid w:val="00222471"/>
    <w:rsid w:val="0022252D"/>
    <w:rsid w:val="0022259F"/>
    <w:rsid w:val="002225C5"/>
    <w:rsid w:val="002225E4"/>
    <w:rsid w:val="0022267C"/>
    <w:rsid w:val="002226D3"/>
    <w:rsid w:val="00222A19"/>
    <w:rsid w:val="00222B29"/>
    <w:rsid w:val="00222CF1"/>
    <w:rsid w:val="00222DCD"/>
    <w:rsid w:val="00222DD5"/>
    <w:rsid w:val="00222E4A"/>
    <w:rsid w:val="00222E7B"/>
    <w:rsid w:val="00222F90"/>
    <w:rsid w:val="00222FE9"/>
    <w:rsid w:val="00223056"/>
    <w:rsid w:val="002230D4"/>
    <w:rsid w:val="00223102"/>
    <w:rsid w:val="0022312B"/>
    <w:rsid w:val="0022317F"/>
    <w:rsid w:val="0022319D"/>
    <w:rsid w:val="00223232"/>
    <w:rsid w:val="00223321"/>
    <w:rsid w:val="00223325"/>
    <w:rsid w:val="0022332E"/>
    <w:rsid w:val="0022339B"/>
    <w:rsid w:val="002233C2"/>
    <w:rsid w:val="0022349B"/>
    <w:rsid w:val="002234C5"/>
    <w:rsid w:val="00223597"/>
    <w:rsid w:val="00223667"/>
    <w:rsid w:val="002236CA"/>
    <w:rsid w:val="00223713"/>
    <w:rsid w:val="00223861"/>
    <w:rsid w:val="00223932"/>
    <w:rsid w:val="00223A1F"/>
    <w:rsid w:val="00223AFF"/>
    <w:rsid w:val="00223B5F"/>
    <w:rsid w:val="00223BE2"/>
    <w:rsid w:val="00223BE4"/>
    <w:rsid w:val="00223C32"/>
    <w:rsid w:val="00223C69"/>
    <w:rsid w:val="00223DA2"/>
    <w:rsid w:val="00223DC0"/>
    <w:rsid w:val="00223E5E"/>
    <w:rsid w:val="00223F97"/>
    <w:rsid w:val="00223FF2"/>
    <w:rsid w:val="0022405A"/>
    <w:rsid w:val="002240CC"/>
    <w:rsid w:val="00224271"/>
    <w:rsid w:val="0022433E"/>
    <w:rsid w:val="002247A3"/>
    <w:rsid w:val="002247B6"/>
    <w:rsid w:val="002247F7"/>
    <w:rsid w:val="00224848"/>
    <w:rsid w:val="002248A3"/>
    <w:rsid w:val="00224A25"/>
    <w:rsid w:val="00224B03"/>
    <w:rsid w:val="00224BC2"/>
    <w:rsid w:val="00224BDB"/>
    <w:rsid w:val="00224C0B"/>
    <w:rsid w:val="00224D67"/>
    <w:rsid w:val="00224DB3"/>
    <w:rsid w:val="00224FD2"/>
    <w:rsid w:val="0022502F"/>
    <w:rsid w:val="002250B4"/>
    <w:rsid w:val="0022533B"/>
    <w:rsid w:val="0022537F"/>
    <w:rsid w:val="0022541E"/>
    <w:rsid w:val="00225449"/>
    <w:rsid w:val="00225472"/>
    <w:rsid w:val="00225679"/>
    <w:rsid w:val="0022572E"/>
    <w:rsid w:val="002257E1"/>
    <w:rsid w:val="00225805"/>
    <w:rsid w:val="0022581F"/>
    <w:rsid w:val="0022582C"/>
    <w:rsid w:val="002259FF"/>
    <w:rsid w:val="00225AC4"/>
    <w:rsid w:val="00225F6A"/>
    <w:rsid w:val="00225FC1"/>
    <w:rsid w:val="00226060"/>
    <w:rsid w:val="002260A0"/>
    <w:rsid w:val="0022610F"/>
    <w:rsid w:val="002262A9"/>
    <w:rsid w:val="002262BD"/>
    <w:rsid w:val="002262D4"/>
    <w:rsid w:val="0022637F"/>
    <w:rsid w:val="002263E9"/>
    <w:rsid w:val="00226467"/>
    <w:rsid w:val="0022648C"/>
    <w:rsid w:val="00226522"/>
    <w:rsid w:val="00226524"/>
    <w:rsid w:val="00226658"/>
    <w:rsid w:val="00226711"/>
    <w:rsid w:val="0022672C"/>
    <w:rsid w:val="00226800"/>
    <w:rsid w:val="002268C6"/>
    <w:rsid w:val="002268DF"/>
    <w:rsid w:val="00226A53"/>
    <w:rsid w:val="00226A69"/>
    <w:rsid w:val="00226AA3"/>
    <w:rsid w:val="00226ACB"/>
    <w:rsid w:val="00226AF0"/>
    <w:rsid w:val="00226CEC"/>
    <w:rsid w:val="00226D01"/>
    <w:rsid w:val="00226D0C"/>
    <w:rsid w:val="00226DFB"/>
    <w:rsid w:val="00226E66"/>
    <w:rsid w:val="00226F14"/>
    <w:rsid w:val="00226F38"/>
    <w:rsid w:val="00226F9B"/>
    <w:rsid w:val="00226FE5"/>
    <w:rsid w:val="0022702E"/>
    <w:rsid w:val="00227112"/>
    <w:rsid w:val="00227166"/>
    <w:rsid w:val="002271B7"/>
    <w:rsid w:val="002271CF"/>
    <w:rsid w:val="00227328"/>
    <w:rsid w:val="002274B4"/>
    <w:rsid w:val="002274DD"/>
    <w:rsid w:val="002275E8"/>
    <w:rsid w:val="00227655"/>
    <w:rsid w:val="002276DE"/>
    <w:rsid w:val="002277E1"/>
    <w:rsid w:val="0022792F"/>
    <w:rsid w:val="00227AAD"/>
    <w:rsid w:val="00227B38"/>
    <w:rsid w:val="00227C61"/>
    <w:rsid w:val="00227D38"/>
    <w:rsid w:val="00227D91"/>
    <w:rsid w:val="00227E79"/>
    <w:rsid w:val="00227EDC"/>
    <w:rsid w:val="00227F54"/>
    <w:rsid w:val="00230004"/>
    <w:rsid w:val="00230169"/>
    <w:rsid w:val="002302C8"/>
    <w:rsid w:val="00230353"/>
    <w:rsid w:val="002303D7"/>
    <w:rsid w:val="00230433"/>
    <w:rsid w:val="00230451"/>
    <w:rsid w:val="00230460"/>
    <w:rsid w:val="0023055D"/>
    <w:rsid w:val="002305EC"/>
    <w:rsid w:val="002305F2"/>
    <w:rsid w:val="00230680"/>
    <w:rsid w:val="00230757"/>
    <w:rsid w:val="002307C5"/>
    <w:rsid w:val="002307E3"/>
    <w:rsid w:val="002307FD"/>
    <w:rsid w:val="00230C00"/>
    <w:rsid w:val="00230D88"/>
    <w:rsid w:val="00230DED"/>
    <w:rsid w:val="00230E23"/>
    <w:rsid w:val="00230F37"/>
    <w:rsid w:val="00230F5D"/>
    <w:rsid w:val="00230F89"/>
    <w:rsid w:val="00231001"/>
    <w:rsid w:val="0023115E"/>
    <w:rsid w:val="002311C3"/>
    <w:rsid w:val="002311E8"/>
    <w:rsid w:val="00231318"/>
    <w:rsid w:val="00231352"/>
    <w:rsid w:val="00231375"/>
    <w:rsid w:val="00231479"/>
    <w:rsid w:val="00231498"/>
    <w:rsid w:val="002315F0"/>
    <w:rsid w:val="0023163C"/>
    <w:rsid w:val="0023169D"/>
    <w:rsid w:val="002316BA"/>
    <w:rsid w:val="0023171B"/>
    <w:rsid w:val="00231857"/>
    <w:rsid w:val="002318E0"/>
    <w:rsid w:val="00231AF4"/>
    <w:rsid w:val="00231B68"/>
    <w:rsid w:val="00231C31"/>
    <w:rsid w:val="00231C49"/>
    <w:rsid w:val="00231DA5"/>
    <w:rsid w:val="00231DC3"/>
    <w:rsid w:val="00231E28"/>
    <w:rsid w:val="0023221E"/>
    <w:rsid w:val="0023224B"/>
    <w:rsid w:val="002322A5"/>
    <w:rsid w:val="002322A6"/>
    <w:rsid w:val="00232321"/>
    <w:rsid w:val="002323AA"/>
    <w:rsid w:val="002325F1"/>
    <w:rsid w:val="00232650"/>
    <w:rsid w:val="002326C4"/>
    <w:rsid w:val="00232733"/>
    <w:rsid w:val="00232774"/>
    <w:rsid w:val="002328D3"/>
    <w:rsid w:val="00232994"/>
    <w:rsid w:val="00232AD7"/>
    <w:rsid w:val="00232B2D"/>
    <w:rsid w:val="00232B33"/>
    <w:rsid w:val="00232B52"/>
    <w:rsid w:val="00232BAE"/>
    <w:rsid w:val="00232CCB"/>
    <w:rsid w:val="00232D08"/>
    <w:rsid w:val="00232D43"/>
    <w:rsid w:val="00232D4F"/>
    <w:rsid w:val="00232D9A"/>
    <w:rsid w:val="00232E61"/>
    <w:rsid w:val="00233015"/>
    <w:rsid w:val="00233207"/>
    <w:rsid w:val="0023325A"/>
    <w:rsid w:val="00233288"/>
    <w:rsid w:val="0023329D"/>
    <w:rsid w:val="0023334E"/>
    <w:rsid w:val="002333D8"/>
    <w:rsid w:val="002333DD"/>
    <w:rsid w:val="0023355D"/>
    <w:rsid w:val="002335A1"/>
    <w:rsid w:val="00233602"/>
    <w:rsid w:val="00233608"/>
    <w:rsid w:val="0023370D"/>
    <w:rsid w:val="0023382A"/>
    <w:rsid w:val="0023385E"/>
    <w:rsid w:val="00233876"/>
    <w:rsid w:val="002338BA"/>
    <w:rsid w:val="00233928"/>
    <w:rsid w:val="00233BF8"/>
    <w:rsid w:val="00233C42"/>
    <w:rsid w:val="00233C4A"/>
    <w:rsid w:val="00233C8C"/>
    <w:rsid w:val="00233CD3"/>
    <w:rsid w:val="00233EC2"/>
    <w:rsid w:val="00233F0F"/>
    <w:rsid w:val="00233F5B"/>
    <w:rsid w:val="002340CA"/>
    <w:rsid w:val="00234350"/>
    <w:rsid w:val="002343C8"/>
    <w:rsid w:val="0023448D"/>
    <w:rsid w:val="002344C9"/>
    <w:rsid w:val="0023455E"/>
    <w:rsid w:val="00234633"/>
    <w:rsid w:val="002346B9"/>
    <w:rsid w:val="002346C2"/>
    <w:rsid w:val="0023485C"/>
    <w:rsid w:val="002348D9"/>
    <w:rsid w:val="00234945"/>
    <w:rsid w:val="0023498A"/>
    <w:rsid w:val="00234BA8"/>
    <w:rsid w:val="00234CF0"/>
    <w:rsid w:val="00234D21"/>
    <w:rsid w:val="00234D48"/>
    <w:rsid w:val="00234DA0"/>
    <w:rsid w:val="00234ECA"/>
    <w:rsid w:val="00234EEE"/>
    <w:rsid w:val="00234F1A"/>
    <w:rsid w:val="0023508F"/>
    <w:rsid w:val="00235178"/>
    <w:rsid w:val="0023518E"/>
    <w:rsid w:val="002351A4"/>
    <w:rsid w:val="00235250"/>
    <w:rsid w:val="00235340"/>
    <w:rsid w:val="002354BE"/>
    <w:rsid w:val="0023550A"/>
    <w:rsid w:val="00235526"/>
    <w:rsid w:val="002355CA"/>
    <w:rsid w:val="0023563D"/>
    <w:rsid w:val="002357F4"/>
    <w:rsid w:val="0023593F"/>
    <w:rsid w:val="00235963"/>
    <w:rsid w:val="0023598F"/>
    <w:rsid w:val="00235A49"/>
    <w:rsid w:val="00235AC9"/>
    <w:rsid w:val="00235B6B"/>
    <w:rsid w:val="00235CC0"/>
    <w:rsid w:val="00235D72"/>
    <w:rsid w:val="00235DA8"/>
    <w:rsid w:val="00235DFC"/>
    <w:rsid w:val="00235FFD"/>
    <w:rsid w:val="002360BF"/>
    <w:rsid w:val="0023612E"/>
    <w:rsid w:val="002361F1"/>
    <w:rsid w:val="0023646D"/>
    <w:rsid w:val="0023649C"/>
    <w:rsid w:val="002364E4"/>
    <w:rsid w:val="002365B9"/>
    <w:rsid w:val="002366B5"/>
    <w:rsid w:val="0023670B"/>
    <w:rsid w:val="00236881"/>
    <w:rsid w:val="00236908"/>
    <w:rsid w:val="00236988"/>
    <w:rsid w:val="00236989"/>
    <w:rsid w:val="00236A2C"/>
    <w:rsid w:val="00236A5A"/>
    <w:rsid w:val="00236B1E"/>
    <w:rsid w:val="00236B82"/>
    <w:rsid w:val="00236C07"/>
    <w:rsid w:val="00236D31"/>
    <w:rsid w:val="00236D86"/>
    <w:rsid w:val="00236DF8"/>
    <w:rsid w:val="00236E10"/>
    <w:rsid w:val="00236EA1"/>
    <w:rsid w:val="00236FF2"/>
    <w:rsid w:val="0023727F"/>
    <w:rsid w:val="0023732D"/>
    <w:rsid w:val="00237367"/>
    <w:rsid w:val="002373A5"/>
    <w:rsid w:val="002374B9"/>
    <w:rsid w:val="002374D5"/>
    <w:rsid w:val="00237515"/>
    <w:rsid w:val="002375FE"/>
    <w:rsid w:val="002377B4"/>
    <w:rsid w:val="00237889"/>
    <w:rsid w:val="002378A5"/>
    <w:rsid w:val="00237A62"/>
    <w:rsid w:val="00237AF4"/>
    <w:rsid w:val="00237B14"/>
    <w:rsid w:val="00237B5F"/>
    <w:rsid w:val="00237DDF"/>
    <w:rsid w:val="00237E70"/>
    <w:rsid w:val="00237EC8"/>
    <w:rsid w:val="00237EE8"/>
    <w:rsid w:val="00240017"/>
    <w:rsid w:val="0024006E"/>
    <w:rsid w:val="00240073"/>
    <w:rsid w:val="002400CD"/>
    <w:rsid w:val="00240128"/>
    <w:rsid w:val="00240167"/>
    <w:rsid w:val="002401A5"/>
    <w:rsid w:val="0024029F"/>
    <w:rsid w:val="002403C4"/>
    <w:rsid w:val="002404FA"/>
    <w:rsid w:val="0024059C"/>
    <w:rsid w:val="00240770"/>
    <w:rsid w:val="002408F1"/>
    <w:rsid w:val="0024096B"/>
    <w:rsid w:val="00240972"/>
    <w:rsid w:val="002409CD"/>
    <w:rsid w:val="00240A53"/>
    <w:rsid w:val="00240A88"/>
    <w:rsid w:val="00240B09"/>
    <w:rsid w:val="00240B71"/>
    <w:rsid w:val="00240B74"/>
    <w:rsid w:val="00240C9E"/>
    <w:rsid w:val="00240CA9"/>
    <w:rsid w:val="00240CD6"/>
    <w:rsid w:val="00240D6F"/>
    <w:rsid w:val="00240D7E"/>
    <w:rsid w:val="00240E9C"/>
    <w:rsid w:val="00240F07"/>
    <w:rsid w:val="00240F84"/>
    <w:rsid w:val="00241099"/>
    <w:rsid w:val="002410ED"/>
    <w:rsid w:val="002411E9"/>
    <w:rsid w:val="00241316"/>
    <w:rsid w:val="00241329"/>
    <w:rsid w:val="00241381"/>
    <w:rsid w:val="002415C9"/>
    <w:rsid w:val="00241814"/>
    <w:rsid w:val="002418AE"/>
    <w:rsid w:val="002418BA"/>
    <w:rsid w:val="002418DE"/>
    <w:rsid w:val="002419AD"/>
    <w:rsid w:val="00241AB6"/>
    <w:rsid w:val="00241AF8"/>
    <w:rsid w:val="00241C6D"/>
    <w:rsid w:val="00241CA5"/>
    <w:rsid w:val="00241D49"/>
    <w:rsid w:val="00241D61"/>
    <w:rsid w:val="00241DF6"/>
    <w:rsid w:val="00241EDD"/>
    <w:rsid w:val="00241F56"/>
    <w:rsid w:val="00241F9A"/>
    <w:rsid w:val="00242026"/>
    <w:rsid w:val="00242168"/>
    <w:rsid w:val="0024237E"/>
    <w:rsid w:val="002424C9"/>
    <w:rsid w:val="00242581"/>
    <w:rsid w:val="002425BB"/>
    <w:rsid w:val="002425EE"/>
    <w:rsid w:val="002426F7"/>
    <w:rsid w:val="0024284C"/>
    <w:rsid w:val="002428C3"/>
    <w:rsid w:val="0024299C"/>
    <w:rsid w:val="00242A45"/>
    <w:rsid w:val="00242AE1"/>
    <w:rsid w:val="00242B72"/>
    <w:rsid w:val="00242C83"/>
    <w:rsid w:val="00242C97"/>
    <w:rsid w:val="00242FE6"/>
    <w:rsid w:val="00243067"/>
    <w:rsid w:val="00243084"/>
    <w:rsid w:val="002430A9"/>
    <w:rsid w:val="00243147"/>
    <w:rsid w:val="002431D8"/>
    <w:rsid w:val="00243200"/>
    <w:rsid w:val="00243222"/>
    <w:rsid w:val="0024329E"/>
    <w:rsid w:val="002432CF"/>
    <w:rsid w:val="002432D4"/>
    <w:rsid w:val="00243359"/>
    <w:rsid w:val="00243439"/>
    <w:rsid w:val="00243446"/>
    <w:rsid w:val="002435AF"/>
    <w:rsid w:val="002436BB"/>
    <w:rsid w:val="00243901"/>
    <w:rsid w:val="00243933"/>
    <w:rsid w:val="00243A06"/>
    <w:rsid w:val="00243A7E"/>
    <w:rsid w:val="00243AB6"/>
    <w:rsid w:val="00243B3B"/>
    <w:rsid w:val="00243C70"/>
    <w:rsid w:val="00243C86"/>
    <w:rsid w:val="00243D11"/>
    <w:rsid w:val="00243E0F"/>
    <w:rsid w:val="00243E43"/>
    <w:rsid w:val="00243FBE"/>
    <w:rsid w:val="0024410F"/>
    <w:rsid w:val="002441BE"/>
    <w:rsid w:val="00244206"/>
    <w:rsid w:val="002442A9"/>
    <w:rsid w:val="0024436C"/>
    <w:rsid w:val="00244383"/>
    <w:rsid w:val="00244391"/>
    <w:rsid w:val="0024442D"/>
    <w:rsid w:val="00244456"/>
    <w:rsid w:val="002444FF"/>
    <w:rsid w:val="00244518"/>
    <w:rsid w:val="0024452B"/>
    <w:rsid w:val="0024466A"/>
    <w:rsid w:val="00244774"/>
    <w:rsid w:val="002447E7"/>
    <w:rsid w:val="0024484E"/>
    <w:rsid w:val="00244872"/>
    <w:rsid w:val="002448B0"/>
    <w:rsid w:val="00244940"/>
    <w:rsid w:val="00244B05"/>
    <w:rsid w:val="00244B36"/>
    <w:rsid w:val="00244B7A"/>
    <w:rsid w:val="00244BB2"/>
    <w:rsid w:val="00244CB2"/>
    <w:rsid w:val="00244DE0"/>
    <w:rsid w:val="00244E14"/>
    <w:rsid w:val="00245066"/>
    <w:rsid w:val="002450EE"/>
    <w:rsid w:val="0024519A"/>
    <w:rsid w:val="00245377"/>
    <w:rsid w:val="002453A1"/>
    <w:rsid w:val="002453F8"/>
    <w:rsid w:val="002454F6"/>
    <w:rsid w:val="00245554"/>
    <w:rsid w:val="002455A4"/>
    <w:rsid w:val="0024567E"/>
    <w:rsid w:val="002457E8"/>
    <w:rsid w:val="0024589F"/>
    <w:rsid w:val="00245920"/>
    <w:rsid w:val="00245985"/>
    <w:rsid w:val="00245A1C"/>
    <w:rsid w:val="00245AC8"/>
    <w:rsid w:val="00245C0C"/>
    <w:rsid w:val="00245C3F"/>
    <w:rsid w:val="00245CD3"/>
    <w:rsid w:val="00245D9D"/>
    <w:rsid w:val="00245E20"/>
    <w:rsid w:val="00245EE0"/>
    <w:rsid w:val="0024609D"/>
    <w:rsid w:val="00246177"/>
    <w:rsid w:val="00246196"/>
    <w:rsid w:val="002461BA"/>
    <w:rsid w:val="00246263"/>
    <w:rsid w:val="0024626E"/>
    <w:rsid w:val="002462E5"/>
    <w:rsid w:val="00246436"/>
    <w:rsid w:val="00246520"/>
    <w:rsid w:val="0024663F"/>
    <w:rsid w:val="002466B1"/>
    <w:rsid w:val="002466C3"/>
    <w:rsid w:val="002466E9"/>
    <w:rsid w:val="0024695B"/>
    <w:rsid w:val="0024698E"/>
    <w:rsid w:val="002469A3"/>
    <w:rsid w:val="002469A4"/>
    <w:rsid w:val="00246B1A"/>
    <w:rsid w:val="00246BC4"/>
    <w:rsid w:val="00246BC6"/>
    <w:rsid w:val="00246BE7"/>
    <w:rsid w:val="00246CD0"/>
    <w:rsid w:val="00246DE8"/>
    <w:rsid w:val="00246E3D"/>
    <w:rsid w:val="00246E5B"/>
    <w:rsid w:val="00246EDD"/>
    <w:rsid w:val="00247029"/>
    <w:rsid w:val="002470B2"/>
    <w:rsid w:val="002470D7"/>
    <w:rsid w:val="00247248"/>
    <w:rsid w:val="00247289"/>
    <w:rsid w:val="002472A8"/>
    <w:rsid w:val="00247389"/>
    <w:rsid w:val="0024738A"/>
    <w:rsid w:val="002473AD"/>
    <w:rsid w:val="002473CC"/>
    <w:rsid w:val="0024745E"/>
    <w:rsid w:val="002475C7"/>
    <w:rsid w:val="00247644"/>
    <w:rsid w:val="002476FA"/>
    <w:rsid w:val="00247733"/>
    <w:rsid w:val="00247774"/>
    <w:rsid w:val="00247786"/>
    <w:rsid w:val="00247788"/>
    <w:rsid w:val="002477A1"/>
    <w:rsid w:val="00247891"/>
    <w:rsid w:val="0024799C"/>
    <w:rsid w:val="00247A51"/>
    <w:rsid w:val="00247A86"/>
    <w:rsid w:val="00247BAD"/>
    <w:rsid w:val="00247C09"/>
    <w:rsid w:val="00247C1E"/>
    <w:rsid w:val="00247C42"/>
    <w:rsid w:val="00247C88"/>
    <w:rsid w:val="00247D53"/>
    <w:rsid w:val="00247D73"/>
    <w:rsid w:val="00247E1D"/>
    <w:rsid w:val="00247E87"/>
    <w:rsid w:val="00247F8F"/>
    <w:rsid w:val="00247F94"/>
    <w:rsid w:val="0025003A"/>
    <w:rsid w:val="002500B9"/>
    <w:rsid w:val="002500E3"/>
    <w:rsid w:val="002501D8"/>
    <w:rsid w:val="0025020E"/>
    <w:rsid w:val="002502D1"/>
    <w:rsid w:val="002504E7"/>
    <w:rsid w:val="002505D7"/>
    <w:rsid w:val="002505DC"/>
    <w:rsid w:val="0025062B"/>
    <w:rsid w:val="0025065B"/>
    <w:rsid w:val="00250694"/>
    <w:rsid w:val="002506C0"/>
    <w:rsid w:val="0025082A"/>
    <w:rsid w:val="00250850"/>
    <w:rsid w:val="002508CC"/>
    <w:rsid w:val="00250916"/>
    <w:rsid w:val="002509BB"/>
    <w:rsid w:val="002509CB"/>
    <w:rsid w:val="00250A26"/>
    <w:rsid w:val="00250B6C"/>
    <w:rsid w:val="00250C09"/>
    <w:rsid w:val="00250C28"/>
    <w:rsid w:val="00250C5E"/>
    <w:rsid w:val="00250D12"/>
    <w:rsid w:val="00250DE8"/>
    <w:rsid w:val="00250E80"/>
    <w:rsid w:val="00250FF6"/>
    <w:rsid w:val="00251100"/>
    <w:rsid w:val="00251279"/>
    <w:rsid w:val="00251369"/>
    <w:rsid w:val="002514AD"/>
    <w:rsid w:val="002514EA"/>
    <w:rsid w:val="002514EC"/>
    <w:rsid w:val="00251625"/>
    <w:rsid w:val="00251779"/>
    <w:rsid w:val="002517A0"/>
    <w:rsid w:val="002517EC"/>
    <w:rsid w:val="00251866"/>
    <w:rsid w:val="002518BF"/>
    <w:rsid w:val="002518DF"/>
    <w:rsid w:val="00251941"/>
    <w:rsid w:val="0025198A"/>
    <w:rsid w:val="00251A56"/>
    <w:rsid w:val="00251AA4"/>
    <w:rsid w:val="00251AB2"/>
    <w:rsid w:val="00251AEC"/>
    <w:rsid w:val="00251B33"/>
    <w:rsid w:val="00251B42"/>
    <w:rsid w:val="00251BC3"/>
    <w:rsid w:val="00251D7F"/>
    <w:rsid w:val="00251D83"/>
    <w:rsid w:val="00251DE5"/>
    <w:rsid w:val="00251DEA"/>
    <w:rsid w:val="00251F69"/>
    <w:rsid w:val="0025206D"/>
    <w:rsid w:val="00252375"/>
    <w:rsid w:val="0025238C"/>
    <w:rsid w:val="00252514"/>
    <w:rsid w:val="00252579"/>
    <w:rsid w:val="002526E1"/>
    <w:rsid w:val="002527A3"/>
    <w:rsid w:val="00252842"/>
    <w:rsid w:val="00252862"/>
    <w:rsid w:val="002528A1"/>
    <w:rsid w:val="00252A4D"/>
    <w:rsid w:val="00252BD4"/>
    <w:rsid w:val="00252CB4"/>
    <w:rsid w:val="00252D41"/>
    <w:rsid w:val="00252E67"/>
    <w:rsid w:val="00252EF7"/>
    <w:rsid w:val="00252FF6"/>
    <w:rsid w:val="002531A9"/>
    <w:rsid w:val="00253251"/>
    <w:rsid w:val="00253380"/>
    <w:rsid w:val="00253441"/>
    <w:rsid w:val="00253554"/>
    <w:rsid w:val="002535FC"/>
    <w:rsid w:val="00253627"/>
    <w:rsid w:val="002536DC"/>
    <w:rsid w:val="00253895"/>
    <w:rsid w:val="00253907"/>
    <w:rsid w:val="00253A43"/>
    <w:rsid w:val="00253B7A"/>
    <w:rsid w:val="00253B99"/>
    <w:rsid w:val="00253BB5"/>
    <w:rsid w:val="00253C45"/>
    <w:rsid w:val="00253D24"/>
    <w:rsid w:val="00253E1A"/>
    <w:rsid w:val="00253E38"/>
    <w:rsid w:val="00253EF3"/>
    <w:rsid w:val="0025417F"/>
    <w:rsid w:val="00254215"/>
    <w:rsid w:val="002544C8"/>
    <w:rsid w:val="00254592"/>
    <w:rsid w:val="00254630"/>
    <w:rsid w:val="002547C1"/>
    <w:rsid w:val="00254962"/>
    <w:rsid w:val="00254964"/>
    <w:rsid w:val="00254B14"/>
    <w:rsid w:val="00254B2E"/>
    <w:rsid w:val="00254B43"/>
    <w:rsid w:val="00254BAC"/>
    <w:rsid w:val="00254C4F"/>
    <w:rsid w:val="00254CC7"/>
    <w:rsid w:val="00254F24"/>
    <w:rsid w:val="00254F77"/>
    <w:rsid w:val="0025504A"/>
    <w:rsid w:val="002550D4"/>
    <w:rsid w:val="002550DB"/>
    <w:rsid w:val="0025511E"/>
    <w:rsid w:val="00255161"/>
    <w:rsid w:val="0025537D"/>
    <w:rsid w:val="002553BE"/>
    <w:rsid w:val="002554AE"/>
    <w:rsid w:val="00255546"/>
    <w:rsid w:val="00255603"/>
    <w:rsid w:val="00255619"/>
    <w:rsid w:val="002556E6"/>
    <w:rsid w:val="002556F8"/>
    <w:rsid w:val="002557DE"/>
    <w:rsid w:val="00255923"/>
    <w:rsid w:val="00255925"/>
    <w:rsid w:val="00255B85"/>
    <w:rsid w:val="00255DDC"/>
    <w:rsid w:val="00255E74"/>
    <w:rsid w:val="00255E89"/>
    <w:rsid w:val="0025608B"/>
    <w:rsid w:val="002560ED"/>
    <w:rsid w:val="002561A3"/>
    <w:rsid w:val="002561A6"/>
    <w:rsid w:val="00256201"/>
    <w:rsid w:val="00256409"/>
    <w:rsid w:val="002564C2"/>
    <w:rsid w:val="0025650C"/>
    <w:rsid w:val="00256542"/>
    <w:rsid w:val="00256547"/>
    <w:rsid w:val="00256556"/>
    <w:rsid w:val="002565CF"/>
    <w:rsid w:val="00256779"/>
    <w:rsid w:val="0025677D"/>
    <w:rsid w:val="002567F4"/>
    <w:rsid w:val="00256ACD"/>
    <w:rsid w:val="00256B90"/>
    <w:rsid w:val="00256CC5"/>
    <w:rsid w:val="00256D81"/>
    <w:rsid w:val="00256E24"/>
    <w:rsid w:val="00256F96"/>
    <w:rsid w:val="00256FEE"/>
    <w:rsid w:val="00257033"/>
    <w:rsid w:val="00257043"/>
    <w:rsid w:val="00257242"/>
    <w:rsid w:val="0025729A"/>
    <w:rsid w:val="00257371"/>
    <w:rsid w:val="002573D4"/>
    <w:rsid w:val="00257421"/>
    <w:rsid w:val="002576DA"/>
    <w:rsid w:val="00257940"/>
    <w:rsid w:val="002579F3"/>
    <w:rsid w:val="00257A0B"/>
    <w:rsid w:val="00257BFB"/>
    <w:rsid w:val="00257C47"/>
    <w:rsid w:val="00257C68"/>
    <w:rsid w:val="00257D16"/>
    <w:rsid w:val="00257E24"/>
    <w:rsid w:val="00257E6C"/>
    <w:rsid w:val="00257F11"/>
    <w:rsid w:val="00260016"/>
    <w:rsid w:val="002600C5"/>
    <w:rsid w:val="002600FE"/>
    <w:rsid w:val="00260186"/>
    <w:rsid w:val="002604AC"/>
    <w:rsid w:val="002605A2"/>
    <w:rsid w:val="002605A9"/>
    <w:rsid w:val="002606AD"/>
    <w:rsid w:val="002606E7"/>
    <w:rsid w:val="00260766"/>
    <w:rsid w:val="002607D8"/>
    <w:rsid w:val="0026086C"/>
    <w:rsid w:val="0026088F"/>
    <w:rsid w:val="002608C4"/>
    <w:rsid w:val="002608C8"/>
    <w:rsid w:val="002609A1"/>
    <w:rsid w:val="00260B07"/>
    <w:rsid w:val="00260B70"/>
    <w:rsid w:val="00260C7E"/>
    <w:rsid w:val="00260F1E"/>
    <w:rsid w:val="00260FAF"/>
    <w:rsid w:val="00261169"/>
    <w:rsid w:val="002613C2"/>
    <w:rsid w:val="0026140E"/>
    <w:rsid w:val="002615FD"/>
    <w:rsid w:val="0026188E"/>
    <w:rsid w:val="0026194B"/>
    <w:rsid w:val="00261B20"/>
    <w:rsid w:val="00261B37"/>
    <w:rsid w:val="00261B64"/>
    <w:rsid w:val="00261B75"/>
    <w:rsid w:val="00261BEF"/>
    <w:rsid w:val="00261DC8"/>
    <w:rsid w:val="00261DE2"/>
    <w:rsid w:val="00261E2C"/>
    <w:rsid w:val="00261F12"/>
    <w:rsid w:val="00261FEE"/>
    <w:rsid w:val="0026201D"/>
    <w:rsid w:val="00262168"/>
    <w:rsid w:val="0026217A"/>
    <w:rsid w:val="002621E7"/>
    <w:rsid w:val="00262427"/>
    <w:rsid w:val="00262552"/>
    <w:rsid w:val="0026261F"/>
    <w:rsid w:val="0026276B"/>
    <w:rsid w:val="00262970"/>
    <w:rsid w:val="00262999"/>
    <w:rsid w:val="002629E1"/>
    <w:rsid w:val="00262A36"/>
    <w:rsid w:val="00262AAA"/>
    <w:rsid w:val="00262B2F"/>
    <w:rsid w:val="00262B58"/>
    <w:rsid w:val="00262B82"/>
    <w:rsid w:val="00262C6C"/>
    <w:rsid w:val="00262EA2"/>
    <w:rsid w:val="00262F23"/>
    <w:rsid w:val="00262FC9"/>
    <w:rsid w:val="002631DB"/>
    <w:rsid w:val="00263274"/>
    <w:rsid w:val="0026332C"/>
    <w:rsid w:val="00263521"/>
    <w:rsid w:val="0026352C"/>
    <w:rsid w:val="00263602"/>
    <w:rsid w:val="002636FC"/>
    <w:rsid w:val="002637DB"/>
    <w:rsid w:val="0026392F"/>
    <w:rsid w:val="002639CF"/>
    <w:rsid w:val="00263A35"/>
    <w:rsid w:val="00263C38"/>
    <w:rsid w:val="00263C98"/>
    <w:rsid w:val="00263D00"/>
    <w:rsid w:val="00263E59"/>
    <w:rsid w:val="00264194"/>
    <w:rsid w:val="002641EB"/>
    <w:rsid w:val="00264576"/>
    <w:rsid w:val="002645C1"/>
    <w:rsid w:val="0026462F"/>
    <w:rsid w:val="00264733"/>
    <w:rsid w:val="00264875"/>
    <w:rsid w:val="00264882"/>
    <w:rsid w:val="002648F9"/>
    <w:rsid w:val="00264937"/>
    <w:rsid w:val="00264941"/>
    <w:rsid w:val="002649BE"/>
    <w:rsid w:val="00264A7F"/>
    <w:rsid w:val="00264A9C"/>
    <w:rsid w:val="00264AD4"/>
    <w:rsid w:val="00264B55"/>
    <w:rsid w:val="00264BAF"/>
    <w:rsid w:val="00264C47"/>
    <w:rsid w:val="00264CAB"/>
    <w:rsid w:val="00264CB4"/>
    <w:rsid w:val="00264D1A"/>
    <w:rsid w:val="00264D8C"/>
    <w:rsid w:val="00264EC9"/>
    <w:rsid w:val="00264EF2"/>
    <w:rsid w:val="00264F17"/>
    <w:rsid w:val="00264FDC"/>
    <w:rsid w:val="00265034"/>
    <w:rsid w:val="00265035"/>
    <w:rsid w:val="002650DF"/>
    <w:rsid w:val="002650F9"/>
    <w:rsid w:val="002651D3"/>
    <w:rsid w:val="00265275"/>
    <w:rsid w:val="002652EF"/>
    <w:rsid w:val="0026530F"/>
    <w:rsid w:val="002653DE"/>
    <w:rsid w:val="00265493"/>
    <w:rsid w:val="002654AF"/>
    <w:rsid w:val="002654D1"/>
    <w:rsid w:val="0026551F"/>
    <w:rsid w:val="0026553C"/>
    <w:rsid w:val="002655E4"/>
    <w:rsid w:val="002656D7"/>
    <w:rsid w:val="0026571A"/>
    <w:rsid w:val="00265870"/>
    <w:rsid w:val="0026598B"/>
    <w:rsid w:val="00265C19"/>
    <w:rsid w:val="00265E24"/>
    <w:rsid w:val="00265ED5"/>
    <w:rsid w:val="00265F87"/>
    <w:rsid w:val="00265FAC"/>
    <w:rsid w:val="002660EB"/>
    <w:rsid w:val="002661A2"/>
    <w:rsid w:val="002662EE"/>
    <w:rsid w:val="00266344"/>
    <w:rsid w:val="00266363"/>
    <w:rsid w:val="002664A5"/>
    <w:rsid w:val="002664F2"/>
    <w:rsid w:val="00266502"/>
    <w:rsid w:val="00266512"/>
    <w:rsid w:val="0026654E"/>
    <w:rsid w:val="002665EE"/>
    <w:rsid w:val="00266606"/>
    <w:rsid w:val="00266640"/>
    <w:rsid w:val="00266754"/>
    <w:rsid w:val="0026675E"/>
    <w:rsid w:val="002667F9"/>
    <w:rsid w:val="002668C1"/>
    <w:rsid w:val="00266981"/>
    <w:rsid w:val="00266C04"/>
    <w:rsid w:val="00266CF1"/>
    <w:rsid w:val="00266E32"/>
    <w:rsid w:val="00266F60"/>
    <w:rsid w:val="00266FBD"/>
    <w:rsid w:val="0026718C"/>
    <w:rsid w:val="002671B5"/>
    <w:rsid w:val="0026723D"/>
    <w:rsid w:val="00267241"/>
    <w:rsid w:val="002673AF"/>
    <w:rsid w:val="00267446"/>
    <w:rsid w:val="0026759C"/>
    <w:rsid w:val="002676D7"/>
    <w:rsid w:val="002679D3"/>
    <w:rsid w:val="00267C05"/>
    <w:rsid w:val="00267C7A"/>
    <w:rsid w:val="00267CDB"/>
    <w:rsid w:val="00267DF3"/>
    <w:rsid w:val="00267E16"/>
    <w:rsid w:val="00267E51"/>
    <w:rsid w:val="00267F82"/>
    <w:rsid w:val="00267F87"/>
    <w:rsid w:val="00267FF6"/>
    <w:rsid w:val="002701B1"/>
    <w:rsid w:val="0027025E"/>
    <w:rsid w:val="00270288"/>
    <w:rsid w:val="002702C1"/>
    <w:rsid w:val="00270329"/>
    <w:rsid w:val="0027039F"/>
    <w:rsid w:val="00270450"/>
    <w:rsid w:val="0027051E"/>
    <w:rsid w:val="00270526"/>
    <w:rsid w:val="0027062F"/>
    <w:rsid w:val="0027066D"/>
    <w:rsid w:val="00270820"/>
    <w:rsid w:val="0027096A"/>
    <w:rsid w:val="002709B1"/>
    <w:rsid w:val="00270A73"/>
    <w:rsid w:val="00270AEB"/>
    <w:rsid w:val="00270AFC"/>
    <w:rsid w:val="00270C1D"/>
    <w:rsid w:val="00270C39"/>
    <w:rsid w:val="00270C77"/>
    <w:rsid w:val="00270D2A"/>
    <w:rsid w:val="00270D40"/>
    <w:rsid w:val="00270D5D"/>
    <w:rsid w:val="00270D84"/>
    <w:rsid w:val="00270E44"/>
    <w:rsid w:val="00270ECE"/>
    <w:rsid w:val="00270EED"/>
    <w:rsid w:val="00270FF6"/>
    <w:rsid w:val="0027105B"/>
    <w:rsid w:val="002711D5"/>
    <w:rsid w:val="002711F7"/>
    <w:rsid w:val="0027120B"/>
    <w:rsid w:val="00271423"/>
    <w:rsid w:val="002714B4"/>
    <w:rsid w:val="002714C7"/>
    <w:rsid w:val="002716D9"/>
    <w:rsid w:val="00271791"/>
    <w:rsid w:val="002717B5"/>
    <w:rsid w:val="00271906"/>
    <w:rsid w:val="00271914"/>
    <w:rsid w:val="0027195C"/>
    <w:rsid w:val="00271AC1"/>
    <w:rsid w:val="00271B8B"/>
    <w:rsid w:val="00271D40"/>
    <w:rsid w:val="00271DDA"/>
    <w:rsid w:val="00271E19"/>
    <w:rsid w:val="00271E6A"/>
    <w:rsid w:val="00271F6D"/>
    <w:rsid w:val="002721D8"/>
    <w:rsid w:val="002721DD"/>
    <w:rsid w:val="00272306"/>
    <w:rsid w:val="00272386"/>
    <w:rsid w:val="002723DA"/>
    <w:rsid w:val="00272473"/>
    <w:rsid w:val="002724B1"/>
    <w:rsid w:val="002726F3"/>
    <w:rsid w:val="0027285F"/>
    <w:rsid w:val="0027286F"/>
    <w:rsid w:val="00272967"/>
    <w:rsid w:val="00272A37"/>
    <w:rsid w:val="00272ACB"/>
    <w:rsid w:val="00272B56"/>
    <w:rsid w:val="00272C08"/>
    <w:rsid w:val="00272D2C"/>
    <w:rsid w:val="00272E03"/>
    <w:rsid w:val="00272FDE"/>
    <w:rsid w:val="002730F3"/>
    <w:rsid w:val="0027325F"/>
    <w:rsid w:val="00273905"/>
    <w:rsid w:val="00273943"/>
    <w:rsid w:val="00273977"/>
    <w:rsid w:val="00273A84"/>
    <w:rsid w:val="00273B7C"/>
    <w:rsid w:val="00273BE3"/>
    <w:rsid w:val="00273BFD"/>
    <w:rsid w:val="00273D75"/>
    <w:rsid w:val="00273DE7"/>
    <w:rsid w:val="00273E0E"/>
    <w:rsid w:val="00273E51"/>
    <w:rsid w:val="00273E72"/>
    <w:rsid w:val="00273EC5"/>
    <w:rsid w:val="00273ED7"/>
    <w:rsid w:val="00274042"/>
    <w:rsid w:val="00274062"/>
    <w:rsid w:val="00274246"/>
    <w:rsid w:val="002742D9"/>
    <w:rsid w:val="00274367"/>
    <w:rsid w:val="00274467"/>
    <w:rsid w:val="00274481"/>
    <w:rsid w:val="002744A4"/>
    <w:rsid w:val="002745C3"/>
    <w:rsid w:val="002745F7"/>
    <w:rsid w:val="00274644"/>
    <w:rsid w:val="002746F4"/>
    <w:rsid w:val="0027484F"/>
    <w:rsid w:val="00274956"/>
    <w:rsid w:val="0027497D"/>
    <w:rsid w:val="00274B7F"/>
    <w:rsid w:val="00274BD9"/>
    <w:rsid w:val="00274C15"/>
    <w:rsid w:val="00274D9C"/>
    <w:rsid w:val="00274ECE"/>
    <w:rsid w:val="002750F2"/>
    <w:rsid w:val="0027516C"/>
    <w:rsid w:val="0027525A"/>
    <w:rsid w:val="002752C2"/>
    <w:rsid w:val="0027533D"/>
    <w:rsid w:val="00275388"/>
    <w:rsid w:val="00275392"/>
    <w:rsid w:val="002753BE"/>
    <w:rsid w:val="002753C5"/>
    <w:rsid w:val="002755DB"/>
    <w:rsid w:val="00275783"/>
    <w:rsid w:val="0027588E"/>
    <w:rsid w:val="00275901"/>
    <w:rsid w:val="00275982"/>
    <w:rsid w:val="002759E5"/>
    <w:rsid w:val="00275A19"/>
    <w:rsid w:val="00275BAF"/>
    <w:rsid w:val="00275BBB"/>
    <w:rsid w:val="00275D57"/>
    <w:rsid w:val="00275EC0"/>
    <w:rsid w:val="00275F51"/>
    <w:rsid w:val="00276013"/>
    <w:rsid w:val="0027615D"/>
    <w:rsid w:val="00276387"/>
    <w:rsid w:val="00276396"/>
    <w:rsid w:val="00276891"/>
    <w:rsid w:val="002768A9"/>
    <w:rsid w:val="0027694C"/>
    <w:rsid w:val="00276951"/>
    <w:rsid w:val="00276952"/>
    <w:rsid w:val="00276AB6"/>
    <w:rsid w:val="00276ABE"/>
    <w:rsid w:val="00276ADA"/>
    <w:rsid w:val="00276D2F"/>
    <w:rsid w:val="00276D6D"/>
    <w:rsid w:val="00276E41"/>
    <w:rsid w:val="00276E76"/>
    <w:rsid w:val="0027705C"/>
    <w:rsid w:val="0027715D"/>
    <w:rsid w:val="002771D1"/>
    <w:rsid w:val="002771F5"/>
    <w:rsid w:val="00277267"/>
    <w:rsid w:val="002772ED"/>
    <w:rsid w:val="0027738B"/>
    <w:rsid w:val="002774E2"/>
    <w:rsid w:val="002774F9"/>
    <w:rsid w:val="0027753E"/>
    <w:rsid w:val="00277574"/>
    <w:rsid w:val="0027760D"/>
    <w:rsid w:val="0027768B"/>
    <w:rsid w:val="00277739"/>
    <w:rsid w:val="00277761"/>
    <w:rsid w:val="00277790"/>
    <w:rsid w:val="002779B7"/>
    <w:rsid w:val="00277A08"/>
    <w:rsid w:val="00277A94"/>
    <w:rsid w:val="00277B9C"/>
    <w:rsid w:val="00277C03"/>
    <w:rsid w:val="00277C17"/>
    <w:rsid w:val="00277C41"/>
    <w:rsid w:val="00277D22"/>
    <w:rsid w:val="00277DC7"/>
    <w:rsid w:val="0027D870"/>
    <w:rsid w:val="00280041"/>
    <w:rsid w:val="00280078"/>
    <w:rsid w:val="0028018B"/>
    <w:rsid w:val="0028022C"/>
    <w:rsid w:val="002802EC"/>
    <w:rsid w:val="00280490"/>
    <w:rsid w:val="002804BC"/>
    <w:rsid w:val="0028053C"/>
    <w:rsid w:val="0028068D"/>
    <w:rsid w:val="00280724"/>
    <w:rsid w:val="0028072A"/>
    <w:rsid w:val="00280770"/>
    <w:rsid w:val="00280800"/>
    <w:rsid w:val="00280809"/>
    <w:rsid w:val="0028082D"/>
    <w:rsid w:val="00280832"/>
    <w:rsid w:val="0028089D"/>
    <w:rsid w:val="0028099D"/>
    <w:rsid w:val="00280A57"/>
    <w:rsid w:val="00280AE4"/>
    <w:rsid w:val="00280B84"/>
    <w:rsid w:val="00280C8B"/>
    <w:rsid w:val="00280D56"/>
    <w:rsid w:val="00280E6B"/>
    <w:rsid w:val="00280EE9"/>
    <w:rsid w:val="00281015"/>
    <w:rsid w:val="002811BC"/>
    <w:rsid w:val="002811C3"/>
    <w:rsid w:val="002811E1"/>
    <w:rsid w:val="00281408"/>
    <w:rsid w:val="002814B3"/>
    <w:rsid w:val="002814D0"/>
    <w:rsid w:val="0028161E"/>
    <w:rsid w:val="002817B7"/>
    <w:rsid w:val="00281809"/>
    <w:rsid w:val="00281839"/>
    <w:rsid w:val="0028194F"/>
    <w:rsid w:val="00281A6A"/>
    <w:rsid w:val="00281B0E"/>
    <w:rsid w:val="00281B8C"/>
    <w:rsid w:val="00281BC0"/>
    <w:rsid w:val="00281BF4"/>
    <w:rsid w:val="00281C8E"/>
    <w:rsid w:val="00281CEF"/>
    <w:rsid w:val="00281FF2"/>
    <w:rsid w:val="00282076"/>
    <w:rsid w:val="0028212E"/>
    <w:rsid w:val="0028217F"/>
    <w:rsid w:val="002823A4"/>
    <w:rsid w:val="00282429"/>
    <w:rsid w:val="00282432"/>
    <w:rsid w:val="002824FB"/>
    <w:rsid w:val="00282667"/>
    <w:rsid w:val="00282742"/>
    <w:rsid w:val="002827C2"/>
    <w:rsid w:val="00282864"/>
    <w:rsid w:val="0028290C"/>
    <w:rsid w:val="00282928"/>
    <w:rsid w:val="0028293B"/>
    <w:rsid w:val="00282941"/>
    <w:rsid w:val="002829A7"/>
    <w:rsid w:val="00282ADC"/>
    <w:rsid w:val="00282B0E"/>
    <w:rsid w:val="00282B1C"/>
    <w:rsid w:val="00282BAB"/>
    <w:rsid w:val="00282BEA"/>
    <w:rsid w:val="00282C34"/>
    <w:rsid w:val="00282C3B"/>
    <w:rsid w:val="00282D1C"/>
    <w:rsid w:val="00282D95"/>
    <w:rsid w:val="00282DFC"/>
    <w:rsid w:val="00282E7E"/>
    <w:rsid w:val="0028314F"/>
    <w:rsid w:val="0028323C"/>
    <w:rsid w:val="002832DF"/>
    <w:rsid w:val="00283300"/>
    <w:rsid w:val="00283394"/>
    <w:rsid w:val="0028345E"/>
    <w:rsid w:val="0028347E"/>
    <w:rsid w:val="0028356C"/>
    <w:rsid w:val="002835AC"/>
    <w:rsid w:val="00283631"/>
    <w:rsid w:val="0028382B"/>
    <w:rsid w:val="0028389C"/>
    <w:rsid w:val="002839D2"/>
    <w:rsid w:val="002839F4"/>
    <w:rsid w:val="00283ABA"/>
    <w:rsid w:val="00283B09"/>
    <w:rsid w:val="00283B84"/>
    <w:rsid w:val="00283B9F"/>
    <w:rsid w:val="00283C6F"/>
    <w:rsid w:val="00283D0F"/>
    <w:rsid w:val="00283D5C"/>
    <w:rsid w:val="00283D73"/>
    <w:rsid w:val="00283DE3"/>
    <w:rsid w:val="00283DF5"/>
    <w:rsid w:val="00283F27"/>
    <w:rsid w:val="00283F55"/>
    <w:rsid w:val="00283F7D"/>
    <w:rsid w:val="00283F87"/>
    <w:rsid w:val="00284176"/>
    <w:rsid w:val="002841DA"/>
    <w:rsid w:val="002842B0"/>
    <w:rsid w:val="002842EB"/>
    <w:rsid w:val="00284324"/>
    <w:rsid w:val="00284475"/>
    <w:rsid w:val="002844D2"/>
    <w:rsid w:val="002844D3"/>
    <w:rsid w:val="002844EE"/>
    <w:rsid w:val="002845B5"/>
    <w:rsid w:val="00284653"/>
    <w:rsid w:val="0028474A"/>
    <w:rsid w:val="0028474C"/>
    <w:rsid w:val="00284759"/>
    <w:rsid w:val="002847C0"/>
    <w:rsid w:val="00284862"/>
    <w:rsid w:val="00284983"/>
    <w:rsid w:val="00284AB5"/>
    <w:rsid w:val="00284AB6"/>
    <w:rsid w:val="00284C25"/>
    <w:rsid w:val="00284C93"/>
    <w:rsid w:val="00284CA5"/>
    <w:rsid w:val="00284D18"/>
    <w:rsid w:val="00284DE7"/>
    <w:rsid w:val="00284E26"/>
    <w:rsid w:val="00284E32"/>
    <w:rsid w:val="00284F96"/>
    <w:rsid w:val="00285218"/>
    <w:rsid w:val="002852D2"/>
    <w:rsid w:val="0028531C"/>
    <w:rsid w:val="00285502"/>
    <w:rsid w:val="00285514"/>
    <w:rsid w:val="002855B0"/>
    <w:rsid w:val="00285669"/>
    <w:rsid w:val="002856D1"/>
    <w:rsid w:val="002856F9"/>
    <w:rsid w:val="002857C6"/>
    <w:rsid w:val="002857EB"/>
    <w:rsid w:val="0028586D"/>
    <w:rsid w:val="0028589E"/>
    <w:rsid w:val="00285903"/>
    <w:rsid w:val="00285B0A"/>
    <w:rsid w:val="00285B1E"/>
    <w:rsid w:val="00285B44"/>
    <w:rsid w:val="00285B99"/>
    <w:rsid w:val="00285F7F"/>
    <w:rsid w:val="00285F89"/>
    <w:rsid w:val="00286108"/>
    <w:rsid w:val="002861B6"/>
    <w:rsid w:val="002861CA"/>
    <w:rsid w:val="0028628B"/>
    <w:rsid w:val="002862E0"/>
    <w:rsid w:val="002865CF"/>
    <w:rsid w:val="0028662A"/>
    <w:rsid w:val="002867E6"/>
    <w:rsid w:val="002867FD"/>
    <w:rsid w:val="0028686E"/>
    <w:rsid w:val="002868E9"/>
    <w:rsid w:val="00286B3C"/>
    <w:rsid w:val="00286B5B"/>
    <w:rsid w:val="00286D0E"/>
    <w:rsid w:val="00286E60"/>
    <w:rsid w:val="00286E78"/>
    <w:rsid w:val="00286EE8"/>
    <w:rsid w:val="0028712B"/>
    <w:rsid w:val="002871B5"/>
    <w:rsid w:val="00287224"/>
    <w:rsid w:val="00287315"/>
    <w:rsid w:val="002873DE"/>
    <w:rsid w:val="00287419"/>
    <w:rsid w:val="002874F2"/>
    <w:rsid w:val="002876DA"/>
    <w:rsid w:val="002877BA"/>
    <w:rsid w:val="00287837"/>
    <w:rsid w:val="00287B24"/>
    <w:rsid w:val="00287B90"/>
    <w:rsid w:val="00287DF3"/>
    <w:rsid w:val="00287FAA"/>
    <w:rsid w:val="00290113"/>
    <w:rsid w:val="0029017E"/>
    <w:rsid w:val="002901D0"/>
    <w:rsid w:val="0029028C"/>
    <w:rsid w:val="00290558"/>
    <w:rsid w:val="002905D6"/>
    <w:rsid w:val="002905DA"/>
    <w:rsid w:val="002905F7"/>
    <w:rsid w:val="00290619"/>
    <w:rsid w:val="002906C5"/>
    <w:rsid w:val="002907D8"/>
    <w:rsid w:val="00290A39"/>
    <w:rsid w:val="00290B9B"/>
    <w:rsid w:val="00290C97"/>
    <w:rsid w:val="00290D53"/>
    <w:rsid w:val="00290F4A"/>
    <w:rsid w:val="00290FAB"/>
    <w:rsid w:val="00291105"/>
    <w:rsid w:val="00291155"/>
    <w:rsid w:val="0029119A"/>
    <w:rsid w:val="00291224"/>
    <w:rsid w:val="0029122A"/>
    <w:rsid w:val="00291248"/>
    <w:rsid w:val="002912AE"/>
    <w:rsid w:val="002912DC"/>
    <w:rsid w:val="00291314"/>
    <w:rsid w:val="0029151D"/>
    <w:rsid w:val="002915F2"/>
    <w:rsid w:val="00291715"/>
    <w:rsid w:val="0029179A"/>
    <w:rsid w:val="0029185C"/>
    <w:rsid w:val="002918C9"/>
    <w:rsid w:val="0029194E"/>
    <w:rsid w:val="002919B2"/>
    <w:rsid w:val="002919DF"/>
    <w:rsid w:val="00291A9B"/>
    <w:rsid w:val="00291B5E"/>
    <w:rsid w:val="00291C8B"/>
    <w:rsid w:val="00291CA3"/>
    <w:rsid w:val="00291D28"/>
    <w:rsid w:val="00291E5A"/>
    <w:rsid w:val="00291EA7"/>
    <w:rsid w:val="00291F3D"/>
    <w:rsid w:val="00291F4E"/>
    <w:rsid w:val="0029206B"/>
    <w:rsid w:val="002920C1"/>
    <w:rsid w:val="002920C8"/>
    <w:rsid w:val="002920F2"/>
    <w:rsid w:val="0029220F"/>
    <w:rsid w:val="002922B8"/>
    <w:rsid w:val="002924D2"/>
    <w:rsid w:val="002924F4"/>
    <w:rsid w:val="002925A2"/>
    <w:rsid w:val="00292684"/>
    <w:rsid w:val="00292713"/>
    <w:rsid w:val="002927C2"/>
    <w:rsid w:val="00292831"/>
    <w:rsid w:val="002928F0"/>
    <w:rsid w:val="0029293C"/>
    <w:rsid w:val="00292C91"/>
    <w:rsid w:val="00292CAD"/>
    <w:rsid w:val="00292CD4"/>
    <w:rsid w:val="00292D6D"/>
    <w:rsid w:val="00292DCE"/>
    <w:rsid w:val="00292DFB"/>
    <w:rsid w:val="00292E5C"/>
    <w:rsid w:val="00292FC3"/>
    <w:rsid w:val="00293002"/>
    <w:rsid w:val="002930EF"/>
    <w:rsid w:val="00293173"/>
    <w:rsid w:val="002933B1"/>
    <w:rsid w:val="002933FA"/>
    <w:rsid w:val="00293466"/>
    <w:rsid w:val="00293679"/>
    <w:rsid w:val="002936E2"/>
    <w:rsid w:val="002937F9"/>
    <w:rsid w:val="002938F6"/>
    <w:rsid w:val="00293A65"/>
    <w:rsid w:val="00293B0B"/>
    <w:rsid w:val="00293B53"/>
    <w:rsid w:val="00293C5C"/>
    <w:rsid w:val="00293CE7"/>
    <w:rsid w:val="00293D57"/>
    <w:rsid w:val="00293D83"/>
    <w:rsid w:val="00293E02"/>
    <w:rsid w:val="00293EAD"/>
    <w:rsid w:val="00294085"/>
    <w:rsid w:val="0029408A"/>
    <w:rsid w:val="0029432A"/>
    <w:rsid w:val="002943F8"/>
    <w:rsid w:val="00294454"/>
    <w:rsid w:val="002944EF"/>
    <w:rsid w:val="002944FE"/>
    <w:rsid w:val="00294565"/>
    <w:rsid w:val="0029462A"/>
    <w:rsid w:val="00294655"/>
    <w:rsid w:val="00294899"/>
    <w:rsid w:val="002948C9"/>
    <w:rsid w:val="00294962"/>
    <w:rsid w:val="00294B5E"/>
    <w:rsid w:val="00294BC7"/>
    <w:rsid w:val="00294BDC"/>
    <w:rsid w:val="00294BFF"/>
    <w:rsid w:val="00294D41"/>
    <w:rsid w:val="00294F13"/>
    <w:rsid w:val="00294F50"/>
    <w:rsid w:val="00294FCF"/>
    <w:rsid w:val="0029501D"/>
    <w:rsid w:val="002950A0"/>
    <w:rsid w:val="00295207"/>
    <w:rsid w:val="0029532B"/>
    <w:rsid w:val="00295339"/>
    <w:rsid w:val="0029558A"/>
    <w:rsid w:val="00295600"/>
    <w:rsid w:val="00295651"/>
    <w:rsid w:val="002956FE"/>
    <w:rsid w:val="0029570D"/>
    <w:rsid w:val="00295926"/>
    <w:rsid w:val="00295954"/>
    <w:rsid w:val="0029595A"/>
    <w:rsid w:val="0029597A"/>
    <w:rsid w:val="00295A9A"/>
    <w:rsid w:val="00295B2C"/>
    <w:rsid w:val="00295B9A"/>
    <w:rsid w:val="00295BCB"/>
    <w:rsid w:val="00295E12"/>
    <w:rsid w:val="00295F2D"/>
    <w:rsid w:val="00296080"/>
    <w:rsid w:val="0029623C"/>
    <w:rsid w:val="00296273"/>
    <w:rsid w:val="002963C0"/>
    <w:rsid w:val="002965B5"/>
    <w:rsid w:val="00296742"/>
    <w:rsid w:val="00296856"/>
    <w:rsid w:val="0029687A"/>
    <w:rsid w:val="002968CC"/>
    <w:rsid w:val="0029692C"/>
    <w:rsid w:val="002969A9"/>
    <w:rsid w:val="002969CF"/>
    <w:rsid w:val="00296A55"/>
    <w:rsid w:val="00296B5D"/>
    <w:rsid w:val="00296C6C"/>
    <w:rsid w:val="00296CA7"/>
    <w:rsid w:val="00296D9E"/>
    <w:rsid w:val="00296E8D"/>
    <w:rsid w:val="00296EDB"/>
    <w:rsid w:val="00296F23"/>
    <w:rsid w:val="00296F8B"/>
    <w:rsid w:val="00296FF2"/>
    <w:rsid w:val="00297038"/>
    <w:rsid w:val="002970C7"/>
    <w:rsid w:val="00297105"/>
    <w:rsid w:val="0029710D"/>
    <w:rsid w:val="00297171"/>
    <w:rsid w:val="00297184"/>
    <w:rsid w:val="0029718D"/>
    <w:rsid w:val="00297262"/>
    <w:rsid w:val="00297392"/>
    <w:rsid w:val="00297641"/>
    <w:rsid w:val="00297723"/>
    <w:rsid w:val="002977BE"/>
    <w:rsid w:val="00297900"/>
    <w:rsid w:val="002979BA"/>
    <w:rsid w:val="00297A18"/>
    <w:rsid w:val="00297A80"/>
    <w:rsid w:val="00297AED"/>
    <w:rsid w:val="00297B5D"/>
    <w:rsid w:val="00297CCC"/>
    <w:rsid w:val="00297CD8"/>
    <w:rsid w:val="00297D04"/>
    <w:rsid w:val="00297FDF"/>
    <w:rsid w:val="002A0133"/>
    <w:rsid w:val="002A01B5"/>
    <w:rsid w:val="002A039D"/>
    <w:rsid w:val="002A03CD"/>
    <w:rsid w:val="002A046C"/>
    <w:rsid w:val="002A0508"/>
    <w:rsid w:val="002A05C3"/>
    <w:rsid w:val="002A0601"/>
    <w:rsid w:val="002A069F"/>
    <w:rsid w:val="002A0711"/>
    <w:rsid w:val="002A0744"/>
    <w:rsid w:val="002A0836"/>
    <w:rsid w:val="002A092C"/>
    <w:rsid w:val="002A093C"/>
    <w:rsid w:val="002A09DF"/>
    <w:rsid w:val="002A0C06"/>
    <w:rsid w:val="002A0CB1"/>
    <w:rsid w:val="002A0E64"/>
    <w:rsid w:val="002A0FA3"/>
    <w:rsid w:val="002A1033"/>
    <w:rsid w:val="002A1083"/>
    <w:rsid w:val="002A10CF"/>
    <w:rsid w:val="002A10F4"/>
    <w:rsid w:val="002A1295"/>
    <w:rsid w:val="002A12ED"/>
    <w:rsid w:val="002A13C4"/>
    <w:rsid w:val="002A1591"/>
    <w:rsid w:val="002A163B"/>
    <w:rsid w:val="002A1758"/>
    <w:rsid w:val="002A17F4"/>
    <w:rsid w:val="002A1947"/>
    <w:rsid w:val="002A19CA"/>
    <w:rsid w:val="002A19D8"/>
    <w:rsid w:val="002A1A66"/>
    <w:rsid w:val="002A1AE1"/>
    <w:rsid w:val="002A1B9E"/>
    <w:rsid w:val="002A1C67"/>
    <w:rsid w:val="002A1DA3"/>
    <w:rsid w:val="002A1DFE"/>
    <w:rsid w:val="002A1EB9"/>
    <w:rsid w:val="002A1F09"/>
    <w:rsid w:val="002A2053"/>
    <w:rsid w:val="002A20D8"/>
    <w:rsid w:val="002A2102"/>
    <w:rsid w:val="002A22F8"/>
    <w:rsid w:val="002A24DB"/>
    <w:rsid w:val="002A28E3"/>
    <w:rsid w:val="002A2990"/>
    <w:rsid w:val="002A2CE8"/>
    <w:rsid w:val="002A2D23"/>
    <w:rsid w:val="002A2D88"/>
    <w:rsid w:val="002A2F54"/>
    <w:rsid w:val="002A303A"/>
    <w:rsid w:val="002A30A7"/>
    <w:rsid w:val="002A323A"/>
    <w:rsid w:val="002A3416"/>
    <w:rsid w:val="002A3496"/>
    <w:rsid w:val="002A34F6"/>
    <w:rsid w:val="002A37A1"/>
    <w:rsid w:val="002A3821"/>
    <w:rsid w:val="002A38DF"/>
    <w:rsid w:val="002A3A31"/>
    <w:rsid w:val="002A3A45"/>
    <w:rsid w:val="002A3A68"/>
    <w:rsid w:val="002A3A94"/>
    <w:rsid w:val="002A3C83"/>
    <w:rsid w:val="002A3CD4"/>
    <w:rsid w:val="002A3D64"/>
    <w:rsid w:val="002A3DE8"/>
    <w:rsid w:val="002A3E2C"/>
    <w:rsid w:val="002A3E93"/>
    <w:rsid w:val="002A3EEF"/>
    <w:rsid w:val="002A3F0D"/>
    <w:rsid w:val="002A3FD0"/>
    <w:rsid w:val="002A4070"/>
    <w:rsid w:val="002A43BE"/>
    <w:rsid w:val="002A468F"/>
    <w:rsid w:val="002A46BC"/>
    <w:rsid w:val="002A47EF"/>
    <w:rsid w:val="002A482E"/>
    <w:rsid w:val="002A4901"/>
    <w:rsid w:val="002A49FF"/>
    <w:rsid w:val="002A4A1A"/>
    <w:rsid w:val="002A4A25"/>
    <w:rsid w:val="002A4A7C"/>
    <w:rsid w:val="002A4C95"/>
    <w:rsid w:val="002A4DF8"/>
    <w:rsid w:val="002A4EBD"/>
    <w:rsid w:val="002A508D"/>
    <w:rsid w:val="002A50FE"/>
    <w:rsid w:val="002A52E3"/>
    <w:rsid w:val="002A52FD"/>
    <w:rsid w:val="002A53C9"/>
    <w:rsid w:val="002A5450"/>
    <w:rsid w:val="002A5761"/>
    <w:rsid w:val="002A57FC"/>
    <w:rsid w:val="002A5839"/>
    <w:rsid w:val="002A5890"/>
    <w:rsid w:val="002A58BD"/>
    <w:rsid w:val="002A58C8"/>
    <w:rsid w:val="002A596B"/>
    <w:rsid w:val="002A5A60"/>
    <w:rsid w:val="002A5C27"/>
    <w:rsid w:val="002A5C84"/>
    <w:rsid w:val="002A5D9A"/>
    <w:rsid w:val="002A5E77"/>
    <w:rsid w:val="002A5EE1"/>
    <w:rsid w:val="002A5F22"/>
    <w:rsid w:val="002A5F4C"/>
    <w:rsid w:val="002A627F"/>
    <w:rsid w:val="002A62C3"/>
    <w:rsid w:val="002A630B"/>
    <w:rsid w:val="002A6464"/>
    <w:rsid w:val="002A6484"/>
    <w:rsid w:val="002A64F3"/>
    <w:rsid w:val="002A650F"/>
    <w:rsid w:val="002A65A6"/>
    <w:rsid w:val="002A67B7"/>
    <w:rsid w:val="002A67BC"/>
    <w:rsid w:val="002A6869"/>
    <w:rsid w:val="002A6927"/>
    <w:rsid w:val="002A6B49"/>
    <w:rsid w:val="002A6B90"/>
    <w:rsid w:val="002A6D3C"/>
    <w:rsid w:val="002A6F13"/>
    <w:rsid w:val="002A6F7D"/>
    <w:rsid w:val="002A7179"/>
    <w:rsid w:val="002A71F0"/>
    <w:rsid w:val="002A71FB"/>
    <w:rsid w:val="002A7248"/>
    <w:rsid w:val="002A731C"/>
    <w:rsid w:val="002A73BC"/>
    <w:rsid w:val="002A741A"/>
    <w:rsid w:val="002A75CD"/>
    <w:rsid w:val="002A7672"/>
    <w:rsid w:val="002A7716"/>
    <w:rsid w:val="002A782B"/>
    <w:rsid w:val="002A7836"/>
    <w:rsid w:val="002A7913"/>
    <w:rsid w:val="002A7929"/>
    <w:rsid w:val="002A7A1E"/>
    <w:rsid w:val="002A7AF9"/>
    <w:rsid w:val="002A7C46"/>
    <w:rsid w:val="002A7D08"/>
    <w:rsid w:val="002A7F03"/>
    <w:rsid w:val="002A7F44"/>
    <w:rsid w:val="002B0008"/>
    <w:rsid w:val="002B0029"/>
    <w:rsid w:val="002B0158"/>
    <w:rsid w:val="002B032E"/>
    <w:rsid w:val="002B057B"/>
    <w:rsid w:val="002B0639"/>
    <w:rsid w:val="002B078E"/>
    <w:rsid w:val="002B07DB"/>
    <w:rsid w:val="002B0895"/>
    <w:rsid w:val="002B0999"/>
    <w:rsid w:val="002B09F8"/>
    <w:rsid w:val="002B0A6E"/>
    <w:rsid w:val="002B0B4D"/>
    <w:rsid w:val="002B0D92"/>
    <w:rsid w:val="002B0E62"/>
    <w:rsid w:val="002B0EF8"/>
    <w:rsid w:val="002B0F61"/>
    <w:rsid w:val="002B0FA7"/>
    <w:rsid w:val="002B1014"/>
    <w:rsid w:val="002B10C2"/>
    <w:rsid w:val="002B1132"/>
    <w:rsid w:val="002B1287"/>
    <w:rsid w:val="002B14B4"/>
    <w:rsid w:val="002B14BF"/>
    <w:rsid w:val="002B14FF"/>
    <w:rsid w:val="002B1567"/>
    <w:rsid w:val="002B1619"/>
    <w:rsid w:val="002B1669"/>
    <w:rsid w:val="002B1697"/>
    <w:rsid w:val="002B169B"/>
    <w:rsid w:val="002B16B1"/>
    <w:rsid w:val="002B16FB"/>
    <w:rsid w:val="002B1749"/>
    <w:rsid w:val="002B1789"/>
    <w:rsid w:val="002B17D5"/>
    <w:rsid w:val="002B1807"/>
    <w:rsid w:val="002B1AB9"/>
    <w:rsid w:val="002B1AF6"/>
    <w:rsid w:val="002B1B3D"/>
    <w:rsid w:val="002B1B3E"/>
    <w:rsid w:val="002B1BCE"/>
    <w:rsid w:val="002B1C26"/>
    <w:rsid w:val="002B1C80"/>
    <w:rsid w:val="002B1D7E"/>
    <w:rsid w:val="002B1DA8"/>
    <w:rsid w:val="002B1F24"/>
    <w:rsid w:val="002B1FA8"/>
    <w:rsid w:val="002B2012"/>
    <w:rsid w:val="002B205C"/>
    <w:rsid w:val="002B20E8"/>
    <w:rsid w:val="002B2164"/>
    <w:rsid w:val="002B21F2"/>
    <w:rsid w:val="002B2203"/>
    <w:rsid w:val="002B2231"/>
    <w:rsid w:val="002B2245"/>
    <w:rsid w:val="002B2319"/>
    <w:rsid w:val="002B2365"/>
    <w:rsid w:val="002B2536"/>
    <w:rsid w:val="002B2547"/>
    <w:rsid w:val="002B257D"/>
    <w:rsid w:val="002B25B9"/>
    <w:rsid w:val="002B2635"/>
    <w:rsid w:val="002B2649"/>
    <w:rsid w:val="002B2681"/>
    <w:rsid w:val="002B269B"/>
    <w:rsid w:val="002B2723"/>
    <w:rsid w:val="002B27B1"/>
    <w:rsid w:val="002B2893"/>
    <w:rsid w:val="002B2954"/>
    <w:rsid w:val="002B2A66"/>
    <w:rsid w:val="002B2C3B"/>
    <w:rsid w:val="002B2C4A"/>
    <w:rsid w:val="002B3015"/>
    <w:rsid w:val="002B304C"/>
    <w:rsid w:val="002B32D3"/>
    <w:rsid w:val="002B32DA"/>
    <w:rsid w:val="002B34B8"/>
    <w:rsid w:val="002B3553"/>
    <w:rsid w:val="002B3658"/>
    <w:rsid w:val="002B366A"/>
    <w:rsid w:val="002B36C8"/>
    <w:rsid w:val="002B3702"/>
    <w:rsid w:val="002B37C2"/>
    <w:rsid w:val="002B3845"/>
    <w:rsid w:val="002B3857"/>
    <w:rsid w:val="002B3AD2"/>
    <w:rsid w:val="002B3AEE"/>
    <w:rsid w:val="002B3C22"/>
    <w:rsid w:val="002B3C89"/>
    <w:rsid w:val="002B3E07"/>
    <w:rsid w:val="002B3F2E"/>
    <w:rsid w:val="002B400A"/>
    <w:rsid w:val="002B4025"/>
    <w:rsid w:val="002B408E"/>
    <w:rsid w:val="002B40BD"/>
    <w:rsid w:val="002B418E"/>
    <w:rsid w:val="002B41C5"/>
    <w:rsid w:val="002B4259"/>
    <w:rsid w:val="002B4261"/>
    <w:rsid w:val="002B429C"/>
    <w:rsid w:val="002B42C8"/>
    <w:rsid w:val="002B44AD"/>
    <w:rsid w:val="002B455D"/>
    <w:rsid w:val="002B46E1"/>
    <w:rsid w:val="002B478D"/>
    <w:rsid w:val="002B485B"/>
    <w:rsid w:val="002B4873"/>
    <w:rsid w:val="002B4A25"/>
    <w:rsid w:val="002B4CF6"/>
    <w:rsid w:val="002B4D01"/>
    <w:rsid w:val="002B4D78"/>
    <w:rsid w:val="002B4D9E"/>
    <w:rsid w:val="002B4EA9"/>
    <w:rsid w:val="002B4F5D"/>
    <w:rsid w:val="002B5078"/>
    <w:rsid w:val="002B51C9"/>
    <w:rsid w:val="002B52F8"/>
    <w:rsid w:val="002B539A"/>
    <w:rsid w:val="002B54E2"/>
    <w:rsid w:val="002B561E"/>
    <w:rsid w:val="002B563C"/>
    <w:rsid w:val="002B5735"/>
    <w:rsid w:val="002B594C"/>
    <w:rsid w:val="002B5956"/>
    <w:rsid w:val="002B59DF"/>
    <w:rsid w:val="002B5A09"/>
    <w:rsid w:val="002B5A0E"/>
    <w:rsid w:val="002B5A99"/>
    <w:rsid w:val="002B5AD0"/>
    <w:rsid w:val="002B5AD2"/>
    <w:rsid w:val="002B5AD6"/>
    <w:rsid w:val="002B5AFD"/>
    <w:rsid w:val="002B5B3F"/>
    <w:rsid w:val="002B5C33"/>
    <w:rsid w:val="002B5C72"/>
    <w:rsid w:val="002B5D28"/>
    <w:rsid w:val="002B5D4A"/>
    <w:rsid w:val="002B5D62"/>
    <w:rsid w:val="002B5E57"/>
    <w:rsid w:val="002B5ECE"/>
    <w:rsid w:val="002B60B2"/>
    <w:rsid w:val="002B6120"/>
    <w:rsid w:val="002B61C6"/>
    <w:rsid w:val="002B635E"/>
    <w:rsid w:val="002B653F"/>
    <w:rsid w:val="002B6675"/>
    <w:rsid w:val="002B673A"/>
    <w:rsid w:val="002B67AA"/>
    <w:rsid w:val="002B681B"/>
    <w:rsid w:val="002B68DE"/>
    <w:rsid w:val="002B68E4"/>
    <w:rsid w:val="002B692E"/>
    <w:rsid w:val="002B6A00"/>
    <w:rsid w:val="002B6A79"/>
    <w:rsid w:val="002B6B68"/>
    <w:rsid w:val="002B6BF6"/>
    <w:rsid w:val="002B6D66"/>
    <w:rsid w:val="002B6E37"/>
    <w:rsid w:val="002B6E8A"/>
    <w:rsid w:val="002B6EA6"/>
    <w:rsid w:val="002B6FD1"/>
    <w:rsid w:val="002B7259"/>
    <w:rsid w:val="002B7277"/>
    <w:rsid w:val="002B736D"/>
    <w:rsid w:val="002B7410"/>
    <w:rsid w:val="002B7518"/>
    <w:rsid w:val="002B7665"/>
    <w:rsid w:val="002B7690"/>
    <w:rsid w:val="002B7722"/>
    <w:rsid w:val="002B7884"/>
    <w:rsid w:val="002B7914"/>
    <w:rsid w:val="002B792D"/>
    <w:rsid w:val="002B7A35"/>
    <w:rsid w:val="002B7C84"/>
    <w:rsid w:val="002B7CE6"/>
    <w:rsid w:val="002B7D24"/>
    <w:rsid w:val="002B7E1D"/>
    <w:rsid w:val="002B7EB0"/>
    <w:rsid w:val="002B7F7A"/>
    <w:rsid w:val="002B7FC0"/>
    <w:rsid w:val="002C0013"/>
    <w:rsid w:val="002C0118"/>
    <w:rsid w:val="002C039C"/>
    <w:rsid w:val="002C0419"/>
    <w:rsid w:val="002C05BA"/>
    <w:rsid w:val="002C08B8"/>
    <w:rsid w:val="002C090D"/>
    <w:rsid w:val="002C096B"/>
    <w:rsid w:val="002C0999"/>
    <w:rsid w:val="002C09F7"/>
    <w:rsid w:val="002C0A47"/>
    <w:rsid w:val="002C0A9A"/>
    <w:rsid w:val="002C0B00"/>
    <w:rsid w:val="002C0BB6"/>
    <w:rsid w:val="002C0C99"/>
    <w:rsid w:val="002C0CE1"/>
    <w:rsid w:val="002C0DE4"/>
    <w:rsid w:val="002C0EF6"/>
    <w:rsid w:val="002C0F64"/>
    <w:rsid w:val="002C1033"/>
    <w:rsid w:val="002C1183"/>
    <w:rsid w:val="002C1299"/>
    <w:rsid w:val="002C1381"/>
    <w:rsid w:val="002C1396"/>
    <w:rsid w:val="002C147E"/>
    <w:rsid w:val="002C150F"/>
    <w:rsid w:val="002C153D"/>
    <w:rsid w:val="002C1621"/>
    <w:rsid w:val="002C1749"/>
    <w:rsid w:val="002C17A1"/>
    <w:rsid w:val="002C17BF"/>
    <w:rsid w:val="002C1ABA"/>
    <w:rsid w:val="002C1B3C"/>
    <w:rsid w:val="002C1BA3"/>
    <w:rsid w:val="002C1CA7"/>
    <w:rsid w:val="002C1CD1"/>
    <w:rsid w:val="002C1D7A"/>
    <w:rsid w:val="002C1DB6"/>
    <w:rsid w:val="002C1E21"/>
    <w:rsid w:val="002C1E97"/>
    <w:rsid w:val="002C20A0"/>
    <w:rsid w:val="002C21CF"/>
    <w:rsid w:val="002C2208"/>
    <w:rsid w:val="002C2298"/>
    <w:rsid w:val="002C237C"/>
    <w:rsid w:val="002C239B"/>
    <w:rsid w:val="002C2437"/>
    <w:rsid w:val="002C24C1"/>
    <w:rsid w:val="002C25BC"/>
    <w:rsid w:val="002C2950"/>
    <w:rsid w:val="002C2A1E"/>
    <w:rsid w:val="002C2B27"/>
    <w:rsid w:val="002C2B36"/>
    <w:rsid w:val="002C2B99"/>
    <w:rsid w:val="002C2BCE"/>
    <w:rsid w:val="002C2C07"/>
    <w:rsid w:val="002C2C31"/>
    <w:rsid w:val="002C2D9E"/>
    <w:rsid w:val="002C2DE5"/>
    <w:rsid w:val="002C2E51"/>
    <w:rsid w:val="002C2EFF"/>
    <w:rsid w:val="002C2F4A"/>
    <w:rsid w:val="002C2FB4"/>
    <w:rsid w:val="002C3010"/>
    <w:rsid w:val="002C30A5"/>
    <w:rsid w:val="002C330C"/>
    <w:rsid w:val="002C333A"/>
    <w:rsid w:val="002C3341"/>
    <w:rsid w:val="002C3511"/>
    <w:rsid w:val="002C3562"/>
    <w:rsid w:val="002C3799"/>
    <w:rsid w:val="002C37C7"/>
    <w:rsid w:val="002C3963"/>
    <w:rsid w:val="002C39AB"/>
    <w:rsid w:val="002C3AAD"/>
    <w:rsid w:val="002C3AC5"/>
    <w:rsid w:val="002C3AEA"/>
    <w:rsid w:val="002C3CE2"/>
    <w:rsid w:val="002C3D0B"/>
    <w:rsid w:val="002C3E1E"/>
    <w:rsid w:val="002C3E82"/>
    <w:rsid w:val="002C3EF3"/>
    <w:rsid w:val="002C3F6C"/>
    <w:rsid w:val="002C3FAF"/>
    <w:rsid w:val="002C40A7"/>
    <w:rsid w:val="002C40E6"/>
    <w:rsid w:val="002C4185"/>
    <w:rsid w:val="002C4447"/>
    <w:rsid w:val="002C452D"/>
    <w:rsid w:val="002C45F8"/>
    <w:rsid w:val="002C4703"/>
    <w:rsid w:val="002C4736"/>
    <w:rsid w:val="002C492B"/>
    <w:rsid w:val="002C4977"/>
    <w:rsid w:val="002C4A62"/>
    <w:rsid w:val="002C4A8F"/>
    <w:rsid w:val="002C4B4A"/>
    <w:rsid w:val="002C4C3B"/>
    <w:rsid w:val="002C4C64"/>
    <w:rsid w:val="002C4D4A"/>
    <w:rsid w:val="002C4E6B"/>
    <w:rsid w:val="002C4E6F"/>
    <w:rsid w:val="002C4FBF"/>
    <w:rsid w:val="002C4FC5"/>
    <w:rsid w:val="002C4FF8"/>
    <w:rsid w:val="002C539E"/>
    <w:rsid w:val="002C5429"/>
    <w:rsid w:val="002C5513"/>
    <w:rsid w:val="002C564A"/>
    <w:rsid w:val="002C56BE"/>
    <w:rsid w:val="002C5767"/>
    <w:rsid w:val="002C5844"/>
    <w:rsid w:val="002C585B"/>
    <w:rsid w:val="002C5955"/>
    <w:rsid w:val="002C5A1E"/>
    <w:rsid w:val="002C5C11"/>
    <w:rsid w:val="002C5F0B"/>
    <w:rsid w:val="002C5FBE"/>
    <w:rsid w:val="002C615D"/>
    <w:rsid w:val="002C61CA"/>
    <w:rsid w:val="002C621E"/>
    <w:rsid w:val="002C6227"/>
    <w:rsid w:val="002C6395"/>
    <w:rsid w:val="002C63F0"/>
    <w:rsid w:val="002C6554"/>
    <w:rsid w:val="002C6663"/>
    <w:rsid w:val="002C6A20"/>
    <w:rsid w:val="002C6A75"/>
    <w:rsid w:val="002C6A99"/>
    <w:rsid w:val="002C6B48"/>
    <w:rsid w:val="002C6B9E"/>
    <w:rsid w:val="002C6DF6"/>
    <w:rsid w:val="002C6E63"/>
    <w:rsid w:val="002C6EEC"/>
    <w:rsid w:val="002C703B"/>
    <w:rsid w:val="002C70CB"/>
    <w:rsid w:val="002C7162"/>
    <w:rsid w:val="002C71EC"/>
    <w:rsid w:val="002C72B4"/>
    <w:rsid w:val="002C72EA"/>
    <w:rsid w:val="002C7334"/>
    <w:rsid w:val="002C7358"/>
    <w:rsid w:val="002C736F"/>
    <w:rsid w:val="002C74B5"/>
    <w:rsid w:val="002C763D"/>
    <w:rsid w:val="002C76DC"/>
    <w:rsid w:val="002C7743"/>
    <w:rsid w:val="002C778F"/>
    <w:rsid w:val="002C7952"/>
    <w:rsid w:val="002C79B0"/>
    <w:rsid w:val="002C7A5C"/>
    <w:rsid w:val="002C7AB6"/>
    <w:rsid w:val="002C7C7B"/>
    <w:rsid w:val="002C7CEB"/>
    <w:rsid w:val="002C7D6B"/>
    <w:rsid w:val="002C7EB2"/>
    <w:rsid w:val="002C7EDA"/>
    <w:rsid w:val="002C7F57"/>
    <w:rsid w:val="002C7F64"/>
    <w:rsid w:val="002D007B"/>
    <w:rsid w:val="002D019F"/>
    <w:rsid w:val="002D01D4"/>
    <w:rsid w:val="002D0223"/>
    <w:rsid w:val="002D02E7"/>
    <w:rsid w:val="002D0376"/>
    <w:rsid w:val="002D03A9"/>
    <w:rsid w:val="002D04EF"/>
    <w:rsid w:val="002D050A"/>
    <w:rsid w:val="002D05CA"/>
    <w:rsid w:val="002D0861"/>
    <w:rsid w:val="002D087A"/>
    <w:rsid w:val="002D08B6"/>
    <w:rsid w:val="002D0953"/>
    <w:rsid w:val="002D095E"/>
    <w:rsid w:val="002D0B34"/>
    <w:rsid w:val="002D0BE2"/>
    <w:rsid w:val="002D0C8A"/>
    <w:rsid w:val="002D0CC5"/>
    <w:rsid w:val="002D0CDD"/>
    <w:rsid w:val="002D0E1B"/>
    <w:rsid w:val="002D0E6B"/>
    <w:rsid w:val="002D0EF1"/>
    <w:rsid w:val="002D0F0E"/>
    <w:rsid w:val="002D0F3B"/>
    <w:rsid w:val="002D0FDC"/>
    <w:rsid w:val="002D101D"/>
    <w:rsid w:val="002D102F"/>
    <w:rsid w:val="002D1083"/>
    <w:rsid w:val="002D10E0"/>
    <w:rsid w:val="002D10F9"/>
    <w:rsid w:val="002D112A"/>
    <w:rsid w:val="002D117D"/>
    <w:rsid w:val="002D11A4"/>
    <w:rsid w:val="002D14F3"/>
    <w:rsid w:val="002D1607"/>
    <w:rsid w:val="002D160C"/>
    <w:rsid w:val="002D1670"/>
    <w:rsid w:val="002D16F8"/>
    <w:rsid w:val="002D170C"/>
    <w:rsid w:val="002D17CF"/>
    <w:rsid w:val="002D1863"/>
    <w:rsid w:val="002D19A9"/>
    <w:rsid w:val="002D1A59"/>
    <w:rsid w:val="002D1AF0"/>
    <w:rsid w:val="002D1B1F"/>
    <w:rsid w:val="002D1B71"/>
    <w:rsid w:val="002D1D45"/>
    <w:rsid w:val="002D1DB1"/>
    <w:rsid w:val="002D1F08"/>
    <w:rsid w:val="002D1FC1"/>
    <w:rsid w:val="002D21BD"/>
    <w:rsid w:val="002D2294"/>
    <w:rsid w:val="002D24B9"/>
    <w:rsid w:val="002D2615"/>
    <w:rsid w:val="002D275B"/>
    <w:rsid w:val="002D2793"/>
    <w:rsid w:val="002D28DD"/>
    <w:rsid w:val="002D2AF0"/>
    <w:rsid w:val="002D2B32"/>
    <w:rsid w:val="002D2BEB"/>
    <w:rsid w:val="002D2BFF"/>
    <w:rsid w:val="002D2C9C"/>
    <w:rsid w:val="002D2E17"/>
    <w:rsid w:val="002D2EBA"/>
    <w:rsid w:val="002D2FB6"/>
    <w:rsid w:val="002D3025"/>
    <w:rsid w:val="002D3196"/>
    <w:rsid w:val="002D3242"/>
    <w:rsid w:val="002D32DC"/>
    <w:rsid w:val="002D33A2"/>
    <w:rsid w:val="002D33A3"/>
    <w:rsid w:val="002D342B"/>
    <w:rsid w:val="002D351B"/>
    <w:rsid w:val="002D359E"/>
    <w:rsid w:val="002D3612"/>
    <w:rsid w:val="002D3683"/>
    <w:rsid w:val="002D36BB"/>
    <w:rsid w:val="002D3748"/>
    <w:rsid w:val="002D37A2"/>
    <w:rsid w:val="002D3953"/>
    <w:rsid w:val="002D3986"/>
    <w:rsid w:val="002D3D51"/>
    <w:rsid w:val="002D40CC"/>
    <w:rsid w:val="002D4179"/>
    <w:rsid w:val="002D419D"/>
    <w:rsid w:val="002D4367"/>
    <w:rsid w:val="002D4503"/>
    <w:rsid w:val="002D4532"/>
    <w:rsid w:val="002D45C4"/>
    <w:rsid w:val="002D4665"/>
    <w:rsid w:val="002D469F"/>
    <w:rsid w:val="002D474D"/>
    <w:rsid w:val="002D47C0"/>
    <w:rsid w:val="002D485B"/>
    <w:rsid w:val="002D4893"/>
    <w:rsid w:val="002D4A71"/>
    <w:rsid w:val="002D4AF4"/>
    <w:rsid w:val="002D4B7D"/>
    <w:rsid w:val="002D4DC1"/>
    <w:rsid w:val="002D4EF8"/>
    <w:rsid w:val="002D5013"/>
    <w:rsid w:val="002D506E"/>
    <w:rsid w:val="002D508D"/>
    <w:rsid w:val="002D509C"/>
    <w:rsid w:val="002D5102"/>
    <w:rsid w:val="002D51DC"/>
    <w:rsid w:val="002D5229"/>
    <w:rsid w:val="002D522C"/>
    <w:rsid w:val="002D5232"/>
    <w:rsid w:val="002D549E"/>
    <w:rsid w:val="002D554B"/>
    <w:rsid w:val="002D556C"/>
    <w:rsid w:val="002D55D0"/>
    <w:rsid w:val="002D56F3"/>
    <w:rsid w:val="002D5767"/>
    <w:rsid w:val="002D58DD"/>
    <w:rsid w:val="002D5940"/>
    <w:rsid w:val="002D5A83"/>
    <w:rsid w:val="002D5BAB"/>
    <w:rsid w:val="002D5BE3"/>
    <w:rsid w:val="002D5C04"/>
    <w:rsid w:val="002D5CE7"/>
    <w:rsid w:val="002D5DB7"/>
    <w:rsid w:val="002D5F39"/>
    <w:rsid w:val="002D5F86"/>
    <w:rsid w:val="002D5FAE"/>
    <w:rsid w:val="002D6072"/>
    <w:rsid w:val="002D60BD"/>
    <w:rsid w:val="002D60EB"/>
    <w:rsid w:val="002D6164"/>
    <w:rsid w:val="002D61F1"/>
    <w:rsid w:val="002D61F3"/>
    <w:rsid w:val="002D6303"/>
    <w:rsid w:val="002D6472"/>
    <w:rsid w:val="002D64B4"/>
    <w:rsid w:val="002D64BD"/>
    <w:rsid w:val="002D64CA"/>
    <w:rsid w:val="002D64EC"/>
    <w:rsid w:val="002D653E"/>
    <w:rsid w:val="002D6875"/>
    <w:rsid w:val="002D68A2"/>
    <w:rsid w:val="002D68EE"/>
    <w:rsid w:val="002D690D"/>
    <w:rsid w:val="002D6AE4"/>
    <w:rsid w:val="002D6B49"/>
    <w:rsid w:val="002D6C4C"/>
    <w:rsid w:val="002D6CFD"/>
    <w:rsid w:val="002D6FE9"/>
    <w:rsid w:val="002D70FD"/>
    <w:rsid w:val="002D7114"/>
    <w:rsid w:val="002D71E8"/>
    <w:rsid w:val="002D72A5"/>
    <w:rsid w:val="002D73DF"/>
    <w:rsid w:val="002D746E"/>
    <w:rsid w:val="002D7545"/>
    <w:rsid w:val="002D7557"/>
    <w:rsid w:val="002D76FF"/>
    <w:rsid w:val="002D791E"/>
    <w:rsid w:val="002D79AC"/>
    <w:rsid w:val="002D7AA2"/>
    <w:rsid w:val="002D7B5B"/>
    <w:rsid w:val="002D7B6F"/>
    <w:rsid w:val="002D7BC6"/>
    <w:rsid w:val="002D7D70"/>
    <w:rsid w:val="002D7DC4"/>
    <w:rsid w:val="002D7DF9"/>
    <w:rsid w:val="002D7E47"/>
    <w:rsid w:val="002D7ECD"/>
    <w:rsid w:val="002D7FB3"/>
    <w:rsid w:val="002E0239"/>
    <w:rsid w:val="002E029B"/>
    <w:rsid w:val="002E0340"/>
    <w:rsid w:val="002E03F4"/>
    <w:rsid w:val="002E046D"/>
    <w:rsid w:val="002E0491"/>
    <w:rsid w:val="002E0512"/>
    <w:rsid w:val="002E05EC"/>
    <w:rsid w:val="002E0754"/>
    <w:rsid w:val="002E07DB"/>
    <w:rsid w:val="002E087D"/>
    <w:rsid w:val="002E0899"/>
    <w:rsid w:val="002E0A15"/>
    <w:rsid w:val="002E0A53"/>
    <w:rsid w:val="002E0AB8"/>
    <w:rsid w:val="002E0AB9"/>
    <w:rsid w:val="002E0ADF"/>
    <w:rsid w:val="002E0AE0"/>
    <w:rsid w:val="002E0AF3"/>
    <w:rsid w:val="002E0BA4"/>
    <w:rsid w:val="002E0BB8"/>
    <w:rsid w:val="002E0BCE"/>
    <w:rsid w:val="002E0BE7"/>
    <w:rsid w:val="002E0C05"/>
    <w:rsid w:val="002E0CC9"/>
    <w:rsid w:val="002E0D72"/>
    <w:rsid w:val="002E0E50"/>
    <w:rsid w:val="002E0F2B"/>
    <w:rsid w:val="002E10A2"/>
    <w:rsid w:val="002E10D3"/>
    <w:rsid w:val="002E1148"/>
    <w:rsid w:val="002E1154"/>
    <w:rsid w:val="002E1175"/>
    <w:rsid w:val="002E125A"/>
    <w:rsid w:val="002E1302"/>
    <w:rsid w:val="002E13C7"/>
    <w:rsid w:val="002E1408"/>
    <w:rsid w:val="002E14D2"/>
    <w:rsid w:val="002E151B"/>
    <w:rsid w:val="002E1579"/>
    <w:rsid w:val="002E15D7"/>
    <w:rsid w:val="002E16D1"/>
    <w:rsid w:val="002E1785"/>
    <w:rsid w:val="002E1798"/>
    <w:rsid w:val="002E1A51"/>
    <w:rsid w:val="002E1AB7"/>
    <w:rsid w:val="002E1AD0"/>
    <w:rsid w:val="002E1BA9"/>
    <w:rsid w:val="002E1C02"/>
    <w:rsid w:val="002E1DD4"/>
    <w:rsid w:val="002E1EB1"/>
    <w:rsid w:val="002E1F4B"/>
    <w:rsid w:val="002E1FBD"/>
    <w:rsid w:val="002E20B4"/>
    <w:rsid w:val="002E2348"/>
    <w:rsid w:val="002E2843"/>
    <w:rsid w:val="002E29AA"/>
    <w:rsid w:val="002E29E7"/>
    <w:rsid w:val="002E2BBE"/>
    <w:rsid w:val="002E2C01"/>
    <w:rsid w:val="002E2FA8"/>
    <w:rsid w:val="002E2FA9"/>
    <w:rsid w:val="002E332A"/>
    <w:rsid w:val="002E33F4"/>
    <w:rsid w:val="002E34D1"/>
    <w:rsid w:val="002E3502"/>
    <w:rsid w:val="002E3671"/>
    <w:rsid w:val="002E37AE"/>
    <w:rsid w:val="002E395D"/>
    <w:rsid w:val="002E39A7"/>
    <w:rsid w:val="002E3A69"/>
    <w:rsid w:val="002E3A76"/>
    <w:rsid w:val="002E3ACF"/>
    <w:rsid w:val="002E3BC3"/>
    <w:rsid w:val="002E3BCB"/>
    <w:rsid w:val="002E3BCC"/>
    <w:rsid w:val="002E3CE0"/>
    <w:rsid w:val="002E3E0E"/>
    <w:rsid w:val="002E3E74"/>
    <w:rsid w:val="002E3F28"/>
    <w:rsid w:val="002E3F72"/>
    <w:rsid w:val="002E3FBC"/>
    <w:rsid w:val="002E41B0"/>
    <w:rsid w:val="002E4354"/>
    <w:rsid w:val="002E45F0"/>
    <w:rsid w:val="002E4A2D"/>
    <w:rsid w:val="002E4AB8"/>
    <w:rsid w:val="002E4AC2"/>
    <w:rsid w:val="002E4AD8"/>
    <w:rsid w:val="002E4B31"/>
    <w:rsid w:val="002E4BC3"/>
    <w:rsid w:val="002E4BF0"/>
    <w:rsid w:val="002E4C4E"/>
    <w:rsid w:val="002E4CCE"/>
    <w:rsid w:val="002E4CDC"/>
    <w:rsid w:val="002E4E02"/>
    <w:rsid w:val="002E4E30"/>
    <w:rsid w:val="002E4E7C"/>
    <w:rsid w:val="002E4EA6"/>
    <w:rsid w:val="002E4EC6"/>
    <w:rsid w:val="002E4ECC"/>
    <w:rsid w:val="002E4FF6"/>
    <w:rsid w:val="002E529E"/>
    <w:rsid w:val="002E5339"/>
    <w:rsid w:val="002E53B1"/>
    <w:rsid w:val="002E54B8"/>
    <w:rsid w:val="002E554F"/>
    <w:rsid w:val="002E55D7"/>
    <w:rsid w:val="002E55EB"/>
    <w:rsid w:val="002E569D"/>
    <w:rsid w:val="002E5716"/>
    <w:rsid w:val="002E578D"/>
    <w:rsid w:val="002E590F"/>
    <w:rsid w:val="002E5B37"/>
    <w:rsid w:val="002E5C60"/>
    <w:rsid w:val="002E5CDB"/>
    <w:rsid w:val="002E5D1F"/>
    <w:rsid w:val="002E5F70"/>
    <w:rsid w:val="002E5FD2"/>
    <w:rsid w:val="002E618C"/>
    <w:rsid w:val="002E61E2"/>
    <w:rsid w:val="002E6342"/>
    <w:rsid w:val="002E6358"/>
    <w:rsid w:val="002E63D8"/>
    <w:rsid w:val="002E643C"/>
    <w:rsid w:val="002E645F"/>
    <w:rsid w:val="002E64E9"/>
    <w:rsid w:val="002E6865"/>
    <w:rsid w:val="002E68B1"/>
    <w:rsid w:val="002E690D"/>
    <w:rsid w:val="002E6AF0"/>
    <w:rsid w:val="002E6AF9"/>
    <w:rsid w:val="002E6BE1"/>
    <w:rsid w:val="002E6E28"/>
    <w:rsid w:val="002E6F12"/>
    <w:rsid w:val="002E6FCC"/>
    <w:rsid w:val="002E7057"/>
    <w:rsid w:val="002E70A7"/>
    <w:rsid w:val="002E71C4"/>
    <w:rsid w:val="002E7237"/>
    <w:rsid w:val="002E73EF"/>
    <w:rsid w:val="002E7493"/>
    <w:rsid w:val="002E75CA"/>
    <w:rsid w:val="002E7650"/>
    <w:rsid w:val="002E7707"/>
    <w:rsid w:val="002E79F8"/>
    <w:rsid w:val="002E7A48"/>
    <w:rsid w:val="002E7C45"/>
    <w:rsid w:val="002E7D5E"/>
    <w:rsid w:val="002E7DBD"/>
    <w:rsid w:val="002E7E6F"/>
    <w:rsid w:val="002E7E80"/>
    <w:rsid w:val="002E7FEA"/>
    <w:rsid w:val="002EF27A"/>
    <w:rsid w:val="002F00B5"/>
    <w:rsid w:val="002F0314"/>
    <w:rsid w:val="002F03F8"/>
    <w:rsid w:val="002F04C6"/>
    <w:rsid w:val="002F0513"/>
    <w:rsid w:val="002F0557"/>
    <w:rsid w:val="002F056C"/>
    <w:rsid w:val="002F05CE"/>
    <w:rsid w:val="002F06C4"/>
    <w:rsid w:val="002F072B"/>
    <w:rsid w:val="002F0853"/>
    <w:rsid w:val="002F0885"/>
    <w:rsid w:val="002F0909"/>
    <w:rsid w:val="002F0B5F"/>
    <w:rsid w:val="002F0C51"/>
    <w:rsid w:val="002F0C98"/>
    <w:rsid w:val="002F0CA7"/>
    <w:rsid w:val="002F0D40"/>
    <w:rsid w:val="002F0F91"/>
    <w:rsid w:val="002F0FAD"/>
    <w:rsid w:val="002F1067"/>
    <w:rsid w:val="002F1111"/>
    <w:rsid w:val="002F1175"/>
    <w:rsid w:val="002F11C2"/>
    <w:rsid w:val="002F11C7"/>
    <w:rsid w:val="002F133C"/>
    <w:rsid w:val="002F13BF"/>
    <w:rsid w:val="002F1428"/>
    <w:rsid w:val="002F145F"/>
    <w:rsid w:val="002F1475"/>
    <w:rsid w:val="002F14AC"/>
    <w:rsid w:val="002F14AE"/>
    <w:rsid w:val="002F153A"/>
    <w:rsid w:val="002F15CB"/>
    <w:rsid w:val="002F17F4"/>
    <w:rsid w:val="002F184D"/>
    <w:rsid w:val="002F18E4"/>
    <w:rsid w:val="002F1BDC"/>
    <w:rsid w:val="002F1BE6"/>
    <w:rsid w:val="002F1C14"/>
    <w:rsid w:val="002F1C74"/>
    <w:rsid w:val="002F1DAE"/>
    <w:rsid w:val="002F1E54"/>
    <w:rsid w:val="002F1F13"/>
    <w:rsid w:val="002F1FA9"/>
    <w:rsid w:val="002F1FD8"/>
    <w:rsid w:val="002F200A"/>
    <w:rsid w:val="002F216F"/>
    <w:rsid w:val="002F22AE"/>
    <w:rsid w:val="002F22AF"/>
    <w:rsid w:val="002F2338"/>
    <w:rsid w:val="002F2430"/>
    <w:rsid w:val="002F24AB"/>
    <w:rsid w:val="002F269A"/>
    <w:rsid w:val="002F26B2"/>
    <w:rsid w:val="002F26BA"/>
    <w:rsid w:val="002F26E2"/>
    <w:rsid w:val="002F2742"/>
    <w:rsid w:val="002F278E"/>
    <w:rsid w:val="002F280C"/>
    <w:rsid w:val="002F28DC"/>
    <w:rsid w:val="002F2932"/>
    <w:rsid w:val="002F2979"/>
    <w:rsid w:val="002F2A63"/>
    <w:rsid w:val="002F2AD1"/>
    <w:rsid w:val="002F2B7D"/>
    <w:rsid w:val="002F2BF3"/>
    <w:rsid w:val="002F2CDA"/>
    <w:rsid w:val="002F2CF9"/>
    <w:rsid w:val="002F2E65"/>
    <w:rsid w:val="002F2E7A"/>
    <w:rsid w:val="002F312E"/>
    <w:rsid w:val="002F32E1"/>
    <w:rsid w:val="002F32E9"/>
    <w:rsid w:val="002F32FF"/>
    <w:rsid w:val="002F3305"/>
    <w:rsid w:val="002F3346"/>
    <w:rsid w:val="002F34F4"/>
    <w:rsid w:val="002F3503"/>
    <w:rsid w:val="002F358E"/>
    <w:rsid w:val="002F365E"/>
    <w:rsid w:val="002F36D2"/>
    <w:rsid w:val="002F36F5"/>
    <w:rsid w:val="002F3831"/>
    <w:rsid w:val="002F38D2"/>
    <w:rsid w:val="002F39F0"/>
    <w:rsid w:val="002F39FF"/>
    <w:rsid w:val="002F3A6E"/>
    <w:rsid w:val="002F3B3D"/>
    <w:rsid w:val="002F3C55"/>
    <w:rsid w:val="002F3C6A"/>
    <w:rsid w:val="002F3CAE"/>
    <w:rsid w:val="002F3E7C"/>
    <w:rsid w:val="002F40CE"/>
    <w:rsid w:val="002F412D"/>
    <w:rsid w:val="002F41A6"/>
    <w:rsid w:val="002F41D0"/>
    <w:rsid w:val="002F440E"/>
    <w:rsid w:val="002F4445"/>
    <w:rsid w:val="002F4486"/>
    <w:rsid w:val="002F458D"/>
    <w:rsid w:val="002F45E2"/>
    <w:rsid w:val="002F475A"/>
    <w:rsid w:val="002F47DA"/>
    <w:rsid w:val="002F4984"/>
    <w:rsid w:val="002F4A89"/>
    <w:rsid w:val="002F4AE0"/>
    <w:rsid w:val="002F4C5B"/>
    <w:rsid w:val="002F4E96"/>
    <w:rsid w:val="002F4FF2"/>
    <w:rsid w:val="002F5050"/>
    <w:rsid w:val="002F50DD"/>
    <w:rsid w:val="002F50F1"/>
    <w:rsid w:val="002F523B"/>
    <w:rsid w:val="002F52CF"/>
    <w:rsid w:val="002F5432"/>
    <w:rsid w:val="002F5469"/>
    <w:rsid w:val="002F5478"/>
    <w:rsid w:val="002F54B4"/>
    <w:rsid w:val="002F5530"/>
    <w:rsid w:val="002F5655"/>
    <w:rsid w:val="002F56DE"/>
    <w:rsid w:val="002F5787"/>
    <w:rsid w:val="002F5835"/>
    <w:rsid w:val="002F58D7"/>
    <w:rsid w:val="002F59E2"/>
    <w:rsid w:val="002F5A53"/>
    <w:rsid w:val="002F5A9C"/>
    <w:rsid w:val="002F5AB1"/>
    <w:rsid w:val="002F5ACA"/>
    <w:rsid w:val="002F5CDF"/>
    <w:rsid w:val="002F5EE1"/>
    <w:rsid w:val="002F5F2E"/>
    <w:rsid w:val="002F5F30"/>
    <w:rsid w:val="002F5F6E"/>
    <w:rsid w:val="002F6050"/>
    <w:rsid w:val="002F6077"/>
    <w:rsid w:val="002F60E7"/>
    <w:rsid w:val="002F616A"/>
    <w:rsid w:val="002F62AC"/>
    <w:rsid w:val="002F64AB"/>
    <w:rsid w:val="002F65AC"/>
    <w:rsid w:val="002F6859"/>
    <w:rsid w:val="002F69B9"/>
    <w:rsid w:val="002F6A4E"/>
    <w:rsid w:val="002F6CA2"/>
    <w:rsid w:val="002F6D79"/>
    <w:rsid w:val="002F6E8B"/>
    <w:rsid w:val="002F6FF4"/>
    <w:rsid w:val="002F7157"/>
    <w:rsid w:val="002F7260"/>
    <w:rsid w:val="002F7270"/>
    <w:rsid w:val="002F72F6"/>
    <w:rsid w:val="002F7361"/>
    <w:rsid w:val="002F73D9"/>
    <w:rsid w:val="002F73F5"/>
    <w:rsid w:val="002F746D"/>
    <w:rsid w:val="002F7475"/>
    <w:rsid w:val="002F7533"/>
    <w:rsid w:val="002F763E"/>
    <w:rsid w:val="002F7922"/>
    <w:rsid w:val="002F798F"/>
    <w:rsid w:val="002F7A1A"/>
    <w:rsid w:val="002F7ACD"/>
    <w:rsid w:val="002F7B01"/>
    <w:rsid w:val="002F7BA1"/>
    <w:rsid w:val="002F7CA6"/>
    <w:rsid w:val="002F7CCD"/>
    <w:rsid w:val="002F7D0F"/>
    <w:rsid w:val="002F7E8D"/>
    <w:rsid w:val="002F7F7E"/>
    <w:rsid w:val="00300005"/>
    <w:rsid w:val="0030006F"/>
    <w:rsid w:val="0030029A"/>
    <w:rsid w:val="00300395"/>
    <w:rsid w:val="00300435"/>
    <w:rsid w:val="0030046E"/>
    <w:rsid w:val="003005A1"/>
    <w:rsid w:val="00300632"/>
    <w:rsid w:val="00300696"/>
    <w:rsid w:val="0030074D"/>
    <w:rsid w:val="003007F2"/>
    <w:rsid w:val="00300817"/>
    <w:rsid w:val="003008F2"/>
    <w:rsid w:val="0030095A"/>
    <w:rsid w:val="003009BA"/>
    <w:rsid w:val="00300B8A"/>
    <w:rsid w:val="00300C40"/>
    <w:rsid w:val="00300EC7"/>
    <w:rsid w:val="00300F6A"/>
    <w:rsid w:val="00300F91"/>
    <w:rsid w:val="00301058"/>
    <w:rsid w:val="003011B8"/>
    <w:rsid w:val="003011EC"/>
    <w:rsid w:val="00301262"/>
    <w:rsid w:val="00301591"/>
    <w:rsid w:val="00301632"/>
    <w:rsid w:val="003016B8"/>
    <w:rsid w:val="00301734"/>
    <w:rsid w:val="003018D6"/>
    <w:rsid w:val="00301ADF"/>
    <w:rsid w:val="00301B0A"/>
    <w:rsid w:val="00301D61"/>
    <w:rsid w:val="00301E6D"/>
    <w:rsid w:val="00301F99"/>
    <w:rsid w:val="00302149"/>
    <w:rsid w:val="0030216C"/>
    <w:rsid w:val="00302267"/>
    <w:rsid w:val="003023DC"/>
    <w:rsid w:val="003024C1"/>
    <w:rsid w:val="00302575"/>
    <w:rsid w:val="003025CB"/>
    <w:rsid w:val="00302674"/>
    <w:rsid w:val="00302798"/>
    <w:rsid w:val="00302870"/>
    <w:rsid w:val="003028F9"/>
    <w:rsid w:val="00302951"/>
    <w:rsid w:val="00302991"/>
    <w:rsid w:val="0030299F"/>
    <w:rsid w:val="00302AC5"/>
    <w:rsid w:val="00302CFC"/>
    <w:rsid w:val="00302DA6"/>
    <w:rsid w:val="00302E83"/>
    <w:rsid w:val="003030AF"/>
    <w:rsid w:val="00303206"/>
    <w:rsid w:val="00303312"/>
    <w:rsid w:val="0030331D"/>
    <w:rsid w:val="003033AE"/>
    <w:rsid w:val="00303417"/>
    <w:rsid w:val="003034DA"/>
    <w:rsid w:val="003035AA"/>
    <w:rsid w:val="003036C9"/>
    <w:rsid w:val="003037C8"/>
    <w:rsid w:val="003037D7"/>
    <w:rsid w:val="0030384C"/>
    <w:rsid w:val="003038C5"/>
    <w:rsid w:val="00303917"/>
    <w:rsid w:val="003039B3"/>
    <w:rsid w:val="003039ED"/>
    <w:rsid w:val="00303A69"/>
    <w:rsid w:val="00303B6E"/>
    <w:rsid w:val="00303C6D"/>
    <w:rsid w:val="00303CA4"/>
    <w:rsid w:val="00303D4F"/>
    <w:rsid w:val="00303E30"/>
    <w:rsid w:val="00304206"/>
    <w:rsid w:val="0030421C"/>
    <w:rsid w:val="0030422E"/>
    <w:rsid w:val="003042BC"/>
    <w:rsid w:val="003042E0"/>
    <w:rsid w:val="00304338"/>
    <w:rsid w:val="0030436D"/>
    <w:rsid w:val="003043FA"/>
    <w:rsid w:val="003045C0"/>
    <w:rsid w:val="003045CA"/>
    <w:rsid w:val="003046FD"/>
    <w:rsid w:val="00304726"/>
    <w:rsid w:val="0030488E"/>
    <w:rsid w:val="003048A7"/>
    <w:rsid w:val="003048B1"/>
    <w:rsid w:val="0030490F"/>
    <w:rsid w:val="003049B3"/>
    <w:rsid w:val="00304A9A"/>
    <w:rsid w:val="00304AE6"/>
    <w:rsid w:val="00304AF4"/>
    <w:rsid w:val="00304B7A"/>
    <w:rsid w:val="00304BA3"/>
    <w:rsid w:val="00304C0B"/>
    <w:rsid w:val="00304CAC"/>
    <w:rsid w:val="00304CFD"/>
    <w:rsid w:val="00304D79"/>
    <w:rsid w:val="00304EB0"/>
    <w:rsid w:val="00304FE4"/>
    <w:rsid w:val="00304FF2"/>
    <w:rsid w:val="00304FFF"/>
    <w:rsid w:val="0030502B"/>
    <w:rsid w:val="0030508B"/>
    <w:rsid w:val="00305244"/>
    <w:rsid w:val="00305254"/>
    <w:rsid w:val="00305272"/>
    <w:rsid w:val="0030541B"/>
    <w:rsid w:val="00305446"/>
    <w:rsid w:val="00305453"/>
    <w:rsid w:val="00305466"/>
    <w:rsid w:val="0030551D"/>
    <w:rsid w:val="0030558C"/>
    <w:rsid w:val="00305654"/>
    <w:rsid w:val="003056A9"/>
    <w:rsid w:val="003057B9"/>
    <w:rsid w:val="00305943"/>
    <w:rsid w:val="003059D8"/>
    <w:rsid w:val="00305AA2"/>
    <w:rsid w:val="00305AD9"/>
    <w:rsid w:val="00305BA7"/>
    <w:rsid w:val="00305CAE"/>
    <w:rsid w:val="00305D28"/>
    <w:rsid w:val="00305D3E"/>
    <w:rsid w:val="00305DB8"/>
    <w:rsid w:val="00305E10"/>
    <w:rsid w:val="00305FEB"/>
    <w:rsid w:val="00306044"/>
    <w:rsid w:val="0030605E"/>
    <w:rsid w:val="003060ED"/>
    <w:rsid w:val="00306160"/>
    <w:rsid w:val="003062F5"/>
    <w:rsid w:val="003063D5"/>
    <w:rsid w:val="003063FE"/>
    <w:rsid w:val="0030642E"/>
    <w:rsid w:val="003065C0"/>
    <w:rsid w:val="003065EC"/>
    <w:rsid w:val="003066FD"/>
    <w:rsid w:val="00306A4C"/>
    <w:rsid w:val="00306B5C"/>
    <w:rsid w:val="00306CB5"/>
    <w:rsid w:val="00306E5C"/>
    <w:rsid w:val="00306F3B"/>
    <w:rsid w:val="0030700A"/>
    <w:rsid w:val="0030702D"/>
    <w:rsid w:val="003070DA"/>
    <w:rsid w:val="00307114"/>
    <w:rsid w:val="00307147"/>
    <w:rsid w:val="00307197"/>
    <w:rsid w:val="003072E8"/>
    <w:rsid w:val="00307311"/>
    <w:rsid w:val="0030743D"/>
    <w:rsid w:val="003075CE"/>
    <w:rsid w:val="00307658"/>
    <w:rsid w:val="00307731"/>
    <w:rsid w:val="003078BD"/>
    <w:rsid w:val="00307B3F"/>
    <w:rsid w:val="00307C14"/>
    <w:rsid w:val="00307C2F"/>
    <w:rsid w:val="00307E02"/>
    <w:rsid w:val="00307FE4"/>
    <w:rsid w:val="0031042B"/>
    <w:rsid w:val="003105A5"/>
    <w:rsid w:val="003105B5"/>
    <w:rsid w:val="003106F7"/>
    <w:rsid w:val="0031092D"/>
    <w:rsid w:val="0031092E"/>
    <w:rsid w:val="00310A3A"/>
    <w:rsid w:val="00310A85"/>
    <w:rsid w:val="00310B05"/>
    <w:rsid w:val="00310B22"/>
    <w:rsid w:val="00310B54"/>
    <w:rsid w:val="00310B7D"/>
    <w:rsid w:val="00310BC8"/>
    <w:rsid w:val="00310C98"/>
    <w:rsid w:val="00310CE4"/>
    <w:rsid w:val="00310CE5"/>
    <w:rsid w:val="00310D9A"/>
    <w:rsid w:val="00310DA0"/>
    <w:rsid w:val="00310E32"/>
    <w:rsid w:val="00311314"/>
    <w:rsid w:val="003113DC"/>
    <w:rsid w:val="00311537"/>
    <w:rsid w:val="0031156D"/>
    <w:rsid w:val="0031159D"/>
    <w:rsid w:val="003115D9"/>
    <w:rsid w:val="003117BC"/>
    <w:rsid w:val="003118CA"/>
    <w:rsid w:val="003118CC"/>
    <w:rsid w:val="00311903"/>
    <w:rsid w:val="0031193D"/>
    <w:rsid w:val="003119CC"/>
    <w:rsid w:val="003119DD"/>
    <w:rsid w:val="00311A25"/>
    <w:rsid w:val="00311AF4"/>
    <w:rsid w:val="00311B24"/>
    <w:rsid w:val="00311C24"/>
    <w:rsid w:val="00311D53"/>
    <w:rsid w:val="00311F9F"/>
    <w:rsid w:val="00312037"/>
    <w:rsid w:val="003120ED"/>
    <w:rsid w:val="003121C5"/>
    <w:rsid w:val="003121D9"/>
    <w:rsid w:val="0031227C"/>
    <w:rsid w:val="0031257E"/>
    <w:rsid w:val="003125F7"/>
    <w:rsid w:val="00312684"/>
    <w:rsid w:val="003126C0"/>
    <w:rsid w:val="00312784"/>
    <w:rsid w:val="003127B4"/>
    <w:rsid w:val="00312882"/>
    <w:rsid w:val="00312992"/>
    <w:rsid w:val="00312B56"/>
    <w:rsid w:val="00312BD6"/>
    <w:rsid w:val="00312C31"/>
    <w:rsid w:val="00312C4A"/>
    <w:rsid w:val="00312D63"/>
    <w:rsid w:val="00312D8D"/>
    <w:rsid w:val="00312E35"/>
    <w:rsid w:val="00312F9E"/>
    <w:rsid w:val="00312FE3"/>
    <w:rsid w:val="00313039"/>
    <w:rsid w:val="00313075"/>
    <w:rsid w:val="003130AF"/>
    <w:rsid w:val="003130D3"/>
    <w:rsid w:val="00313160"/>
    <w:rsid w:val="00313163"/>
    <w:rsid w:val="0031318B"/>
    <w:rsid w:val="003132A1"/>
    <w:rsid w:val="00313435"/>
    <w:rsid w:val="0031352B"/>
    <w:rsid w:val="00313549"/>
    <w:rsid w:val="00313561"/>
    <w:rsid w:val="003135F0"/>
    <w:rsid w:val="0031366A"/>
    <w:rsid w:val="003136A4"/>
    <w:rsid w:val="003136A8"/>
    <w:rsid w:val="00313748"/>
    <w:rsid w:val="003137BD"/>
    <w:rsid w:val="00313819"/>
    <w:rsid w:val="0031382F"/>
    <w:rsid w:val="00313879"/>
    <w:rsid w:val="00313AE7"/>
    <w:rsid w:val="00313C24"/>
    <w:rsid w:val="00313DEA"/>
    <w:rsid w:val="00313F81"/>
    <w:rsid w:val="00313F87"/>
    <w:rsid w:val="00314111"/>
    <w:rsid w:val="003141EF"/>
    <w:rsid w:val="003142D2"/>
    <w:rsid w:val="003143EB"/>
    <w:rsid w:val="0031445C"/>
    <w:rsid w:val="00314542"/>
    <w:rsid w:val="00314628"/>
    <w:rsid w:val="0031469E"/>
    <w:rsid w:val="003146A3"/>
    <w:rsid w:val="003146BA"/>
    <w:rsid w:val="00314801"/>
    <w:rsid w:val="0031497D"/>
    <w:rsid w:val="003149A6"/>
    <w:rsid w:val="00314AA9"/>
    <w:rsid w:val="00314AC0"/>
    <w:rsid w:val="00314AFE"/>
    <w:rsid w:val="00314C43"/>
    <w:rsid w:val="00314D95"/>
    <w:rsid w:val="00314F03"/>
    <w:rsid w:val="00314F1D"/>
    <w:rsid w:val="00314F91"/>
    <w:rsid w:val="003150D8"/>
    <w:rsid w:val="0031520B"/>
    <w:rsid w:val="0031526E"/>
    <w:rsid w:val="003153A1"/>
    <w:rsid w:val="003153FD"/>
    <w:rsid w:val="0031549D"/>
    <w:rsid w:val="003154C3"/>
    <w:rsid w:val="003155F2"/>
    <w:rsid w:val="0031581D"/>
    <w:rsid w:val="00315969"/>
    <w:rsid w:val="0031596F"/>
    <w:rsid w:val="003159CD"/>
    <w:rsid w:val="00315A23"/>
    <w:rsid w:val="00315A2C"/>
    <w:rsid w:val="00315ADC"/>
    <w:rsid w:val="00315C29"/>
    <w:rsid w:val="00315C2C"/>
    <w:rsid w:val="00315CBA"/>
    <w:rsid w:val="00315E86"/>
    <w:rsid w:val="00315E9F"/>
    <w:rsid w:val="00315ECB"/>
    <w:rsid w:val="00315ED8"/>
    <w:rsid w:val="00315F3F"/>
    <w:rsid w:val="00315FBB"/>
    <w:rsid w:val="00315FE9"/>
    <w:rsid w:val="00315FED"/>
    <w:rsid w:val="00316072"/>
    <w:rsid w:val="003160F1"/>
    <w:rsid w:val="00316202"/>
    <w:rsid w:val="00316282"/>
    <w:rsid w:val="003162B4"/>
    <w:rsid w:val="003163AA"/>
    <w:rsid w:val="003163C8"/>
    <w:rsid w:val="003164E3"/>
    <w:rsid w:val="003166FC"/>
    <w:rsid w:val="003167B0"/>
    <w:rsid w:val="003167FE"/>
    <w:rsid w:val="0031685D"/>
    <w:rsid w:val="0031696A"/>
    <w:rsid w:val="00316B94"/>
    <w:rsid w:val="00316CB3"/>
    <w:rsid w:val="00316CE6"/>
    <w:rsid w:val="00316E39"/>
    <w:rsid w:val="00316EEE"/>
    <w:rsid w:val="00316F64"/>
    <w:rsid w:val="00316FFD"/>
    <w:rsid w:val="003170BC"/>
    <w:rsid w:val="003170D8"/>
    <w:rsid w:val="0031716B"/>
    <w:rsid w:val="003171A9"/>
    <w:rsid w:val="0031725A"/>
    <w:rsid w:val="0031738E"/>
    <w:rsid w:val="00317415"/>
    <w:rsid w:val="0031747B"/>
    <w:rsid w:val="003174DD"/>
    <w:rsid w:val="0031754E"/>
    <w:rsid w:val="00317586"/>
    <w:rsid w:val="003175B3"/>
    <w:rsid w:val="00317629"/>
    <w:rsid w:val="00317657"/>
    <w:rsid w:val="003176DF"/>
    <w:rsid w:val="00317743"/>
    <w:rsid w:val="00317A34"/>
    <w:rsid w:val="00317B50"/>
    <w:rsid w:val="00317CE5"/>
    <w:rsid w:val="00317D2A"/>
    <w:rsid w:val="00317D30"/>
    <w:rsid w:val="00317E6C"/>
    <w:rsid w:val="00317E9B"/>
    <w:rsid w:val="00317EE8"/>
    <w:rsid w:val="00320024"/>
    <w:rsid w:val="0032002A"/>
    <w:rsid w:val="00320037"/>
    <w:rsid w:val="0032007A"/>
    <w:rsid w:val="0032019A"/>
    <w:rsid w:val="00320437"/>
    <w:rsid w:val="003204A7"/>
    <w:rsid w:val="00320645"/>
    <w:rsid w:val="003206FA"/>
    <w:rsid w:val="003207E0"/>
    <w:rsid w:val="003208C4"/>
    <w:rsid w:val="0032098E"/>
    <w:rsid w:val="00320AC5"/>
    <w:rsid w:val="00320AD4"/>
    <w:rsid w:val="00321039"/>
    <w:rsid w:val="003210CC"/>
    <w:rsid w:val="0032125C"/>
    <w:rsid w:val="0032134C"/>
    <w:rsid w:val="0032135A"/>
    <w:rsid w:val="00321754"/>
    <w:rsid w:val="0032185B"/>
    <w:rsid w:val="0032199F"/>
    <w:rsid w:val="00321A73"/>
    <w:rsid w:val="00321AD6"/>
    <w:rsid w:val="00321AEA"/>
    <w:rsid w:val="00321BA0"/>
    <w:rsid w:val="00321BE7"/>
    <w:rsid w:val="00321CEA"/>
    <w:rsid w:val="00321D25"/>
    <w:rsid w:val="00321DF7"/>
    <w:rsid w:val="00321E5E"/>
    <w:rsid w:val="00321F63"/>
    <w:rsid w:val="0032208C"/>
    <w:rsid w:val="0032216F"/>
    <w:rsid w:val="003221F6"/>
    <w:rsid w:val="003222B7"/>
    <w:rsid w:val="00322478"/>
    <w:rsid w:val="003227C0"/>
    <w:rsid w:val="00322878"/>
    <w:rsid w:val="00322965"/>
    <w:rsid w:val="003229DE"/>
    <w:rsid w:val="003229F3"/>
    <w:rsid w:val="00322A11"/>
    <w:rsid w:val="00322B4C"/>
    <w:rsid w:val="00322BBB"/>
    <w:rsid w:val="00322E00"/>
    <w:rsid w:val="00322FFC"/>
    <w:rsid w:val="003230A8"/>
    <w:rsid w:val="00323195"/>
    <w:rsid w:val="00323214"/>
    <w:rsid w:val="003232CE"/>
    <w:rsid w:val="00323362"/>
    <w:rsid w:val="0032338D"/>
    <w:rsid w:val="00323483"/>
    <w:rsid w:val="003234DE"/>
    <w:rsid w:val="00323571"/>
    <w:rsid w:val="003235FA"/>
    <w:rsid w:val="00323734"/>
    <w:rsid w:val="0032388B"/>
    <w:rsid w:val="003239A8"/>
    <w:rsid w:val="00323A6A"/>
    <w:rsid w:val="00323A84"/>
    <w:rsid w:val="00323AB1"/>
    <w:rsid w:val="00323BC8"/>
    <w:rsid w:val="00323C63"/>
    <w:rsid w:val="00323CDF"/>
    <w:rsid w:val="00323DA0"/>
    <w:rsid w:val="00323E5C"/>
    <w:rsid w:val="00323E6D"/>
    <w:rsid w:val="0032412D"/>
    <w:rsid w:val="00324172"/>
    <w:rsid w:val="00324454"/>
    <w:rsid w:val="003244D5"/>
    <w:rsid w:val="0032451E"/>
    <w:rsid w:val="003246C9"/>
    <w:rsid w:val="0032476D"/>
    <w:rsid w:val="003247F6"/>
    <w:rsid w:val="00324876"/>
    <w:rsid w:val="00324884"/>
    <w:rsid w:val="003248AD"/>
    <w:rsid w:val="00324919"/>
    <w:rsid w:val="00324A16"/>
    <w:rsid w:val="00324B82"/>
    <w:rsid w:val="00324BFE"/>
    <w:rsid w:val="00324C38"/>
    <w:rsid w:val="00324C41"/>
    <w:rsid w:val="00324EE9"/>
    <w:rsid w:val="00324FA1"/>
    <w:rsid w:val="00325036"/>
    <w:rsid w:val="003250DE"/>
    <w:rsid w:val="0032511F"/>
    <w:rsid w:val="0032517E"/>
    <w:rsid w:val="003251F7"/>
    <w:rsid w:val="003252A7"/>
    <w:rsid w:val="003253EF"/>
    <w:rsid w:val="00325414"/>
    <w:rsid w:val="0032562C"/>
    <w:rsid w:val="00325842"/>
    <w:rsid w:val="0032584D"/>
    <w:rsid w:val="0032586F"/>
    <w:rsid w:val="003258C5"/>
    <w:rsid w:val="00325AE1"/>
    <w:rsid w:val="00325AEE"/>
    <w:rsid w:val="00325D3D"/>
    <w:rsid w:val="00325D8B"/>
    <w:rsid w:val="00325E3C"/>
    <w:rsid w:val="00325E84"/>
    <w:rsid w:val="00325EA6"/>
    <w:rsid w:val="003260F6"/>
    <w:rsid w:val="00326132"/>
    <w:rsid w:val="003261A1"/>
    <w:rsid w:val="003261E5"/>
    <w:rsid w:val="003262AA"/>
    <w:rsid w:val="0032632C"/>
    <w:rsid w:val="00326494"/>
    <w:rsid w:val="003264EA"/>
    <w:rsid w:val="003264EF"/>
    <w:rsid w:val="003264F1"/>
    <w:rsid w:val="00326543"/>
    <w:rsid w:val="003265E2"/>
    <w:rsid w:val="00326635"/>
    <w:rsid w:val="003267C3"/>
    <w:rsid w:val="003268AD"/>
    <w:rsid w:val="0032690E"/>
    <w:rsid w:val="0032693D"/>
    <w:rsid w:val="0032696F"/>
    <w:rsid w:val="003269D7"/>
    <w:rsid w:val="00326AAB"/>
    <w:rsid w:val="00326AC4"/>
    <w:rsid w:val="00326B37"/>
    <w:rsid w:val="00326BC1"/>
    <w:rsid w:val="00326C41"/>
    <w:rsid w:val="00326CCC"/>
    <w:rsid w:val="00326FB3"/>
    <w:rsid w:val="0032738B"/>
    <w:rsid w:val="00327447"/>
    <w:rsid w:val="003275A2"/>
    <w:rsid w:val="00327722"/>
    <w:rsid w:val="00327897"/>
    <w:rsid w:val="003279E4"/>
    <w:rsid w:val="003279FB"/>
    <w:rsid w:val="00327A6D"/>
    <w:rsid w:val="00327BE1"/>
    <w:rsid w:val="00327D81"/>
    <w:rsid w:val="00327E3E"/>
    <w:rsid w:val="00327ECD"/>
    <w:rsid w:val="00327F5A"/>
    <w:rsid w:val="00327F92"/>
    <w:rsid w:val="00327FC7"/>
    <w:rsid w:val="00330044"/>
    <w:rsid w:val="00330187"/>
    <w:rsid w:val="003302CA"/>
    <w:rsid w:val="0033030A"/>
    <w:rsid w:val="00330401"/>
    <w:rsid w:val="0033043B"/>
    <w:rsid w:val="003304D8"/>
    <w:rsid w:val="003304FE"/>
    <w:rsid w:val="0033064F"/>
    <w:rsid w:val="00330780"/>
    <w:rsid w:val="003307F0"/>
    <w:rsid w:val="00330834"/>
    <w:rsid w:val="003309E1"/>
    <w:rsid w:val="00330B25"/>
    <w:rsid w:val="00330B4F"/>
    <w:rsid w:val="00330CF5"/>
    <w:rsid w:val="00330D5F"/>
    <w:rsid w:val="00330DF8"/>
    <w:rsid w:val="00330E25"/>
    <w:rsid w:val="00330E38"/>
    <w:rsid w:val="00330EA9"/>
    <w:rsid w:val="00330F32"/>
    <w:rsid w:val="003312F4"/>
    <w:rsid w:val="0033132B"/>
    <w:rsid w:val="003313C6"/>
    <w:rsid w:val="00331418"/>
    <w:rsid w:val="00331439"/>
    <w:rsid w:val="0033147F"/>
    <w:rsid w:val="00331496"/>
    <w:rsid w:val="0033154C"/>
    <w:rsid w:val="003315B9"/>
    <w:rsid w:val="00331677"/>
    <w:rsid w:val="0033187B"/>
    <w:rsid w:val="00331C20"/>
    <w:rsid w:val="00331C71"/>
    <w:rsid w:val="00331D6E"/>
    <w:rsid w:val="00331E41"/>
    <w:rsid w:val="00331ED0"/>
    <w:rsid w:val="00331F3C"/>
    <w:rsid w:val="00331F94"/>
    <w:rsid w:val="00331FD6"/>
    <w:rsid w:val="003320F7"/>
    <w:rsid w:val="0033217A"/>
    <w:rsid w:val="003321A7"/>
    <w:rsid w:val="00332347"/>
    <w:rsid w:val="0033249E"/>
    <w:rsid w:val="003324B6"/>
    <w:rsid w:val="0033254E"/>
    <w:rsid w:val="003325E9"/>
    <w:rsid w:val="003326BD"/>
    <w:rsid w:val="003326E7"/>
    <w:rsid w:val="003326F8"/>
    <w:rsid w:val="003327BF"/>
    <w:rsid w:val="00332835"/>
    <w:rsid w:val="0033291E"/>
    <w:rsid w:val="003329F2"/>
    <w:rsid w:val="003329F7"/>
    <w:rsid w:val="00332A7E"/>
    <w:rsid w:val="00332AF5"/>
    <w:rsid w:val="00332B6F"/>
    <w:rsid w:val="00332B79"/>
    <w:rsid w:val="00332BC6"/>
    <w:rsid w:val="00332C43"/>
    <w:rsid w:val="00332C6A"/>
    <w:rsid w:val="00332C7F"/>
    <w:rsid w:val="00332C9D"/>
    <w:rsid w:val="00332CB0"/>
    <w:rsid w:val="00332CB7"/>
    <w:rsid w:val="00332F41"/>
    <w:rsid w:val="00332F9F"/>
    <w:rsid w:val="00332FC5"/>
    <w:rsid w:val="0033341B"/>
    <w:rsid w:val="00333442"/>
    <w:rsid w:val="0033365F"/>
    <w:rsid w:val="0033366C"/>
    <w:rsid w:val="00333715"/>
    <w:rsid w:val="0033373E"/>
    <w:rsid w:val="00333743"/>
    <w:rsid w:val="0033380D"/>
    <w:rsid w:val="0033381F"/>
    <w:rsid w:val="00333A07"/>
    <w:rsid w:val="00333A2A"/>
    <w:rsid w:val="00333A84"/>
    <w:rsid w:val="00333A90"/>
    <w:rsid w:val="00333AA4"/>
    <w:rsid w:val="00333C3A"/>
    <w:rsid w:val="00333C49"/>
    <w:rsid w:val="00333D03"/>
    <w:rsid w:val="00333D46"/>
    <w:rsid w:val="00333D8C"/>
    <w:rsid w:val="00333DB7"/>
    <w:rsid w:val="00333E15"/>
    <w:rsid w:val="00333E29"/>
    <w:rsid w:val="00333E6F"/>
    <w:rsid w:val="00333F23"/>
    <w:rsid w:val="00333FA6"/>
    <w:rsid w:val="00334000"/>
    <w:rsid w:val="0033410D"/>
    <w:rsid w:val="003341D3"/>
    <w:rsid w:val="003343C6"/>
    <w:rsid w:val="0033446F"/>
    <w:rsid w:val="00334487"/>
    <w:rsid w:val="003346BE"/>
    <w:rsid w:val="0033491C"/>
    <w:rsid w:val="00334996"/>
    <w:rsid w:val="00334A46"/>
    <w:rsid w:val="00334AB6"/>
    <w:rsid w:val="00334B37"/>
    <w:rsid w:val="00334C1C"/>
    <w:rsid w:val="00334CF7"/>
    <w:rsid w:val="00334DF3"/>
    <w:rsid w:val="00334E11"/>
    <w:rsid w:val="00334E1A"/>
    <w:rsid w:val="00334E8F"/>
    <w:rsid w:val="003350CE"/>
    <w:rsid w:val="003350E7"/>
    <w:rsid w:val="0033519C"/>
    <w:rsid w:val="0033522B"/>
    <w:rsid w:val="003352F4"/>
    <w:rsid w:val="0033530A"/>
    <w:rsid w:val="0033533A"/>
    <w:rsid w:val="00335419"/>
    <w:rsid w:val="00335485"/>
    <w:rsid w:val="00335562"/>
    <w:rsid w:val="00335617"/>
    <w:rsid w:val="0033570B"/>
    <w:rsid w:val="00335831"/>
    <w:rsid w:val="00335881"/>
    <w:rsid w:val="00335925"/>
    <w:rsid w:val="00335B71"/>
    <w:rsid w:val="00335BB6"/>
    <w:rsid w:val="00335D5E"/>
    <w:rsid w:val="00335E40"/>
    <w:rsid w:val="00335E54"/>
    <w:rsid w:val="003360A1"/>
    <w:rsid w:val="00336272"/>
    <w:rsid w:val="00336484"/>
    <w:rsid w:val="0033649A"/>
    <w:rsid w:val="003364DC"/>
    <w:rsid w:val="003365CE"/>
    <w:rsid w:val="00336686"/>
    <w:rsid w:val="00336737"/>
    <w:rsid w:val="00336751"/>
    <w:rsid w:val="0033684C"/>
    <w:rsid w:val="0033689C"/>
    <w:rsid w:val="00336972"/>
    <w:rsid w:val="00336A25"/>
    <w:rsid w:val="00336A58"/>
    <w:rsid w:val="00336A7E"/>
    <w:rsid w:val="00336B49"/>
    <w:rsid w:val="00336CA7"/>
    <w:rsid w:val="00336DEA"/>
    <w:rsid w:val="00336F6C"/>
    <w:rsid w:val="003371B9"/>
    <w:rsid w:val="003371FC"/>
    <w:rsid w:val="003372A5"/>
    <w:rsid w:val="00337337"/>
    <w:rsid w:val="003373F5"/>
    <w:rsid w:val="00337427"/>
    <w:rsid w:val="0033749B"/>
    <w:rsid w:val="00337606"/>
    <w:rsid w:val="003376E3"/>
    <w:rsid w:val="0033780F"/>
    <w:rsid w:val="00337A0C"/>
    <w:rsid w:val="00337B8D"/>
    <w:rsid w:val="00337F52"/>
    <w:rsid w:val="00337F6B"/>
    <w:rsid w:val="0033A0BB"/>
    <w:rsid w:val="00340009"/>
    <w:rsid w:val="0034003A"/>
    <w:rsid w:val="0034008B"/>
    <w:rsid w:val="00340091"/>
    <w:rsid w:val="00340094"/>
    <w:rsid w:val="003400EF"/>
    <w:rsid w:val="0034011E"/>
    <w:rsid w:val="00340166"/>
    <w:rsid w:val="00340283"/>
    <w:rsid w:val="00340389"/>
    <w:rsid w:val="003404A7"/>
    <w:rsid w:val="003404EF"/>
    <w:rsid w:val="0034068B"/>
    <w:rsid w:val="003406DC"/>
    <w:rsid w:val="00340733"/>
    <w:rsid w:val="00340793"/>
    <w:rsid w:val="00340850"/>
    <w:rsid w:val="0034093B"/>
    <w:rsid w:val="003409B6"/>
    <w:rsid w:val="003409CD"/>
    <w:rsid w:val="00340B2A"/>
    <w:rsid w:val="00340BF6"/>
    <w:rsid w:val="00340C3F"/>
    <w:rsid w:val="00340E29"/>
    <w:rsid w:val="00340FDD"/>
    <w:rsid w:val="0034100D"/>
    <w:rsid w:val="00341011"/>
    <w:rsid w:val="0034102A"/>
    <w:rsid w:val="0034104E"/>
    <w:rsid w:val="00341116"/>
    <w:rsid w:val="0034112D"/>
    <w:rsid w:val="003412EA"/>
    <w:rsid w:val="00341475"/>
    <w:rsid w:val="003414CA"/>
    <w:rsid w:val="0034152D"/>
    <w:rsid w:val="0034154E"/>
    <w:rsid w:val="003415BA"/>
    <w:rsid w:val="00341674"/>
    <w:rsid w:val="003416D9"/>
    <w:rsid w:val="0034172F"/>
    <w:rsid w:val="00341A46"/>
    <w:rsid w:val="00341A73"/>
    <w:rsid w:val="00341A92"/>
    <w:rsid w:val="00341B86"/>
    <w:rsid w:val="00341C07"/>
    <w:rsid w:val="00341DDB"/>
    <w:rsid w:val="00341EB8"/>
    <w:rsid w:val="0034200D"/>
    <w:rsid w:val="00342093"/>
    <w:rsid w:val="003420C6"/>
    <w:rsid w:val="003425B8"/>
    <w:rsid w:val="00342704"/>
    <w:rsid w:val="00342724"/>
    <w:rsid w:val="00342777"/>
    <w:rsid w:val="003427CE"/>
    <w:rsid w:val="003427FC"/>
    <w:rsid w:val="0034281A"/>
    <w:rsid w:val="00342998"/>
    <w:rsid w:val="0034299F"/>
    <w:rsid w:val="00342A3D"/>
    <w:rsid w:val="00342B55"/>
    <w:rsid w:val="00342BB1"/>
    <w:rsid w:val="00342BB9"/>
    <w:rsid w:val="00342BF5"/>
    <w:rsid w:val="00342D2E"/>
    <w:rsid w:val="00342FAF"/>
    <w:rsid w:val="003430D2"/>
    <w:rsid w:val="00343222"/>
    <w:rsid w:val="0034339F"/>
    <w:rsid w:val="003433EE"/>
    <w:rsid w:val="0034349B"/>
    <w:rsid w:val="003434C8"/>
    <w:rsid w:val="003435BB"/>
    <w:rsid w:val="003435DF"/>
    <w:rsid w:val="0034374E"/>
    <w:rsid w:val="00343823"/>
    <w:rsid w:val="00343853"/>
    <w:rsid w:val="0034393B"/>
    <w:rsid w:val="00343977"/>
    <w:rsid w:val="00343AAD"/>
    <w:rsid w:val="00343AFB"/>
    <w:rsid w:val="00343D3D"/>
    <w:rsid w:val="00343D99"/>
    <w:rsid w:val="00343E07"/>
    <w:rsid w:val="00343E17"/>
    <w:rsid w:val="00343EDE"/>
    <w:rsid w:val="00343F0E"/>
    <w:rsid w:val="00343F72"/>
    <w:rsid w:val="00343FDA"/>
    <w:rsid w:val="003440D2"/>
    <w:rsid w:val="0034417C"/>
    <w:rsid w:val="0034419B"/>
    <w:rsid w:val="003441D0"/>
    <w:rsid w:val="0034429D"/>
    <w:rsid w:val="00344377"/>
    <w:rsid w:val="0034451A"/>
    <w:rsid w:val="003445BF"/>
    <w:rsid w:val="003446C8"/>
    <w:rsid w:val="00344721"/>
    <w:rsid w:val="003447DF"/>
    <w:rsid w:val="00344800"/>
    <w:rsid w:val="003448D7"/>
    <w:rsid w:val="003448F9"/>
    <w:rsid w:val="0034491B"/>
    <w:rsid w:val="00344964"/>
    <w:rsid w:val="003449DB"/>
    <w:rsid w:val="003449F8"/>
    <w:rsid w:val="00344B53"/>
    <w:rsid w:val="00344B7A"/>
    <w:rsid w:val="00344C73"/>
    <w:rsid w:val="00344C89"/>
    <w:rsid w:val="00344D19"/>
    <w:rsid w:val="00345035"/>
    <w:rsid w:val="00345105"/>
    <w:rsid w:val="00345154"/>
    <w:rsid w:val="00345161"/>
    <w:rsid w:val="003451FF"/>
    <w:rsid w:val="0034525D"/>
    <w:rsid w:val="0034526B"/>
    <w:rsid w:val="003452D8"/>
    <w:rsid w:val="00345322"/>
    <w:rsid w:val="00345384"/>
    <w:rsid w:val="003453F5"/>
    <w:rsid w:val="0034552C"/>
    <w:rsid w:val="0034553D"/>
    <w:rsid w:val="00345581"/>
    <w:rsid w:val="003457BD"/>
    <w:rsid w:val="00345949"/>
    <w:rsid w:val="00345A49"/>
    <w:rsid w:val="00345B20"/>
    <w:rsid w:val="00345B2E"/>
    <w:rsid w:val="00345B33"/>
    <w:rsid w:val="00345BD0"/>
    <w:rsid w:val="00345C19"/>
    <w:rsid w:val="00345C52"/>
    <w:rsid w:val="00345DCA"/>
    <w:rsid w:val="00345EDF"/>
    <w:rsid w:val="00345EE3"/>
    <w:rsid w:val="00345FD0"/>
    <w:rsid w:val="00345FEE"/>
    <w:rsid w:val="0034605C"/>
    <w:rsid w:val="0034605E"/>
    <w:rsid w:val="003460BB"/>
    <w:rsid w:val="003460C7"/>
    <w:rsid w:val="00346250"/>
    <w:rsid w:val="003462E9"/>
    <w:rsid w:val="003462EB"/>
    <w:rsid w:val="003466AC"/>
    <w:rsid w:val="003466CF"/>
    <w:rsid w:val="00346856"/>
    <w:rsid w:val="003468B9"/>
    <w:rsid w:val="00346927"/>
    <w:rsid w:val="0034692E"/>
    <w:rsid w:val="00346B66"/>
    <w:rsid w:val="00346F1F"/>
    <w:rsid w:val="00346F88"/>
    <w:rsid w:val="0034703F"/>
    <w:rsid w:val="0034706A"/>
    <w:rsid w:val="003472AE"/>
    <w:rsid w:val="0034734A"/>
    <w:rsid w:val="0034746D"/>
    <w:rsid w:val="00347495"/>
    <w:rsid w:val="003474AB"/>
    <w:rsid w:val="003475A2"/>
    <w:rsid w:val="003475C1"/>
    <w:rsid w:val="003475F1"/>
    <w:rsid w:val="003475FA"/>
    <w:rsid w:val="003476A6"/>
    <w:rsid w:val="00347844"/>
    <w:rsid w:val="0034787F"/>
    <w:rsid w:val="003478A1"/>
    <w:rsid w:val="003478C1"/>
    <w:rsid w:val="003478E0"/>
    <w:rsid w:val="003478F6"/>
    <w:rsid w:val="0034796E"/>
    <w:rsid w:val="003479C3"/>
    <w:rsid w:val="00347A0C"/>
    <w:rsid w:val="00347A3C"/>
    <w:rsid w:val="00347A52"/>
    <w:rsid w:val="00347AAB"/>
    <w:rsid w:val="00347F30"/>
    <w:rsid w:val="0035004E"/>
    <w:rsid w:val="00350256"/>
    <w:rsid w:val="003503E0"/>
    <w:rsid w:val="0035042E"/>
    <w:rsid w:val="0035047B"/>
    <w:rsid w:val="00350564"/>
    <w:rsid w:val="0035056A"/>
    <w:rsid w:val="0035058F"/>
    <w:rsid w:val="00350767"/>
    <w:rsid w:val="00350774"/>
    <w:rsid w:val="003507D6"/>
    <w:rsid w:val="00350824"/>
    <w:rsid w:val="003509AC"/>
    <w:rsid w:val="00350AE9"/>
    <w:rsid w:val="00350B5A"/>
    <w:rsid w:val="00350C7B"/>
    <w:rsid w:val="00350D25"/>
    <w:rsid w:val="00350D40"/>
    <w:rsid w:val="00350DA7"/>
    <w:rsid w:val="00350DA9"/>
    <w:rsid w:val="00350DBF"/>
    <w:rsid w:val="00350E5B"/>
    <w:rsid w:val="00350F15"/>
    <w:rsid w:val="00350FCE"/>
    <w:rsid w:val="00350FD1"/>
    <w:rsid w:val="0035100B"/>
    <w:rsid w:val="00351192"/>
    <w:rsid w:val="003512C2"/>
    <w:rsid w:val="00351379"/>
    <w:rsid w:val="00351437"/>
    <w:rsid w:val="003514C1"/>
    <w:rsid w:val="003515DD"/>
    <w:rsid w:val="0035170B"/>
    <w:rsid w:val="00351912"/>
    <w:rsid w:val="003519E0"/>
    <w:rsid w:val="00351B2B"/>
    <w:rsid w:val="00351BA7"/>
    <w:rsid w:val="00351C73"/>
    <w:rsid w:val="00351C8A"/>
    <w:rsid w:val="00351C95"/>
    <w:rsid w:val="00351CBC"/>
    <w:rsid w:val="00351FD5"/>
    <w:rsid w:val="00351FF0"/>
    <w:rsid w:val="00352061"/>
    <w:rsid w:val="0035206A"/>
    <w:rsid w:val="00352087"/>
    <w:rsid w:val="003520CF"/>
    <w:rsid w:val="00352117"/>
    <w:rsid w:val="00352130"/>
    <w:rsid w:val="003523E4"/>
    <w:rsid w:val="003523E5"/>
    <w:rsid w:val="0035241E"/>
    <w:rsid w:val="003525F8"/>
    <w:rsid w:val="00352609"/>
    <w:rsid w:val="00352714"/>
    <w:rsid w:val="00352824"/>
    <w:rsid w:val="00352829"/>
    <w:rsid w:val="00352980"/>
    <w:rsid w:val="00352A3F"/>
    <w:rsid w:val="00352A46"/>
    <w:rsid w:val="00352A6E"/>
    <w:rsid w:val="00352A94"/>
    <w:rsid w:val="00352B9E"/>
    <w:rsid w:val="00352BF2"/>
    <w:rsid w:val="00352D31"/>
    <w:rsid w:val="00352EBA"/>
    <w:rsid w:val="00352F14"/>
    <w:rsid w:val="00352F3A"/>
    <w:rsid w:val="00352FDD"/>
    <w:rsid w:val="00353264"/>
    <w:rsid w:val="003533DA"/>
    <w:rsid w:val="003533F2"/>
    <w:rsid w:val="00353442"/>
    <w:rsid w:val="003534FD"/>
    <w:rsid w:val="0035357C"/>
    <w:rsid w:val="00353696"/>
    <w:rsid w:val="0035371E"/>
    <w:rsid w:val="00353740"/>
    <w:rsid w:val="00353855"/>
    <w:rsid w:val="0035388B"/>
    <w:rsid w:val="003538CA"/>
    <w:rsid w:val="00353B21"/>
    <w:rsid w:val="00353BCA"/>
    <w:rsid w:val="00353BE6"/>
    <w:rsid w:val="00353E7A"/>
    <w:rsid w:val="003540BE"/>
    <w:rsid w:val="0035413F"/>
    <w:rsid w:val="00354175"/>
    <w:rsid w:val="00354359"/>
    <w:rsid w:val="00354393"/>
    <w:rsid w:val="003543DB"/>
    <w:rsid w:val="003544AB"/>
    <w:rsid w:val="0035455C"/>
    <w:rsid w:val="003546BD"/>
    <w:rsid w:val="003546DE"/>
    <w:rsid w:val="00354711"/>
    <w:rsid w:val="00354713"/>
    <w:rsid w:val="003547A1"/>
    <w:rsid w:val="0035480A"/>
    <w:rsid w:val="003548CA"/>
    <w:rsid w:val="003548E8"/>
    <w:rsid w:val="003549A7"/>
    <w:rsid w:val="003549AB"/>
    <w:rsid w:val="003549D9"/>
    <w:rsid w:val="00354A8F"/>
    <w:rsid w:val="00354A90"/>
    <w:rsid w:val="00354C4A"/>
    <w:rsid w:val="00354CD1"/>
    <w:rsid w:val="00354DCC"/>
    <w:rsid w:val="00354DDA"/>
    <w:rsid w:val="00354EDA"/>
    <w:rsid w:val="00355095"/>
    <w:rsid w:val="00355154"/>
    <w:rsid w:val="003551D8"/>
    <w:rsid w:val="003551DB"/>
    <w:rsid w:val="0035529C"/>
    <w:rsid w:val="00355331"/>
    <w:rsid w:val="003553A4"/>
    <w:rsid w:val="00355484"/>
    <w:rsid w:val="003554A5"/>
    <w:rsid w:val="003554FF"/>
    <w:rsid w:val="0035553E"/>
    <w:rsid w:val="00355590"/>
    <w:rsid w:val="00355626"/>
    <w:rsid w:val="00355675"/>
    <w:rsid w:val="00355753"/>
    <w:rsid w:val="00355768"/>
    <w:rsid w:val="0035580E"/>
    <w:rsid w:val="00355845"/>
    <w:rsid w:val="00355894"/>
    <w:rsid w:val="00355AA3"/>
    <w:rsid w:val="00355B0B"/>
    <w:rsid w:val="00355CE7"/>
    <w:rsid w:val="00355E5C"/>
    <w:rsid w:val="00355F43"/>
    <w:rsid w:val="00355FD6"/>
    <w:rsid w:val="00356002"/>
    <w:rsid w:val="003560B2"/>
    <w:rsid w:val="003562E9"/>
    <w:rsid w:val="00356395"/>
    <w:rsid w:val="003563C0"/>
    <w:rsid w:val="003565C2"/>
    <w:rsid w:val="003565DC"/>
    <w:rsid w:val="003565E1"/>
    <w:rsid w:val="00356630"/>
    <w:rsid w:val="00356668"/>
    <w:rsid w:val="00356780"/>
    <w:rsid w:val="003567DF"/>
    <w:rsid w:val="00356F2E"/>
    <w:rsid w:val="00356F2F"/>
    <w:rsid w:val="003570ED"/>
    <w:rsid w:val="00357216"/>
    <w:rsid w:val="0035723E"/>
    <w:rsid w:val="003573D9"/>
    <w:rsid w:val="0035748C"/>
    <w:rsid w:val="003574AC"/>
    <w:rsid w:val="0035755E"/>
    <w:rsid w:val="00357572"/>
    <w:rsid w:val="003575E1"/>
    <w:rsid w:val="0035765C"/>
    <w:rsid w:val="00357684"/>
    <w:rsid w:val="00357706"/>
    <w:rsid w:val="00357861"/>
    <w:rsid w:val="0035786E"/>
    <w:rsid w:val="00357B78"/>
    <w:rsid w:val="00357BE3"/>
    <w:rsid w:val="00357C70"/>
    <w:rsid w:val="00357D3A"/>
    <w:rsid w:val="00357E3D"/>
    <w:rsid w:val="00357E51"/>
    <w:rsid w:val="00357E79"/>
    <w:rsid w:val="00357EAA"/>
    <w:rsid w:val="00357ECE"/>
    <w:rsid w:val="00357FD5"/>
    <w:rsid w:val="0036006A"/>
    <w:rsid w:val="003600D4"/>
    <w:rsid w:val="003600EE"/>
    <w:rsid w:val="0036019B"/>
    <w:rsid w:val="00360244"/>
    <w:rsid w:val="0036030C"/>
    <w:rsid w:val="003604B4"/>
    <w:rsid w:val="0036068A"/>
    <w:rsid w:val="00360785"/>
    <w:rsid w:val="003607D9"/>
    <w:rsid w:val="0036085D"/>
    <w:rsid w:val="00360941"/>
    <w:rsid w:val="00360970"/>
    <w:rsid w:val="0036098E"/>
    <w:rsid w:val="003609B4"/>
    <w:rsid w:val="003609CE"/>
    <w:rsid w:val="00360A30"/>
    <w:rsid w:val="00360A7F"/>
    <w:rsid w:val="00360BC0"/>
    <w:rsid w:val="00360D9A"/>
    <w:rsid w:val="00360DF2"/>
    <w:rsid w:val="00360E40"/>
    <w:rsid w:val="00360F9C"/>
    <w:rsid w:val="00360FA8"/>
    <w:rsid w:val="00360FE0"/>
    <w:rsid w:val="00360FF6"/>
    <w:rsid w:val="0036115A"/>
    <w:rsid w:val="003611DB"/>
    <w:rsid w:val="0036126A"/>
    <w:rsid w:val="0036126C"/>
    <w:rsid w:val="003612AA"/>
    <w:rsid w:val="003612B5"/>
    <w:rsid w:val="00361437"/>
    <w:rsid w:val="0036153C"/>
    <w:rsid w:val="0036172A"/>
    <w:rsid w:val="003617A0"/>
    <w:rsid w:val="003617CF"/>
    <w:rsid w:val="003618A5"/>
    <w:rsid w:val="003618BC"/>
    <w:rsid w:val="003618BE"/>
    <w:rsid w:val="003618D2"/>
    <w:rsid w:val="003618DC"/>
    <w:rsid w:val="00361A04"/>
    <w:rsid w:val="00361A0F"/>
    <w:rsid w:val="00361AEE"/>
    <w:rsid w:val="00361CBA"/>
    <w:rsid w:val="00361DAA"/>
    <w:rsid w:val="00361E29"/>
    <w:rsid w:val="00362019"/>
    <w:rsid w:val="00362216"/>
    <w:rsid w:val="003623E3"/>
    <w:rsid w:val="00362428"/>
    <w:rsid w:val="0036243E"/>
    <w:rsid w:val="0036244A"/>
    <w:rsid w:val="00362476"/>
    <w:rsid w:val="0036249A"/>
    <w:rsid w:val="003624A3"/>
    <w:rsid w:val="003624DC"/>
    <w:rsid w:val="00362595"/>
    <w:rsid w:val="00362610"/>
    <w:rsid w:val="0036272E"/>
    <w:rsid w:val="003627CA"/>
    <w:rsid w:val="00362967"/>
    <w:rsid w:val="00362A56"/>
    <w:rsid w:val="00362B69"/>
    <w:rsid w:val="00362D3D"/>
    <w:rsid w:val="00362E96"/>
    <w:rsid w:val="00362F6A"/>
    <w:rsid w:val="00362F79"/>
    <w:rsid w:val="00362FEC"/>
    <w:rsid w:val="0036304B"/>
    <w:rsid w:val="0036309C"/>
    <w:rsid w:val="003630C7"/>
    <w:rsid w:val="00363102"/>
    <w:rsid w:val="00363106"/>
    <w:rsid w:val="00363187"/>
    <w:rsid w:val="00363350"/>
    <w:rsid w:val="003633FF"/>
    <w:rsid w:val="003634AA"/>
    <w:rsid w:val="00363649"/>
    <w:rsid w:val="003636E0"/>
    <w:rsid w:val="003639DE"/>
    <w:rsid w:val="00363B2B"/>
    <w:rsid w:val="00363BCC"/>
    <w:rsid w:val="00363BD2"/>
    <w:rsid w:val="00363C2A"/>
    <w:rsid w:val="00363CE5"/>
    <w:rsid w:val="00363D5D"/>
    <w:rsid w:val="003640A4"/>
    <w:rsid w:val="003640E7"/>
    <w:rsid w:val="00364100"/>
    <w:rsid w:val="00364240"/>
    <w:rsid w:val="0036428F"/>
    <w:rsid w:val="003642A3"/>
    <w:rsid w:val="0036433F"/>
    <w:rsid w:val="00364687"/>
    <w:rsid w:val="003647A7"/>
    <w:rsid w:val="0036493F"/>
    <w:rsid w:val="003649DF"/>
    <w:rsid w:val="00364A50"/>
    <w:rsid w:val="00364B35"/>
    <w:rsid w:val="00364C97"/>
    <w:rsid w:val="00364D10"/>
    <w:rsid w:val="00364D91"/>
    <w:rsid w:val="00364E51"/>
    <w:rsid w:val="00365171"/>
    <w:rsid w:val="00365306"/>
    <w:rsid w:val="00365342"/>
    <w:rsid w:val="0036535C"/>
    <w:rsid w:val="003654A7"/>
    <w:rsid w:val="003654AB"/>
    <w:rsid w:val="00365520"/>
    <w:rsid w:val="00365616"/>
    <w:rsid w:val="00365776"/>
    <w:rsid w:val="00365779"/>
    <w:rsid w:val="00365787"/>
    <w:rsid w:val="003657A4"/>
    <w:rsid w:val="00365916"/>
    <w:rsid w:val="00365934"/>
    <w:rsid w:val="00365938"/>
    <w:rsid w:val="00365963"/>
    <w:rsid w:val="00365B19"/>
    <w:rsid w:val="00365B2F"/>
    <w:rsid w:val="00365DE6"/>
    <w:rsid w:val="00365EA0"/>
    <w:rsid w:val="00365F0C"/>
    <w:rsid w:val="003661C6"/>
    <w:rsid w:val="00366305"/>
    <w:rsid w:val="00366364"/>
    <w:rsid w:val="003663A2"/>
    <w:rsid w:val="00366482"/>
    <w:rsid w:val="00366513"/>
    <w:rsid w:val="00366544"/>
    <w:rsid w:val="003665C7"/>
    <w:rsid w:val="003665DB"/>
    <w:rsid w:val="003666DD"/>
    <w:rsid w:val="00366710"/>
    <w:rsid w:val="00366722"/>
    <w:rsid w:val="0036677B"/>
    <w:rsid w:val="0036679F"/>
    <w:rsid w:val="003667A0"/>
    <w:rsid w:val="003668C3"/>
    <w:rsid w:val="0036691B"/>
    <w:rsid w:val="0036692D"/>
    <w:rsid w:val="0036693B"/>
    <w:rsid w:val="0036694A"/>
    <w:rsid w:val="0036695E"/>
    <w:rsid w:val="003669A9"/>
    <w:rsid w:val="00366A05"/>
    <w:rsid w:val="00366AA2"/>
    <w:rsid w:val="00366C7E"/>
    <w:rsid w:val="00366CD2"/>
    <w:rsid w:val="00366CE1"/>
    <w:rsid w:val="00366D2F"/>
    <w:rsid w:val="00366D7A"/>
    <w:rsid w:val="00366DAD"/>
    <w:rsid w:val="0036708B"/>
    <w:rsid w:val="00367203"/>
    <w:rsid w:val="0036721E"/>
    <w:rsid w:val="00367412"/>
    <w:rsid w:val="00367429"/>
    <w:rsid w:val="00367460"/>
    <w:rsid w:val="00367614"/>
    <w:rsid w:val="0036766A"/>
    <w:rsid w:val="00367797"/>
    <w:rsid w:val="0036780E"/>
    <w:rsid w:val="003679A6"/>
    <w:rsid w:val="00367A14"/>
    <w:rsid w:val="00367B88"/>
    <w:rsid w:val="00367DDD"/>
    <w:rsid w:val="00367E2D"/>
    <w:rsid w:val="00367E6A"/>
    <w:rsid w:val="00367E86"/>
    <w:rsid w:val="00367FB0"/>
    <w:rsid w:val="00367FDD"/>
    <w:rsid w:val="00370039"/>
    <w:rsid w:val="0037006D"/>
    <w:rsid w:val="00370077"/>
    <w:rsid w:val="003700A6"/>
    <w:rsid w:val="00370141"/>
    <w:rsid w:val="00370159"/>
    <w:rsid w:val="0037023A"/>
    <w:rsid w:val="0037029C"/>
    <w:rsid w:val="0037042B"/>
    <w:rsid w:val="00370452"/>
    <w:rsid w:val="003704C6"/>
    <w:rsid w:val="00370507"/>
    <w:rsid w:val="00370556"/>
    <w:rsid w:val="0037098E"/>
    <w:rsid w:val="00370A27"/>
    <w:rsid w:val="00370ACB"/>
    <w:rsid w:val="00370B05"/>
    <w:rsid w:val="00370B8B"/>
    <w:rsid w:val="00370B92"/>
    <w:rsid w:val="00370C95"/>
    <w:rsid w:val="00370E1F"/>
    <w:rsid w:val="00370E74"/>
    <w:rsid w:val="00370F9C"/>
    <w:rsid w:val="003710BA"/>
    <w:rsid w:val="0037119D"/>
    <w:rsid w:val="003711E2"/>
    <w:rsid w:val="003711E3"/>
    <w:rsid w:val="003711E9"/>
    <w:rsid w:val="0037120F"/>
    <w:rsid w:val="003712AC"/>
    <w:rsid w:val="003712DA"/>
    <w:rsid w:val="00371370"/>
    <w:rsid w:val="003716F1"/>
    <w:rsid w:val="0037177F"/>
    <w:rsid w:val="00371826"/>
    <w:rsid w:val="0037187B"/>
    <w:rsid w:val="0037188C"/>
    <w:rsid w:val="00371994"/>
    <w:rsid w:val="00371A6A"/>
    <w:rsid w:val="00371BCF"/>
    <w:rsid w:val="00371BEC"/>
    <w:rsid w:val="00371C00"/>
    <w:rsid w:val="00371C82"/>
    <w:rsid w:val="00371FB8"/>
    <w:rsid w:val="0037201F"/>
    <w:rsid w:val="0037203F"/>
    <w:rsid w:val="00372043"/>
    <w:rsid w:val="00372177"/>
    <w:rsid w:val="003721B1"/>
    <w:rsid w:val="00372218"/>
    <w:rsid w:val="0037223B"/>
    <w:rsid w:val="00372241"/>
    <w:rsid w:val="003724A5"/>
    <w:rsid w:val="00372529"/>
    <w:rsid w:val="003726D0"/>
    <w:rsid w:val="0037270E"/>
    <w:rsid w:val="00372770"/>
    <w:rsid w:val="00372798"/>
    <w:rsid w:val="003728E6"/>
    <w:rsid w:val="00372A96"/>
    <w:rsid w:val="00372AC3"/>
    <w:rsid w:val="00372B60"/>
    <w:rsid w:val="00372BA9"/>
    <w:rsid w:val="00372BCF"/>
    <w:rsid w:val="00372C30"/>
    <w:rsid w:val="00372C4A"/>
    <w:rsid w:val="00372CB4"/>
    <w:rsid w:val="00372D26"/>
    <w:rsid w:val="00372D95"/>
    <w:rsid w:val="00372E00"/>
    <w:rsid w:val="00372EBF"/>
    <w:rsid w:val="00372F90"/>
    <w:rsid w:val="003730D3"/>
    <w:rsid w:val="003730D7"/>
    <w:rsid w:val="00373108"/>
    <w:rsid w:val="00373274"/>
    <w:rsid w:val="003732F1"/>
    <w:rsid w:val="003732F4"/>
    <w:rsid w:val="0037331A"/>
    <w:rsid w:val="0037332B"/>
    <w:rsid w:val="00373340"/>
    <w:rsid w:val="003733C5"/>
    <w:rsid w:val="003734FD"/>
    <w:rsid w:val="00373513"/>
    <w:rsid w:val="003736C4"/>
    <w:rsid w:val="0037379E"/>
    <w:rsid w:val="003737EE"/>
    <w:rsid w:val="00373806"/>
    <w:rsid w:val="0037381F"/>
    <w:rsid w:val="0037382C"/>
    <w:rsid w:val="003738A8"/>
    <w:rsid w:val="003738F4"/>
    <w:rsid w:val="00373937"/>
    <w:rsid w:val="003739CB"/>
    <w:rsid w:val="00373AAA"/>
    <w:rsid w:val="00373AD5"/>
    <w:rsid w:val="00373BD1"/>
    <w:rsid w:val="00373C0D"/>
    <w:rsid w:val="00373CFA"/>
    <w:rsid w:val="00373FE1"/>
    <w:rsid w:val="0037407B"/>
    <w:rsid w:val="003743F5"/>
    <w:rsid w:val="0037476C"/>
    <w:rsid w:val="003747C4"/>
    <w:rsid w:val="00374817"/>
    <w:rsid w:val="00374887"/>
    <w:rsid w:val="00374898"/>
    <w:rsid w:val="00374987"/>
    <w:rsid w:val="003749F7"/>
    <w:rsid w:val="00374B64"/>
    <w:rsid w:val="00374B8C"/>
    <w:rsid w:val="00374D11"/>
    <w:rsid w:val="00374D92"/>
    <w:rsid w:val="00374EE5"/>
    <w:rsid w:val="00374F55"/>
    <w:rsid w:val="003750F4"/>
    <w:rsid w:val="0037512B"/>
    <w:rsid w:val="00375154"/>
    <w:rsid w:val="0037515C"/>
    <w:rsid w:val="003753D9"/>
    <w:rsid w:val="003754CE"/>
    <w:rsid w:val="00375581"/>
    <w:rsid w:val="0037558D"/>
    <w:rsid w:val="0037560E"/>
    <w:rsid w:val="00375740"/>
    <w:rsid w:val="0037580C"/>
    <w:rsid w:val="00375ACF"/>
    <w:rsid w:val="00375B76"/>
    <w:rsid w:val="00375CEF"/>
    <w:rsid w:val="00375DCD"/>
    <w:rsid w:val="00375E93"/>
    <w:rsid w:val="00375EA1"/>
    <w:rsid w:val="00375EB9"/>
    <w:rsid w:val="00375F9D"/>
    <w:rsid w:val="003760C1"/>
    <w:rsid w:val="0037642A"/>
    <w:rsid w:val="00376855"/>
    <w:rsid w:val="0037693F"/>
    <w:rsid w:val="00376958"/>
    <w:rsid w:val="00376982"/>
    <w:rsid w:val="00376BC5"/>
    <w:rsid w:val="00376BDA"/>
    <w:rsid w:val="00376C70"/>
    <w:rsid w:val="00376D26"/>
    <w:rsid w:val="00376E16"/>
    <w:rsid w:val="00376E1D"/>
    <w:rsid w:val="00376E69"/>
    <w:rsid w:val="00376ED8"/>
    <w:rsid w:val="00376F08"/>
    <w:rsid w:val="00377282"/>
    <w:rsid w:val="0037745A"/>
    <w:rsid w:val="003774CE"/>
    <w:rsid w:val="0037764D"/>
    <w:rsid w:val="003776A6"/>
    <w:rsid w:val="00377759"/>
    <w:rsid w:val="003778C2"/>
    <w:rsid w:val="0037790D"/>
    <w:rsid w:val="003779D4"/>
    <w:rsid w:val="00377C3F"/>
    <w:rsid w:val="00377C8F"/>
    <w:rsid w:val="00377CD0"/>
    <w:rsid w:val="00377CE1"/>
    <w:rsid w:val="00377D42"/>
    <w:rsid w:val="00377F1D"/>
    <w:rsid w:val="003800A7"/>
    <w:rsid w:val="003800CC"/>
    <w:rsid w:val="003801A0"/>
    <w:rsid w:val="003801B0"/>
    <w:rsid w:val="00380242"/>
    <w:rsid w:val="00380292"/>
    <w:rsid w:val="0038033F"/>
    <w:rsid w:val="00380399"/>
    <w:rsid w:val="0038049A"/>
    <w:rsid w:val="003804A5"/>
    <w:rsid w:val="003804D2"/>
    <w:rsid w:val="00380563"/>
    <w:rsid w:val="003805F2"/>
    <w:rsid w:val="0038062F"/>
    <w:rsid w:val="0038065D"/>
    <w:rsid w:val="003807B3"/>
    <w:rsid w:val="003807EF"/>
    <w:rsid w:val="00380864"/>
    <w:rsid w:val="00380877"/>
    <w:rsid w:val="00380898"/>
    <w:rsid w:val="003808EA"/>
    <w:rsid w:val="0038090C"/>
    <w:rsid w:val="0038094A"/>
    <w:rsid w:val="00380AF5"/>
    <w:rsid w:val="00380AF6"/>
    <w:rsid w:val="00380B2F"/>
    <w:rsid w:val="00380D10"/>
    <w:rsid w:val="00380D77"/>
    <w:rsid w:val="00380DC3"/>
    <w:rsid w:val="00380E24"/>
    <w:rsid w:val="00380F35"/>
    <w:rsid w:val="00380FB9"/>
    <w:rsid w:val="00381076"/>
    <w:rsid w:val="00381151"/>
    <w:rsid w:val="00381161"/>
    <w:rsid w:val="00381194"/>
    <w:rsid w:val="00381324"/>
    <w:rsid w:val="0038136C"/>
    <w:rsid w:val="003813C5"/>
    <w:rsid w:val="003814A1"/>
    <w:rsid w:val="0038151B"/>
    <w:rsid w:val="003819BE"/>
    <w:rsid w:val="00381A0E"/>
    <w:rsid w:val="00381A32"/>
    <w:rsid w:val="00381C40"/>
    <w:rsid w:val="00381C5D"/>
    <w:rsid w:val="00381D22"/>
    <w:rsid w:val="00381E0F"/>
    <w:rsid w:val="00381E2E"/>
    <w:rsid w:val="00381F54"/>
    <w:rsid w:val="0038203A"/>
    <w:rsid w:val="00382087"/>
    <w:rsid w:val="003820A4"/>
    <w:rsid w:val="0038237D"/>
    <w:rsid w:val="003824F0"/>
    <w:rsid w:val="003827B2"/>
    <w:rsid w:val="0038285F"/>
    <w:rsid w:val="00382888"/>
    <w:rsid w:val="00382940"/>
    <w:rsid w:val="003829B4"/>
    <w:rsid w:val="00382B52"/>
    <w:rsid w:val="00382B6B"/>
    <w:rsid w:val="00382B82"/>
    <w:rsid w:val="00382BB7"/>
    <w:rsid w:val="00382BC8"/>
    <w:rsid w:val="00382C23"/>
    <w:rsid w:val="00382C27"/>
    <w:rsid w:val="00382D9A"/>
    <w:rsid w:val="00382E34"/>
    <w:rsid w:val="00382EC8"/>
    <w:rsid w:val="0038311F"/>
    <w:rsid w:val="0038318F"/>
    <w:rsid w:val="00383222"/>
    <w:rsid w:val="003832AB"/>
    <w:rsid w:val="003832E5"/>
    <w:rsid w:val="00383323"/>
    <w:rsid w:val="003833A9"/>
    <w:rsid w:val="003833EB"/>
    <w:rsid w:val="0038342F"/>
    <w:rsid w:val="003834BA"/>
    <w:rsid w:val="003834E2"/>
    <w:rsid w:val="00383560"/>
    <w:rsid w:val="00383567"/>
    <w:rsid w:val="003836F3"/>
    <w:rsid w:val="0038385D"/>
    <w:rsid w:val="00383892"/>
    <w:rsid w:val="003838C9"/>
    <w:rsid w:val="0038393C"/>
    <w:rsid w:val="00383987"/>
    <w:rsid w:val="0038399E"/>
    <w:rsid w:val="00383AE8"/>
    <w:rsid w:val="00383C3C"/>
    <w:rsid w:val="00383CBC"/>
    <w:rsid w:val="00383D54"/>
    <w:rsid w:val="00383DC8"/>
    <w:rsid w:val="00383F89"/>
    <w:rsid w:val="00384074"/>
    <w:rsid w:val="003840FD"/>
    <w:rsid w:val="00384111"/>
    <w:rsid w:val="003841DB"/>
    <w:rsid w:val="0038420A"/>
    <w:rsid w:val="00384275"/>
    <w:rsid w:val="003842BA"/>
    <w:rsid w:val="003842C6"/>
    <w:rsid w:val="003843D6"/>
    <w:rsid w:val="003843EA"/>
    <w:rsid w:val="00384413"/>
    <w:rsid w:val="003844BC"/>
    <w:rsid w:val="0038457A"/>
    <w:rsid w:val="0038459F"/>
    <w:rsid w:val="00384792"/>
    <w:rsid w:val="003847EB"/>
    <w:rsid w:val="003849BC"/>
    <w:rsid w:val="00384A85"/>
    <w:rsid w:val="00384B84"/>
    <w:rsid w:val="00384BC1"/>
    <w:rsid w:val="00384DB7"/>
    <w:rsid w:val="00384F02"/>
    <w:rsid w:val="00384FE2"/>
    <w:rsid w:val="00385070"/>
    <w:rsid w:val="00385072"/>
    <w:rsid w:val="00385107"/>
    <w:rsid w:val="0038518C"/>
    <w:rsid w:val="0038518F"/>
    <w:rsid w:val="0038520E"/>
    <w:rsid w:val="0038532F"/>
    <w:rsid w:val="003853A3"/>
    <w:rsid w:val="003853CA"/>
    <w:rsid w:val="003853FA"/>
    <w:rsid w:val="00385528"/>
    <w:rsid w:val="0038554A"/>
    <w:rsid w:val="0038555F"/>
    <w:rsid w:val="00385616"/>
    <w:rsid w:val="00385667"/>
    <w:rsid w:val="00385761"/>
    <w:rsid w:val="003858EB"/>
    <w:rsid w:val="00385930"/>
    <w:rsid w:val="00385933"/>
    <w:rsid w:val="003859AB"/>
    <w:rsid w:val="00385A1C"/>
    <w:rsid w:val="00385AD0"/>
    <w:rsid w:val="00385B19"/>
    <w:rsid w:val="00385B5A"/>
    <w:rsid w:val="00385E54"/>
    <w:rsid w:val="00385F5A"/>
    <w:rsid w:val="003860E7"/>
    <w:rsid w:val="00386191"/>
    <w:rsid w:val="00386234"/>
    <w:rsid w:val="0038629B"/>
    <w:rsid w:val="00386537"/>
    <w:rsid w:val="003865E7"/>
    <w:rsid w:val="0038661B"/>
    <w:rsid w:val="00386671"/>
    <w:rsid w:val="003866E4"/>
    <w:rsid w:val="00386733"/>
    <w:rsid w:val="003867D1"/>
    <w:rsid w:val="00386843"/>
    <w:rsid w:val="00386924"/>
    <w:rsid w:val="00386975"/>
    <w:rsid w:val="003869D1"/>
    <w:rsid w:val="00386C1E"/>
    <w:rsid w:val="00387170"/>
    <w:rsid w:val="00387230"/>
    <w:rsid w:val="00387378"/>
    <w:rsid w:val="003873C7"/>
    <w:rsid w:val="003873F0"/>
    <w:rsid w:val="0038749A"/>
    <w:rsid w:val="003874BD"/>
    <w:rsid w:val="003876BB"/>
    <w:rsid w:val="00387722"/>
    <w:rsid w:val="00387779"/>
    <w:rsid w:val="00387794"/>
    <w:rsid w:val="00387805"/>
    <w:rsid w:val="00387878"/>
    <w:rsid w:val="00387886"/>
    <w:rsid w:val="00387951"/>
    <w:rsid w:val="003879C5"/>
    <w:rsid w:val="003879DA"/>
    <w:rsid w:val="00387BB3"/>
    <w:rsid w:val="00387C08"/>
    <w:rsid w:val="00387CB1"/>
    <w:rsid w:val="00387EA7"/>
    <w:rsid w:val="00390024"/>
    <w:rsid w:val="00390057"/>
    <w:rsid w:val="003900BD"/>
    <w:rsid w:val="003900F2"/>
    <w:rsid w:val="0039017C"/>
    <w:rsid w:val="003901B1"/>
    <w:rsid w:val="003901EF"/>
    <w:rsid w:val="003902E3"/>
    <w:rsid w:val="00390324"/>
    <w:rsid w:val="003903C3"/>
    <w:rsid w:val="00390521"/>
    <w:rsid w:val="003906E0"/>
    <w:rsid w:val="003906FC"/>
    <w:rsid w:val="00390966"/>
    <w:rsid w:val="00390BE5"/>
    <w:rsid w:val="00390C79"/>
    <w:rsid w:val="00390DE0"/>
    <w:rsid w:val="00390E36"/>
    <w:rsid w:val="00390F78"/>
    <w:rsid w:val="00390FDD"/>
    <w:rsid w:val="0039103A"/>
    <w:rsid w:val="0039106C"/>
    <w:rsid w:val="00391183"/>
    <w:rsid w:val="00391235"/>
    <w:rsid w:val="00391292"/>
    <w:rsid w:val="0039129B"/>
    <w:rsid w:val="003912E4"/>
    <w:rsid w:val="0039130F"/>
    <w:rsid w:val="003914F5"/>
    <w:rsid w:val="0039150D"/>
    <w:rsid w:val="003915B3"/>
    <w:rsid w:val="0039174D"/>
    <w:rsid w:val="0039179B"/>
    <w:rsid w:val="003917E2"/>
    <w:rsid w:val="003917FD"/>
    <w:rsid w:val="00391A4A"/>
    <w:rsid w:val="00391BAA"/>
    <w:rsid w:val="00391BF8"/>
    <w:rsid w:val="00391BF9"/>
    <w:rsid w:val="00391C4E"/>
    <w:rsid w:val="00391C73"/>
    <w:rsid w:val="00391CF4"/>
    <w:rsid w:val="00391D9C"/>
    <w:rsid w:val="00391F65"/>
    <w:rsid w:val="00391FA1"/>
    <w:rsid w:val="00392094"/>
    <w:rsid w:val="00392097"/>
    <w:rsid w:val="0039209E"/>
    <w:rsid w:val="0039214A"/>
    <w:rsid w:val="00392242"/>
    <w:rsid w:val="00392286"/>
    <w:rsid w:val="003923B5"/>
    <w:rsid w:val="0039241A"/>
    <w:rsid w:val="0039255B"/>
    <w:rsid w:val="00392570"/>
    <w:rsid w:val="00392793"/>
    <w:rsid w:val="0039287D"/>
    <w:rsid w:val="00392915"/>
    <w:rsid w:val="0039293B"/>
    <w:rsid w:val="00392967"/>
    <w:rsid w:val="00392ACB"/>
    <w:rsid w:val="00392AF5"/>
    <w:rsid w:val="00392B96"/>
    <w:rsid w:val="00392BA1"/>
    <w:rsid w:val="00392BB8"/>
    <w:rsid w:val="00392CFF"/>
    <w:rsid w:val="00392E04"/>
    <w:rsid w:val="00392FE3"/>
    <w:rsid w:val="00392FE6"/>
    <w:rsid w:val="00392FF6"/>
    <w:rsid w:val="003931B4"/>
    <w:rsid w:val="00393296"/>
    <w:rsid w:val="003933AB"/>
    <w:rsid w:val="0039341C"/>
    <w:rsid w:val="00393466"/>
    <w:rsid w:val="00393550"/>
    <w:rsid w:val="00393584"/>
    <w:rsid w:val="00393654"/>
    <w:rsid w:val="00393723"/>
    <w:rsid w:val="00393729"/>
    <w:rsid w:val="003937A2"/>
    <w:rsid w:val="0039389E"/>
    <w:rsid w:val="003938FD"/>
    <w:rsid w:val="0039399D"/>
    <w:rsid w:val="00393A65"/>
    <w:rsid w:val="00393B4E"/>
    <w:rsid w:val="00393C08"/>
    <w:rsid w:val="00393CD2"/>
    <w:rsid w:val="00393EB4"/>
    <w:rsid w:val="00393F1B"/>
    <w:rsid w:val="00393F21"/>
    <w:rsid w:val="0039404F"/>
    <w:rsid w:val="003940A8"/>
    <w:rsid w:val="00394144"/>
    <w:rsid w:val="0039414E"/>
    <w:rsid w:val="0039418A"/>
    <w:rsid w:val="0039424E"/>
    <w:rsid w:val="0039433E"/>
    <w:rsid w:val="00394348"/>
    <w:rsid w:val="003943A4"/>
    <w:rsid w:val="003943CE"/>
    <w:rsid w:val="003944DA"/>
    <w:rsid w:val="003946A1"/>
    <w:rsid w:val="0039470B"/>
    <w:rsid w:val="003947F0"/>
    <w:rsid w:val="00394C2A"/>
    <w:rsid w:val="00394C5A"/>
    <w:rsid w:val="00394D02"/>
    <w:rsid w:val="00394D56"/>
    <w:rsid w:val="00394DB9"/>
    <w:rsid w:val="00394E64"/>
    <w:rsid w:val="00394FF4"/>
    <w:rsid w:val="00394FFE"/>
    <w:rsid w:val="0039515C"/>
    <w:rsid w:val="003952C1"/>
    <w:rsid w:val="00395553"/>
    <w:rsid w:val="0039555A"/>
    <w:rsid w:val="003955A1"/>
    <w:rsid w:val="003955C1"/>
    <w:rsid w:val="003955D3"/>
    <w:rsid w:val="00395622"/>
    <w:rsid w:val="00395848"/>
    <w:rsid w:val="00395B29"/>
    <w:rsid w:val="00395C15"/>
    <w:rsid w:val="00395D34"/>
    <w:rsid w:val="00395D74"/>
    <w:rsid w:val="00395EAD"/>
    <w:rsid w:val="00395F32"/>
    <w:rsid w:val="00395F54"/>
    <w:rsid w:val="0039602D"/>
    <w:rsid w:val="0039604D"/>
    <w:rsid w:val="00396104"/>
    <w:rsid w:val="00396146"/>
    <w:rsid w:val="00396177"/>
    <w:rsid w:val="00396208"/>
    <w:rsid w:val="003963DF"/>
    <w:rsid w:val="0039646F"/>
    <w:rsid w:val="00396478"/>
    <w:rsid w:val="00396488"/>
    <w:rsid w:val="0039651E"/>
    <w:rsid w:val="0039669C"/>
    <w:rsid w:val="00396758"/>
    <w:rsid w:val="00396770"/>
    <w:rsid w:val="003967E2"/>
    <w:rsid w:val="0039681E"/>
    <w:rsid w:val="00396960"/>
    <w:rsid w:val="00396C21"/>
    <w:rsid w:val="00396C6F"/>
    <w:rsid w:val="00396CB5"/>
    <w:rsid w:val="00396D3B"/>
    <w:rsid w:val="00396E5B"/>
    <w:rsid w:val="00396E5D"/>
    <w:rsid w:val="00396F49"/>
    <w:rsid w:val="00396F5A"/>
    <w:rsid w:val="00396FB3"/>
    <w:rsid w:val="00397151"/>
    <w:rsid w:val="0039715A"/>
    <w:rsid w:val="0039733C"/>
    <w:rsid w:val="00397370"/>
    <w:rsid w:val="00397394"/>
    <w:rsid w:val="00397399"/>
    <w:rsid w:val="00397503"/>
    <w:rsid w:val="00397583"/>
    <w:rsid w:val="003977EF"/>
    <w:rsid w:val="003977FE"/>
    <w:rsid w:val="00397AA2"/>
    <w:rsid w:val="00397C2A"/>
    <w:rsid w:val="00397C3D"/>
    <w:rsid w:val="00397DCB"/>
    <w:rsid w:val="00397E3C"/>
    <w:rsid w:val="00397EC0"/>
    <w:rsid w:val="00397FBC"/>
    <w:rsid w:val="00397FD0"/>
    <w:rsid w:val="003A01BC"/>
    <w:rsid w:val="003A022C"/>
    <w:rsid w:val="003A03DA"/>
    <w:rsid w:val="003A05DF"/>
    <w:rsid w:val="003A05E9"/>
    <w:rsid w:val="003A063D"/>
    <w:rsid w:val="003A068D"/>
    <w:rsid w:val="003A0734"/>
    <w:rsid w:val="003A07D6"/>
    <w:rsid w:val="003A0822"/>
    <w:rsid w:val="003A08F5"/>
    <w:rsid w:val="003A090E"/>
    <w:rsid w:val="003A0997"/>
    <w:rsid w:val="003A0AB2"/>
    <w:rsid w:val="003A0B32"/>
    <w:rsid w:val="003A0C54"/>
    <w:rsid w:val="003A0C59"/>
    <w:rsid w:val="003A0E4E"/>
    <w:rsid w:val="003A0E6A"/>
    <w:rsid w:val="003A0F79"/>
    <w:rsid w:val="003A102C"/>
    <w:rsid w:val="003A1064"/>
    <w:rsid w:val="003A1082"/>
    <w:rsid w:val="003A10A3"/>
    <w:rsid w:val="003A1103"/>
    <w:rsid w:val="003A133C"/>
    <w:rsid w:val="003A15B0"/>
    <w:rsid w:val="003A15DE"/>
    <w:rsid w:val="003A15E7"/>
    <w:rsid w:val="003A160E"/>
    <w:rsid w:val="003A1653"/>
    <w:rsid w:val="003A189B"/>
    <w:rsid w:val="003A18B6"/>
    <w:rsid w:val="003A193D"/>
    <w:rsid w:val="003A1956"/>
    <w:rsid w:val="003A1A76"/>
    <w:rsid w:val="003A1B29"/>
    <w:rsid w:val="003A1B7F"/>
    <w:rsid w:val="003A1BB1"/>
    <w:rsid w:val="003A1C73"/>
    <w:rsid w:val="003A1D9D"/>
    <w:rsid w:val="003A1ED8"/>
    <w:rsid w:val="003A1EE3"/>
    <w:rsid w:val="003A1F2C"/>
    <w:rsid w:val="003A2153"/>
    <w:rsid w:val="003A2196"/>
    <w:rsid w:val="003A21C5"/>
    <w:rsid w:val="003A2247"/>
    <w:rsid w:val="003A23BE"/>
    <w:rsid w:val="003A240B"/>
    <w:rsid w:val="003A2449"/>
    <w:rsid w:val="003A25D6"/>
    <w:rsid w:val="003A26B2"/>
    <w:rsid w:val="003A2708"/>
    <w:rsid w:val="003A2920"/>
    <w:rsid w:val="003A2941"/>
    <w:rsid w:val="003A297A"/>
    <w:rsid w:val="003A2AE0"/>
    <w:rsid w:val="003A2B80"/>
    <w:rsid w:val="003A2E16"/>
    <w:rsid w:val="003A2F05"/>
    <w:rsid w:val="003A2F1D"/>
    <w:rsid w:val="003A2FB9"/>
    <w:rsid w:val="003A2FF6"/>
    <w:rsid w:val="003A301D"/>
    <w:rsid w:val="003A3194"/>
    <w:rsid w:val="003A3256"/>
    <w:rsid w:val="003A32BA"/>
    <w:rsid w:val="003A32BE"/>
    <w:rsid w:val="003A32D3"/>
    <w:rsid w:val="003A3361"/>
    <w:rsid w:val="003A33EA"/>
    <w:rsid w:val="003A346F"/>
    <w:rsid w:val="003A3480"/>
    <w:rsid w:val="003A34D6"/>
    <w:rsid w:val="003A35E9"/>
    <w:rsid w:val="003A3647"/>
    <w:rsid w:val="003A3674"/>
    <w:rsid w:val="003A377D"/>
    <w:rsid w:val="003A3860"/>
    <w:rsid w:val="003A38A9"/>
    <w:rsid w:val="003A38AB"/>
    <w:rsid w:val="003A38FE"/>
    <w:rsid w:val="003A393B"/>
    <w:rsid w:val="003A3A28"/>
    <w:rsid w:val="003A3A35"/>
    <w:rsid w:val="003A3A3D"/>
    <w:rsid w:val="003A3AF1"/>
    <w:rsid w:val="003A3C24"/>
    <w:rsid w:val="003A3D81"/>
    <w:rsid w:val="003A3EF7"/>
    <w:rsid w:val="003A4048"/>
    <w:rsid w:val="003A4060"/>
    <w:rsid w:val="003A4068"/>
    <w:rsid w:val="003A441D"/>
    <w:rsid w:val="003A4553"/>
    <w:rsid w:val="003A463A"/>
    <w:rsid w:val="003A4810"/>
    <w:rsid w:val="003A484E"/>
    <w:rsid w:val="003A4A71"/>
    <w:rsid w:val="003A4B30"/>
    <w:rsid w:val="003A4C98"/>
    <w:rsid w:val="003A4CA2"/>
    <w:rsid w:val="003A4DC6"/>
    <w:rsid w:val="003A4EA9"/>
    <w:rsid w:val="003A4F89"/>
    <w:rsid w:val="003A504E"/>
    <w:rsid w:val="003A5151"/>
    <w:rsid w:val="003A52D8"/>
    <w:rsid w:val="003A52E6"/>
    <w:rsid w:val="003A530B"/>
    <w:rsid w:val="003A548A"/>
    <w:rsid w:val="003A54F8"/>
    <w:rsid w:val="003A554A"/>
    <w:rsid w:val="003A554E"/>
    <w:rsid w:val="003A55FB"/>
    <w:rsid w:val="003A563F"/>
    <w:rsid w:val="003A5697"/>
    <w:rsid w:val="003A578B"/>
    <w:rsid w:val="003A57A2"/>
    <w:rsid w:val="003A57A4"/>
    <w:rsid w:val="003A5861"/>
    <w:rsid w:val="003A5874"/>
    <w:rsid w:val="003A596F"/>
    <w:rsid w:val="003A59E4"/>
    <w:rsid w:val="003A5C09"/>
    <w:rsid w:val="003A5C0B"/>
    <w:rsid w:val="003A5C1D"/>
    <w:rsid w:val="003A5CB5"/>
    <w:rsid w:val="003A5E48"/>
    <w:rsid w:val="003A5EDA"/>
    <w:rsid w:val="003A615C"/>
    <w:rsid w:val="003A6200"/>
    <w:rsid w:val="003A625D"/>
    <w:rsid w:val="003A6329"/>
    <w:rsid w:val="003A650E"/>
    <w:rsid w:val="003A6535"/>
    <w:rsid w:val="003A6553"/>
    <w:rsid w:val="003A65BF"/>
    <w:rsid w:val="003A664B"/>
    <w:rsid w:val="003A674F"/>
    <w:rsid w:val="003A683C"/>
    <w:rsid w:val="003A6861"/>
    <w:rsid w:val="003A6961"/>
    <w:rsid w:val="003A69AA"/>
    <w:rsid w:val="003A6C44"/>
    <w:rsid w:val="003A6C61"/>
    <w:rsid w:val="003A6CC5"/>
    <w:rsid w:val="003A6CC7"/>
    <w:rsid w:val="003A6D4E"/>
    <w:rsid w:val="003A6DE4"/>
    <w:rsid w:val="003A7022"/>
    <w:rsid w:val="003A70E0"/>
    <w:rsid w:val="003A7114"/>
    <w:rsid w:val="003A73B0"/>
    <w:rsid w:val="003A73E5"/>
    <w:rsid w:val="003A7444"/>
    <w:rsid w:val="003A74A7"/>
    <w:rsid w:val="003A74DD"/>
    <w:rsid w:val="003A755D"/>
    <w:rsid w:val="003A768E"/>
    <w:rsid w:val="003A7926"/>
    <w:rsid w:val="003A7931"/>
    <w:rsid w:val="003A7A79"/>
    <w:rsid w:val="003A7B38"/>
    <w:rsid w:val="003A7B6B"/>
    <w:rsid w:val="003A7BBE"/>
    <w:rsid w:val="003A7C55"/>
    <w:rsid w:val="003A7CA5"/>
    <w:rsid w:val="003A7DEB"/>
    <w:rsid w:val="003A7ECB"/>
    <w:rsid w:val="003A7F74"/>
    <w:rsid w:val="003A7FEF"/>
    <w:rsid w:val="003B0034"/>
    <w:rsid w:val="003B0190"/>
    <w:rsid w:val="003B01E6"/>
    <w:rsid w:val="003B026F"/>
    <w:rsid w:val="003B02A0"/>
    <w:rsid w:val="003B02CE"/>
    <w:rsid w:val="003B0302"/>
    <w:rsid w:val="003B0389"/>
    <w:rsid w:val="003B03C8"/>
    <w:rsid w:val="003B045C"/>
    <w:rsid w:val="003B0611"/>
    <w:rsid w:val="003B061A"/>
    <w:rsid w:val="003B0633"/>
    <w:rsid w:val="003B0679"/>
    <w:rsid w:val="003B07A7"/>
    <w:rsid w:val="003B0823"/>
    <w:rsid w:val="003B0848"/>
    <w:rsid w:val="003B090B"/>
    <w:rsid w:val="003B0918"/>
    <w:rsid w:val="003B0954"/>
    <w:rsid w:val="003B0C10"/>
    <w:rsid w:val="003B0C4C"/>
    <w:rsid w:val="003B0CC8"/>
    <w:rsid w:val="003B0DFF"/>
    <w:rsid w:val="003B0E09"/>
    <w:rsid w:val="003B0E94"/>
    <w:rsid w:val="003B0FBB"/>
    <w:rsid w:val="003B100E"/>
    <w:rsid w:val="003B1016"/>
    <w:rsid w:val="003B1038"/>
    <w:rsid w:val="003B10FA"/>
    <w:rsid w:val="003B1160"/>
    <w:rsid w:val="003B1193"/>
    <w:rsid w:val="003B11DC"/>
    <w:rsid w:val="003B1337"/>
    <w:rsid w:val="003B13AB"/>
    <w:rsid w:val="003B14AC"/>
    <w:rsid w:val="003B1536"/>
    <w:rsid w:val="003B183E"/>
    <w:rsid w:val="003B18E5"/>
    <w:rsid w:val="003B18EE"/>
    <w:rsid w:val="003B199E"/>
    <w:rsid w:val="003B1A38"/>
    <w:rsid w:val="003B1AC8"/>
    <w:rsid w:val="003B1B88"/>
    <w:rsid w:val="003B1D7C"/>
    <w:rsid w:val="003B1DB6"/>
    <w:rsid w:val="003B1E13"/>
    <w:rsid w:val="003B1E85"/>
    <w:rsid w:val="003B1F41"/>
    <w:rsid w:val="003B21DF"/>
    <w:rsid w:val="003B2233"/>
    <w:rsid w:val="003B23EE"/>
    <w:rsid w:val="003B28FA"/>
    <w:rsid w:val="003B29A0"/>
    <w:rsid w:val="003B29B1"/>
    <w:rsid w:val="003B2A54"/>
    <w:rsid w:val="003B2B01"/>
    <w:rsid w:val="003B2BBF"/>
    <w:rsid w:val="003B2C3C"/>
    <w:rsid w:val="003B2C66"/>
    <w:rsid w:val="003B2C94"/>
    <w:rsid w:val="003B2D7A"/>
    <w:rsid w:val="003B2DE1"/>
    <w:rsid w:val="003B2EE3"/>
    <w:rsid w:val="003B2EFF"/>
    <w:rsid w:val="003B3009"/>
    <w:rsid w:val="003B30AE"/>
    <w:rsid w:val="003B31DD"/>
    <w:rsid w:val="003B31EE"/>
    <w:rsid w:val="003B329E"/>
    <w:rsid w:val="003B32AA"/>
    <w:rsid w:val="003B32B2"/>
    <w:rsid w:val="003B3322"/>
    <w:rsid w:val="003B3369"/>
    <w:rsid w:val="003B33E0"/>
    <w:rsid w:val="003B340B"/>
    <w:rsid w:val="003B3466"/>
    <w:rsid w:val="003B3558"/>
    <w:rsid w:val="003B36CE"/>
    <w:rsid w:val="003B37A0"/>
    <w:rsid w:val="003B37EA"/>
    <w:rsid w:val="003B38BA"/>
    <w:rsid w:val="003B39EA"/>
    <w:rsid w:val="003B3A6D"/>
    <w:rsid w:val="003B3BAC"/>
    <w:rsid w:val="003B3C1C"/>
    <w:rsid w:val="003B3C76"/>
    <w:rsid w:val="003B3CA1"/>
    <w:rsid w:val="003B3CC5"/>
    <w:rsid w:val="003B3D59"/>
    <w:rsid w:val="003B3E13"/>
    <w:rsid w:val="003B3E21"/>
    <w:rsid w:val="003B3E75"/>
    <w:rsid w:val="003B4034"/>
    <w:rsid w:val="003B40F0"/>
    <w:rsid w:val="003B4139"/>
    <w:rsid w:val="003B4157"/>
    <w:rsid w:val="003B418D"/>
    <w:rsid w:val="003B4261"/>
    <w:rsid w:val="003B427D"/>
    <w:rsid w:val="003B42B5"/>
    <w:rsid w:val="003B469B"/>
    <w:rsid w:val="003B46E8"/>
    <w:rsid w:val="003B47E5"/>
    <w:rsid w:val="003B47F8"/>
    <w:rsid w:val="003B481B"/>
    <w:rsid w:val="003B4829"/>
    <w:rsid w:val="003B482C"/>
    <w:rsid w:val="003B49A5"/>
    <w:rsid w:val="003B49D8"/>
    <w:rsid w:val="003B4A2A"/>
    <w:rsid w:val="003B4AE9"/>
    <w:rsid w:val="003B4AF1"/>
    <w:rsid w:val="003B4CE7"/>
    <w:rsid w:val="003B4DAB"/>
    <w:rsid w:val="003B4DF3"/>
    <w:rsid w:val="003B4E27"/>
    <w:rsid w:val="003B4F10"/>
    <w:rsid w:val="003B5080"/>
    <w:rsid w:val="003B509D"/>
    <w:rsid w:val="003B5119"/>
    <w:rsid w:val="003B520A"/>
    <w:rsid w:val="003B5284"/>
    <w:rsid w:val="003B5360"/>
    <w:rsid w:val="003B5394"/>
    <w:rsid w:val="003B53B6"/>
    <w:rsid w:val="003B54E2"/>
    <w:rsid w:val="003B5540"/>
    <w:rsid w:val="003B55B5"/>
    <w:rsid w:val="003B568F"/>
    <w:rsid w:val="003B57FB"/>
    <w:rsid w:val="003B5800"/>
    <w:rsid w:val="003B5873"/>
    <w:rsid w:val="003B5A68"/>
    <w:rsid w:val="003B5AB9"/>
    <w:rsid w:val="003B5B38"/>
    <w:rsid w:val="003B5CA6"/>
    <w:rsid w:val="003B5CB1"/>
    <w:rsid w:val="003B5CB8"/>
    <w:rsid w:val="003B5D86"/>
    <w:rsid w:val="003B5E29"/>
    <w:rsid w:val="003B5E94"/>
    <w:rsid w:val="003B5E99"/>
    <w:rsid w:val="003B5EB1"/>
    <w:rsid w:val="003B5F30"/>
    <w:rsid w:val="003B5F76"/>
    <w:rsid w:val="003B5FF0"/>
    <w:rsid w:val="003B601D"/>
    <w:rsid w:val="003B619C"/>
    <w:rsid w:val="003B61DA"/>
    <w:rsid w:val="003B631E"/>
    <w:rsid w:val="003B6423"/>
    <w:rsid w:val="003B642E"/>
    <w:rsid w:val="003B657D"/>
    <w:rsid w:val="003B664E"/>
    <w:rsid w:val="003B667B"/>
    <w:rsid w:val="003B6742"/>
    <w:rsid w:val="003B67EC"/>
    <w:rsid w:val="003B6908"/>
    <w:rsid w:val="003B690F"/>
    <w:rsid w:val="003B6946"/>
    <w:rsid w:val="003B6984"/>
    <w:rsid w:val="003B6A7B"/>
    <w:rsid w:val="003B6B82"/>
    <w:rsid w:val="003B6C3B"/>
    <w:rsid w:val="003B6C9C"/>
    <w:rsid w:val="003B6D48"/>
    <w:rsid w:val="003B6EC4"/>
    <w:rsid w:val="003B6EF9"/>
    <w:rsid w:val="003B6F6B"/>
    <w:rsid w:val="003B6F7B"/>
    <w:rsid w:val="003B6FEE"/>
    <w:rsid w:val="003B6FFE"/>
    <w:rsid w:val="003B7196"/>
    <w:rsid w:val="003B71B9"/>
    <w:rsid w:val="003B71DB"/>
    <w:rsid w:val="003B7230"/>
    <w:rsid w:val="003B736F"/>
    <w:rsid w:val="003B7374"/>
    <w:rsid w:val="003B73D2"/>
    <w:rsid w:val="003B7459"/>
    <w:rsid w:val="003B7558"/>
    <w:rsid w:val="003B7649"/>
    <w:rsid w:val="003B7872"/>
    <w:rsid w:val="003B7895"/>
    <w:rsid w:val="003B7946"/>
    <w:rsid w:val="003B7982"/>
    <w:rsid w:val="003B7A27"/>
    <w:rsid w:val="003B7A84"/>
    <w:rsid w:val="003B7A97"/>
    <w:rsid w:val="003B7AF5"/>
    <w:rsid w:val="003B7BCA"/>
    <w:rsid w:val="003B7D35"/>
    <w:rsid w:val="003B7DD7"/>
    <w:rsid w:val="003B7FF1"/>
    <w:rsid w:val="003C0087"/>
    <w:rsid w:val="003C00FD"/>
    <w:rsid w:val="003C03CD"/>
    <w:rsid w:val="003C0478"/>
    <w:rsid w:val="003C04F4"/>
    <w:rsid w:val="003C05DA"/>
    <w:rsid w:val="003C062B"/>
    <w:rsid w:val="003C07D0"/>
    <w:rsid w:val="003C0829"/>
    <w:rsid w:val="003C0884"/>
    <w:rsid w:val="003C08AD"/>
    <w:rsid w:val="003C0986"/>
    <w:rsid w:val="003C09C6"/>
    <w:rsid w:val="003C0AE1"/>
    <w:rsid w:val="003C0B34"/>
    <w:rsid w:val="003C0B4B"/>
    <w:rsid w:val="003C0C99"/>
    <w:rsid w:val="003C0D3E"/>
    <w:rsid w:val="003C0E1A"/>
    <w:rsid w:val="003C0EA1"/>
    <w:rsid w:val="003C0ED7"/>
    <w:rsid w:val="003C0F03"/>
    <w:rsid w:val="003C111F"/>
    <w:rsid w:val="003C118D"/>
    <w:rsid w:val="003C126E"/>
    <w:rsid w:val="003C130B"/>
    <w:rsid w:val="003C14D0"/>
    <w:rsid w:val="003C150E"/>
    <w:rsid w:val="003C1527"/>
    <w:rsid w:val="003C15AD"/>
    <w:rsid w:val="003C167F"/>
    <w:rsid w:val="003C16B0"/>
    <w:rsid w:val="003C1948"/>
    <w:rsid w:val="003C1954"/>
    <w:rsid w:val="003C19AE"/>
    <w:rsid w:val="003C1A3E"/>
    <w:rsid w:val="003C1B4C"/>
    <w:rsid w:val="003C1C33"/>
    <w:rsid w:val="003C1C93"/>
    <w:rsid w:val="003C1D8A"/>
    <w:rsid w:val="003C1E4B"/>
    <w:rsid w:val="003C1FDC"/>
    <w:rsid w:val="003C205C"/>
    <w:rsid w:val="003C206B"/>
    <w:rsid w:val="003C208D"/>
    <w:rsid w:val="003C20EE"/>
    <w:rsid w:val="003C20F7"/>
    <w:rsid w:val="003C212F"/>
    <w:rsid w:val="003C2171"/>
    <w:rsid w:val="003C234B"/>
    <w:rsid w:val="003C2399"/>
    <w:rsid w:val="003C2416"/>
    <w:rsid w:val="003C2539"/>
    <w:rsid w:val="003C259D"/>
    <w:rsid w:val="003C25F8"/>
    <w:rsid w:val="003C2989"/>
    <w:rsid w:val="003C2A37"/>
    <w:rsid w:val="003C2AD0"/>
    <w:rsid w:val="003C2AEA"/>
    <w:rsid w:val="003C2D45"/>
    <w:rsid w:val="003C2E31"/>
    <w:rsid w:val="003C30D8"/>
    <w:rsid w:val="003C3355"/>
    <w:rsid w:val="003C3440"/>
    <w:rsid w:val="003C34EC"/>
    <w:rsid w:val="003C359D"/>
    <w:rsid w:val="003C360D"/>
    <w:rsid w:val="003C362A"/>
    <w:rsid w:val="003C36C0"/>
    <w:rsid w:val="003C36E3"/>
    <w:rsid w:val="003C3749"/>
    <w:rsid w:val="003C37A4"/>
    <w:rsid w:val="003C37AD"/>
    <w:rsid w:val="003C3810"/>
    <w:rsid w:val="003C3A2C"/>
    <w:rsid w:val="003C3A43"/>
    <w:rsid w:val="003C3AEB"/>
    <w:rsid w:val="003C3BCF"/>
    <w:rsid w:val="003C3C48"/>
    <w:rsid w:val="003C3EB1"/>
    <w:rsid w:val="003C40CB"/>
    <w:rsid w:val="003C4131"/>
    <w:rsid w:val="003C415D"/>
    <w:rsid w:val="003C422E"/>
    <w:rsid w:val="003C422F"/>
    <w:rsid w:val="003C43B6"/>
    <w:rsid w:val="003C448D"/>
    <w:rsid w:val="003C44B5"/>
    <w:rsid w:val="003C4597"/>
    <w:rsid w:val="003C45B5"/>
    <w:rsid w:val="003C46A3"/>
    <w:rsid w:val="003C47E2"/>
    <w:rsid w:val="003C4875"/>
    <w:rsid w:val="003C48E5"/>
    <w:rsid w:val="003C4AC2"/>
    <w:rsid w:val="003C4B0B"/>
    <w:rsid w:val="003C4B8E"/>
    <w:rsid w:val="003C4BB0"/>
    <w:rsid w:val="003C4C44"/>
    <w:rsid w:val="003C4C9C"/>
    <w:rsid w:val="003C4CB3"/>
    <w:rsid w:val="003C4E60"/>
    <w:rsid w:val="003C50A7"/>
    <w:rsid w:val="003C5105"/>
    <w:rsid w:val="003C5165"/>
    <w:rsid w:val="003C518B"/>
    <w:rsid w:val="003C5255"/>
    <w:rsid w:val="003C5389"/>
    <w:rsid w:val="003C538A"/>
    <w:rsid w:val="003C539D"/>
    <w:rsid w:val="003C53B0"/>
    <w:rsid w:val="003C53C9"/>
    <w:rsid w:val="003C53D4"/>
    <w:rsid w:val="003C53D6"/>
    <w:rsid w:val="003C553C"/>
    <w:rsid w:val="003C57E2"/>
    <w:rsid w:val="003C5821"/>
    <w:rsid w:val="003C5840"/>
    <w:rsid w:val="003C5975"/>
    <w:rsid w:val="003C5A53"/>
    <w:rsid w:val="003C5AF9"/>
    <w:rsid w:val="003C5B1A"/>
    <w:rsid w:val="003C5BBF"/>
    <w:rsid w:val="003C5C02"/>
    <w:rsid w:val="003C5C5E"/>
    <w:rsid w:val="003C5CBB"/>
    <w:rsid w:val="003C5CEB"/>
    <w:rsid w:val="003C5CF6"/>
    <w:rsid w:val="003C5D11"/>
    <w:rsid w:val="003C5D94"/>
    <w:rsid w:val="003C6047"/>
    <w:rsid w:val="003C6069"/>
    <w:rsid w:val="003C6072"/>
    <w:rsid w:val="003C6105"/>
    <w:rsid w:val="003C634F"/>
    <w:rsid w:val="003C638E"/>
    <w:rsid w:val="003C63D2"/>
    <w:rsid w:val="003C642F"/>
    <w:rsid w:val="003C645C"/>
    <w:rsid w:val="003C66E8"/>
    <w:rsid w:val="003C6705"/>
    <w:rsid w:val="003C6830"/>
    <w:rsid w:val="003C6892"/>
    <w:rsid w:val="003C68FA"/>
    <w:rsid w:val="003C69F4"/>
    <w:rsid w:val="003C6AAF"/>
    <w:rsid w:val="003C6B83"/>
    <w:rsid w:val="003C6CC1"/>
    <w:rsid w:val="003C6D91"/>
    <w:rsid w:val="003C6DEC"/>
    <w:rsid w:val="003C6E78"/>
    <w:rsid w:val="003C6E86"/>
    <w:rsid w:val="003C6F74"/>
    <w:rsid w:val="003C6FD8"/>
    <w:rsid w:val="003C7063"/>
    <w:rsid w:val="003C70FA"/>
    <w:rsid w:val="003C71EE"/>
    <w:rsid w:val="003C7439"/>
    <w:rsid w:val="003C7474"/>
    <w:rsid w:val="003C7491"/>
    <w:rsid w:val="003C74E3"/>
    <w:rsid w:val="003C7501"/>
    <w:rsid w:val="003C7538"/>
    <w:rsid w:val="003C7610"/>
    <w:rsid w:val="003C7651"/>
    <w:rsid w:val="003C7654"/>
    <w:rsid w:val="003C77E0"/>
    <w:rsid w:val="003C79B9"/>
    <w:rsid w:val="003C7A7D"/>
    <w:rsid w:val="003C7B36"/>
    <w:rsid w:val="003C7CAD"/>
    <w:rsid w:val="003C7CB4"/>
    <w:rsid w:val="003C7E65"/>
    <w:rsid w:val="003C7FEE"/>
    <w:rsid w:val="003D024A"/>
    <w:rsid w:val="003D025F"/>
    <w:rsid w:val="003D0260"/>
    <w:rsid w:val="003D0263"/>
    <w:rsid w:val="003D02A6"/>
    <w:rsid w:val="003D02F2"/>
    <w:rsid w:val="003D03DC"/>
    <w:rsid w:val="003D043D"/>
    <w:rsid w:val="003D0511"/>
    <w:rsid w:val="003D0532"/>
    <w:rsid w:val="003D07C2"/>
    <w:rsid w:val="003D0B01"/>
    <w:rsid w:val="003D0CBE"/>
    <w:rsid w:val="003D0CC3"/>
    <w:rsid w:val="003D0D08"/>
    <w:rsid w:val="003D0D2F"/>
    <w:rsid w:val="003D0ED4"/>
    <w:rsid w:val="003D0F39"/>
    <w:rsid w:val="003D0F46"/>
    <w:rsid w:val="003D1069"/>
    <w:rsid w:val="003D10AC"/>
    <w:rsid w:val="003D1131"/>
    <w:rsid w:val="003D1185"/>
    <w:rsid w:val="003D121C"/>
    <w:rsid w:val="003D132E"/>
    <w:rsid w:val="003D1331"/>
    <w:rsid w:val="003D1354"/>
    <w:rsid w:val="003D13B0"/>
    <w:rsid w:val="003D1435"/>
    <w:rsid w:val="003D153C"/>
    <w:rsid w:val="003D1545"/>
    <w:rsid w:val="003D156D"/>
    <w:rsid w:val="003D15EA"/>
    <w:rsid w:val="003D1817"/>
    <w:rsid w:val="003D1871"/>
    <w:rsid w:val="003D1BA4"/>
    <w:rsid w:val="003D1BBE"/>
    <w:rsid w:val="003D1C59"/>
    <w:rsid w:val="003D1DE2"/>
    <w:rsid w:val="003D1E3B"/>
    <w:rsid w:val="003D1E51"/>
    <w:rsid w:val="003D1EB5"/>
    <w:rsid w:val="003D1ECE"/>
    <w:rsid w:val="003D1F00"/>
    <w:rsid w:val="003D1F90"/>
    <w:rsid w:val="003D215E"/>
    <w:rsid w:val="003D22E3"/>
    <w:rsid w:val="003D2450"/>
    <w:rsid w:val="003D247F"/>
    <w:rsid w:val="003D24F2"/>
    <w:rsid w:val="003D2515"/>
    <w:rsid w:val="003D262A"/>
    <w:rsid w:val="003D265D"/>
    <w:rsid w:val="003D26B9"/>
    <w:rsid w:val="003D276B"/>
    <w:rsid w:val="003D279E"/>
    <w:rsid w:val="003D27A6"/>
    <w:rsid w:val="003D280B"/>
    <w:rsid w:val="003D2849"/>
    <w:rsid w:val="003D298E"/>
    <w:rsid w:val="003D2B9C"/>
    <w:rsid w:val="003D2C84"/>
    <w:rsid w:val="003D2D02"/>
    <w:rsid w:val="003D2D06"/>
    <w:rsid w:val="003D2FD8"/>
    <w:rsid w:val="003D326A"/>
    <w:rsid w:val="003D32F5"/>
    <w:rsid w:val="003D333E"/>
    <w:rsid w:val="003D334C"/>
    <w:rsid w:val="003D34B5"/>
    <w:rsid w:val="003D3729"/>
    <w:rsid w:val="003D37E0"/>
    <w:rsid w:val="003D392F"/>
    <w:rsid w:val="003D3947"/>
    <w:rsid w:val="003D3B51"/>
    <w:rsid w:val="003D3C58"/>
    <w:rsid w:val="003D3E82"/>
    <w:rsid w:val="003D3EBF"/>
    <w:rsid w:val="003D3F68"/>
    <w:rsid w:val="003D4062"/>
    <w:rsid w:val="003D409B"/>
    <w:rsid w:val="003D40C3"/>
    <w:rsid w:val="003D41AC"/>
    <w:rsid w:val="003D423E"/>
    <w:rsid w:val="003D428F"/>
    <w:rsid w:val="003D4381"/>
    <w:rsid w:val="003D43DA"/>
    <w:rsid w:val="003D4688"/>
    <w:rsid w:val="003D46AC"/>
    <w:rsid w:val="003D46F8"/>
    <w:rsid w:val="003D4725"/>
    <w:rsid w:val="003D4830"/>
    <w:rsid w:val="003D4ABC"/>
    <w:rsid w:val="003D4B50"/>
    <w:rsid w:val="003D4B5F"/>
    <w:rsid w:val="003D4B7A"/>
    <w:rsid w:val="003D4C5B"/>
    <w:rsid w:val="003D4CAB"/>
    <w:rsid w:val="003D4DBB"/>
    <w:rsid w:val="003D4E0A"/>
    <w:rsid w:val="003D4EDB"/>
    <w:rsid w:val="003D4F5D"/>
    <w:rsid w:val="003D4F9F"/>
    <w:rsid w:val="003D5036"/>
    <w:rsid w:val="003D51CC"/>
    <w:rsid w:val="003D5396"/>
    <w:rsid w:val="003D53FA"/>
    <w:rsid w:val="003D54B4"/>
    <w:rsid w:val="003D552D"/>
    <w:rsid w:val="003D5537"/>
    <w:rsid w:val="003D553B"/>
    <w:rsid w:val="003D55B2"/>
    <w:rsid w:val="003D55CB"/>
    <w:rsid w:val="003D5645"/>
    <w:rsid w:val="003D576C"/>
    <w:rsid w:val="003D57C2"/>
    <w:rsid w:val="003D57F9"/>
    <w:rsid w:val="003D57FD"/>
    <w:rsid w:val="003D5917"/>
    <w:rsid w:val="003D5939"/>
    <w:rsid w:val="003D59BF"/>
    <w:rsid w:val="003D5AB9"/>
    <w:rsid w:val="003D5AF5"/>
    <w:rsid w:val="003D5C61"/>
    <w:rsid w:val="003D5D0B"/>
    <w:rsid w:val="003D6040"/>
    <w:rsid w:val="003D60CD"/>
    <w:rsid w:val="003D6184"/>
    <w:rsid w:val="003D61B4"/>
    <w:rsid w:val="003D61B8"/>
    <w:rsid w:val="003D61DE"/>
    <w:rsid w:val="003D620A"/>
    <w:rsid w:val="003D630D"/>
    <w:rsid w:val="003D64B9"/>
    <w:rsid w:val="003D6539"/>
    <w:rsid w:val="003D65B4"/>
    <w:rsid w:val="003D66B8"/>
    <w:rsid w:val="003D6749"/>
    <w:rsid w:val="003D679B"/>
    <w:rsid w:val="003D68EE"/>
    <w:rsid w:val="003D6C0E"/>
    <w:rsid w:val="003D6C61"/>
    <w:rsid w:val="003D6D4E"/>
    <w:rsid w:val="003D6E45"/>
    <w:rsid w:val="003D6E50"/>
    <w:rsid w:val="003D6EAC"/>
    <w:rsid w:val="003D6ECA"/>
    <w:rsid w:val="003D6F2A"/>
    <w:rsid w:val="003D6F84"/>
    <w:rsid w:val="003D70E9"/>
    <w:rsid w:val="003D7157"/>
    <w:rsid w:val="003D717C"/>
    <w:rsid w:val="003D71B1"/>
    <w:rsid w:val="003D737E"/>
    <w:rsid w:val="003D739D"/>
    <w:rsid w:val="003D73A9"/>
    <w:rsid w:val="003D73FF"/>
    <w:rsid w:val="003D7455"/>
    <w:rsid w:val="003D7458"/>
    <w:rsid w:val="003D7474"/>
    <w:rsid w:val="003D754C"/>
    <w:rsid w:val="003D756F"/>
    <w:rsid w:val="003D7844"/>
    <w:rsid w:val="003D78B0"/>
    <w:rsid w:val="003D797E"/>
    <w:rsid w:val="003D7B3B"/>
    <w:rsid w:val="003D7BC8"/>
    <w:rsid w:val="003D7D57"/>
    <w:rsid w:val="003D7D5E"/>
    <w:rsid w:val="003D7ED4"/>
    <w:rsid w:val="003D7EFD"/>
    <w:rsid w:val="003D7F13"/>
    <w:rsid w:val="003D7FCC"/>
    <w:rsid w:val="003E00B5"/>
    <w:rsid w:val="003E01FE"/>
    <w:rsid w:val="003E029A"/>
    <w:rsid w:val="003E02A4"/>
    <w:rsid w:val="003E0390"/>
    <w:rsid w:val="003E03BC"/>
    <w:rsid w:val="003E040B"/>
    <w:rsid w:val="003E0574"/>
    <w:rsid w:val="003E0627"/>
    <w:rsid w:val="003E07A6"/>
    <w:rsid w:val="003E0834"/>
    <w:rsid w:val="003E08FB"/>
    <w:rsid w:val="003E095E"/>
    <w:rsid w:val="003E0989"/>
    <w:rsid w:val="003E0AE1"/>
    <w:rsid w:val="003E0C23"/>
    <w:rsid w:val="003E0C3B"/>
    <w:rsid w:val="003E0CCA"/>
    <w:rsid w:val="003E0DE6"/>
    <w:rsid w:val="003E0EA6"/>
    <w:rsid w:val="003E0EBE"/>
    <w:rsid w:val="003E0F93"/>
    <w:rsid w:val="003E106B"/>
    <w:rsid w:val="003E10D4"/>
    <w:rsid w:val="003E10FB"/>
    <w:rsid w:val="003E1211"/>
    <w:rsid w:val="003E12D8"/>
    <w:rsid w:val="003E1533"/>
    <w:rsid w:val="003E169E"/>
    <w:rsid w:val="003E1735"/>
    <w:rsid w:val="003E1783"/>
    <w:rsid w:val="003E17F0"/>
    <w:rsid w:val="003E1858"/>
    <w:rsid w:val="003E186B"/>
    <w:rsid w:val="003E1982"/>
    <w:rsid w:val="003E1C4D"/>
    <w:rsid w:val="003E1D8D"/>
    <w:rsid w:val="003E1F07"/>
    <w:rsid w:val="003E1FFC"/>
    <w:rsid w:val="003E2018"/>
    <w:rsid w:val="003E2251"/>
    <w:rsid w:val="003E22EB"/>
    <w:rsid w:val="003E243E"/>
    <w:rsid w:val="003E2492"/>
    <w:rsid w:val="003E24F2"/>
    <w:rsid w:val="003E2503"/>
    <w:rsid w:val="003E2563"/>
    <w:rsid w:val="003E2584"/>
    <w:rsid w:val="003E270F"/>
    <w:rsid w:val="003E2710"/>
    <w:rsid w:val="003E2760"/>
    <w:rsid w:val="003E27DB"/>
    <w:rsid w:val="003E28CC"/>
    <w:rsid w:val="003E2AFC"/>
    <w:rsid w:val="003E2B19"/>
    <w:rsid w:val="003E2C09"/>
    <w:rsid w:val="003E2C56"/>
    <w:rsid w:val="003E2CD2"/>
    <w:rsid w:val="003E2D55"/>
    <w:rsid w:val="003E2D8E"/>
    <w:rsid w:val="003E2E2A"/>
    <w:rsid w:val="003E2F6B"/>
    <w:rsid w:val="003E2FB1"/>
    <w:rsid w:val="003E30E8"/>
    <w:rsid w:val="003E314E"/>
    <w:rsid w:val="003E31CF"/>
    <w:rsid w:val="003E31F0"/>
    <w:rsid w:val="003E344C"/>
    <w:rsid w:val="003E35B3"/>
    <w:rsid w:val="003E35ED"/>
    <w:rsid w:val="003E3638"/>
    <w:rsid w:val="003E379A"/>
    <w:rsid w:val="003E382B"/>
    <w:rsid w:val="003E3843"/>
    <w:rsid w:val="003E3893"/>
    <w:rsid w:val="003E38BF"/>
    <w:rsid w:val="003E3A25"/>
    <w:rsid w:val="003E3A27"/>
    <w:rsid w:val="003E3ADE"/>
    <w:rsid w:val="003E3B7A"/>
    <w:rsid w:val="003E3BBC"/>
    <w:rsid w:val="003E3C82"/>
    <w:rsid w:val="003E3CC1"/>
    <w:rsid w:val="003E3E7C"/>
    <w:rsid w:val="003E3F50"/>
    <w:rsid w:val="003E40C7"/>
    <w:rsid w:val="003E40D2"/>
    <w:rsid w:val="003E40FB"/>
    <w:rsid w:val="003E41CB"/>
    <w:rsid w:val="003E431C"/>
    <w:rsid w:val="003E432F"/>
    <w:rsid w:val="003E4435"/>
    <w:rsid w:val="003E44DD"/>
    <w:rsid w:val="003E4502"/>
    <w:rsid w:val="003E454B"/>
    <w:rsid w:val="003E47FC"/>
    <w:rsid w:val="003E4833"/>
    <w:rsid w:val="003E48CD"/>
    <w:rsid w:val="003E4953"/>
    <w:rsid w:val="003E4ABD"/>
    <w:rsid w:val="003E4E64"/>
    <w:rsid w:val="003E504B"/>
    <w:rsid w:val="003E516F"/>
    <w:rsid w:val="003E5206"/>
    <w:rsid w:val="003E5214"/>
    <w:rsid w:val="003E522E"/>
    <w:rsid w:val="003E5249"/>
    <w:rsid w:val="003E52CF"/>
    <w:rsid w:val="003E52E9"/>
    <w:rsid w:val="003E5372"/>
    <w:rsid w:val="003E539D"/>
    <w:rsid w:val="003E5474"/>
    <w:rsid w:val="003E5659"/>
    <w:rsid w:val="003E56EC"/>
    <w:rsid w:val="003E576C"/>
    <w:rsid w:val="003E5967"/>
    <w:rsid w:val="003E59B9"/>
    <w:rsid w:val="003E5ABA"/>
    <w:rsid w:val="003E5C21"/>
    <w:rsid w:val="003E5C2F"/>
    <w:rsid w:val="003E5C85"/>
    <w:rsid w:val="003E5D6A"/>
    <w:rsid w:val="003E5DC0"/>
    <w:rsid w:val="003E5E96"/>
    <w:rsid w:val="003E60A3"/>
    <w:rsid w:val="003E6154"/>
    <w:rsid w:val="003E637B"/>
    <w:rsid w:val="003E63A8"/>
    <w:rsid w:val="003E63D3"/>
    <w:rsid w:val="003E6432"/>
    <w:rsid w:val="003E643C"/>
    <w:rsid w:val="003E64FE"/>
    <w:rsid w:val="003E6562"/>
    <w:rsid w:val="003E6673"/>
    <w:rsid w:val="003E6687"/>
    <w:rsid w:val="003E6699"/>
    <w:rsid w:val="003E6824"/>
    <w:rsid w:val="003E683E"/>
    <w:rsid w:val="003E685A"/>
    <w:rsid w:val="003E6887"/>
    <w:rsid w:val="003E68B3"/>
    <w:rsid w:val="003E69A8"/>
    <w:rsid w:val="003E6A72"/>
    <w:rsid w:val="003E6A86"/>
    <w:rsid w:val="003E6AB0"/>
    <w:rsid w:val="003E6CC4"/>
    <w:rsid w:val="003E6E7C"/>
    <w:rsid w:val="003E7073"/>
    <w:rsid w:val="003E71E3"/>
    <w:rsid w:val="003E7264"/>
    <w:rsid w:val="003E7320"/>
    <w:rsid w:val="003E7442"/>
    <w:rsid w:val="003E74AE"/>
    <w:rsid w:val="003E74CD"/>
    <w:rsid w:val="003E7582"/>
    <w:rsid w:val="003E75F6"/>
    <w:rsid w:val="003E79A0"/>
    <w:rsid w:val="003E7A1B"/>
    <w:rsid w:val="003E7A8C"/>
    <w:rsid w:val="003E7C2E"/>
    <w:rsid w:val="003E7CE3"/>
    <w:rsid w:val="003E7D85"/>
    <w:rsid w:val="003E7E6E"/>
    <w:rsid w:val="003E7F16"/>
    <w:rsid w:val="003E7F19"/>
    <w:rsid w:val="003E7F21"/>
    <w:rsid w:val="003E7FF6"/>
    <w:rsid w:val="003F0016"/>
    <w:rsid w:val="003F0072"/>
    <w:rsid w:val="003F0292"/>
    <w:rsid w:val="003F02E6"/>
    <w:rsid w:val="003F034D"/>
    <w:rsid w:val="003F0424"/>
    <w:rsid w:val="003F048B"/>
    <w:rsid w:val="003F048E"/>
    <w:rsid w:val="003F06E6"/>
    <w:rsid w:val="003F0732"/>
    <w:rsid w:val="003F0777"/>
    <w:rsid w:val="003F08D1"/>
    <w:rsid w:val="003F08F4"/>
    <w:rsid w:val="003F09DB"/>
    <w:rsid w:val="003F0AF1"/>
    <w:rsid w:val="003F0B0B"/>
    <w:rsid w:val="003F0B82"/>
    <w:rsid w:val="003F0C6C"/>
    <w:rsid w:val="003F0D64"/>
    <w:rsid w:val="003F0E70"/>
    <w:rsid w:val="003F0EEF"/>
    <w:rsid w:val="003F0FA8"/>
    <w:rsid w:val="003F107B"/>
    <w:rsid w:val="003F1081"/>
    <w:rsid w:val="003F108A"/>
    <w:rsid w:val="003F1402"/>
    <w:rsid w:val="003F154D"/>
    <w:rsid w:val="003F156E"/>
    <w:rsid w:val="003F1603"/>
    <w:rsid w:val="003F16B4"/>
    <w:rsid w:val="003F1722"/>
    <w:rsid w:val="003F17FB"/>
    <w:rsid w:val="003F181D"/>
    <w:rsid w:val="003F18ED"/>
    <w:rsid w:val="003F1906"/>
    <w:rsid w:val="003F1A05"/>
    <w:rsid w:val="003F1A26"/>
    <w:rsid w:val="003F1ABC"/>
    <w:rsid w:val="003F1ADF"/>
    <w:rsid w:val="003F1BE7"/>
    <w:rsid w:val="003F1E2F"/>
    <w:rsid w:val="003F1EA1"/>
    <w:rsid w:val="003F1F6A"/>
    <w:rsid w:val="003F1FA9"/>
    <w:rsid w:val="003F20DE"/>
    <w:rsid w:val="003F2154"/>
    <w:rsid w:val="003F2183"/>
    <w:rsid w:val="003F224C"/>
    <w:rsid w:val="003F22C8"/>
    <w:rsid w:val="003F2329"/>
    <w:rsid w:val="003F235B"/>
    <w:rsid w:val="003F23CD"/>
    <w:rsid w:val="003F2424"/>
    <w:rsid w:val="003F2518"/>
    <w:rsid w:val="003F253E"/>
    <w:rsid w:val="003F25B0"/>
    <w:rsid w:val="003F26EA"/>
    <w:rsid w:val="003F26F6"/>
    <w:rsid w:val="003F27EB"/>
    <w:rsid w:val="003F281C"/>
    <w:rsid w:val="003F2821"/>
    <w:rsid w:val="003F287D"/>
    <w:rsid w:val="003F2914"/>
    <w:rsid w:val="003F291E"/>
    <w:rsid w:val="003F2A48"/>
    <w:rsid w:val="003F2A5B"/>
    <w:rsid w:val="003F2BA9"/>
    <w:rsid w:val="003F2C51"/>
    <w:rsid w:val="003F2C7B"/>
    <w:rsid w:val="003F315A"/>
    <w:rsid w:val="003F318B"/>
    <w:rsid w:val="003F31E9"/>
    <w:rsid w:val="003F3233"/>
    <w:rsid w:val="003F3320"/>
    <w:rsid w:val="003F33F4"/>
    <w:rsid w:val="003F34B8"/>
    <w:rsid w:val="003F3587"/>
    <w:rsid w:val="003F372A"/>
    <w:rsid w:val="003F3737"/>
    <w:rsid w:val="003F38BF"/>
    <w:rsid w:val="003F3DF2"/>
    <w:rsid w:val="003F3F0A"/>
    <w:rsid w:val="003F3F42"/>
    <w:rsid w:val="003F3F70"/>
    <w:rsid w:val="003F3F79"/>
    <w:rsid w:val="003F40B1"/>
    <w:rsid w:val="003F40E3"/>
    <w:rsid w:val="003F4135"/>
    <w:rsid w:val="003F41A8"/>
    <w:rsid w:val="003F41C2"/>
    <w:rsid w:val="003F42EA"/>
    <w:rsid w:val="003F44F8"/>
    <w:rsid w:val="003F4507"/>
    <w:rsid w:val="003F4586"/>
    <w:rsid w:val="003F460D"/>
    <w:rsid w:val="003F4648"/>
    <w:rsid w:val="003F47A2"/>
    <w:rsid w:val="003F47C4"/>
    <w:rsid w:val="003F485D"/>
    <w:rsid w:val="003F4A37"/>
    <w:rsid w:val="003F4D00"/>
    <w:rsid w:val="003F4F03"/>
    <w:rsid w:val="003F505C"/>
    <w:rsid w:val="003F507A"/>
    <w:rsid w:val="003F5189"/>
    <w:rsid w:val="003F524F"/>
    <w:rsid w:val="003F5387"/>
    <w:rsid w:val="003F54E6"/>
    <w:rsid w:val="003F596F"/>
    <w:rsid w:val="003F59C1"/>
    <w:rsid w:val="003F5A40"/>
    <w:rsid w:val="003F5AB3"/>
    <w:rsid w:val="003F5CEA"/>
    <w:rsid w:val="003F5D1E"/>
    <w:rsid w:val="003F5D3E"/>
    <w:rsid w:val="003F5F83"/>
    <w:rsid w:val="003F603E"/>
    <w:rsid w:val="003F60C8"/>
    <w:rsid w:val="003F60D2"/>
    <w:rsid w:val="003F6105"/>
    <w:rsid w:val="003F612C"/>
    <w:rsid w:val="003F6200"/>
    <w:rsid w:val="003F6250"/>
    <w:rsid w:val="003F6307"/>
    <w:rsid w:val="003F631A"/>
    <w:rsid w:val="003F635F"/>
    <w:rsid w:val="003F6585"/>
    <w:rsid w:val="003F669F"/>
    <w:rsid w:val="003F67B6"/>
    <w:rsid w:val="003F6A12"/>
    <w:rsid w:val="003F6A33"/>
    <w:rsid w:val="003F6AF4"/>
    <w:rsid w:val="003F6B9A"/>
    <w:rsid w:val="003F6CA9"/>
    <w:rsid w:val="003F6DF7"/>
    <w:rsid w:val="003F6E2F"/>
    <w:rsid w:val="003F6E5A"/>
    <w:rsid w:val="003F6F03"/>
    <w:rsid w:val="003F702F"/>
    <w:rsid w:val="003F70C2"/>
    <w:rsid w:val="003F724D"/>
    <w:rsid w:val="003F7342"/>
    <w:rsid w:val="003F7354"/>
    <w:rsid w:val="003F73B1"/>
    <w:rsid w:val="003F73CC"/>
    <w:rsid w:val="003F73DE"/>
    <w:rsid w:val="003F742A"/>
    <w:rsid w:val="003F74B7"/>
    <w:rsid w:val="003F74EF"/>
    <w:rsid w:val="003F775E"/>
    <w:rsid w:val="003F77C3"/>
    <w:rsid w:val="003F77FD"/>
    <w:rsid w:val="003F7817"/>
    <w:rsid w:val="003F7826"/>
    <w:rsid w:val="003F789F"/>
    <w:rsid w:val="003F79B6"/>
    <w:rsid w:val="003F7A32"/>
    <w:rsid w:val="003F7B19"/>
    <w:rsid w:val="003F7BE7"/>
    <w:rsid w:val="003F7C8A"/>
    <w:rsid w:val="003F7D22"/>
    <w:rsid w:val="003F7D33"/>
    <w:rsid w:val="003F7DC0"/>
    <w:rsid w:val="003F7DD5"/>
    <w:rsid w:val="00400010"/>
    <w:rsid w:val="00400016"/>
    <w:rsid w:val="00400117"/>
    <w:rsid w:val="00400122"/>
    <w:rsid w:val="0040015F"/>
    <w:rsid w:val="004001AE"/>
    <w:rsid w:val="00400349"/>
    <w:rsid w:val="004003C1"/>
    <w:rsid w:val="00400530"/>
    <w:rsid w:val="00400532"/>
    <w:rsid w:val="00400674"/>
    <w:rsid w:val="004006A6"/>
    <w:rsid w:val="004006E6"/>
    <w:rsid w:val="00400839"/>
    <w:rsid w:val="00400861"/>
    <w:rsid w:val="00400873"/>
    <w:rsid w:val="004008A2"/>
    <w:rsid w:val="004009C4"/>
    <w:rsid w:val="00400A5B"/>
    <w:rsid w:val="00400ADC"/>
    <w:rsid w:val="00400B39"/>
    <w:rsid w:val="00400B7B"/>
    <w:rsid w:val="00400CEC"/>
    <w:rsid w:val="00400D50"/>
    <w:rsid w:val="00400DD3"/>
    <w:rsid w:val="00400DE1"/>
    <w:rsid w:val="00400F81"/>
    <w:rsid w:val="00400FC9"/>
    <w:rsid w:val="00400FDB"/>
    <w:rsid w:val="00401014"/>
    <w:rsid w:val="00401137"/>
    <w:rsid w:val="004012BC"/>
    <w:rsid w:val="00401300"/>
    <w:rsid w:val="0040149E"/>
    <w:rsid w:val="004015E2"/>
    <w:rsid w:val="00401670"/>
    <w:rsid w:val="00401680"/>
    <w:rsid w:val="00401702"/>
    <w:rsid w:val="00401838"/>
    <w:rsid w:val="004018F2"/>
    <w:rsid w:val="00401966"/>
    <w:rsid w:val="00401B55"/>
    <w:rsid w:val="00401CA4"/>
    <w:rsid w:val="00401CC8"/>
    <w:rsid w:val="00401D3B"/>
    <w:rsid w:val="00401D95"/>
    <w:rsid w:val="00401E84"/>
    <w:rsid w:val="00401EA4"/>
    <w:rsid w:val="00401FFB"/>
    <w:rsid w:val="00402216"/>
    <w:rsid w:val="00402301"/>
    <w:rsid w:val="0040235D"/>
    <w:rsid w:val="00402486"/>
    <w:rsid w:val="004026C5"/>
    <w:rsid w:val="00402863"/>
    <w:rsid w:val="004028BC"/>
    <w:rsid w:val="004028F2"/>
    <w:rsid w:val="00402965"/>
    <w:rsid w:val="004029DA"/>
    <w:rsid w:val="00402B20"/>
    <w:rsid w:val="00402C7A"/>
    <w:rsid w:val="00402D5E"/>
    <w:rsid w:val="00402E59"/>
    <w:rsid w:val="00403033"/>
    <w:rsid w:val="004030D3"/>
    <w:rsid w:val="00403153"/>
    <w:rsid w:val="00403160"/>
    <w:rsid w:val="004031BD"/>
    <w:rsid w:val="004031EC"/>
    <w:rsid w:val="00403255"/>
    <w:rsid w:val="00403267"/>
    <w:rsid w:val="0040326B"/>
    <w:rsid w:val="0040334F"/>
    <w:rsid w:val="004036A0"/>
    <w:rsid w:val="004037EE"/>
    <w:rsid w:val="00403861"/>
    <w:rsid w:val="00403B0E"/>
    <w:rsid w:val="00403C6A"/>
    <w:rsid w:val="00403CBE"/>
    <w:rsid w:val="00403D40"/>
    <w:rsid w:val="00403D83"/>
    <w:rsid w:val="00403D93"/>
    <w:rsid w:val="00403E6B"/>
    <w:rsid w:val="00403EB4"/>
    <w:rsid w:val="00403F72"/>
    <w:rsid w:val="00403F9C"/>
    <w:rsid w:val="00404075"/>
    <w:rsid w:val="00404168"/>
    <w:rsid w:val="00404172"/>
    <w:rsid w:val="004041FF"/>
    <w:rsid w:val="00404224"/>
    <w:rsid w:val="0040422B"/>
    <w:rsid w:val="0040437D"/>
    <w:rsid w:val="0040451C"/>
    <w:rsid w:val="0040451E"/>
    <w:rsid w:val="0040463A"/>
    <w:rsid w:val="00404884"/>
    <w:rsid w:val="00404954"/>
    <w:rsid w:val="00404C79"/>
    <w:rsid w:val="00404CD6"/>
    <w:rsid w:val="00404D27"/>
    <w:rsid w:val="00404F4E"/>
    <w:rsid w:val="00404FAA"/>
    <w:rsid w:val="00405060"/>
    <w:rsid w:val="004050AC"/>
    <w:rsid w:val="004051BF"/>
    <w:rsid w:val="004052CF"/>
    <w:rsid w:val="0040533A"/>
    <w:rsid w:val="0040535F"/>
    <w:rsid w:val="004053AA"/>
    <w:rsid w:val="0040552A"/>
    <w:rsid w:val="00405535"/>
    <w:rsid w:val="004056A7"/>
    <w:rsid w:val="00405789"/>
    <w:rsid w:val="004058A6"/>
    <w:rsid w:val="004058B2"/>
    <w:rsid w:val="00405A16"/>
    <w:rsid w:val="00405BEF"/>
    <w:rsid w:val="00405C26"/>
    <w:rsid w:val="00405CA3"/>
    <w:rsid w:val="00405F72"/>
    <w:rsid w:val="00406081"/>
    <w:rsid w:val="0040617B"/>
    <w:rsid w:val="004062E3"/>
    <w:rsid w:val="004064C4"/>
    <w:rsid w:val="00406737"/>
    <w:rsid w:val="004068E7"/>
    <w:rsid w:val="004069DB"/>
    <w:rsid w:val="00406AE2"/>
    <w:rsid w:val="00406D76"/>
    <w:rsid w:val="00406E87"/>
    <w:rsid w:val="00406F55"/>
    <w:rsid w:val="00406F66"/>
    <w:rsid w:val="00406FC5"/>
    <w:rsid w:val="00407022"/>
    <w:rsid w:val="00407080"/>
    <w:rsid w:val="004072B5"/>
    <w:rsid w:val="0040756C"/>
    <w:rsid w:val="0040763E"/>
    <w:rsid w:val="004077DD"/>
    <w:rsid w:val="0040787D"/>
    <w:rsid w:val="004078A3"/>
    <w:rsid w:val="0040792A"/>
    <w:rsid w:val="00407931"/>
    <w:rsid w:val="0040795B"/>
    <w:rsid w:val="00407C17"/>
    <w:rsid w:val="00407C84"/>
    <w:rsid w:val="00407CA4"/>
    <w:rsid w:val="00407CF3"/>
    <w:rsid w:val="00407D37"/>
    <w:rsid w:val="00407DCE"/>
    <w:rsid w:val="00407FC5"/>
    <w:rsid w:val="00410023"/>
    <w:rsid w:val="0041011C"/>
    <w:rsid w:val="00410136"/>
    <w:rsid w:val="00410253"/>
    <w:rsid w:val="004102B0"/>
    <w:rsid w:val="004102CF"/>
    <w:rsid w:val="0041039B"/>
    <w:rsid w:val="00410435"/>
    <w:rsid w:val="0041044E"/>
    <w:rsid w:val="00410459"/>
    <w:rsid w:val="0041061A"/>
    <w:rsid w:val="00410833"/>
    <w:rsid w:val="0041091B"/>
    <w:rsid w:val="00410A44"/>
    <w:rsid w:val="00410AF3"/>
    <w:rsid w:val="00410B5C"/>
    <w:rsid w:val="00410BB5"/>
    <w:rsid w:val="00410C79"/>
    <w:rsid w:val="00410CB5"/>
    <w:rsid w:val="00410E71"/>
    <w:rsid w:val="00410F06"/>
    <w:rsid w:val="00410FE5"/>
    <w:rsid w:val="00411028"/>
    <w:rsid w:val="00411106"/>
    <w:rsid w:val="00411113"/>
    <w:rsid w:val="004111F7"/>
    <w:rsid w:val="0041130F"/>
    <w:rsid w:val="004114C3"/>
    <w:rsid w:val="0041153E"/>
    <w:rsid w:val="00411544"/>
    <w:rsid w:val="0041170D"/>
    <w:rsid w:val="004117E3"/>
    <w:rsid w:val="004118B4"/>
    <w:rsid w:val="004118D5"/>
    <w:rsid w:val="00411996"/>
    <w:rsid w:val="00411A25"/>
    <w:rsid w:val="00411B8C"/>
    <w:rsid w:val="00411BF3"/>
    <w:rsid w:val="00411C49"/>
    <w:rsid w:val="00411E33"/>
    <w:rsid w:val="00411E59"/>
    <w:rsid w:val="00411FDA"/>
    <w:rsid w:val="0041203C"/>
    <w:rsid w:val="004120DA"/>
    <w:rsid w:val="004121BD"/>
    <w:rsid w:val="004121BF"/>
    <w:rsid w:val="0041229E"/>
    <w:rsid w:val="004122E9"/>
    <w:rsid w:val="00412338"/>
    <w:rsid w:val="0041242A"/>
    <w:rsid w:val="00412546"/>
    <w:rsid w:val="00412615"/>
    <w:rsid w:val="00412787"/>
    <w:rsid w:val="004127BD"/>
    <w:rsid w:val="004129F7"/>
    <w:rsid w:val="00412A9C"/>
    <w:rsid w:val="00412AB5"/>
    <w:rsid w:val="00412CB4"/>
    <w:rsid w:val="00412E6A"/>
    <w:rsid w:val="00412EED"/>
    <w:rsid w:val="00412F22"/>
    <w:rsid w:val="00413099"/>
    <w:rsid w:val="004130D3"/>
    <w:rsid w:val="0041312F"/>
    <w:rsid w:val="00413237"/>
    <w:rsid w:val="00413327"/>
    <w:rsid w:val="00413479"/>
    <w:rsid w:val="0041359D"/>
    <w:rsid w:val="00413632"/>
    <w:rsid w:val="00413716"/>
    <w:rsid w:val="0041379A"/>
    <w:rsid w:val="00413819"/>
    <w:rsid w:val="00413A74"/>
    <w:rsid w:val="00413AA3"/>
    <w:rsid w:val="00413B23"/>
    <w:rsid w:val="00413B2F"/>
    <w:rsid w:val="00413B43"/>
    <w:rsid w:val="00413C73"/>
    <w:rsid w:val="00413C96"/>
    <w:rsid w:val="00413CDE"/>
    <w:rsid w:val="00413CF0"/>
    <w:rsid w:val="00413D23"/>
    <w:rsid w:val="00413E69"/>
    <w:rsid w:val="004140AB"/>
    <w:rsid w:val="004140F8"/>
    <w:rsid w:val="0041410A"/>
    <w:rsid w:val="0041414D"/>
    <w:rsid w:val="00414150"/>
    <w:rsid w:val="00414154"/>
    <w:rsid w:val="0041415C"/>
    <w:rsid w:val="004141AB"/>
    <w:rsid w:val="00414263"/>
    <w:rsid w:val="0041434E"/>
    <w:rsid w:val="004143DF"/>
    <w:rsid w:val="004143EB"/>
    <w:rsid w:val="00414480"/>
    <w:rsid w:val="004144B1"/>
    <w:rsid w:val="004144E8"/>
    <w:rsid w:val="004145A4"/>
    <w:rsid w:val="004145FF"/>
    <w:rsid w:val="00414623"/>
    <w:rsid w:val="00414A1F"/>
    <w:rsid w:val="00414AF2"/>
    <w:rsid w:val="00414C78"/>
    <w:rsid w:val="00414C90"/>
    <w:rsid w:val="00414D35"/>
    <w:rsid w:val="00414FED"/>
    <w:rsid w:val="00415086"/>
    <w:rsid w:val="004150F1"/>
    <w:rsid w:val="004152B0"/>
    <w:rsid w:val="004153AE"/>
    <w:rsid w:val="004154A0"/>
    <w:rsid w:val="004154D0"/>
    <w:rsid w:val="004155E0"/>
    <w:rsid w:val="00415618"/>
    <w:rsid w:val="0041566A"/>
    <w:rsid w:val="0041567D"/>
    <w:rsid w:val="00415685"/>
    <w:rsid w:val="004156C5"/>
    <w:rsid w:val="004156EF"/>
    <w:rsid w:val="0041587A"/>
    <w:rsid w:val="0041593A"/>
    <w:rsid w:val="004159D3"/>
    <w:rsid w:val="00415A2B"/>
    <w:rsid w:val="00415BE0"/>
    <w:rsid w:val="00415C1C"/>
    <w:rsid w:val="00415DB0"/>
    <w:rsid w:val="00415DEC"/>
    <w:rsid w:val="00415F8B"/>
    <w:rsid w:val="0041614E"/>
    <w:rsid w:val="0041631E"/>
    <w:rsid w:val="00416368"/>
    <w:rsid w:val="004163D5"/>
    <w:rsid w:val="004163F5"/>
    <w:rsid w:val="004164CA"/>
    <w:rsid w:val="0041656C"/>
    <w:rsid w:val="00416686"/>
    <w:rsid w:val="00416814"/>
    <w:rsid w:val="0041681D"/>
    <w:rsid w:val="00416A6E"/>
    <w:rsid w:val="00416C45"/>
    <w:rsid w:val="00416E9A"/>
    <w:rsid w:val="00416F8A"/>
    <w:rsid w:val="00416F8B"/>
    <w:rsid w:val="00417042"/>
    <w:rsid w:val="00417115"/>
    <w:rsid w:val="00417183"/>
    <w:rsid w:val="00417192"/>
    <w:rsid w:val="004172F5"/>
    <w:rsid w:val="0041737A"/>
    <w:rsid w:val="004173B1"/>
    <w:rsid w:val="004174E8"/>
    <w:rsid w:val="00417579"/>
    <w:rsid w:val="0041759A"/>
    <w:rsid w:val="004175D4"/>
    <w:rsid w:val="0041760D"/>
    <w:rsid w:val="00417640"/>
    <w:rsid w:val="0041772C"/>
    <w:rsid w:val="004177C3"/>
    <w:rsid w:val="00417801"/>
    <w:rsid w:val="004178A2"/>
    <w:rsid w:val="00417916"/>
    <w:rsid w:val="00417937"/>
    <w:rsid w:val="00417988"/>
    <w:rsid w:val="004179A2"/>
    <w:rsid w:val="004179D3"/>
    <w:rsid w:val="004179DA"/>
    <w:rsid w:val="00417A63"/>
    <w:rsid w:val="00417A8A"/>
    <w:rsid w:val="00417AAC"/>
    <w:rsid w:val="00417AD6"/>
    <w:rsid w:val="00417ADB"/>
    <w:rsid w:val="00417AF8"/>
    <w:rsid w:val="00417B58"/>
    <w:rsid w:val="00417C91"/>
    <w:rsid w:val="00417C9F"/>
    <w:rsid w:val="00417DDE"/>
    <w:rsid w:val="00417E28"/>
    <w:rsid w:val="00417E78"/>
    <w:rsid w:val="00417ED0"/>
    <w:rsid w:val="00417F06"/>
    <w:rsid w:val="00417F28"/>
    <w:rsid w:val="00417F68"/>
    <w:rsid w:val="00420099"/>
    <w:rsid w:val="004200F4"/>
    <w:rsid w:val="00420398"/>
    <w:rsid w:val="00420510"/>
    <w:rsid w:val="0042053E"/>
    <w:rsid w:val="0042055B"/>
    <w:rsid w:val="004205EE"/>
    <w:rsid w:val="0042069D"/>
    <w:rsid w:val="004207BA"/>
    <w:rsid w:val="0042085D"/>
    <w:rsid w:val="0042091A"/>
    <w:rsid w:val="00420A9E"/>
    <w:rsid w:val="00420B26"/>
    <w:rsid w:val="00420B6E"/>
    <w:rsid w:val="00420BDF"/>
    <w:rsid w:val="00420D84"/>
    <w:rsid w:val="00420E23"/>
    <w:rsid w:val="00420F5A"/>
    <w:rsid w:val="00420F75"/>
    <w:rsid w:val="0042109D"/>
    <w:rsid w:val="0042110D"/>
    <w:rsid w:val="00421167"/>
    <w:rsid w:val="00421226"/>
    <w:rsid w:val="00421232"/>
    <w:rsid w:val="00421393"/>
    <w:rsid w:val="0042145B"/>
    <w:rsid w:val="004214E7"/>
    <w:rsid w:val="0042150E"/>
    <w:rsid w:val="0042153D"/>
    <w:rsid w:val="00421572"/>
    <w:rsid w:val="00421579"/>
    <w:rsid w:val="0042163E"/>
    <w:rsid w:val="0042172B"/>
    <w:rsid w:val="004218F0"/>
    <w:rsid w:val="0042194C"/>
    <w:rsid w:val="00421961"/>
    <w:rsid w:val="00421968"/>
    <w:rsid w:val="00421984"/>
    <w:rsid w:val="00421A67"/>
    <w:rsid w:val="00421A82"/>
    <w:rsid w:val="00421B12"/>
    <w:rsid w:val="00421B1E"/>
    <w:rsid w:val="00421B83"/>
    <w:rsid w:val="00421B97"/>
    <w:rsid w:val="00421C1D"/>
    <w:rsid w:val="00421CEA"/>
    <w:rsid w:val="00421D33"/>
    <w:rsid w:val="00421F8D"/>
    <w:rsid w:val="00421FBE"/>
    <w:rsid w:val="004221D5"/>
    <w:rsid w:val="004223FA"/>
    <w:rsid w:val="00422525"/>
    <w:rsid w:val="00422762"/>
    <w:rsid w:val="00422856"/>
    <w:rsid w:val="004228A0"/>
    <w:rsid w:val="004228D2"/>
    <w:rsid w:val="0042293B"/>
    <w:rsid w:val="00422C12"/>
    <w:rsid w:val="00422DF1"/>
    <w:rsid w:val="00422E04"/>
    <w:rsid w:val="00422EC1"/>
    <w:rsid w:val="00422F8E"/>
    <w:rsid w:val="00422FA7"/>
    <w:rsid w:val="0042312C"/>
    <w:rsid w:val="00423347"/>
    <w:rsid w:val="0042335E"/>
    <w:rsid w:val="004233ED"/>
    <w:rsid w:val="004234E9"/>
    <w:rsid w:val="004235DC"/>
    <w:rsid w:val="00423645"/>
    <w:rsid w:val="004238EC"/>
    <w:rsid w:val="00423969"/>
    <w:rsid w:val="004239CF"/>
    <w:rsid w:val="00423A92"/>
    <w:rsid w:val="00423C98"/>
    <w:rsid w:val="00423CBE"/>
    <w:rsid w:val="00423D40"/>
    <w:rsid w:val="00423E1C"/>
    <w:rsid w:val="00423E36"/>
    <w:rsid w:val="00423E4F"/>
    <w:rsid w:val="00423E51"/>
    <w:rsid w:val="00423F31"/>
    <w:rsid w:val="00423F66"/>
    <w:rsid w:val="00424046"/>
    <w:rsid w:val="00424121"/>
    <w:rsid w:val="004241E6"/>
    <w:rsid w:val="004242A1"/>
    <w:rsid w:val="00424499"/>
    <w:rsid w:val="0042458F"/>
    <w:rsid w:val="004246A1"/>
    <w:rsid w:val="004246B6"/>
    <w:rsid w:val="00424724"/>
    <w:rsid w:val="0042474C"/>
    <w:rsid w:val="00424794"/>
    <w:rsid w:val="004248F3"/>
    <w:rsid w:val="0042490C"/>
    <w:rsid w:val="00424953"/>
    <w:rsid w:val="004249C8"/>
    <w:rsid w:val="00424A80"/>
    <w:rsid w:val="00424B55"/>
    <w:rsid w:val="00424B5C"/>
    <w:rsid w:val="00424B65"/>
    <w:rsid w:val="00424BB5"/>
    <w:rsid w:val="00424C78"/>
    <w:rsid w:val="00424CA4"/>
    <w:rsid w:val="00424D31"/>
    <w:rsid w:val="00424D9D"/>
    <w:rsid w:val="00424E78"/>
    <w:rsid w:val="00424E83"/>
    <w:rsid w:val="00424EFC"/>
    <w:rsid w:val="00425069"/>
    <w:rsid w:val="00425184"/>
    <w:rsid w:val="00425270"/>
    <w:rsid w:val="004252C8"/>
    <w:rsid w:val="0042532B"/>
    <w:rsid w:val="004254EE"/>
    <w:rsid w:val="0042555E"/>
    <w:rsid w:val="00425678"/>
    <w:rsid w:val="0042574B"/>
    <w:rsid w:val="004257D4"/>
    <w:rsid w:val="0042580D"/>
    <w:rsid w:val="004259F9"/>
    <w:rsid w:val="00425A81"/>
    <w:rsid w:val="00425AAD"/>
    <w:rsid w:val="00425B37"/>
    <w:rsid w:val="00425B5D"/>
    <w:rsid w:val="00425B79"/>
    <w:rsid w:val="00425B95"/>
    <w:rsid w:val="00425C0D"/>
    <w:rsid w:val="00425C4A"/>
    <w:rsid w:val="00425CA6"/>
    <w:rsid w:val="00425EB4"/>
    <w:rsid w:val="00425EB6"/>
    <w:rsid w:val="00425F87"/>
    <w:rsid w:val="00425FBA"/>
    <w:rsid w:val="00426057"/>
    <w:rsid w:val="004260BC"/>
    <w:rsid w:val="004261F7"/>
    <w:rsid w:val="004264B4"/>
    <w:rsid w:val="0042666A"/>
    <w:rsid w:val="00426785"/>
    <w:rsid w:val="00426894"/>
    <w:rsid w:val="004268EE"/>
    <w:rsid w:val="004268FE"/>
    <w:rsid w:val="004269CF"/>
    <w:rsid w:val="00426A6A"/>
    <w:rsid w:val="00426A88"/>
    <w:rsid w:val="00426B0E"/>
    <w:rsid w:val="00426BE3"/>
    <w:rsid w:val="00426C56"/>
    <w:rsid w:val="00426CBC"/>
    <w:rsid w:val="00426CC0"/>
    <w:rsid w:val="00426E68"/>
    <w:rsid w:val="00426F8E"/>
    <w:rsid w:val="00426FEA"/>
    <w:rsid w:val="004271FB"/>
    <w:rsid w:val="0042726F"/>
    <w:rsid w:val="004272DA"/>
    <w:rsid w:val="004274D7"/>
    <w:rsid w:val="00427616"/>
    <w:rsid w:val="004276CB"/>
    <w:rsid w:val="004276D2"/>
    <w:rsid w:val="0042778A"/>
    <w:rsid w:val="004278A5"/>
    <w:rsid w:val="00427911"/>
    <w:rsid w:val="0042794C"/>
    <w:rsid w:val="0042799A"/>
    <w:rsid w:val="00427B85"/>
    <w:rsid w:val="00427BC7"/>
    <w:rsid w:val="00427C2D"/>
    <w:rsid w:val="00427D4F"/>
    <w:rsid w:val="00427E04"/>
    <w:rsid w:val="00427E8E"/>
    <w:rsid w:val="00427ECE"/>
    <w:rsid w:val="00427F95"/>
    <w:rsid w:val="004300C8"/>
    <w:rsid w:val="004301C1"/>
    <w:rsid w:val="0043026F"/>
    <w:rsid w:val="004302F8"/>
    <w:rsid w:val="00430350"/>
    <w:rsid w:val="004304B9"/>
    <w:rsid w:val="00430799"/>
    <w:rsid w:val="004308C0"/>
    <w:rsid w:val="004308E3"/>
    <w:rsid w:val="0043092F"/>
    <w:rsid w:val="00430A31"/>
    <w:rsid w:val="00430A88"/>
    <w:rsid w:val="00430ABE"/>
    <w:rsid w:val="00430B1B"/>
    <w:rsid w:val="00430B40"/>
    <w:rsid w:val="00430CD4"/>
    <w:rsid w:val="00430FC5"/>
    <w:rsid w:val="0043116A"/>
    <w:rsid w:val="004312EB"/>
    <w:rsid w:val="004312EE"/>
    <w:rsid w:val="00431392"/>
    <w:rsid w:val="004314F4"/>
    <w:rsid w:val="0043154B"/>
    <w:rsid w:val="004316C8"/>
    <w:rsid w:val="004316F2"/>
    <w:rsid w:val="00431843"/>
    <w:rsid w:val="004318C2"/>
    <w:rsid w:val="0043191B"/>
    <w:rsid w:val="00431AE8"/>
    <w:rsid w:val="00431B36"/>
    <w:rsid w:val="00431B59"/>
    <w:rsid w:val="00431D82"/>
    <w:rsid w:val="00431DAB"/>
    <w:rsid w:val="00431E47"/>
    <w:rsid w:val="00431E5E"/>
    <w:rsid w:val="00431EDE"/>
    <w:rsid w:val="00431F18"/>
    <w:rsid w:val="00431F50"/>
    <w:rsid w:val="0043210C"/>
    <w:rsid w:val="00432165"/>
    <w:rsid w:val="004321FC"/>
    <w:rsid w:val="004323ED"/>
    <w:rsid w:val="00432495"/>
    <w:rsid w:val="004324F1"/>
    <w:rsid w:val="00432506"/>
    <w:rsid w:val="0043251C"/>
    <w:rsid w:val="00432604"/>
    <w:rsid w:val="0043260F"/>
    <w:rsid w:val="00432702"/>
    <w:rsid w:val="0043294E"/>
    <w:rsid w:val="00432A47"/>
    <w:rsid w:val="00432A96"/>
    <w:rsid w:val="00432C56"/>
    <w:rsid w:val="00432D80"/>
    <w:rsid w:val="00432DCD"/>
    <w:rsid w:val="00432DF7"/>
    <w:rsid w:val="004330FB"/>
    <w:rsid w:val="0043311A"/>
    <w:rsid w:val="00433169"/>
    <w:rsid w:val="004331D1"/>
    <w:rsid w:val="0043329D"/>
    <w:rsid w:val="004332F8"/>
    <w:rsid w:val="004333D4"/>
    <w:rsid w:val="004335E7"/>
    <w:rsid w:val="00433653"/>
    <w:rsid w:val="0043365E"/>
    <w:rsid w:val="00433870"/>
    <w:rsid w:val="0043389F"/>
    <w:rsid w:val="00433989"/>
    <w:rsid w:val="00433BCB"/>
    <w:rsid w:val="00433C4D"/>
    <w:rsid w:val="00433C79"/>
    <w:rsid w:val="00433C8F"/>
    <w:rsid w:val="00433D2D"/>
    <w:rsid w:val="00433D32"/>
    <w:rsid w:val="00433D3B"/>
    <w:rsid w:val="00433DAD"/>
    <w:rsid w:val="00433DEE"/>
    <w:rsid w:val="00433E38"/>
    <w:rsid w:val="00433E88"/>
    <w:rsid w:val="00433F28"/>
    <w:rsid w:val="00433F29"/>
    <w:rsid w:val="00433FC2"/>
    <w:rsid w:val="00433FCA"/>
    <w:rsid w:val="0043407D"/>
    <w:rsid w:val="0043415B"/>
    <w:rsid w:val="004342D4"/>
    <w:rsid w:val="0043431D"/>
    <w:rsid w:val="0043437D"/>
    <w:rsid w:val="004344F0"/>
    <w:rsid w:val="00434516"/>
    <w:rsid w:val="0043451E"/>
    <w:rsid w:val="00434547"/>
    <w:rsid w:val="004345E7"/>
    <w:rsid w:val="0043467A"/>
    <w:rsid w:val="00434793"/>
    <w:rsid w:val="00434815"/>
    <w:rsid w:val="0043485B"/>
    <w:rsid w:val="0043485E"/>
    <w:rsid w:val="004348A2"/>
    <w:rsid w:val="004348DE"/>
    <w:rsid w:val="00434A31"/>
    <w:rsid w:val="00434A6A"/>
    <w:rsid w:val="00434ACD"/>
    <w:rsid w:val="00434B3B"/>
    <w:rsid w:val="00434B40"/>
    <w:rsid w:val="00434BC4"/>
    <w:rsid w:val="00434FC7"/>
    <w:rsid w:val="0043507C"/>
    <w:rsid w:val="0043528D"/>
    <w:rsid w:val="00435303"/>
    <w:rsid w:val="00435442"/>
    <w:rsid w:val="0043549D"/>
    <w:rsid w:val="004356E0"/>
    <w:rsid w:val="004356EB"/>
    <w:rsid w:val="0043576D"/>
    <w:rsid w:val="004358A7"/>
    <w:rsid w:val="0043590C"/>
    <w:rsid w:val="00435A1F"/>
    <w:rsid w:val="00435A48"/>
    <w:rsid w:val="00435A84"/>
    <w:rsid w:val="00435CF4"/>
    <w:rsid w:val="00435D73"/>
    <w:rsid w:val="00435E86"/>
    <w:rsid w:val="0043615E"/>
    <w:rsid w:val="004361E9"/>
    <w:rsid w:val="00436207"/>
    <w:rsid w:val="0043625C"/>
    <w:rsid w:val="00436304"/>
    <w:rsid w:val="0043633E"/>
    <w:rsid w:val="00436347"/>
    <w:rsid w:val="004364A9"/>
    <w:rsid w:val="0043653C"/>
    <w:rsid w:val="00436655"/>
    <w:rsid w:val="004366D2"/>
    <w:rsid w:val="00436803"/>
    <w:rsid w:val="004369D4"/>
    <w:rsid w:val="00436A54"/>
    <w:rsid w:val="00436B55"/>
    <w:rsid w:val="00436C7F"/>
    <w:rsid w:val="00436CFD"/>
    <w:rsid w:val="00436E28"/>
    <w:rsid w:val="00436E74"/>
    <w:rsid w:val="00436EBE"/>
    <w:rsid w:val="00436F7A"/>
    <w:rsid w:val="00437039"/>
    <w:rsid w:val="00437092"/>
    <w:rsid w:val="00437193"/>
    <w:rsid w:val="0043721C"/>
    <w:rsid w:val="004375F8"/>
    <w:rsid w:val="0043778D"/>
    <w:rsid w:val="0043792F"/>
    <w:rsid w:val="00437959"/>
    <w:rsid w:val="00437A48"/>
    <w:rsid w:val="00437A6F"/>
    <w:rsid w:val="00437A7B"/>
    <w:rsid w:val="00437A97"/>
    <w:rsid w:val="00437ADF"/>
    <w:rsid w:val="00437B18"/>
    <w:rsid w:val="00437B84"/>
    <w:rsid w:val="00437C05"/>
    <w:rsid w:val="00437CB8"/>
    <w:rsid w:val="00437CCD"/>
    <w:rsid w:val="00437D84"/>
    <w:rsid w:val="00437E09"/>
    <w:rsid w:val="00437E43"/>
    <w:rsid w:val="00437E63"/>
    <w:rsid w:val="0044007B"/>
    <w:rsid w:val="00440199"/>
    <w:rsid w:val="004401A3"/>
    <w:rsid w:val="004403DE"/>
    <w:rsid w:val="0044041A"/>
    <w:rsid w:val="00440446"/>
    <w:rsid w:val="00440481"/>
    <w:rsid w:val="004404E6"/>
    <w:rsid w:val="00440523"/>
    <w:rsid w:val="0044065C"/>
    <w:rsid w:val="0044067B"/>
    <w:rsid w:val="00440682"/>
    <w:rsid w:val="004407B3"/>
    <w:rsid w:val="00440A23"/>
    <w:rsid w:val="00440A4E"/>
    <w:rsid w:val="00440B59"/>
    <w:rsid w:val="00440CBD"/>
    <w:rsid w:val="00440D0C"/>
    <w:rsid w:val="00440D6F"/>
    <w:rsid w:val="00440D85"/>
    <w:rsid w:val="00440EBF"/>
    <w:rsid w:val="00440EE1"/>
    <w:rsid w:val="00440F37"/>
    <w:rsid w:val="00440F56"/>
    <w:rsid w:val="00441158"/>
    <w:rsid w:val="00441385"/>
    <w:rsid w:val="0044144D"/>
    <w:rsid w:val="00441480"/>
    <w:rsid w:val="0044156F"/>
    <w:rsid w:val="00441589"/>
    <w:rsid w:val="004415E2"/>
    <w:rsid w:val="0044169A"/>
    <w:rsid w:val="004417B7"/>
    <w:rsid w:val="004417B9"/>
    <w:rsid w:val="004417C2"/>
    <w:rsid w:val="00441951"/>
    <w:rsid w:val="00441A67"/>
    <w:rsid w:val="00441ACB"/>
    <w:rsid w:val="00441B20"/>
    <w:rsid w:val="00441CF4"/>
    <w:rsid w:val="00441E48"/>
    <w:rsid w:val="0044218C"/>
    <w:rsid w:val="00442201"/>
    <w:rsid w:val="004422B0"/>
    <w:rsid w:val="004424FC"/>
    <w:rsid w:val="00442635"/>
    <w:rsid w:val="00442775"/>
    <w:rsid w:val="004427FE"/>
    <w:rsid w:val="00442883"/>
    <w:rsid w:val="004428B5"/>
    <w:rsid w:val="00442B55"/>
    <w:rsid w:val="00442B56"/>
    <w:rsid w:val="00442BCC"/>
    <w:rsid w:val="00442CCA"/>
    <w:rsid w:val="00442DEF"/>
    <w:rsid w:val="00443572"/>
    <w:rsid w:val="0044365B"/>
    <w:rsid w:val="0044365F"/>
    <w:rsid w:val="004436A0"/>
    <w:rsid w:val="00443844"/>
    <w:rsid w:val="0044397C"/>
    <w:rsid w:val="00443AAF"/>
    <w:rsid w:val="00443AB1"/>
    <w:rsid w:val="00443ACC"/>
    <w:rsid w:val="00443CB3"/>
    <w:rsid w:val="00443E44"/>
    <w:rsid w:val="00443F50"/>
    <w:rsid w:val="00444017"/>
    <w:rsid w:val="00444025"/>
    <w:rsid w:val="004440F2"/>
    <w:rsid w:val="004442B4"/>
    <w:rsid w:val="004442ED"/>
    <w:rsid w:val="0044437C"/>
    <w:rsid w:val="00444613"/>
    <w:rsid w:val="00444745"/>
    <w:rsid w:val="004449FC"/>
    <w:rsid w:val="00444A28"/>
    <w:rsid w:val="00444AA6"/>
    <w:rsid w:val="00444BF3"/>
    <w:rsid w:val="00444C65"/>
    <w:rsid w:val="00444D2B"/>
    <w:rsid w:val="00444DDD"/>
    <w:rsid w:val="00444E42"/>
    <w:rsid w:val="00444E92"/>
    <w:rsid w:val="00444F0C"/>
    <w:rsid w:val="00444F4F"/>
    <w:rsid w:val="00444F55"/>
    <w:rsid w:val="004450E0"/>
    <w:rsid w:val="0044525C"/>
    <w:rsid w:val="00445409"/>
    <w:rsid w:val="0044546C"/>
    <w:rsid w:val="0044559F"/>
    <w:rsid w:val="004455DE"/>
    <w:rsid w:val="00445634"/>
    <w:rsid w:val="004456E2"/>
    <w:rsid w:val="00445706"/>
    <w:rsid w:val="00445728"/>
    <w:rsid w:val="0044586C"/>
    <w:rsid w:val="004458DA"/>
    <w:rsid w:val="00445910"/>
    <w:rsid w:val="00445964"/>
    <w:rsid w:val="004459A7"/>
    <w:rsid w:val="00445AA1"/>
    <w:rsid w:val="00445ABA"/>
    <w:rsid w:val="00445B01"/>
    <w:rsid w:val="00445B6A"/>
    <w:rsid w:val="00445C65"/>
    <w:rsid w:val="00445C87"/>
    <w:rsid w:val="00445CC9"/>
    <w:rsid w:val="00445D3A"/>
    <w:rsid w:val="00445D73"/>
    <w:rsid w:val="00445E5F"/>
    <w:rsid w:val="00445EA4"/>
    <w:rsid w:val="0044603A"/>
    <w:rsid w:val="004460D0"/>
    <w:rsid w:val="004461FD"/>
    <w:rsid w:val="00446280"/>
    <w:rsid w:val="004462AB"/>
    <w:rsid w:val="0044641C"/>
    <w:rsid w:val="0044662B"/>
    <w:rsid w:val="004466C5"/>
    <w:rsid w:val="004467E9"/>
    <w:rsid w:val="00446836"/>
    <w:rsid w:val="00446891"/>
    <w:rsid w:val="004468C3"/>
    <w:rsid w:val="004469AD"/>
    <w:rsid w:val="00446C80"/>
    <w:rsid w:val="00446DC9"/>
    <w:rsid w:val="00446DED"/>
    <w:rsid w:val="00446E59"/>
    <w:rsid w:val="00446FCC"/>
    <w:rsid w:val="00447006"/>
    <w:rsid w:val="0044711C"/>
    <w:rsid w:val="0044716E"/>
    <w:rsid w:val="00447192"/>
    <w:rsid w:val="00447210"/>
    <w:rsid w:val="00447243"/>
    <w:rsid w:val="0044725B"/>
    <w:rsid w:val="00447263"/>
    <w:rsid w:val="0044737D"/>
    <w:rsid w:val="004473D9"/>
    <w:rsid w:val="00447440"/>
    <w:rsid w:val="00447463"/>
    <w:rsid w:val="0044750E"/>
    <w:rsid w:val="004475CF"/>
    <w:rsid w:val="00447697"/>
    <w:rsid w:val="004477DF"/>
    <w:rsid w:val="00447804"/>
    <w:rsid w:val="00447818"/>
    <w:rsid w:val="00447865"/>
    <w:rsid w:val="00447A92"/>
    <w:rsid w:val="00447AE7"/>
    <w:rsid w:val="00447AFB"/>
    <w:rsid w:val="00447B03"/>
    <w:rsid w:val="00447D25"/>
    <w:rsid w:val="00447D42"/>
    <w:rsid w:val="00447E02"/>
    <w:rsid w:val="00447E0E"/>
    <w:rsid w:val="00447EC5"/>
    <w:rsid w:val="004500A6"/>
    <w:rsid w:val="0045026A"/>
    <w:rsid w:val="00450326"/>
    <w:rsid w:val="00450411"/>
    <w:rsid w:val="004504C3"/>
    <w:rsid w:val="00450505"/>
    <w:rsid w:val="00450614"/>
    <w:rsid w:val="0045076A"/>
    <w:rsid w:val="004508F1"/>
    <w:rsid w:val="00450948"/>
    <w:rsid w:val="00450A1A"/>
    <w:rsid w:val="00450B96"/>
    <w:rsid w:val="00450BF4"/>
    <w:rsid w:val="00450C41"/>
    <w:rsid w:val="00450CEF"/>
    <w:rsid w:val="00450DD1"/>
    <w:rsid w:val="00450DDF"/>
    <w:rsid w:val="00450E83"/>
    <w:rsid w:val="00450EE5"/>
    <w:rsid w:val="00450FEC"/>
    <w:rsid w:val="0045105D"/>
    <w:rsid w:val="004510CA"/>
    <w:rsid w:val="0045115F"/>
    <w:rsid w:val="00451280"/>
    <w:rsid w:val="004512C5"/>
    <w:rsid w:val="004513B0"/>
    <w:rsid w:val="004517D7"/>
    <w:rsid w:val="004517E8"/>
    <w:rsid w:val="004518CB"/>
    <w:rsid w:val="004518F7"/>
    <w:rsid w:val="0045194C"/>
    <w:rsid w:val="00451A02"/>
    <w:rsid w:val="00451B19"/>
    <w:rsid w:val="00451B74"/>
    <w:rsid w:val="00451CBD"/>
    <w:rsid w:val="00451CFD"/>
    <w:rsid w:val="00451D95"/>
    <w:rsid w:val="00451EBB"/>
    <w:rsid w:val="00452101"/>
    <w:rsid w:val="004521B2"/>
    <w:rsid w:val="00452201"/>
    <w:rsid w:val="00452207"/>
    <w:rsid w:val="004522ED"/>
    <w:rsid w:val="00452322"/>
    <w:rsid w:val="0045232B"/>
    <w:rsid w:val="0045233F"/>
    <w:rsid w:val="004523D1"/>
    <w:rsid w:val="004523F0"/>
    <w:rsid w:val="00452472"/>
    <w:rsid w:val="00452522"/>
    <w:rsid w:val="0045260A"/>
    <w:rsid w:val="00452783"/>
    <w:rsid w:val="004527A2"/>
    <w:rsid w:val="00452825"/>
    <w:rsid w:val="00452911"/>
    <w:rsid w:val="004529A4"/>
    <w:rsid w:val="00452A8D"/>
    <w:rsid w:val="00452B51"/>
    <w:rsid w:val="00452DE9"/>
    <w:rsid w:val="00452EA7"/>
    <w:rsid w:val="00452F64"/>
    <w:rsid w:val="00453098"/>
    <w:rsid w:val="00453182"/>
    <w:rsid w:val="0045339B"/>
    <w:rsid w:val="00453587"/>
    <w:rsid w:val="0045364D"/>
    <w:rsid w:val="00453654"/>
    <w:rsid w:val="004536BC"/>
    <w:rsid w:val="004536C3"/>
    <w:rsid w:val="00453747"/>
    <w:rsid w:val="0045398D"/>
    <w:rsid w:val="004539A3"/>
    <w:rsid w:val="00453C26"/>
    <w:rsid w:val="00453C79"/>
    <w:rsid w:val="00453C92"/>
    <w:rsid w:val="00453F5B"/>
    <w:rsid w:val="00454156"/>
    <w:rsid w:val="0045416A"/>
    <w:rsid w:val="0045417B"/>
    <w:rsid w:val="004541B4"/>
    <w:rsid w:val="00454308"/>
    <w:rsid w:val="00454355"/>
    <w:rsid w:val="00454362"/>
    <w:rsid w:val="00454472"/>
    <w:rsid w:val="00454529"/>
    <w:rsid w:val="00454587"/>
    <w:rsid w:val="00454675"/>
    <w:rsid w:val="0045472B"/>
    <w:rsid w:val="00454741"/>
    <w:rsid w:val="0045482E"/>
    <w:rsid w:val="004548CE"/>
    <w:rsid w:val="004548FF"/>
    <w:rsid w:val="00454A0B"/>
    <w:rsid w:val="00454B29"/>
    <w:rsid w:val="00454BD7"/>
    <w:rsid w:val="00454DC5"/>
    <w:rsid w:val="00454DF7"/>
    <w:rsid w:val="00454E89"/>
    <w:rsid w:val="00454FC1"/>
    <w:rsid w:val="004551C0"/>
    <w:rsid w:val="0045529B"/>
    <w:rsid w:val="004556C2"/>
    <w:rsid w:val="004556E5"/>
    <w:rsid w:val="004556F3"/>
    <w:rsid w:val="00455754"/>
    <w:rsid w:val="00455881"/>
    <w:rsid w:val="00455B5C"/>
    <w:rsid w:val="00455BE1"/>
    <w:rsid w:val="00455C56"/>
    <w:rsid w:val="00455CDA"/>
    <w:rsid w:val="00455F47"/>
    <w:rsid w:val="00456003"/>
    <w:rsid w:val="00456045"/>
    <w:rsid w:val="0045606C"/>
    <w:rsid w:val="0045609A"/>
    <w:rsid w:val="00456122"/>
    <w:rsid w:val="004562E9"/>
    <w:rsid w:val="0045640F"/>
    <w:rsid w:val="004565B9"/>
    <w:rsid w:val="00456939"/>
    <w:rsid w:val="00456A0E"/>
    <w:rsid w:val="00456C5A"/>
    <w:rsid w:val="00456CD3"/>
    <w:rsid w:val="00456D6D"/>
    <w:rsid w:val="00456D74"/>
    <w:rsid w:val="00456E24"/>
    <w:rsid w:val="00456E47"/>
    <w:rsid w:val="00456E54"/>
    <w:rsid w:val="00456E95"/>
    <w:rsid w:val="00456E9C"/>
    <w:rsid w:val="00456EFA"/>
    <w:rsid w:val="00456F61"/>
    <w:rsid w:val="00456F69"/>
    <w:rsid w:val="0045705E"/>
    <w:rsid w:val="0045713C"/>
    <w:rsid w:val="00457206"/>
    <w:rsid w:val="0045722A"/>
    <w:rsid w:val="00457280"/>
    <w:rsid w:val="004572BC"/>
    <w:rsid w:val="004572FE"/>
    <w:rsid w:val="004573D6"/>
    <w:rsid w:val="00457421"/>
    <w:rsid w:val="004574AB"/>
    <w:rsid w:val="004574CA"/>
    <w:rsid w:val="00457609"/>
    <w:rsid w:val="00457622"/>
    <w:rsid w:val="00457679"/>
    <w:rsid w:val="004576A1"/>
    <w:rsid w:val="0045783C"/>
    <w:rsid w:val="00457894"/>
    <w:rsid w:val="004579CE"/>
    <w:rsid w:val="004579D9"/>
    <w:rsid w:val="00457A2C"/>
    <w:rsid w:val="00457A60"/>
    <w:rsid w:val="00457A61"/>
    <w:rsid w:val="00457AE2"/>
    <w:rsid w:val="00457B1E"/>
    <w:rsid w:val="00457BD3"/>
    <w:rsid w:val="00457C03"/>
    <w:rsid w:val="00457C9D"/>
    <w:rsid w:val="00457D00"/>
    <w:rsid w:val="00457EFA"/>
    <w:rsid w:val="00457FC4"/>
    <w:rsid w:val="00460106"/>
    <w:rsid w:val="0046013B"/>
    <w:rsid w:val="0046026A"/>
    <w:rsid w:val="00460298"/>
    <w:rsid w:val="0046029F"/>
    <w:rsid w:val="004602D7"/>
    <w:rsid w:val="00460419"/>
    <w:rsid w:val="004604DD"/>
    <w:rsid w:val="004605B8"/>
    <w:rsid w:val="00460718"/>
    <w:rsid w:val="004607AD"/>
    <w:rsid w:val="00460AEB"/>
    <w:rsid w:val="00460B20"/>
    <w:rsid w:val="00460B2D"/>
    <w:rsid w:val="00460C15"/>
    <w:rsid w:val="00460C80"/>
    <w:rsid w:val="00460C9B"/>
    <w:rsid w:val="00460CC0"/>
    <w:rsid w:val="00460CF2"/>
    <w:rsid w:val="00460FD7"/>
    <w:rsid w:val="00461016"/>
    <w:rsid w:val="00461131"/>
    <w:rsid w:val="00461237"/>
    <w:rsid w:val="0046131B"/>
    <w:rsid w:val="004613A4"/>
    <w:rsid w:val="004613B2"/>
    <w:rsid w:val="004613D1"/>
    <w:rsid w:val="0046149A"/>
    <w:rsid w:val="004614E5"/>
    <w:rsid w:val="0046151B"/>
    <w:rsid w:val="0046153E"/>
    <w:rsid w:val="00461591"/>
    <w:rsid w:val="00461638"/>
    <w:rsid w:val="00461662"/>
    <w:rsid w:val="004617A1"/>
    <w:rsid w:val="00461802"/>
    <w:rsid w:val="0046188B"/>
    <w:rsid w:val="0046190A"/>
    <w:rsid w:val="0046190F"/>
    <w:rsid w:val="00461910"/>
    <w:rsid w:val="00461A68"/>
    <w:rsid w:val="00461AFB"/>
    <w:rsid w:val="00461C49"/>
    <w:rsid w:val="00461C64"/>
    <w:rsid w:val="00461F48"/>
    <w:rsid w:val="004620DB"/>
    <w:rsid w:val="0046210B"/>
    <w:rsid w:val="0046222C"/>
    <w:rsid w:val="00462254"/>
    <w:rsid w:val="00462259"/>
    <w:rsid w:val="0046228E"/>
    <w:rsid w:val="00462311"/>
    <w:rsid w:val="00462325"/>
    <w:rsid w:val="00462356"/>
    <w:rsid w:val="00462393"/>
    <w:rsid w:val="004623C2"/>
    <w:rsid w:val="00462432"/>
    <w:rsid w:val="0046250E"/>
    <w:rsid w:val="00462529"/>
    <w:rsid w:val="004625FF"/>
    <w:rsid w:val="0046260F"/>
    <w:rsid w:val="0046276B"/>
    <w:rsid w:val="0046280F"/>
    <w:rsid w:val="0046282A"/>
    <w:rsid w:val="00462850"/>
    <w:rsid w:val="0046288A"/>
    <w:rsid w:val="0046298F"/>
    <w:rsid w:val="004629A6"/>
    <w:rsid w:val="00462BD1"/>
    <w:rsid w:val="00462C0A"/>
    <w:rsid w:val="00462C7A"/>
    <w:rsid w:val="00462CB3"/>
    <w:rsid w:val="00462DD5"/>
    <w:rsid w:val="00462FA9"/>
    <w:rsid w:val="00463182"/>
    <w:rsid w:val="004631CA"/>
    <w:rsid w:val="00463210"/>
    <w:rsid w:val="0046328D"/>
    <w:rsid w:val="004632D9"/>
    <w:rsid w:val="0046331C"/>
    <w:rsid w:val="00463415"/>
    <w:rsid w:val="00463514"/>
    <w:rsid w:val="00463628"/>
    <w:rsid w:val="0046368A"/>
    <w:rsid w:val="0046371F"/>
    <w:rsid w:val="00463734"/>
    <w:rsid w:val="004637D2"/>
    <w:rsid w:val="0046388D"/>
    <w:rsid w:val="004638AD"/>
    <w:rsid w:val="004638F4"/>
    <w:rsid w:val="0046392B"/>
    <w:rsid w:val="00463968"/>
    <w:rsid w:val="00463A1A"/>
    <w:rsid w:val="00463B04"/>
    <w:rsid w:val="00463B26"/>
    <w:rsid w:val="00463E47"/>
    <w:rsid w:val="00463E71"/>
    <w:rsid w:val="00463F43"/>
    <w:rsid w:val="00463FB8"/>
    <w:rsid w:val="00463FBC"/>
    <w:rsid w:val="00463FF0"/>
    <w:rsid w:val="0046404E"/>
    <w:rsid w:val="0046413E"/>
    <w:rsid w:val="004641B4"/>
    <w:rsid w:val="0046429E"/>
    <w:rsid w:val="004642B3"/>
    <w:rsid w:val="00464305"/>
    <w:rsid w:val="0046433C"/>
    <w:rsid w:val="004647F2"/>
    <w:rsid w:val="0046491B"/>
    <w:rsid w:val="00464941"/>
    <w:rsid w:val="004649D3"/>
    <w:rsid w:val="004649D7"/>
    <w:rsid w:val="00464B95"/>
    <w:rsid w:val="00464BC9"/>
    <w:rsid w:val="00464BE0"/>
    <w:rsid w:val="00464C02"/>
    <w:rsid w:val="00464DA3"/>
    <w:rsid w:val="00464E0C"/>
    <w:rsid w:val="00464F13"/>
    <w:rsid w:val="004650BF"/>
    <w:rsid w:val="00465222"/>
    <w:rsid w:val="00465292"/>
    <w:rsid w:val="004652D3"/>
    <w:rsid w:val="00465385"/>
    <w:rsid w:val="004653D2"/>
    <w:rsid w:val="004653EF"/>
    <w:rsid w:val="004655C1"/>
    <w:rsid w:val="004656B2"/>
    <w:rsid w:val="00465903"/>
    <w:rsid w:val="00465B54"/>
    <w:rsid w:val="00465BCB"/>
    <w:rsid w:val="00465BFF"/>
    <w:rsid w:val="00465C24"/>
    <w:rsid w:val="00465C8B"/>
    <w:rsid w:val="00465CB2"/>
    <w:rsid w:val="00466159"/>
    <w:rsid w:val="00466173"/>
    <w:rsid w:val="004661A1"/>
    <w:rsid w:val="00466215"/>
    <w:rsid w:val="00466218"/>
    <w:rsid w:val="00466393"/>
    <w:rsid w:val="004663B5"/>
    <w:rsid w:val="00466440"/>
    <w:rsid w:val="00466449"/>
    <w:rsid w:val="00466553"/>
    <w:rsid w:val="004666E8"/>
    <w:rsid w:val="0046680B"/>
    <w:rsid w:val="00466930"/>
    <w:rsid w:val="00466947"/>
    <w:rsid w:val="00466971"/>
    <w:rsid w:val="004669E9"/>
    <w:rsid w:val="00466A3A"/>
    <w:rsid w:val="00466AB0"/>
    <w:rsid w:val="00466BD3"/>
    <w:rsid w:val="00466BED"/>
    <w:rsid w:val="00466C29"/>
    <w:rsid w:val="00466DC1"/>
    <w:rsid w:val="00466F60"/>
    <w:rsid w:val="0046708B"/>
    <w:rsid w:val="00467104"/>
    <w:rsid w:val="0046726F"/>
    <w:rsid w:val="004672F6"/>
    <w:rsid w:val="00467405"/>
    <w:rsid w:val="004674DD"/>
    <w:rsid w:val="0046751A"/>
    <w:rsid w:val="00467761"/>
    <w:rsid w:val="0046779E"/>
    <w:rsid w:val="004677B4"/>
    <w:rsid w:val="004677E0"/>
    <w:rsid w:val="00467888"/>
    <w:rsid w:val="0046793E"/>
    <w:rsid w:val="00467AA3"/>
    <w:rsid w:val="00467BF4"/>
    <w:rsid w:val="00467C68"/>
    <w:rsid w:val="00467C9F"/>
    <w:rsid w:val="00467DDB"/>
    <w:rsid w:val="00467E33"/>
    <w:rsid w:val="00467F0B"/>
    <w:rsid w:val="00470057"/>
    <w:rsid w:val="00470315"/>
    <w:rsid w:val="004704AD"/>
    <w:rsid w:val="00470502"/>
    <w:rsid w:val="00470605"/>
    <w:rsid w:val="00470608"/>
    <w:rsid w:val="00470745"/>
    <w:rsid w:val="0047079F"/>
    <w:rsid w:val="00470815"/>
    <w:rsid w:val="00470899"/>
    <w:rsid w:val="00470956"/>
    <w:rsid w:val="004709BF"/>
    <w:rsid w:val="00470B20"/>
    <w:rsid w:val="00470BC3"/>
    <w:rsid w:val="00470C2B"/>
    <w:rsid w:val="00470CBC"/>
    <w:rsid w:val="00470D90"/>
    <w:rsid w:val="00470DC2"/>
    <w:rsid w:val="00470EB7"/>
    <w:rsid w:val="00470F0E"/>
    <w:rsid w:val="00471073"/>
    <w:rsid w:val="004710F1"/>
    <w:rsid w:val="004712B9"/>
    <w:rsid w:val="0047145C"/>
    <w:rsid w:val="004714B5"/>
    <w:rsid w:val="004715AE"/>
    <w:rsid w:val="0047160F"/>
    <w:rsid w:val="0047162E"/>
    <w:rsid w:val="0047173A"/>
    <w:rsid w:val="00471948"/>
    <w:rsid w:val="00471A0C"/>
    <w:rsid w:val="00471C47"/>
    <w:rsid w:val="00471C74"/>
    <w:rsid w:val="00471CB9"/>
    <w:rsid w:val="00471EEA"/>
    <w:rsid w:val="00471F53"/>
    <w:rsid w:val="00471F60"/>
    <w:rsid w:val="00472002"/>
    <w:rsid w:val="00472041"/>
    <w:rsid w:val="00472131"/>
    <w:rsid w:val="00472246"/>
    <w:rsid w:val="004722A4"/>
    <w:rsid w:val="004724D6"/>
    <w:rsid w:val="00472596"/>
    <w:rsid w:val="004726BF"/>
    <w:rsid w:val="004727C7"/>
    <w:rsid w:val="00472ABA"/>
    <w:rsid w:val="00472B7A"/>
    <w:rsid w:val="00472CA6"/>
    <w:rsid w:val="00472EFC"/>
    <w:rsid w:val="00472F43"/>
    <w:rsid w:val="004730E0"/>
    <w:rsid w:val="00473226"/>
    <w:rsid w:val="0047328E"/>
    <w:rsid w:val="004732C9"/>
    <w:rsid w:val="004733C8"/>
    <w:rsid w:val="004734E6"/>
    <w:rsid w:val="004735B8"/>
    <w:rsid w:val="00473676"/>
    <w:rsid w:val="004736B2"/>
    <w:rsid w:val="00473756"/>
    <w:rsid w:val="00473794"/>
    <w:rsid w:val="0047391D"/>
    <w:rsid w:val="00473AF8"/>
    <w:rsid w:val="00473B94"/>
    <w:rsid w:val="00473DF6"/>
    <w:rsid w:val="00473E3A"/>
    <w:rsid w:val="00473E5E"/>
    <w:rsid w:val="00473FB6"/>
    <w:rsid w:val="00473FF1"/>
    <w:rsid w:val="0047412B"/>
    <w:rsid w:val="00474183"/>
    <w:rsid w:val="004742D3"/>
    <w:rsid w:val="004743F9"/>
    <w:rsid w:val="00474586"/>
    <w:rsid w:val="004745CE"/>
    <w:rsid w:val="00474817"/>
    <w:rsid w:val="0047485F"/>
    <w:rsid w:val="00474963"/>
    <w:rsid w:val="00474A27"/>
    <w:rsid w:val="00474B14"/>
    <w:rsid w:val="00474B73"/>
    <w:rsid w:val="00474D5B"/>
    <w:rsid w:val="00475109"/>
    <w:rsid w:val="00475113"/>
    <w:rsid w:val="0047553F"/>
    <w:rsid w:val="004755B6"/>
    <w:rsid w:val="00475657"/>
    <w:rsid w:val="0047569C"/>
    <w:rsid w:val="00475763"/>
    <w:rsid w:val="00475776"/>
    <w:rsid w:val="0047577C"/>
    <w:rsid w:val="0047582E"/>
    <w:rsid w:val="004758A3"/>
    <w:rsid w:val="004758AC"/>
    <w:rsid w:val="004758D3"/>
    <w:rsid w:val="004758E4"/>
    <w:rsid w:val="00475983"/>
    <w:rsid w:val="004759D4"/>
    <w:rsid w:val="00475AA9"/>
    <w:rsid w:val="00475AE7"/>
    <w:rsid w:val="00475B16"/>
    <w:rsid w:val="00475B41"/>
    <w:rsid w:val="00475BB7"/>
    <w:rsid w:val="00475BC7"/>
    <w:rsid w:val="00475CA5"/>
    <w:rsid w:val="00475D17"/>
    <w:rsid w:val="00475D37"/>
    <w:rsid w:val="00475E39"/>
    <w:rsid w:val="00475FE6"/>
    <w:rsid w:val="00476082"/>
    <w:rsid w:val="004760F5"/>
    <w:rsid w:val="004760FC"/>
    <w:rsid w:val="00476109"/>
    <w:rsid w:val="0047613B"/>
    <w:rsid w:val="00476148"/>
    <w:rsid w:val="004763C5"/>
    <w:rsid w:val="004764AA"/>
    <w:rsid w:val="0047659B"/>
    <w:rsid w:val="004767D5"/>
    <w:rsid w:val="0047686C"/>
    <w:rsid w:val="00476952"/>
    <w:rsid w:val="00476980"/>
    <w:rsid w:val="00476E55"/>
    <w:rsid w:val="00476E5E"/>
    <w:rsid w:val="00476E71"/>
    <w:rsid w:val="00476E8F"/>
    <w:rsid w:val="00476ECC"/>
    <w:rsid w:val="00476F4F"/>
    <w:rsid w:val="00477059"/>
    <w:rsid w:val="00477076"/>
    <w:rsid w:val="004770A7"/>
    <w:rsid w:val="00477223"/>
    <w:rsid w:val="00477295"/>
    <w:rsid w:val="004772D9"/>
    <w:rsid w:val="004773DA"/>
    <w:rsid w:val="004774C8"/>
    <w:rsid w:val="00477549"/>
    <w:rsid w:val="00477553"/>
    <w:rsid w:val="00477584"/>
    <w:rsid w:val="00477772"/>
    <w:rsid w:val="004777DE"/>
    <w:rsid w:val="004778B3"/>
    <w:rsid w:val="004778BF"/>
    <w:rsid w:val="00477A80"/>
    <w:rsid w:val="00477AD6"/>
    <w:rsid w:val="00477BE0"/>
    <w:rsid w:val="00477DA2"/>
    <w:rsid w:val="00477E49"/>
    <w:rsid w:val="00477E5F"/>
    <w:rsid w:val="00480023"/>
    <w:rsid w:val="0048003A"/>
    <w:rsid w:val="0048003D"/>
    <w:rsid w:val="0048006D"/>
    <w:rsid w:val="0048018E"/>
    <w:rsid w:val="00480250"/>
    <w:rsid w:val="004802E2"/>
    <w:rsid w:val="00480329"/>
    <w:rsid w:val="0048048D"/>
    <w:rsid w:val="004805C2"/>
    <w:rsid w:val="004805CB"/>
    <w:rsid w:val="00480625"/>
    <w:rsid w:val="00480655"/>
    <w:rsid w:val="004806F4"/>
    <w:rsid w:val="0048081D"/>
    <w:rsid w:val="004808D7"/>
    <w:rsid w:val="00480937"/>
    <w:rsid w:val="0048093F"/>
    <w:rsid w:val="004809FE"/>
    <w:rsid w:val="00480AA1"/>
    <w:rsid w:val="00480B8C"/>
    <w:rsid w:val="00480B96"/>
    <w:rsid w:val="00480C6D"/>
    <w:rsid w:val="00480DDC"/>
    <w:rsid w:val="00480E02"/>
    <w:rsid w:val="00480E49"/>
    <w:rsid w:val="00480F7E"/>
    <w:rsid w:val="0048108A"/>
    <w:rsid w:val="00481146"/>
    <w:rsid w:val="00481187"/>
    <w:rsid w:val="004811A8"/>
    <w:rsid w:val="004811B6"/>
    <w:rsid w:val="004811EC"/>
    <w:rsid w:val="004813BB"/>
    <w:rsid w:val="0048142C"/>
    <w:rsid w:val="004814FA"/>
    <w:rsid w:val="0048155D"/>
    <w:rsid w:val="00481639"/>
    <w:rsid w:val="004816B1"/>
    <w:rsid w:val="004817A4"/>
    <w:rsid w:val="00481B15"/>
    <w:rsid w:val="00481B7F"/>
    <w:rsid w:val="00481BEE"/>
    <w:rsid w:val="00481C87"/>
    <w:rsid w:val="00481CD7"/>
    <w:rsid w:val="00481DFA"/>
    <w:rsid w:val="00482037"/>
    <w:rsid w:val="0048209E"/>
    <w:rsid w:val="004821F3"/>
    <w:rsid w:val="0048227B"/>
    <w:rsid w:val="00482309"/>
    <w:rsid w:val="004823F9"/>
    <w:rsid w:val="0048241D"/>
    <w:rsid w:val="00482495"/>
    <w:rsid w:val="004824C3"/>
    <w:rsid w:val="004824E3"/>
    <w:rsid w:val="00482523"/>
    <w:rsid w:val="0048285F"/>
    <w:rsid w:val="00482B0B"/>
    <w:rsid w:val="00482B73"/>
    <w:rsid w:val="00482BC7"/>
    <w:rsid w:val="00482C6C"/>
    <w:rsid w:val="00482C7E"/>
    <w:rsid w:val="00482D15"/>
    <w:rsid w:val="00482D44"/>
    <w:rsid w:val="00482DA3"/>
    <w:rsid w:val="00482E24"/>
    <w:rsid w:val="00483299"/>
    <w:rsid w:val="004832D7"/>
    <w:rsid w:val="004832E2"/>
    <w:rsid w:val="00483327"/>
    <w:rsid w:val="00483398"/>
    <w:rsid w:val="00483606"/>
    <w:rsid w:val="0048371D"/>
    <w:rsid w:val="00483803"/>
    <w:rsid w:val="00483854"/>
    <w:rsid w:val="0048399E"/>
    <w:rsid w:val="004839BE"/>
    <w:rsid w:val="004839DC"/>
    <w:rsid w:val="00483A4C"/>
    <w:rsid w:val="00483A8F"/>
    <w:rsid w:val="00483B53"/>
    <w:rsid w:val="00483BB4"/>
    <w:rsid w:val="00483C6F"/>
    <w:rsid w:val="00483CE1"/>
    <w:rsid w:val="00483D76"/>
    <w:rsid w:val="00483D94"/>
    <w:rsid w:val="00483DCA"/>
    <w:rsid w:val="00483E44"/>
    <w:rsid w:val="00484208"/>
    <w:rsid w:val="004842C6"/>
    <w:rsid w:val="00484417"/>
    <w:rsid w:val="0048451F"/>
    <w:rsid w:val="0048465D"/>
    <w:rsid w:val="004846D4"/>
    <w:rsid w:val="00484991"/>
    <w:rsid w:val="00484A0B"/>
    <w:rsid w:val="00484A91"/>
    <w:rsid w:val="00484AEF"/>
    <w:rsid w:val="00484BEA"/>
    <w:rsid w:val="00484C17"/>
    <w:rsid w:val="00484DEA"/>
    <w:rsid w:val="00484E9A"/>
    <w:rsid w:val="00484EF4"/>
    <w:rsid w:val="00484F2D"/>
    <w:rsid w:val="0048514C"/>
    <w:rsid w:val="004853E8"/>
    <w:rsid w:val="00485439"/>
    <w:rsid w:val="00485483"/>
    <w:rsid w:val="0048548B"/>
    <w:rsid w:val="004855BA"/>
    <w:rsid w:val="004855BF"/>
    <w:rsid w:val="00485698"/>
    <w:rsid w:val="004856FB"/>
    <w:rsid w:val="00485710"/>
    <w:rsid w:val="00485968"/>
    <w:rsid w:val="00485A0F"/>
    <w:rsid w:val="00485AA9"/>
    <w:rsid w:val="00485B18"/>
    <w:rsid w:val="00485B23"/>
    <w:rsid w:val="00485B32"/>
    <w:rsid w:val="00485DED"/>
    <w:rsid w:val="00485EAC"/>
    <w:rsid w:val="00485EEB"/>
    <w:rsid w:val="00485F3A"/>
    <w:rsid w:val="00485FCD"/>
    <w:rsid w:val="0048609B"/>
    <w:rsid w:val="004860C3"/>
    <w:rsid w:val="004860E5"/>
    <w:rsid w:val="00486135"/>
    <w:rsid w:val="00486375"/>
    <w:rsid w:val="0048639C"/>
    <w:rsid w:val="004863B0"/>
    <w:rsid w:val="0048649D"/>
    <w:rsid w:val="004866A1"/>
    <w:rsid w:val="004866AD"/>
    <w:rsid w:val="004867BD"/>
    <w:rsid w:val="004867D2"/>
    <w:rsid w:val="0048680A"/>
    <w:rsid w:val="0048682B"/>
    <w:rsid w:val="00486A01"/>
    <w:rsid w:val="00486A8C"/>
    <w:rsid w:val="00486AF4"/>
    <w:rsid w:val="00486C3F"/>
    <w:rsid w:val="00486CB0"/>
    <w:rsid w:val="00486CE8"/>
    <w:rsid w:val="00486D17"/>
    <w:rsid w:val="00486EDC"/>
    <w:rsid w:val="00486FBD"/>
    <w:rsid w:val="0048714F"/>
    <w:rsid w:val="004871FC"/>
    <w:rsid w:val="004873A0"/>
    <w:rsid w:val="0048758E"/>
    <w:rsid w:val="004875E5"/>
    <w:rsid w:val="00487662"/>
    <w:rsid w:val="0048769D"/>
    <w:rsid w:val="00487700"/>
    <w:rsid w:val="0048773B"/>
    <w:rsid w:val="00487752"/>
    <w:rsid w:val="004877ED"/>
    <w:rsid w:val="00487905"/>
    <w:rsid w:val="00487980"/>
    <w:rsid w:val="004879EC"/>
    <w:rsid w:val="00487A5E"/>
    <w:rsid w:val="00487A92"/>
    <w:rsid w:val="00487B66"/>
    <w:rsid w:val="00487BA2"/>
    <w:rsid w:val="00487C2E"/>
    <w:rsid w:val="00487C60"/>
    <w:rsid w:val="00487FEE"/>
    <w:rsid w:val="0049002C"/>
    <w:rsid w:val="00490036"/>
    <w:rsid w:val="00490062"/>
    <w:rsid w:val="004900E3"/>
    <w:rsid w:val="004901AF"/>
    <w:rsid w:val="00490212"/>
    <w:rsid w:val="0049022D"/>
    <w:rsid w:val="004904E1"/>
    <w:rsid w:val="00490599"/>
    <w:rsid w:val="004905F7"/>
    <w:rsid w:val="00490733"/>
    <w:rsid w:val="004907DD"/>
    <w:rsid w:val="00490A18"/>
    <w:rsid w:val="00490B20"/>
    <w:rsid w:val="00490B61"/>
    <w:rsid w:val="00490BA7"/>
    <w:rsid w:val="00490BB0"/>
    <w:rsid w:val="00490C2B"/>
    <w:rsid w:val="00490C9F"/>
    <w:rsid w:val="00490D10"/>
    <w:rsid w:val="00490D4C"/>
    <w:rsid w:val="00490ED6"/>
    <w:rsid w:val="00490F3F"/>
    <w:rsid w:val="00490FEE"/>
    <w:rsid w:val="00491214"/>
    <w:rsid w:val="00491244"/>
    <w:rsid w:val="00491374"/>
    <w:rsid w:val="00491399"/>
    <w:rsid w:val="0049139D"/>
    <w:rsid w:val="004913D3"/>
    <w:rsid w:val="00491662"/>
    <w:rsid w:val="00491765"/>
    <w:rsid w:val="00491859"/>
    <w:rsid w:val="004918F6"/>
    <w:rsid w:val="004919EF"/>
    <w:rsid w:val="00491BD2"/>
    <w:rsid w:val="00491DA4"/>
    <w:rsid w:val="00491DD7"/>
    <w:rsid w:val="00491E26"/>
    <w:rsid w:val="00491FAC"/>
    <w:rsid w:val="00492019"/>
    <w:rsid w:val="00492123"/>
    <w:rsid w:val="004921A9"/>
    <w:rsid w:val="004921DC"/>
    <w:rsid w:val="00492288"/>
    <w:rsid w:val="00492358"/>
    <w:rsid w:val="0049237F"/>
    <w:rsid w:val="004923A3"/>
    <w:rsid w:val="00492429"/>
    <w:rsid w:val="0049242B"/>
    <w:rsid w:val="004924CA"/>
    <w:rsid w:val="00492533"/>
    <w:rsid w:val="0049272D"/>
    <w:rsid w:val="0049281B"/>
    <w:rsid w:val="00492901"/>
    <w:rsid w:val="0049290F"/>
    <w:rsid w:val="004929BA"/>
    <w:rsid w:val="004929C9"/>
    <w:rsid w:val="00492B62"/>
    <w:rsid w:val="00492B8F"/>
    <w:rsid w:val="00492BD0"/>
    <w:rsid w:val="00492DBE"/>
    <w:rsid w:val="00492DCF"/>
    <w:rsid w:val="00492DE3"/>
    <w:rsid w:val="00492E63"/>
    <w:rsid w:val="00492E89"/>
    <w:rsid w:val="00492EA0"/>
    <w:rsid w:val="00493081"/>
    <w:rsid w:val="004931CE"/>
    <w:rsid w:val="00493230"/>
    <w:rsid w:val="00493351"/>
    <w:rsid w:val="00493382"/>
    <w:rsid w:val="00493507"/>
    <w:rsid w:val="0049354C"/>
    <w:rsid w:val="0049358C"/>
    <w:rsid w:val="004935A9"/>
    <w:rsid w:val="004935BD"/>
    <w:rsid w:val="004935D8"/>
    <w:rsid w:val="0049378C"/>
    <w:rsid w:val="00493941"/>
    <w:rsid w:val="00493966"/>
    <w:rsid w:val="004939A7"/>
    <w:rsid w:val="004939F7"/>
    <w:rsid w:val="00493A10"/>
    <w:rsid w:val="00493C92"/>
    <w:rsid w:val="00493EE6"/>
    <w:rsid w:val="00493F3E"/>
    <w:rsid w:val="00494033"/>
    <w:rsid w:val="0049404D"/>
    <w:rsid w:val="004940C1"/>
    <w:rsid w:val="0049411F"/>
    <w:rsid w:val="00494123"/>
    <w:rsid w:val="00494159"/>
    <w:rsid w:val="00494241"/>
    <w:rsid w:val="00494247"/>
    <w:rsid w:val="0049432B"/>
    <w:rsid w:val="004943C3"/>
    <w:rsid w:val="00494433"/>
    <w:rsid w:val="004944FD"/>
    <w:rsid w:val="0049452E"/>
    <w:rsid w:val="0049455A"/>
    <w:rsid w:val="00494593"/>
    <w:rsid w:val="0049465C"/>
    <w:rsid w:val="00494679"/>
    <w:rsid w:val="00494755"/>
    <w:rsid w:val="004948B0"/>
    <w:rsid w:val="004949F1"/>
    <w:rsid w:val="00494ADD"/>
    <w:rsid w:val="00494CBF"/>
    <w:rsid w:val="00494E13"/>
    <w:rsid w:val="00494E1C"/>
    <w:rsid w:val="00494F1B"/>
    <w:rsid w:val="0049510E"/>
    <w:rsid w:val="00495219"/>
    <w:rsid w:val="004952AF"/>
    <w:rsid w:val="004953BF"/>
    <w:rsid w:val="004953E0"/>
    <w:rsid w:val="00495509"/>
    <w:rsid w:val="004957BA"/>
    <w:rsid w:val="004959BB"/>
    <w:rsid w:val="00495A44"/>
    <w:rsid w:val="00495AA4"/>
    <w:rsid w:val="00495AC8"/>
    <w:rsid w:val="00495BB5"/>
    <w:rsid w:val="00495BD7"/>
    <w:rsid w:val="00495C18"/>
    <w:rsid w:val="00495CB0"/>
    <w:rsid w:val="00495CB9"/>
    <w:rsid w:val="00495CEC"/>
    <w:rsid w:val="00495D00"/>
    <w:rsid w:val="00495E42"/>
    <w:rsid w:val="00495F63"/>
    <w:rsid w:val="004960D5"/>
    <w:rsid w:val="00496123"/>
    <w:rsid w:val="00496135"/>
    <w:rsid w:val="00496169"/>
    <w:rsid w:val="0049626E"/>
    <w:rsid w:val="00496465"/>
    <w:rsid w:val="00496666"/>
    <w:rsid w:val="00496736"/>
    <w:rsid w:val="00496862"/>
    <w:rsid w:val="0049698C"/>
    <w:rsid w:val="00496AB5"/>
    <w:rsid w:val="00496E32"/>
    <w:rsid w:val="00496F9B"/>
    <w:rsid w:val="00496FE2"/>
    <w:rsid w:val="00496FF7"/>
    <w:rsid w:val="00497114"/>
    <w:rsid w:val="00497131"/>
    <w:rsid w:val="004971EC"/>
    <w:rsid w:val="00497268"/>
    <w:rsid w:val="00497275"/>
    <w:rsid w:val="004972F4"/>
    <w:rsid w:val="00497496"/>
    <w:rsid w:val="0049751A"/>
    <w:rsid w:val="0049753C"/>
    <w:rsid w:val="0049757B"/>
    <w:rsid w:val="0049759C"/>
    <w:rsid w:val="004975C0"/>
    <w:rsid w:val="004975CA"/>
    <w:rsid w:val="00497675"/>
    <w:rsid w:val="00497685"/>
    <w:rsid w:val="0049790D"/>
    <w:rsid w:val="00497973"/>
    <w:rsid w:val="00497B47"/>
    <w:rsid w:val="00497C45"/>
    <w:rsid w:val="00497DF5"/>
    <w:rsid w:val="004A006F"/>
    <w:rsid w:val="004A0104"/>
    <w:rsid w:val="004A0120"/>
    <w:rsid w:val="004A0150"/>
    <w:rsid w:val="004A01ED"/>
    <w:rsid w:val="004A02EF"/>
    <w:rsid w:val="004A0535"/>
    <w:rsid w:val="004A056F"/>
    <w:rsid w:val="004A058A"/>
    <w:rsid w:val="004A05D6"/>
    <w:rsid w:val="004A0644"/>
    <w:rsid w:val="004A065F"/>
    <w:rsid w:val="004A0740"/>
    <w:rsid w:val="004A0742"/>
    <w:rsid w:val="004A0748"/>
    <w:rsid w:val="004A080A"/>
    <w:rsid w:val="004A086F"/>
    <w:rsid w:val="004A088D"/>
    <w:rsid w:val="004A0925"/>
    <w:rsid w:val="004A0940"/>
    <w:rsid w:val="004A0A9B"/>
    <w:rsid w:val="004A0BF6"/>
    <w:rsid w:val="004A0C39"/>
    <w:rsid w:val="004A0CC9"/>
    <w:rsid w:val="004A0D41"/>
    <w:rsid w:val="004A0DF5"/>
    <w:rsid w:val="004A0E5C"/>
    <w:rsid w:val="004A0EDE"/>
    <w:rsid w:val="004A101C"/>
    <w:rsid w:val="004A113F"/>
    <w:rsid w:val="004A12F4"/>
    <w:rsid w:val="004A1342"/>
    <w:rsid w:val="004A1387"/>
    <w:rsid w:val="004A13B3"/>
    <w:rsid w:val="004A14C4"/>
    <w:rsid w:val="004A150F"/>
    <w:rsid w:val="004A154C"/>
    <w:rsid w:val="004A1559"/>
    <w:rsid w:val="004A1563"/>
    <w:rsid w:val="004A1598"/>
    <w:rsid w:val="004A160C"/>
    <w:rsid w:val="004A16DD"/>
    <w:rsid w:val="004A174F"/>
    <w:rsid w:val="004A1751"/>
    <w:rsid w:val="004A1828"/>
    <w:rsid w:val="004A18EE"/>
    <w:rsid w:val="004A1940"/>
    <w:rsid w:val="004A1A59"/>
    <w:rsid w:val="004A1B9B"/>
    <w:rsid w:val="004A1BCF"/>
    <w:rsid w:val="004A1C95"/>
    <w:rsid w:val="004A1E05"/>
    <w:rsid w:val="004A1FC4"/>
    <w:rsid w:val="004A2066"/>
    <w:rsid w:val="004A2067"/>
    <w:rsid w:val="004A20F2"/>
    <w:rsid w:val="004A2143"/>
    <w:rsid w:val="004A219E"/>
    <w:rsid w:val="004A2273"/>
    <w:rsid w:val="004A2277"/>
    <w:rsid w:val="004A241D"/>
    <w:rsid w:val="004A2571"/>
    <w:rsid w:val="004A25A8"/>
    <w:rsid w:val="004A2635"/>
    <w:rsid w:val="004A26BB"/>
    <w:rsid w:val="004A26DE"/>
    <w:rsid w:val="004A273D"/>
    <w:rsid w:val="004A2746"/>
    <w:rsid w:val="004A278E"/>
    <w:rsid w:val="004A2829"/>
    <w:rsid w:val="004A286C"/>
    <w:rsid w:val="004A294A"/>
    <w:rsid w:val="004A2B04"/>
    <w:rsid w:val="004A2C62"/>
    <w:rsid w:val="004A2C97"/>
    <w:rsid w:val="004A2CA8"/>
    <w:rsid w:val="004A2CB0"/>
    <w:rsid w:val="004A2D60"/>
    <w:rsid w:val="004A2F7C"/>
    <w:rsid w:val="004A2FF6"/>
    <w:rsid w:val="004A3068"/>
    <w:rsid w:val="004A310C"/>
    <w:rsid w:val="004A313F"/>
    <w:rsid w:val="004A32F3"/>
    <w:rsid w:val="004A3338"/>
    <w:rsid w:val="004A33C4"/>
    <w:rsid w:val="004A3403"/>
    <w:rsid w:val="004A34DE"/>
    <w:rsid w:val="004A3502"/>
    <w:rsid w:val="004A3546"/>
    <w:rsid w:val="004A363B"/>
    <w:rsid w:val="004A36A6"/>
    <w:rsid w:val="004A36C0"/>
    <w:rsid w:val="004A39B4"/>
    <w:rsid w:val="004A3A30"/>
    <w:rsid w:val="004A3B61"/>
    <w:rsid w:val="004A3BC2"/>
    <w:rsid w:val="004A3C15"/>
    <w:rsid w:val="004A3D35"/>
    <w:rsid w:val="004A3E2D"/>
    <w:rsid w:val="004A3E5D"/>
    <w:rsid w:val="004A3E6B"/>
    <w:rsid w:val="004A3F98"/>
    <w:rsid w:val="004A403B"/>
    <w:rsid w:val="004A4112"/>
    <w:rsid w:val="004A4242"/>
    <w:rsid w:val="004A45DA"/>
    <w:rsid w:val="004A4661"/>
    <w:rsid w:val="004A46C0"/>
    <w:rsid w:val="004A48C3"/>
    <w:rsid w:val="004A4980"/>
    <w:rsid w:val="004A4A1A"/>
    <w:rsid w:val="004A4C1A"/>
    <w:rsid w:val="004A4CE9"/>
    <w:rsid w:val="004A4DA1"/>
    <w:rsid w:val="004A4DC7"/>
    <w:rsid w:val="004A4E11"/>
    <w:rsid w:val="004A4E6D"/>
    <w:rsid w:val="004A4FDC"/>
    <w:rsid w:val="004A5000"/>
    <w:rsid w:val="004A5045"/>
    <w:rsid w:val="004A5048"/>
    <w:rsid w:val="004A5247"/>
    <w:rsid w:val="004A5276"/>
    <w:rsid w:val="004A536F"/>
    <w:rsid w:val="004A53EF"/>
    <w:rsid w:val="004A5422"/>
    <w:rsid w:val="004A562E"/>
    <w:rsid w:val="004A5752"/>
    <w:rsid w:val="004A5810"/>
    <w:rsid w:val="004A5849"/>
    <w:rsid w:val="004A59D0"/>
    <w:rsid w:val="004A5A34"/>
    <w:rsid w:val="004A5AB9"/>
    <w:rsid w:val="004A5AC7"/>
    <w:rsid w:val="004A5BD5"/>
    <w:rsid w:val="004A5BF6"/>
    <w:rsid w:val="004A5D33"/>
    <w:rsid w:val="004A5D8E"/>
    <w:rsid w:val="004A5FE9"/>
    <w:rsid w:val="004A6203"/>
    <w:rsid w:val="004A63DE"/>
    <w:rsid w:val="004A648A"/>
    <w:rsid w:val="004A655A"/>
    <w:rsid w:val="004A669E"/>
    <w:rsid w:val="004A67F9"/>
    <w:rsid w:val="004A6909"/>
    <w:rsid w:val="004A6951"/>
    <w:rsid w:val="004A69DA"/>
    <w:rsid w:val="004A6B60"/>
    <w:rsid w:val="004A6BB0"/>
    <w:rsid w:val="004A6BB1"/>
    <w:rsid w:val="004A6BFB"/>
    <w:rsid w:val="004A6DF4"/>
    <w:rsid w:val="004A6E56"/>
    <w:rsid w:val="004A6ED8"/>
    <w:rsid w:val="004A6F9B"/>
    <w:rsid w:val="004A7094"/>
    <w:rsid w:val="004A70DD"/>
    <w:rsid w:val="004A7152"/>
    <w:rsid w:val="004A7171"/>
    <w:rsid w:val="004A73B5"/>
    <w:rsid w:val="004A76E7"/>
    <w:rsid w:val="004A76F5"/>
    <w:rsid w:val="004A78C3"/>
    <w:rsid w:val="004A7954"/>
    <w:rsid w:val="004A7978"/>
    <w:rsid w:val="004A7A57"/>
    <w:rsid w:val="004A7D28"/>
    <w:rsid w:val="004A7DFE"/>
    <w:rsid w:val="004B02D3"/>
    <w:rsid w:val="004B0340"/>
    <w:rsid w:val="004B036C"/>
    <w:rsid w:val="004B042F"/>
    <w:rsid w:val="004B0443"/>
    <w:rsid w:val="004B048E"/>
    <w:rsid w:val="004B060A"/>
    <w:rsid w:val="004B0659"/>
    <w:rsid w:val="004B0741"/>
    <w:rsid w:val="004B078C"/>
    <w:rsid w:val="004B090D"/>
    <w:rsid w:val="004B091B"/>
    <w:rsid w:val="004B0ACD"/>
    <w:rsid w:val="004B0B52"/>
    <w:rsid w:val="004B0C32"/>
    <w:rsid w:val="004B0C8B"/>
    <w:rsid w:val="004B0D25"/>
    <w:rsid w:val="004B0E49"/>
    <w:rsid w:val="004B0EFC"/>
    <w:rsid w:val="004B0FBD"/>
    <w:rsid w:val="004B1167"/>
    <w:rsid w:val="004B11FB"/>
    <w:rsid w:val="004B12CB"/>
    <w:rsid w:val="004B13A5"/>
    <w:rsid w:val="004B14F1"/>
    <w:rsid w:val="004B1595"/>
    <w:rsid w:val="004B15C9"/>
    <w:rsid w:val="004B16BD"/>
    <w:rsid w:val="004B17CC"/>
    <w:rsid w:val="004B1804"/>
    <w:rsid w:val="004B18D4"/>
    <w:rsid w:val="004B1956"/>
    <w:rsid w:val="004B1A2A"/>
    <w:rsid w:val="004B1AC2"/>
    <w:rsid w:val="004B1BA9"/>
    <w:rsid w:val="004B1CB5"/>
    <w:rsid w:val="004B1CBB"/>
    <w:rsid w:val="004B1CCF"/>
    <w:rsid w:val="004B1E28"/>
    <w:rsid w:val="004B2172"/>
    <w:rsid w:val="004B2345"/>
    <w:rsid w:val="004B23A9"/>
    <w:rsid w:val="004B2447"/>
    <w:rsid w:val="004B24A1"/>
    <w:rsid w:val="004B2533"/>
    <w:rsid w:val="004B2575"/>
    <w:rsid w:val="004B25B7"/>
    <w:rsid w:val="004B2668"/>
    <w:rsid w:val="004B26C2"/>
    <w:rsid w:val="004B2779"/>
    <w:rsid w:val="004B2798"/>
    <w:rsid w:val="004B28A1"/>
    <w:rsid w:val="004B2947"/>
    <w:rsid w:val="004B2954"/>
    <w:rsid w:val="004B29CC"/>
    <w:rsid w:val="004B29DF"/>
    <w:rsid w:val="004B2B89"/>
    <w:rsid w:val="004B2B8B"/>
    <w:rsid w:val="004B2C43"/>
    <w:rsid w:val="004B2D33"/>
    <w:rsid w:val="004B2DA5"/>
    <w:rsid w:val="004B2EDD"/>
    <w:rsid w:val="004B2EED"/>
    <w:rsid w:val="004B2FD6"/>
    <w:rsid w:val="004B3059"/>
    <w:rsid w:val="004B3167"/>
    <w:rsid w:val="004B3173"/>
    <w:rsid w:val="004B3187"/>
    <w:rsid w:val="004B3295"/>
    <w:rsid w:val="004B32DB"/>
    <w:rsid w:val="004B3348"/>
    <w:rsid w:val="004B33C8"/>
    <w:rsid w:val="004B35AE"/>
    <w:rsid w:val="004B36AA"/>
    <w:rsid w:val="004B36DE"/>
    <w:rsid w:val="004B3816"/>
    <w:rsid w:val="004B385F"/>
    <w:rsid w:val="004B38C2"/>
    <w:rsid w:val="004B3900"/>
    <w:rsid w:val="004B3955"/>
    <w:rsid w:val="004B3CE0"/>
    <w:rsid w:val="004B3E1D"/>
    <w:rsid w:val="004B3F77"/>
    <w:rsid w:val="004B4046"/>
    <w:rsid w:val="004B4120"/>
    <w:rsid w:val="004B4170"/>
    <w:rsid w:val="004B41C6"/>
    <w:rsid w:val="004B429F"/>
    <w:rsid w:val="004B4496"/>
    <w:rsid w:val="004B449E"/>
    <w:rsid w:val="004B44C7"/>
    <w:rsid w:val="004B4505"/>
    <w:rsid w:val="004B4661"/>
    <w:rsid w:val="004B475E"/>
    <w:rsid w:val="004B47D0"/>
    <w:rsid w:val="004B4821"/>
    <w:rsid w:val="004B4867"/>
    <w:rsid w:val="004B487C"/>
    <w:rsid w:val="004B48D1"/>
    <w:rsid w:val="004B48E9"/>
    <w:rsid w:val="004B49AE"/>
    <w:rsid w:val="004B4BE0"/>
    <w:rsid w:val="004B4D22"/>
    <w:rsid w:val="004B4D23"/>
    <w:rsid w:val="004B4D50"/>
    <w:rsid w:val="004B4D61"/>
    <w:rsid w:val="004B4E0B"/>
    <w:rsid w:val="004B4E13"/>
    <w:rsid w:val="004B4E14"/>
    <w:rsid w:val="004B4F17"/>
    <w:rsid w:val="004B4F2E"/>
    <w:rsid w:val="004B4F50"/>
    <w:rsid w:val="004B4F84"/>
    <w:rsid w:val="004B500B"/>
    <w:rsid w:val="004B507B"/>
    <w:rsid w:val="004B5162"/>
    <w:rsid w:val="004B516F"/>
    <w:rsid w:val="004B5276"/>
    <w:rsid w:val="004B530B"/>
    <w:rsid w:val="004B5584"/>
    <w:rsid w:val="004B55DE"/>
    <w:rsid w:val="004B55FA"/>
    <w:rsid w:val="004B57BD"/>
    <w:rsid w:val="004B58C2"/>
    <w:rsid w:val="004B58CB"/>
    <w:rsid w:val="004B5ABD"/>
    <w:rsid w:val="004B5ADF"/>
    <w:rsid w:val="004B5B11"/>
    <w:rsid w:val="004B5B70"/>
    <w:rsid w:val="004B5B96"/>
    <w:rsid w:val="004B5C82"/>
    <w:rsid w:val="004B5DBD"/>
    <w:rsid w:val="004B5E20"/>
    <w:rsid w:val="004B604A"/>
    <w:rsid w:val="004B60EA"/>
    <w:rsid w:val="004B62FC"/>
    <w:rsid w:val="004B639D"/>
    <w:rsid w:val="004B642F"/>
    <w:rsid w:val="004B64FC"/>
    <w:rsid w:val="004B6550"/>
    <w:rsid w:val="004B66E4"/>
    <w:rsid w:val="004B67D6"/>
    <w:rsid w:val="004B6904"/>
    <w:rsid w:val="004B69A6"/>
    <w:rsid w:val="004B6BEF"/>
    <w:rsid w:val="004B6C62"/>
    <w:rsid w:val="004B6E02"/>
    <w:rsid w:val="004B6E92"/>
    <w:rsid w:val="004B6EB8"/>
    <w:rsid w:val="004B6F53"/>
    <w:rsid w:val="004B7099"/>
    <w:rsid w:val="004B7197"/>
    <w:rsid w:val="004B71AF"/>
    <w:rsid w:val="004B71FC"/>
    <w:rsid w:val="004B72A5"/>
    <w:rsid w:val="004B72C7"/>
    <w:rsid w:val="004B7301"/>
    <w:rsid w:val="004B737B"/>
    <w:rsid w:val="004B73F4"/>
    <w:rsid w:val="004B7508"/>
    <w:rsid w:val="004B7772"/>
    <w:rsid w:val="004B777E"/>
    <w:rsid w:val="004B778E"/>
    <w:rsid w:val="004B7941"/>
    <w:rsid w:val="004B798D"/>
    <w:rsid w:val="004B7994"/>
    <w:rsid w:val="004B7A05"/>
    <w:rsid w:val="004B7B6C"/>
    <w:rsid w:val="004B7DFC"/>
    <w:rsid w:val="004B7E30"/>
    <w:rsid w:val="004C016C"/>
    <w:rsid w:val="004C04CE"/>
    <w:rsid w:val="004C04D0"/>
    <w:rsid w:val="004C04E7"/>
    <w:rsid w:val="004C0674"/>
    <w:rsid w:val="004C074A"/>
    <w:rsid w:val="004C07EF"/>
    <w:rsid w:val="004C082D"/>
    <w:rsid w:val="004C08CC"/>
    <w:rsid w:val="004C0961"/>
    <w:rsid w:val="004C0998"/>
    <w:rsid w:val="004C09CB"/>
    <w:rsid w:val="004C0B58"/>
    <w:rsid w:val="004C0BCD"/>
    <w:rsid w:val="004C0C07"/>
    <w:rsid w:val="004C0D28"/>
    <w:rsid w:val="004C0E74"/>
    <w:rsid w:val="004C1166"/>
    <w:rsid w:val="004C12AD"/>
    <w:rsid w:val="004C15A4"/>
    <w:rsid w:val="004C15AC"/>
    <w:rsid w:val="004C17C1"/>
    <w:rsid w:val="004C19C0"/>
    <w:rsid w:val="004C1B23"/>
    <w:rsid w:val="004C1BEB"/>
    <w:rsid w:val="004C1C0C"/>
    <w:rsid w:val="004C1C41"/>
    <w:rsid w:val="004C1CBC"/>
    <w:rsid w:val="004C1D66"/>
    <w:rsid w:val="004C1DCC"/>
    <w:rsid w:val="004C1E1B"/>
    <w:rsid w:val="004C1E38"/>
    <w:rsid w:val="004C1ED4"/>
    <w:rsid w:val="004C2155"/>
    <w:rsid w:val="004C2466"/>
    <w:rsid w:val="004C24D9"/>
    <w:rsid w:val="004C26DE"/>
    <w:rsid w:val="004C27A2"/>
    <w:rsid w:val="004C28B8"/>
    <w:rsid w:val="004C296A"/>
    <w:rsid w:val="004C2AD4"/>
    <w:rsid w:val="004C2B26"/>
    <w:rsid w:val="004C2BD3"/>
    <w:rsid w:val="004C2C1A"/>
    <w:rsid w:val="004C2CB8"/>
    <w:rsid w:val="004C2CFC"/>
    <w:rsid w:val="004C2D89"/>
    <w:rsid w:val="004C2E7C"/>
    <w:rsid w:val="004C2F29"/>
    <w:rsid w:val="004C2F3E"/>
    <w:rsid w:val="004C2F5C"/>
    <w:rsid w:val="004C2FCC"/>
    <w:rsid w:val="004C3017"/>
    <w:rsid w:val="004C3035"/>
    <w:rsid w:val="004C3086"/>
    <w:rsid w:val="004C30D8"/>
    <w:rsid w:val="004C31C9"/>
    <w:rsid w:val="004C3233"/>
    <w:rsid w:val="004C327F"/>
    <w:rsid w:val="004C3310"/>
    <w:rsid w:val="004C3468"/>
    <w:rsid w:val="004C3736"/>
    <w:rsid w:val="004C3838"/>
    <w:rsid w:val="004C390E"/>
    <w:rsid w:val="004C3918"/>
    <w:rsid w:val="004C3A10"/>
    <w:rsid w:val="004C3A87"/>
    <w:rsid w:val="004C3B59"/>
    <w:rsid w:val="004C3BDB"/>
    <w:rsid w:val="004C3C29"/>
    <w:rsid w:val="004C3DA1"/>
    <w:rsid w:val="004C4266"/>
    <w:rsid w:val="004C42B8"/>
    <w:rsid w:val="004C4336"/>
    <w:rsid w:val="004C4389"/>
    <w:rsid w:val="004C438F"/>
    <w:rsid w:val="004C4494"/>
    <w:rsid w:val="004C44AD"/>
    <w:rsid w:val="004C44B3"/>
    <w:rsid w:val="004C4502"/>
    <w:rsid w:val="004C451E"/>
    <w:rsid w:val="004C453F"/>
    <w:rsid w:val="004C45F6"/>
    <w:rsid w:val="004C4689"/>
    <w:rsid w:val="004C46DA"/>
    <w:rsid w:val="004C46E6"/>
    <w:rsid w:val="004C4801"/>
    <w:rsid w:val="004C4808"/>
    <w:rsid w:val="004C48C9"/>
    <w:rsid w:val="004C48FB"/>
    <w:rsid w:val="004C498E"/>
    <w:rsid w:val="004C4AD9"/>
    <w:rsid w:val="004C4B05"/>
    <w:rsid w:val="004C4D95"/>
    <w:rsid w:val="004C4DAE"/>
    <w:rsid w:val="004C4E68"/>
    <w:rsid w:val="004C4F9D"/>
    <w:rsid w:val="004C4FE0"/>
    <w:rsid w:val="004C502F"/>
    <w:rsid w:val="004C50BA"/>
    <w:rsid w:val="004C5307"/>
    <w:rsid w:val="004C54ED"/>
    <w:rsid w:val="004C5549"/>
    <w:rsid w:val="004C556B"/>
    <w:rsid w:val="004C56B7"/>
    <w:rsid w:val="004C572E"/>
    <w:rsid w:val="004C5830"/>
    <w:rsid w:val="004C58EA"/>
    <w:rsid w:val="004C5AE5"/>
    <w:rsid w:val="004C5B51"/>
    <w:rsid w:val="004C5BC6"/>
    <w:rsid w:val="004C5D2A"/>
    <w:rsid w:val="004C5D58"/>
    <w:rsid w:val="004C5DF4"/>
    <w:rsid w:val="004C5F25"/>
    <w:rsid w:val="004C5F60"/>
    <w:rsid w:val="004C601A"/>
    <w:rsid w:val="004C60F7"/>
    <w:rsid w:val="004C62C3"/>
    <w:rsid w:val="004C6309"/>
    <w:rsid w:val="004C631C"/>
    <w:rsid w:val="004C6329"/>
    <w:rsid w:val="004C633A"/>
    <w:rsid w:val="004C63DF"/>
    <w:rsid w:val="004C6403"/>
    <w:rsid w:val="004C6414"/>
    <w:rsid w:val="004C645B"/>
    <w:rsid w:val="004C645F"/>
    <w:rsid w:val="004C6463"/>
    <w:rsid w:val="004C68C8"/>
    <w:rsid w:val="004C6BBC"/>
    <w:rsid w:val="004C6C63"/>
    <w:rsid w:val="004C6CB5"/>
    <w:rsid w:val="004C6D8A"/>
    <w:rsid w:val="004C6DFD"/>
    <w:rsid w:val="004C6E87"/>
    <w:rsid w:val="004C6F3F"/>
    <w:rsid w:val="004C6F6D"/>
    <w:rsid w:val="004C6F8F"/>
    <w:rsid w:val="004C70B2"/>
    <w:rsid w:val="004C72AE"/>
    <w:rsid w:val="004C73A2"/>
    <w:rsid w:val="004C7451"/>
    <w:rsid w:val="004C7531"/>
    <w:rsid w:val="004C753C"/>
    <w:rsid w:val="004C7571"/>
    <w:rsid w:val="004C7671"/>
    <w:rsid w:val="004C76BA"/>
    <w:rsid w:val="004C7731"/>
    <w:rsid w:val="004C773D"/>
    <w:rsid w:val="004C77D1"/>
    <w:rsid w:val="004C78B6"/>
    <w:rsid w:val="004C79EB"/>
    <w:rsid w:val="004C7ADC"/>
    <w:rsid w:val="004C7AF1"/>
    <w:rsid w:val="004C7BD0"/>
    <w:rsid w:val="004C7C48"/>
    <w:rsid w:val="004C7C8E"/>
    <w:rsid w:val="004C7CB5"/>
    <w:rsid w:val="004C7D9F"/>
    <w:rsid w:val="004C7E9D"/>
    <w:rsid w:val="004C7EE8"/>
    <w:rsid w:val="004C7F5F"/>
    <w:rsid w:val="004D019B"/>
    <w:rsid w:val="004D0262"/>
    <w:rsid w:val="004D0413"/>
    <w:rsid w:val="004D042A"/>
    <w:rsid w:val="004D04D4"/>
    <w:rsid w:val="004D065B"/>
    <w:rsid w:val="004D0753"/>
    <w:rsid w:val="004D07C0"/>
    <w:rsid w:val="004D099F"/>
    <w:rsid w:val="004D0D65"/>
    <w:rsid w:val="004D0F6B"/>
    <w:rsid w:val="004D10C5"/>
    <w:rsid w:val="004D10F1"/>
    <w:rsid w:val="004D12AB"/>
    <w:rsid w:val="004D143B"/>
    <w:rsid w:val="004D14FD"/>
    <w:rsid w:val="004D156C"/>
    <w:rsid w:val="004D159A"/>
    <w:rsid w:val="004D1656"/>
    <w:rsid w:val="004D166E"/>
    <w:rsid w:val="004D1979"/>
    <w:rsid w:val="004D1A79"/>
    <w:rsid w:val="004D1AFB"/>
    <w:rsid w:val="004D1B5E"/>
    <w:rsid w:val="004D1C01"/>
    <w:rsid w:val="004D1C58"/>
    <w:rsid w:val="004D1D2F"/>
    <w:rsid w:val="004D1E76"/>
    <w:rsid w:val="004D1F19"/>
    <w:rsid w:val="004D1F21"/>
    <w:rsid w:val="004D1FA1"/>
    <w:rsid w:val="004D220F"/>
    <w:rsid w:val="004D223D"/>
    <w:rsid w:val="004D2257"/>
    <w:rsid w:val="004D233A"/>
    <w:rsid w:val="004D2392"/>
    <w:rsid w:val="004D2432"/>
    <w:rsid w:val="004D2471"/>
    <w:rsid w:val="004D25E5"/>
    <w:rsid w:val="004D261F"/>
    <w:rsid w:val="004D29DE"/>
    <w:rsid w:val="004D2A30"/>
    <w:rsid w:val="004D2B54"/>
    <w:rsid w:val="004D2C17"/>
    <w:rsid w:val="004D2C98"/>
    <w:rsid w:val="004D2D4F"/>
    <w:rsid w:val="004D2D6E"/>
    <w:rsid w:val="004D2DA8"/>
    <w:rsid w:val="004D2DB8"/>
    <w:rsid w:val="004D2DEF"/>
    <w:rsid w:val="004D2EB4"/>
    <w:rsid w:val="004D32BC"/>
    <w:rsid w:val="004D32D5"/>
    <w:rsid w:val="004D345C"/>
    <w:rsid w:val="004D34F9"/>
    <w:rsid w:val="004D37A0"/>
    <w:rsid w:val="004D39A3"/>
    <w:rsid w:val="004D39B9"/>
    <w:rsid w:val="004D39C0"/>
    <w:rsid w:val="004D3A1D"/>
    <w:rsid w:val="004D3BC4"/>
    <w:rsid w:val="004D3CFC"/>
    <w:rsid w:val="004D3D4C"/>
    <w:rsid w:val="004D3D60"/>
    <w:rsid w:val="004D3DC5"/>
    <w:rsid w:val="004D3E43"/>
    <w:rsid w:val="004D3EB7"/>
    <w:rsid w:val="004D3F8A"/>
    <w:rsid w:val="004D4020"/>
    <w:rsid w:val="004D4054"/>
    <w:rsid w:val="004D411D"/>
    <w:rsid w:val="004D41B1"/>
    <w:rsid w:val="004D4249"/>
    <w:rsid w:val="004D4375"/>
    <w:rsid w:val="004D45C2"/>
    <w:rsid w:val="004D4698"/>
    <w:rsid w:val="004D46D4"/>
    <w:rsid w:val="004D477E"/>
    <w:rsid w:val="004D47C2"/>
    <w:rsid w:val="004D47C8"/>
    <w:rsid w:val="004D4A06"/>
    <w:rsid w:val="004D4A0D"/>
    <w:rsid w:val="004D4A74"/>
    <w:rsid w:val="004D4B34"/>
    <w:rsid w:val="004D4B8D"/>
    <w:rsid w:val="004D4BE4"/>
    <w:rsid w:val="004D4CC6"/>
    <w:rsid w:val="004D4ED9"/>
    <w:rsid w:val="004D4F23"/>
    <w:rsid w:val="004D4FCD"/>
    <w:rsid w:val="004D52D1"/>
    <w:rsid w:val="004D532E"/>
    <w:rsid w:val="004D5360"/>
    <w:rsid w:val="004D555F"/>
    <w:rsid w:val="004D56D3"/>
    <w:rsid w:val="004D5700"/>
    <w:rsid w:val="004D5758"/>
    <w:rsid w:val="004D5762"/>
    <w:rsid w:val="004D5772"/>
    <w:rsid w:val="004D57E6"/>
    <w:rsid w:val="004D58D9"/>
    <w:rsid w:val="004D58E4"/>
    <w:rsid w:val="004D591C"/>
    <w:rsid w:val="004D596D"/>
    <w:rsid w:val="004D5A0B"/>
    <w:rsid w:val="004D5AA8"/>
    <w:rsid w:val="004D5AE0"/>
    <w:rsid w:val="004D5BD7"/>
    <w:rsid w:val="004D5D2F"/>
    <w:rsid w:val="004D5DF1"/>
    <w:rsid w:val="004D5E2E"/>
    <w:rsid w:val="004D5EB6"/>
    <w:rsid w:val="004D5FD2"/>
    <w:rsid w:val="004D5FD9"/>
    <w:rsid w:val="004D60B5"/>
    <w:rsid w:val="004D60C7"/>
    <w:rsid w:val="004D61A6"/>
    <w:rsid w:val="004D61EF"/>
    <w:rsid w:val="004D6288"/>
    <w:rsid w:val="004D62E9"/>
    <w:rsid w:val="004D636D"/>
    <w:rsid w:val="004D6417"/>
    <w:rsid w:val="004D6422"/>
    <w:rsid w:val="004D649F"/>
    <w:rsid w:val="004D654C"/>
    <w:rsid w:val="004D6787"/>
    <w:rsid w:val="004D69ED"/>
    <w:rsid w:val="004D6A87"/>
    <w:rsid w:val="004D6D62"/>
    <w:rsid w:val="004D6DF2"/>
    <w:rsid w:val="004D6F26"/>
    <w:rsid w:val="004D7050"/>
    <w:rsid w:val="004D7158"/>
    <w:rsid w:val="004D73C0"/>
    <w:rsid w:val="004D746F"/>
    <w:rsid w:val="004D7564"/>
    <w:rsid w:val="004D75E4"/>
    <w:rsid w:val="004D75F5"/>
    <w:rsid w:val="004D7600"/>
    <w:rsid w:val="004D7650"/>
    <w:rsid w:val="004D7887"/>
    <w:rsid w:val="004D78C5"/>
    <w:rsid w:val="004D7C4B"/>
    <w:rsid w:val="004D7CE1"/>
    <w:rsid w:val="004D7CF7"/>
    <w:rsid w:val="004D7D9F"/>
    <w:rsid w:val="004D7DD9"/>
    <w:rsid w:val="004D7E29"/>
    <w:rsid w:val="004D7E38"/>
    <w:rsid w:val="004D7FBF"/>
    <w:rsid w:val="004E002A"/>
    <w:rsid w:val="004E00DD"/>
    <w:rsid w:val="004E00E6"/>
    <w:rsid w:val="004E01A4"/>
    <w:rsid w:val="004E01C0"/>
    <w:rsid w:val="004E01E7"/>
    <w:rsid w:val="004E03D3"/>
    <w:rsid w:val="004E050F"/>
    <w:rsid w:val="004E0546"/>
    <w:rsid w:val="004E05C5"/>
    <w:rsid w:val="004E06AE"/>
    <w:rsid w:val="004E0791"/>
    <w:rsid w:val="004E085D"/>
    <w:rsid w:val="004E0874"/>
    <w:rsid w:val="004E08F0"/>
    <w:rsid w:val="004E09D8"/>
    <w:rsid w:val="004E0C1E"/>
    <w:rsid w:val="004E0CAE"/>
    <w:rsid w:val="004E0CE5"/>
    <w:rsid w:val="004E0DCA"/>
    <w:rsid w:val="004E0EDE"/>
    <w:rsid w:val="004E0F47"/>
    <w:rsid w:val="004E0FE0"/>
    <w:rsid w:val="004E118D"/>
    <w:rsid w:val="004E1191"/>
    <w:rsid w:val="004E1361"/>
    <w:rsid w:val="004E1603"/>
    <w:rsid w:val="004E18BE"/>
    <w:rsid w:val="004E19D9"/>
    <w:rsid w:val="004E19FD"/>
    <w:rsid w:val="004E1A04"/>
    <w:rsid w:val="004E1A15"/>
    <w:rsid w:val="004E1A90"/>
    <w:rsid w:val="004E1B76"/>
    <w:rsid w:val="004E1C2F"/>
    <w:rsid w:val="004E1CCE"/>
    <w:rsid w:val="004E1F22"/>
    <w:rsid w:val="004E1F34"/>
    <w:rsid w:val="004E1F74"/>
    <w:rsid w:val="004E1FF5"/>
    <w:rsid w:val="004E2063"/>
    <w:rsid w:val="004E20A2"/>
    <w:rsid w:val="004E240F"/>
    <w:rsid w:val="004E243E"/>
    <w:rsid w:val="004E24A0"/>
    <w:rsid w:val="004E252E"/>
    <w:rsid w:val="004E25AF"/>
    <w:rsid w:val="004E25D1"/>
    <w:rsid w:val="004E265D"/>
    <w:rsid w:val="004E268F"/>
    <w:rsid w:val="004E26C5"/>
    <w:rsid w:val="004E26F5"/>
    <w:rsid w:val="004E2703"/>
    <w:rsid w:val="004E27D3"/>
    <w:rsid w:val="004E2817"/>
    <w:rsid w:val="004E28BE"/>
    <w:rsid w:val="004E2943"/>
    <w:rsid w:val="004E29B6"/>
    <w:rsid w:val="004E29EC"/>
    <w:rsid w:val="004E2A93"/>
    <w:rsid w:val="004E2B4F"/>
    <w:rsid w:val="004E2C1F"/>
    <w:rsid w:val="004E2C3F"/>
    <w:rsid w:val="004E2EAA"/>
    <w:rsid w:val="004E2F1F"/>
    <w:rsid w:val="004E30BD"/>
    <w:rsid w:val="004E319C"/>
    <w:rsid w:val="004E31D0"/>
    <w:rsid w:val="004E31DE"/>
    <w:rsid w:val="004E3213"/>
    <w:rsid w:val="004E326B"/>
    <w:rsid w:val="004E32D4"/>
    <w:rsid w:val="004E33C3"/>
    <w:rsid w:val="004E3460"/>
    <w:rsid w:val="004E34F1"/>
    <w:rsid w:val="004E352D"/>
    <w:rsid w:val="004E35ED"/>
    <w:rsid w:val="004E3820"/>
    <w:rsid w:val="004E3A26"/>
    <w:rsid w:val="004E3A45"/>
    <w:rsid w:val="004E3A85"/>
    <w:rsid w:val="004E3BB2"/>
    <w:rsid w:val="004E3C45"/>
    <w:rsid w:val="004E3C6F"/>
    <w:rsid w:val="004E3C76"/>
    <w:rsid w:val="004E3D41"/>
    <w:rsid w:val="004E3E16"/>
    <w:rsid w:val="004E3F96"/>
    <w:rsid w:val="004E4021"/>
    <w:rsid w:val="004E429A"/>
    <w:rsid w:val="004E42B1"/>
    <w:rsid w:val="004E42B3"/>
    <w:rsid w:val="004E4402"/>
    <w:rsid w:val="004E4427"/>
    <w:rsid w:val="004E4590"/>
    <w:rsid w:val="004E45A5"/>
    <w:rsid w:val="004E46A1"/>
    <w:rsid w:val="004E46AF"/>
    <w:rsid w:val="004E47CC"/>
    <w:rsid w:val="004E480B"/>
    <w:rsid w:val="004E4941"/>
    <w:rsid w:val="004E4985"/>
    <w:rsid w:val="004E4A67"/>
    <w:rsid w:val="004E4DD1"/>
    <w:rsid w:val="004E4DDF"/>
    <w:rsid w:val="004E4EB7"/>
    <w:rsid w:val="004E4EDA"/>
    <w:rsid w:val="004E4EDF"/>
    <w:rsid w:val="004E4F2A"/>
    <w:rsid w:val="004E4F9F"/>
    <w:rsid w:val="004E5087"/>
    <w:rsid w:val="004E51F0"/>
    <w:rsid w:val="004E52DD"/>
    <w:rsid w:val="004E52F4"/>
    <w:rsid w:val="004E52FA"/>
    <w:rsid w:val="004E534D"/>
    <w:rsid w:val="004E535E"/>
    <w:rsid w:val="004E5399"/>
    <w:rsid w:val="004E54BE"/>
    <w:rsid w:val="004E5525"/>
    <w:rsid w:val="004E5648"/>
    <w:rsid w:val="004E56A2"/>
    <w:rsid w:val="004E56F1"/>
    <w:rsid w:val="004E5721"/>
    <w:rsid w:val="004E5738"/>
    <w:rsid w:val="004E5742"/>
    <w:rsid w:val="004E5748"/>
    <w:rsid w:val="004E57FF"/>
    <w:rsid w:val="004E584D"/>
    <w:rsid w:val="004E58B2"/>
    <w:rsid w:val="004E58E0"/>
    <w:rsid w:val="004E5A16"/>
    <w:rsid w:val="004E5A20"/>
    <w:rsid w:val="004E5A37"/>
    <w:rsid w:val="004E5AA3"/>
    <w:rsid w:val="004E5B1F"/>
    <w:rsid w:val="004E5D5F"/>
    <w:rsid w:val="004E5D93"/>
    <w:rsid w:val="004E5DAD"/>
    <w:rsid w:val="004E5DF2"/>
    <w:rsid w:val="004E5F78"/>
    <w:rsid w:val="004E5FCE"/>
    <w:rsid w:val="004E5FD3"/>
    <w:rsid w:val="004E604C"/>
    <w:rsid w:val="004E6159"/>
    <w:rsid w:val="004E6247"/>
    <w:rsid w:val="004E62EB"/>
    <w:rsid w:val="004E6311"/>
    <w:rsid w:val="004E638D"/>
    <w:rsid w:val="004E6621"/>
    <w:rsid w:val="004E66D9"/>
    <w:rsid w:val="004E673A"/>
    <w:rsid w:val="004E676F"/>
    <w:rsid w:val="004E6A2C"/>
    <w:rsid w:val="004E6A3A"/>
    <w:rsid w:val="004E6AA3"/>
    <w:rsid w:val="004E6B03"/>
    <w:rsid w:val="004E6B8A"/>
    <w:rsid w:val="004E6B94"/>
    <w:rsid w:val="004E6C09"/>
    <w:rsid w:val="004E6C36"/>
    <w:rsid w:val="004E6CEC"/>
    <w:rsid w:val="004E6D85"/>
    <w:rsid w:val="004E6E46"/>
    <w:rsid w:val="004E6E79"/>
    <w:rsid w:val="004E6EBF"/>
    <w:rsid w:val="004E6FD8"/>
    <w:rsid w:val="004E70DA"/>
    <w:rsid w:val="004E7184"/>
    <w:rsid w:val="004E7192"/>
    <w:rsid w:val="004E7227"/>
    <w:rsid w:val="004E74CA"/>
    <w:rsid w:val="004E7839"/>
    <w:rsid w:val="004E7922"/>
    <w:rsid w:val="004E7997"/>
    <w:rsid w:val="004E79EC"/>
    <w:rsid w:val="004E7A97"/>
    <w:rsid w:val="004E7BDF"/>
    <w:rsid w:val="004E7DBC"/>
    <w:rsid w:val="004E7DDB"/>
    <w:rsid w:val="004E7E70"/>
    <w:rsid w:val="004E7ED2"/>
    <w:rsid w:val="004E7F7A"/>
    <w:rsid w:val="004E7F7B"/>
    <w:rsid w:val="004F0099"/>
    <w:rsid w:val="004F022C"/>
    <w:rsid w:val="004F025A"/>
    <w:rsid w:val="004F026E"/>
    <w:rsid w:val="004F035C"/>
    <w:rsid w:val="004F03B2"/>
    <w:rsid w:val="004F03D8"/>
    <w:rsid w:val="004F03E4"/>
    <w:rsid w:val="004F0403"/>
    <w:rsid w:val="004F0439"/>
    <w:rsid w:val="004F043E"/>
    <w:rsid w:val="004F0495"/>
    <w:rsid w:val="004F0529"/>
    <w:rsid w:val="004F0608"/>
    <w:rsid w:val="004F06AC"/>
    <w:rsid w:val="004F06BF"/>
    <w:rsid w:val="004F078C"/>
    <w:rsid w:val="004F086D"/>
    <w:rsid w:val="004F09E1"/>
    <w:rsid w:val="004F0B8C"/>
    <w:rsid w:val="004F0BB5"/>
    <w:rsid w:val="004F0BE8"/>
    <w:rsid w:val="004F0C7D"/>
    <w:rsid w:val="004F0CF8"/>
    <w:rsid w:val="004F0D4E"/>
    <w:rsid w:val="004F0DBB"/>
    <w:rsid w:val="004F0EB7"/>
    <w:rsid w:val="004F106C"/>
    <w:rsid w:val="004F10BB"/>
    <w:rsid w:val="004F116C"/>
    <w:rsid w:val="004F1188"/>
    <w:rsid w:val="004F11BC"/>
    <w:rsid w:val="004F11DE"/>
    <w:rsid w:val="004F11E1"/>
    <w:rsid w:val="004F1235"/>
    <w:rsid w:val="004F12F3"/>
    <w:rsid w:val="004F1350"/>
    <w:rsid w:val="004F1457"/>
    <w:rsid w:val="004F14C5"/>
    <w:rsid w:val="004F1630"/>
    <w:rsid w:val="004F16DD"/>
    <w:rsid w:val="004F16EE"/>
    <w:rsid w:val="004F1768"/>
    <w:rsid w:val="004F177B"/>
    <w:rsid w:val="004F17D6"/>
    <w:rsid w:val="004F19E2"/>
    <w:rsid w:val="004F19E4"/>
    <w:rsid w:val="004F1ABE"/>
    <w:rsid w:val="004F1B80"/>
    <w:rsid w:val="004F1B95"/>
    <w:rsid w:val="004F1BAE"/>
    <w:rsid w:val="004F1BEE"/>
    <w:rsid w:val="004F1C1B"/>
    <w:rsid w:val="004F1DE6"/>
    <w:rsid w:val="004F1FBF"/>
    <w:rsid w:val="004F20F0"/>
    <w:rsid w:val="004F2189"/>
    <w:rsid w:val="004F2392"/>
    <w:rsid w:val="004F25E9"/>
    <w:rsid w:val="004F284D"/>
    <w:rsid w:val="004F2904"/>
    <w:rsid w:val="004F2912"/>
    <w:rsid w:val="004F2966"/>
    <w:rsid w:val="004F2BDC"/>
    <w:rsid w:val="004F2D31"/>
    <w:rsid w:val="004F2D96"/>
    <w:rsid w:val="004F2E44"/>
    <w:rsid w:val="004F2E99"/>
    <w:rsid w:val="004F30A5"/>
    <w:rsid w:val="004F3221"/>
    <w:rsid w:val="004F3264"/>
    <w:rsid w:val="004F33F5"/>
    <w:rsid w:val="004F343A"/>
    <w:rsid w:val="004F3516"/>
    <w:rsid w:val="004F35CE"/>
    <w:rsid w:val="004F36AE"/>
    <w:rsid w:val="004F36E0"/>
    <w:rsid w:val="004F386E"/>
    <w:rsid w:val="004F3941"/>
    <w:rsid w:val="004F39A0"/>
    <w:rsid w:val="004F39D2"/>
    <w:rsid w:val="004F3A0F"/>
    <w:rsid w:val="004F3A98"/>
    <w:rsid w:val="004F3AB1"/>
    <w:rsid w:val="004F3B16"/>
    <w:rsid w:val="004F3B71"/>
    <w:rsid w:val="004F3D51"/>
    <w:rsid w:val="004F3DDD"/>
    <w:rsid w:val="004F3DF9"/>
    <w:rsid w:val="004F3EC1"/>
    <w:rsid w:val="004F3ECA"/>
    <w:rsid w:val="004F43A8"/>
    <w:rsid w:val="004F4414"/>
    <w:rsid w:val="004F4471"/>
    <w:rsid w:val="004F44B4"/>
    <w:rsid w:val="004F4686"/>
    <w:rsid w:val="004F46FE"/>
    <w:rsid w:val="004F472A"/>
    <w:rsid w:val="004F48AC"/>
    <w:rsid w:val="004F4911"/>
    <w:rsid w:val="004F4963"/>
    <w:rsid w:val="004F49BD"/>
    <w:rsid w:val="004F4A3D"/>
    <w:rsid w:val="004F4B11"/>
    <w:rsid w:val="004F4C58"/>
    <w:rsid w:val="004F4CF2"/>
    <w:rsid w:val="004F4D99"/>
    <w:rsid w:val="004F4DD3"/>
    <w:rsid w:val="004F4E37"/>
    <w:rsid w:val="004F4E89"/>
    <w:rsid w:val="004F4EF6"/>
    <w:rsid w:val="004F4F55"/>
    <w:rsid w:val="004F4F79"/>
    <w:rsid w:val="004F4F93"/>
    <w:rsid w:val="004F4F9C"/>
    <w:rsid w:val="004F4FF5"/>
    <w:rsid w:val="004F507F"/>
    <w:rsid w:val="004F5213"/>
    <w:rsid w:val="004F524B"/>
    <w:rsid w:val="004F52BA"/>
    <w:rsid w:val="004F52ED"/>
    <w:rsid w:val="004F562A"/>
    <w:rsid w:val="004F56DC"/>
    <w:rsid w:val="004F579E"/>
    <w:rsid w:val="004F586D"/>
    <w:rsid w:val="004F59E9"/>
    <w:rsid w:val="004F5A0E"/>
    <w:rsid w:val="004F5A2F"/>
    <w:rsid w:val="004F5C0B"/>
    <w:rsid w:val="004F5C83"/>
    <w:rsid w:val="004F5D68"/>
    <w:rsid w:val="004F5D76"/>
    <w:rsid w:val="004F5E5E"/>
    <w:rsid w:val="004F6021"/>
    <w:rsid w:val="004F6136"/>
    <w:rsid w:val="004F6165"/>
    <w:rsid w:val="004F63B2"/>
    <w:rsid w:val="004F640A"/>
    <w:rsid w:val="004F6433"/>
    <w:rsid w:val="004F6502"/>
    <w:rsid w:val="004F655C"/>
    <w:rsid w:val="004F6692"/>
    <w:rsid w:val="004F66A0"/>
    <w:rsid w:val="004F672F"/>
    <w:rsid w:val="004F673D"/>
    <w:rsid w:val="004F692C"/>
    <w:rsid w:val="004F695E"/>
    <w:rsid w:val="004F69E6"/>
    <w:rsid w:val="004F69F0"/>
    <w:rsid w:val="004F6A46"/>
    <w:rsid w:val="004F6B83"/>
    <w:rsid w:val="004F6C02"/>
    <w:rsid w:val="004F6D01"/>
    <w:rsid w:val="004F6DA4"/>
    <w:rsid w:val="004F6FFB"/>
    <w:rsid w:val="004F71B5"/>
    <w:rsid w:val="004F7329"/>
    <w:rsid w:val="004F73C8"/>
    <w:rsid w:val="004F77F5"/>
    <w:rsid w:val="004F7844"/>
    <w:rsid w:val="004F784A"/>
    <w:rsid w:val="004F787B"/>
    <w:rsid w:val="004F78D3"/>
    <w:rsid w:val="004F7AFB"/>
    <w:rsid w:val="004F7B63"/>
    <w:rsid w:val="004F7C2E"/>
    <w:rsid w:val="004F7C3E"/>
    <w:rsid w:val="004F7D6A"/>
    <w:rsid w:val="004F7E4D"/>
    <w:rsid w:val="004F7E5B"/>
    <w:rsid w:val="004F7E65"/>
    <w:rsid w:val="004F7EE9"/>
    <w:rsid w:val="004F7F92"/>
    <w:rsid w:val="005000A7"/>
    <w:rsid w:val="00500294"/>
    <w:rsid w:val="005002B9"/>
    <w:rsid w:val="005002BC"/>
    <w:rsid w:val="005003F7"/>
    <w:rsid w:val="005004DF"/>
    <w:rsid w:val="005004ED"/>
    <w:rsid w:val="00500558"/>
    <w:rsid w:val="005005AD"/>
    <w:rsid w:val="005005EE"/>
    <w:rsid w:val="00500679"/>
    <w:rsid w:val="00500708"/>
    <w:rsid w:val="00500767"/>
    <w:rsid w:val="005007EA"/>
    <w:rsid w:val="005007FD"/>
    <w:rsid w:val="00500841"/>
    <w:rsid w:val="00500B25"/>
    <w:rsid w:val="00500BC7"/>
    <w:rsid w:val="00500CD8"/>
    <w:rsid w:val="00500CE5"/>
    <w:rsid w:val="00500D7F"/>
    <w:rsid w:val="00500DEA"/>
    <w:rsid w:val="00500E0D"/>
    <w:rsid w:val="00500E43"/>
    <w:rsid w:val="00500E46"/>
    <w:rsid w:val="00500EBD"/>
    <w:rsid w:val="00500ECA"/>
    <w:rsid w:val="00500F3F"/>
    <w:rsid w:val="00500FA0"/>
    <w:rsid w:val="0050107F"/>
    <w:rsid w:val="005011F9"/>
    <w:rsid w:val="005012E7"/>
    <w:rsid w:val="0050139A"/>
    <w:rsid w:val="005013CF"/>
    <w:rsid w:val="00501479"/>
    <w:rsid w:val="0050156D"/>
    <w:rsid w:val="00501635"/>
    <w:rsid w:val="00501740"/>
    <w:rsid w:val="005017C6"/>
    <w:rsid w:val="00501845"/>
    <w:rsid w:val="00501878"/>
    <w:rsid w:val="00501C12"/>
    <w:rsid w:val="00501CB5"/>
    <w:rsid w:val="00501D0A"/>
    <w:rsid w:val="00501D2F"/>
    <w:rsid w:val="00501E76"/>
    <w:rsid w:val="00501E9D"/>
    <w:rsid w:val="0050203A"/>
    <w:rsid w:val="00502094"/>
    <w:rsid w:val="005020FC"/>
    <w:rsid w:val="00502148"/>
    <w:rsid w:val="0050230C"/>
    <w:rsid w:val="00502417"/>
    <w:rsid w:val="0050252A"/>
    <w:rsid w:val="005025F5"/>
    <w:rsid w:val="005025FC"/>
    <w:rsid w:val="0050260E"/>
    <w:rsid w:val="00502621"/>
    <w:rsid w:val="00502632"/>
    <w:rsid w:val="00502721"/>
    <w:rsid w:val="00502974"/>
    <w:rsid w:val="00502C8E"/>
    <w:rsid w:val="00502DC5"/>
    <w:rsid w:val="00502ED2"/>
    <w:rsid w:val="00502F69"/>
    <w:rsid w:val="00503030"/>
    <w:rsid w:val="00503048"/>
    <w:rsid w:val="005032FE"/>
    <w:rsid w:val="0050332E"/>
    <w:rsid w:val="0050334B"/>
    <w:rsid w:val="005033E2"/>
    <w:rsid w:val="0050345E"/>
    <w:rsid w:val="00503465"/>
    <w:rsid w:val="0050357D"/>
    <w:rsid w:val="005035AB"/>
    <w:rsid w:val="005035B4"/>
    <w:rsid w:val="0050370A"/>
    <w:rsid w:val="005037A0"/>
    <w:rsid w:val="005037BB"/>
    <w:rsid w:val="0050381B"/>
    <w:rsid w:val="00503872"/>
    <w:rsid w:val="00503AAF"/>
    <w:rsid w:val="00503ACF"/>
    <w:rsid w:val="00503BCD"/>
    <w:rsid w:val="00503C66"/>
    <w:rsid w:val="00503D63"/>
    <w:rsid w:val="00503FF3"/>
    <w:rsid w:val="00504092"/>
    <w:rsid w:val="005040B1"/>
    <w:rsid w:val="005040D4"/>
    <w:rsid w:val="005040F9"/>
    <w:rsid w:val="0050421B"/>
    <w:rsid w:val="00504321"/>
    <w:rsid w:val="0050439A"/>
    <w:rsid w:val="00504400"/>
    <w:rsid w:val="0050462D"/>
    <w:rsid w:val="005047B6"/>
    <w:rsid w:val="00504C94"/>
    <w:rsid w:val="00504D41"/>
    <w:rsid w:val="00504F97"/>
    <w:rsid w:val="0050507B"/>
    <w:rsid w:val="00505212"/>
    <w:rsid w:val="005053D9"/>
    <w:rsid w:val="0050545B"/>
    <w:rsid w:val="0050550F"/>
    <w:rsid w:val="00505573"/>
    <w:rsid w:val="00505696"/>
    <w:rsid w:val="00505930"/>
    <w:rsid w:val="00505951"/>
    <w:rsid w:val="00505958"/>
    <w:rsid w:val="00505AEB"/>
    <w:rsid w:val="00505B82"/>
    <w:rsid w:val="00505D40"/>
    <w:rsid w:val="00505DE0"/>
    <w:rsid w:val="00505F26"/>
    <w:rsid w:val="00505FB1"/>
    <w:rsid w:val="00505FB7"/>
    <w:rsid w:val="00506052"/>
    <w:rsid w:val="00506100"/>
    <w:rsid w:val="00506260"/>
    <w:rsid w:val="0050636C"/>
    <w:rsid w:val="00506614"/>
    <w:rsid w:val="00506691"/>
    <w:rsid w:val="00506750"/>
    <w:rsid w:val="00506873"/>
    <w:rsid w:val="00506885"/>
    <w:rsid w:val="00506BBB"/>
    <w:rsid w:val="00506BC6"/>
    <w:rsid w:val="00506BF0"/>
    <w:rsid w:val="00506CC4"/>
    <w:rsid w:val="00506D97"/>
    <w:rsid w:val="00506F52"/>
    <w:rsid w:val="00506FD4"/>
    <w:rsid w:val="00506FF8"/>
    <w:rsid w:val="0050702F"/>
    <w:rsid w:val="0050706D"/>
    <w:rsid w:val="0050715A"/>
    <w:rsid w:val="0050720F"/>
    <w:rsid w:val="0050739E"/>
    <w:rsid w:val="00507485"/>
    <w:rsid w:val="005074E4"/>
    <w:rsid w:val="00507573"/>
    <w:rsid w:val="005075D3"/>
    <w:rsid w:val="005075F0"/>
    <w:rsid w:val="0050760C"/>
    <w:rsid w:val="00507627"/>
    <w:rsid w:val="00507857"/>
    <w:rsid w:val="00507A19"/>
    <w:rsid w:val="00507A7A"/>
    <w:rsid w:val="00507A9F"/>
    <w:rsid w:val="00507AD9"/>
    <w:rsid w:val="00507C09"/>
    <w:rsid w:val="00507C11"/>
    <w:rsid w:val="00507D10"/>
    <w:rsid w:val="00507DA3"/>
    <w:rsid w:val="00507FBF"/>
    <w:rsid w:val="00510131"/>
    <w:rsid w:val="005101A7"/>
    <w:rsid w:val="00510447"/>
    <w:rsid w:val="00510448"/>
    <w:rsid w:val="0051046E"/>
    <w:rsid w:val="00510578"/>
    <w:rsid w:val="0051058F"/>
    <w:rsid w:val="005107E5"/>
    <w:rsid w:val="00510852"/>
    <w:rsid w:val="0051088C"/>
    <w:rsid w:val="005108DD"/>
    <w:rsid w:val="005108F4"/>
    <w:rsid w:val="0051096E"/>
    <w:rsid w:val="00510A7C"/>
    <w:rsid w:val="00510AB1"/>
    <w:rsid w:val="00510C11"/>
    <w:rsid w:val="00510CF8"/>
    <w:rsid w:val="00510D38"/>
    <w:rsid w:val="00510D63"/>
    <w:rsid w:val="00510D67"/>
    <w:rsid w:val="00510EE7"/>
    <w:rsid w:val="00510FAA"/>
    <w:rsid w:val="00510FAF"/>
    <w:rsid w:val="00511106"/>
    <w:rsid w:val="00511210"/>
    <w:rsid w:val="00511288"/>
    <w:rsid w:val="0051130D"/>
    <w:rsid w:val="00511565"/>
    <w:rsid w:val="0051169D"/>
    <w:rsid w:val="005116DF"/>
    <w:rsid w:val="005116EE"/>
    <w:rsid w:val="005117BE"/>
    <w:rsid w:val="005118EA"/>
    <w:rsid w:val="00511998"/>
    <w:rsid w:val="00511999"/>
    <w:rsid w:val="00511AFE"/>
    <w:rsid w:val="00511D48"/>
    <w:rsid w:val="00511E25"/>
    <w:rsid w:val="00511E2B"/>
    <w:rsid w:val="00511E50"/>
    <w:rsid w:val="00511F6E"/>
    <w:rsid w:val="00511FDC"/>
    <w:rsid w:val="00512076"/>
    <w:rsid w:val="00512186"/>
    <w:rsid w:val="005121DB"/>
    <w:rsid w:val="00512361"/>
    <w:rsid w:val="00512454"/>
    <w:rsid w:val="00512590"/>
    <w:rsid w:val="005125FE"/>
    <w:rsid w:val="00512639"/>
    <w:rsid w:val="00512688"/>
    <w:rsid w:val="005126B0"/>
    <w:rsid w:val="005126BC"/>
    <w:rsid w:val="00512757"/>
    <w:rsid w:val="005127B2"/>
    <w:rsid w:val="005127CC"/>
    <w:rsid w:val="005127E5"/>
    <w:rsid w:val="005127EB"/>
    <w:rsid w:val="00512886"/>
    <w:rsid w:val="005128C8"/>
    <w:rsid w:val="005128D0"/>
    <w:rsid w:val="00512AD6"/>
    <w:rsid w:val="00512B06"/>
    <w:rsid w:val="00512CAD"/>
    <w:rsid w:val="00512E26"/>
    <w:rsid w:val="00512F7F"/>
    <w:rsid w:val="00513264"/>
    <w:rsid w:val="005132EB"/>
    <w:rsid w:val="005133C2"/>
    <w:rsid w:val="005136A7"/>
    <w:rsid w:val="0051390A"/>
    <w:rsid w:val="0051391A"/>
    <w:rsid w:val="00513933"/>
    <w:rsid w:val="00513A6B"/>
    <w:rsid w:val="00513ACE"/>
    <w:rsid w:val="00513AF6"/>
    <w:rsid w:val="00513B07"/>
    <w:rsid w:val="00513E63"/>
    <w:rsid w:val="00513F31"/>
    <w:rsid w:val="00513FA4"/>
    <w:rsid w:val="00513FB1"/>
    <w:rsid w:val="00514051"/>
    <w:rsid w:val="00514076"/>
    <w:rsid w:val="00514080"/>
    <w:rsid w:val="00514240"/>
    <w:rsid w:val="005143F4"/>
    <w:rsid w:val="00514407"/>
    <w:rsid w:val="00514526"/>
    <w:rsid w:val="005145F2"/>
    <w:rsid w:val="005145FB"/>
    <w:rsid w:val="0051471E"/>
    <w:rsid w:val="00514728"/>
    <w:rsid w:val="00514845"/>
    <w:rsid w:val="005148B7"/>
    <w:rsid w:val="005148C4"/>
    <w:rsid w:val="00514911"/>
    <w:rsid w:val="00514968"/>
    <w:rsid w:val="005149CC"/>
    <w:rsid w:val="005149E5"/>
    <w:rsid w:val="00514AD5"/>
    <w:rsid w:val="00514B6F"/>
    <w:rsid w:val="00514BC2"/>
    <w:rsid w:val="00514D38"/>
    <w:rsid w:val="00514D7B"/>
    <w:rsid w:val="00514EA5"/>
    <w:rsid w:val="00514F4C"/>
    <w:rsid w:val="00514F65"/>
    <w:rsid w:val="0051500C"/>
    <w:rsid w:val="0051503E"/>
    <w:rsid w:val="0051507B"/>
    <w:rsid w:val="0051524D"/>
    <w:rsid w:val="00515511"/>
    <w:rsid w:val="00515619"/>
    <w:rsid w:val="0051580D"/>
    <w:rsid w:val="0051581A"/>
    <w:rsid w:val="00515866"/>
    <w:rsid w:val="00515879"/>
    <w:rsid w:val="00515944"/>
    <w:rsid w:val="005159C4"/>
    <w:rsid w:val="005159E9"/>
    <w:rsid w:val="00515A9D"/>
    <w:rsid w:val="00515AA3"/>
    <w:rsid w:val="00515B42"/>
    <w:rsid w:val="00515C19"/>
    <w:rsid w:val="00515CF9"/>
    <w:rsid w:val="00515DEB"/>
    <w:rsid w:val="00515E2B"/>
    <w:rsid w:val="00515EB6"/>
    <w:rsid w:val="00515EF8"/>
    <w:rsid w:val="0051601D"/>
    <w:rsid w:val="00516069"/>
    <w:rsid w:val="005160E4"/>
    <w:rsid w:val="005162F6"/>
    <w:rsid w:val="00516304"/>
    <w:rsid w:val="00516313"/>
    <w:rsid w:val="00516431"/>
    <w:rsid w:val="005164B9"/>
    <w:rsid w:val="00516515"/>
    <w:rsid w:val="0051651B"/>
    <w:rsid w:val="005165A2"/>
    <w:rsid w:val="0051673E"/>
    <w:rsid w:val="00516819"/>
    <w:rsid w:val="00516889"/>
    <w:rsid w:val="00516924"/>
    <w:rsid w:val="00516A19"/>
    <w:rsid w:val="00516AD8"/>
    <w:rsid w:val="00516C32"/>
    <w:rsid w:val="00516CA7"/>
    <w:rsid w:val="00516EB9"/>
    <w:rsid w:val="00516F03"/>
    <w:rsid w:val="00516F0C"/>
    <w:rsid w:val="00517185"/>
    <w:rsid w:val="0051730D"/>
    <w:rsid w:val="00517399"/>
    <w:rsid w:val="005174C8"/>
    <w:rsid w:val="005174F7"/>
    <w:rsid w:val="005175F6"/>
    <w:rsid w:val="0051770E"/>
    <w:rsid w:val="00517743"/>
    <w:rsid w:val="005177B6"/>
    <w:rsid w:val="005177FB"/>
    <w:rsid w:val="00517816"/>
    <w:rsid w:val="00517972"/>
    <w:rsid w:val="00517B7E"/>
    <w:rsid w:val="00517C0D"/>
    <w:rsid w:val="00517C24"/>
    <w:rsid w:val="00517C3C"/>
    <w:rsid w:val="00517DFC"/>
    <w:rsid w:val="00517DFD"/>
    <w:rsid w:val="00517E1A"/>
    <w:rsid w:val="00517E76"/>
    <w:rsid w:val="00517F74"/>
    <w:rsid w:val="00517FF9"/>
    <w:rsid w:val="00520528"/>
    <w:rsid w:val="00520533"/>
    <w:rsid w:val="0052054D"/>
    <w:rsid w:val="005206FA"/>
    <w:rsid w:val="0052088B"/>
    <w:rsid w:val="00520918"/>
    <w:rsid w:val="00520951"/>
    <w:rsid w:val="0052097B"/>
    <w:rsid w:val="00520A51"/>
    <w:rsid w:val="00520A9B"/>
    <w:rsid w:val="00520C9B"/>
    <w:rsid w:val="00520CAB"/>
    <w:rsid w:val="00520CF3"/>
    <w:rsid w:val="00520D8C"/>
    <w:rsid w:val="00520E09"/>
    <w:rsid w:val="00520FD5"/>
    <w:rsid w:val="00521268"/>
    <w:rsid w:val="00521281"/>
    <w:rsid w:val="00521335"/>
    <w:rsid w:val="005213AA"/>
    <w:rsid w:val="0052144C"/>
    <w:rsid w:val="00521604"/>
    <w:rsid w:val="0052164B"/>
    <w:rsid w:val="0052169D"/>
    <w:rsid w:val="0052174D"/>
    <w:rsid w:val="005217AF"/>
    <w:rsid w:val="005217D4"/>
    <w:rsid w:val="00521835"/>
    <w:rsid w:val="005218EE"/>
    <w:rsid w:val="00521AF1"/>
    <w:rsid w:val="00521DDB"/>
    <w:rsid w:val="00521E2B"/>
    <w:rsid w:val="00521EAA"/>
    <w:rsid w:val="00521ECE"/>
    <w:rsid w:val="00521EF5"/>
    <w:rsid w:val="00521FDF"/>
    <w:rsid w:val="00522033"/>
    <w:rsid w:val="005220A0"/>
    <w:rsid w:val="005221D5"/>
    <w:rsid w:val="005222F7"/>
    <w:rsid w:val="00522320"/>
    <w:rsid w:val="00522424"/>
    <w:rsid w:val="0052243D"/>
    <w:rsid w:val="005224CF"/>
    <w:rsid w:val="00522626"/>
    <w:rsid w:val="005226E9"/>
    <w:rsid w:val="00522703"/>
    <w:rsid w:val="0052271E"/>
    <w:rsid w:val="00522786"/>
    <w:rsid w:val="005227CF"/>
    <w:rsid w:val="005227E9"/>
    <w:rsid w:val="00522808"/>
    <w:rsid w:val="0052294E"/>
    <w:rsid w:val="00522971"/>
    <w:rsid w:val="00522CC3"/>
    <w:rsid w:val="00522E31"/>
    <w:rsid w:val="00522F97"/>
    <w:rsid w:val="00523126"/>
    <w:rsid w:val="0052313E"/>
    <w:rsid w:val="00523165"/>
    <w:rsid w:val="005231A0"/>
    <w:rsid w:val="005231C7"/>
    <w:rsid w:val="005231CC"/>
    <w:rsid w:val="00523275"/>
    <w:rsid w:val="005233D1"/>
    <w:rsid w:val="005233D3"/>
    <w:rsid w:val="00523501"/>
    <w:rsid w:val="0052365B"/>
    <w:rsid w:val="005236F9"/>
    <w:rsid w:val="0052374C"/>
    <w:rsid w:val="0052385D"/>
    <w:rsid w:val="0052386A"/>
    <w:rsid w:val="00523990"/>
    <w:rsid w:val="00523A84"/>
    <w:rsid w:val="00523AC9"/>
    <w:rsid w:val="00523ACE"/>
    <w:rsid w:val="00523C46"/>
    <w:rsid w:val="00523C9E"/>
    <w:rsid w:val="00523E14"/>
    <w:rsid w:val="00523E1A"/>
    <w:rsid w:val="00523E3B"/>
    <w:rsid w:val="00523E79"/>
    <w:rsid w:val="00523E8F"/>
    <w:rsid w:val="00523EFC"/>
    <w:rsid w:val="00523EFE"/>
    <w:rsid w:val="00523F3B"/>
    <w:rsid w:val="00523F3F"/>
    <w:rsid w:val="00523FF0"/>
    <w:rsid w:val="005240AF"/>
    <w:rsid w:val="00524107"/>
    <w:rsid w:val="0052418A"/>
    <w:rsid w:val="005241DD"/>
    <w:rsid w:val="0052421F"/>
    <w:rsid w:val="00524443"/>
    <w:rsid w:val="005244CE"/>
    <w:rsid w:val="005244E4"/>
    <w:rsid w:val="00524633"/>
    <w:rsid w:val="005246EF"/>
    <w:rsid w:val="005247D8"/>
    <w:rsid w:val="00524916"/>
    <w:rsid w:val="00524953"/>
    <w:rsid w:val="00524A5B"/>
    <w:rsid w:val="00524A85"/>
    <w:rsid w:val="00524AE3"/>
    <w:rsid w:val="00524B2B"/>
    <w:rsid w:val="00524B2D"/>
    <w:rsid w:val="00524B61"/>
    <w:rsid w:val="00524BA8"/>
    <w:rsid w:val="00524BB0"/>
    <w:rsid w:val="00524CF0"/>
    <w:rsid w:val="00524EDC"/>
    <w:rsid w:val="00525082"/>
    <w:rsid w:val="005250C5"/>
    <w:rsid w:val="005251C7"/>
    <w:rsid w:val="00525622"/>
    <w:rsid w:val="005256DD"/>
    <w:rsid w:val="0052586F"/>
    <w:rsid w:val="0052587E"/>
    <w:rsid w:val="005259E8"/>
    <w:rsid w:val="005259F4"/>
    <w:rsid w:val="00525A02"/>
    <w:rsid w:val="00525B27"/>
    <w:rsid w:val="00525B45"/>
    <w:rsid w:val="00525D28"/>
    <w:rsid w:val="00525D99"/>
    <w:rsid w:val="00525DB6"/>
    <w:rsid w:val="00525DE4"/>
    <w:rsid w:val="00525E14"/>
    <w:rsid w:val="00525EA9"/>
    <w:rsid w:val="00525EFD"/>
    <w:rsid w:val="00525FE5"/>
    <w:rsid w:val="005260BE"/>
    <w:rsid w:val="0052611C"/>
    <w:rsid w:val="0052613D"/>
    <w:rsid w:val="005263C7"/>
    <w:rsid w:val="00526469"/>
    <w:rsid w:val="00526583"/>
    <w:rsid w:val="005265AC"/>
    <w:rsid w:val="0052660C"/>
    <w:rsid w:val="00526614"/>
    <w:rsid w:val="005266FF"/>
    <w:rsid w:val="005267F2"/>
    <w:rsid w:val="005267FE"/>
    <w:rsid w:val="00526B18"/>
    <w:rsid w:val="00526BEB"/>
    <w:rsid w:val="00526F03"/>
    <w:rsid w:val="00526F23"/>
    <w:rsid w:val="00526FD7"/>
    <w:rsid w:val="005271DC"/>
    <w:rsid w:val="005271EC"/>
    <w:rsid w:val="00527354"/>
    <w:rsid w:val="005273A8"/>
    <w:rsid w:val="00527497"/>
    <w:rsid w:val="00527502"/>
    <w:rsid w:val="00527510"/>
    <w:rsid w:val="005275DA"/>
    <w:rsid w:val="00527773"/>
    <w:rsid w:val="005277AD"/>
    <w:rsid w:val="005278DB"/>
    <w:rsid w:val="0052796F"/>
    <w:rsid w:val="0052797B"/>
    <w:rsid w:val="00527A18"/>
    <w:rsid w:val="00527A78"/>
    <w:rsid w:val="00527C0F"/>
    <w:rsid w:val="00527D2D"/>
    <w:rsid w:val="00527F86"/>
    <w:rsid w:val="00527FFA"/>
    <w:rsid w:val="0052BAE9"/>
    <w:rsid w:val="005300E0"/>
    <w:rsid w:val="00530193"/>
    <w:rsid w:val="005301ED"/>
    <w:rsid w:val="005302CE"/>
    <w:rsid w:val="0053043C"/>
    <w:rsid w:val="00530445"/>
    <w:rsid w:val="00530472"/>
    <w:rsid w:val="00530476"/>
    <w:rsid w:val="005304DF"/>
    <w:rsid w:val="00530536"/>
    <w:rsid w:val="005306F9"/>
    <w:rsid w:val="00530749"/>
    <w:rsid w:val="005307A3"/>
    <w:rsid w:val="005307B6"/>
    <w:rsid w:val="005308F7"/>
    <w:rsid w:val="00530910"/>
    <w:rsid w:val="00530921"/>
    <w:rsid w:val="00530B73"/>
    <w:rsid w:val="00530C2F"/>
    <w:rsid w:val="00530D75"/>
    <w:rsid w:val="00530EBC"/>
    <w:rsid w:val="0053100A"/>
    <w:rsid w:val="005310AC"/>
    <w:rsid w:val="00531181"/>
    <w:rsid w:val="00531212"/>
    <w:rsid w:val="00531250"/>
    <w:rsid w:val="005312B0"/>
    <w:rsid w:val="00531356"/>
    <w:rsid w:val="0053140F"/>
    <w:rsid w:val="00531493"/>
    <w:rsid w:val="0053154D"/>
    <w:rsid w:val="005317B2"/>
    <w:rsid w:val="005317EC"/>
    <w:rsid w:val="00531856"/>
    <w:rsid w:val="0053192D"/>
    <w:rsid w:val="00531991"/>
    <w:rsid w:val="00531A33"/>
    <w:rsid w:val="00531B6A"/>
    <w:rsid w:val="00531CFA"/>
    <w:rsid w:val="00531E2A"/>
    <w:rsid w:val="00531EB8"/>
    <w:rsid w:val="00531FA8"/>
    <w:rsid w:val="00531FBA"/>
    <w:rsid w:val="00531FD3"/>
    <w:rsid w:val="00532054"/>
    <w:rsid w:val="005320CA"/>
    <w:rsid w:val="0053210F"/>
    <w:rsid w:val="00532154"/>
    <w:rsid w:val="005321BA"/>
    <w:rsid w:val="005322D4"/>
    <w:rsid w:val="005322F8"/>
    <w:rsid w:val="00532339"/>
    <w:rsid w:val="00532459"/>
    <w:rsid w:val="005324BD"/>
    <w:rsid w:val="005324D2"/>
    <w:rsid w:val="005325A7"/>
    <w:rsid w:val="005327F3"/>
    <w:rsid w:val="005328FA"/>
    <w:rsid w:val="00532914"/>
    <w:rsid w:val="00532A22"/>
    <w:rsid w:val="00532C60"/>
    <w:rsid w:val="00532DAA"/>
    <w:rsid w:val="00532E65"/>
    <w:rsid w:val="00533012"/>
    <w:rsid w:val="0053304A"/>
    <w:rsid w:val="00533229"/>
    <w:rsid w:val="00533391"/>
    <w:rsid w:val="005333FF"/>
    <w:rsid w:val="00533401"/>
    <w:rsid w:val="00533416"/>
    <w:rsid w:val="00533621"/>
    <w:rsid w:val="00533666"/>
    <w:rsid w:val="005336FE"/>
    <w:rsid w:val="00533747"/>
    <w:rsid w:val="0053377D"/>
    <w:rsid w:val="005338ED"/>
    <w:rsid w:val="00533949"/>
    <w:rsid w:val="00533982"/>
    <w:rsid w:val="005339E8"/>
    <w:rsid w:val="00533A1A"/>
    <w:rsid w:val="00533A28"/>
    <w:rsid w:val="00533A5C"/>
    <w:rsid w:val="00533A7D"/>
    <w:rsid w:val="00533A8B"/>
    <w:rsid w:val="00533AA9"/>
    <w:rsid w:val="00533AFA"/>
    <w:rsid w:val="00533AFC"/>
    <w:rsid w:val="00533B21"/>
    <w:rsid w:val="00533BA4"/>
    <w:rsid w:val="00533BB2"/>
    <w:rsid w:val="00533C0F"/>
    <w:rsid w:val="00533C1C"/>
    <w:rsid w:val="00533C92"/>
    <w:rsid w:val="00533D94"/>
    <w:rsid w:val="00533DF8"/>
    <w:rsid w:val="00533E94"/>
    <w:rsid w:val="00533ED4"/>
    <w:rsid w:val="00533FB2"/>
    <w:rsid w:val="00534044"/>
    <w:rsid w:val="0053407B"/>
    <w:rsid w:val="00534089"/>
    <w:rsid w:val="00534161"/>
    <w:rsid w:val="0053440F"/>
    <w:rsid w:val="00534484"/>
    <w:rsid w:val="005344DB"/>
    <w:rsid w:val="005344EE"/>
    <w:rsid w:val="0053452C"/>
    <w:rsid w:val="00534593"/>
    <w:rsid w:val="00534665"/>
    <w:rsid w:val="005347E6"/>
    <w:rsid w:val="00534920"/>
    <w:rsid w:val="00534978"/>
    <w:rsid w:val="005349B6"/>
    <w:rsid w:val="00534AAB"/>
    <w:rsid w:val="00534B23"/>
    <w:rsid w:val="00534D5F"/>
    <w:rsid w:val="00534E6F"/>
    <w:rsid w:val="00534F06"/>
    <w:rsid w:val="00534FAA"/>
    <w:rsid w:val="00534FB4"/>
    <w:rsid w:val="0053522E"/>
    <w:rsid w:val="005352A1"/>
    <w:rsid w:val="00535450"/>
    <w:rsid w:val="005354E4"/>
    <w:rsid w:val="005355FB"/>
    <w:rsid w:val="005356EC"/>
    <w:rsid w:val="005357C3"/>
    <w:rsid w:val="005358B3"/>
    <w:rsid w:val="00535A65"/>
    <w:rsid w:val="00535AC5"/>
    <w:rsid w:val="00535B66"/>
    <w:rsid w:val="00535C6A"/>
    <w:rsid w:val="00535CFE"/>
    <w:rsid w:val="00535D0F"/>
    <w:rsid w:val="00535D8D"/>
    <w:rsid w:val="00535E6F"/>
    <w:rsid w:val="00535EC7"/>
    <w:rsid w:val="00535FE9"/>
    <w:rsid w:val="00535FF4"/>
    <w:rsid w:val="0053612A"/>
    <w:rsid w:val="00536156"/>
    <w:rsid w:val="00536163"/>
    <w:rsid w:val="0053617E"/>
    <w:rsid w:val="005362A3"/>
    <w:rsid w:val="005362D8"/>
    <w:rsid w:val="00536355"/>
    <w:rsid w:val="00536486"/>
    <w:rsid w:val="005364AC"/>
    <w:rsid w:val="00536579"/>
    <w:rsid w:val="00536615"/>
    <w:rsid w:val="00536951"/>
    <w:rsid w:val="005369F6"/>
    <w:rsid w:val="00536A03"/>
    <w:rsid w:val="00536A41"/>
    <w:rsid w:val="00536B1D"/>
    <w:rsid w:val="00536BC2"/>
    <w:rsid w:val="00536D1C"/>
    <w:rsid w:val="00536D56"/>
    <w:rsid w:val="00536E5B"/>
    <w:rsid w:val="0053703B"/>
    <w:rsid w:val="0053736C"/>
    <w:rsid w:val="005374D2"/>
    <w:rsid w:val="00537570"/>
    <w:rsid w:val="00537588"/>
    <w:rsid w:val="0053769A"/>
    <w:rsid w:val="0053778A"/>
    <w:rsid w:val="00537993"/>
    <w:rsid w:val="00537B2E"/>
    <w:rsid w:val="00537C19"/>
    <w:rsid w:val="00537DDD"/>
    <w:rsid w:val="00537E8E"/>
    <w:rsid w:val="00537F12"/>
    <w:rsid w:val="00537F72"/>
    <w:rsid w:val="00537FFA"/>
    <w:rsid w:val="00537FFC"/>
    <w:rsid w:val="0054013D"/>
    <w:rsid w:val="005401B4"/>
    <w:rsid w:val="00540254"/>
    <w:rsid w:val="00540289"/>
    <w:rsid w:val="00540398"/>
    <w:rsid w:val="005403C0"/>
    <w:rsid w:val="00540554"/>
    <w:rsid w:val="0054062C"/>
    <w:rsid w:val="0054074F"/>
    <w:rsid w:val="00540797"/>
    <w:rsid w:val="005407A3"/>
    <w:rsid w:val="00540963"/>
    <w:rsid w:val="00540A56"/>
    <w:rsid w:val="00540AFC"/>
    <w:rsid w:val="00540B6B"/>
    <w:rsid w:val="00540C52"/>
    <w:rsid w:val="00540CD6"/>
    <w:rsid w:val="00540D7A"/>
    <w:rsid w:val="00540D8B"/>
    <w:rsid w:val="00540D9C"/>
    <w:rsid w:val="00540DB2"/>
    <w:rsid w:val="00540ECE"/>
    <w:rsid w:val="00540F6F"/>
    <w:rsid w:val="00541157"/>
    <w:rsid w:val="005411CB"/>
    <w:rsid w:val="00541264"/>
    <w:rsid w:val="0054126D"/>
    <w:rsid w:val="00541372"/>
    <w:rsid w:val="005413CA"/>
    <w:rsid w:val="005413DF"/>
    <w:rsid w:val="00541490"/>
    <w:rsid w:val="00541491"/>
    <w:rsid w:val="005414A2"/>
    <w:rsid w:val="00541526"/>
    <w:rsid w:val="0054154A"/>
    <w:rsid w:val="0054158E"/>
    <w:rsid w:val="005415DA"/>
    <w:rsid w:val="00541605"/>
    <w:rsid w:val="00541742"/>
    <w:rsid w:val="00541887"/>
    <w:rsid w:val="0054188B"/>
    <w:rsid w:val="00541A6F"/>
    <w:rsid w:val="00541CE3"/>
    <w:rsid w:val="00541DF5"/>
    <w:rsid w:val="00542066"/>
    <w:rsid w:val="005420DE"/>
    <w:rsid w:val="0054233A"/>
    <w:rsid w:val="00542360"/>
    <w:rsid w:val="00542385"/>
    <w:rsid w:val="00542414"/>
    <w:rsid w:val="0054255E"/>
    <w:rsid w:val="005426F2"/>
    <w:rsid w:val="0054273E"/>
    <w:rsid w:val="0054274B"/>
    <w:rsid w:val="00542796"/>
    <w:rsid w:val="005427AA"/>
    <w:rsid w:val="00542844"/>
    <w:rsid w:val="00542946"/>
    <w:rsid w:val="00542950"/>
    <w:rsid w:val="00542A79"/>
    <w:rsid w:val="00542BCF"/>
    <w:rsid w:val="00542BEC"/>
    <w:rsid w:val="00542C31"/>
    <w:rsid w:val="00542C8E"/>
    <w:rsid w:val="00542DA9"/>
    <w:rsid w:val="00542EB2"/>
    <w:rsid w:val="00542F38"/>
    <w:rsid w:val="00542F4F"/>
    <w:rsid w:val="00543062"/>
    <w:rsid w:val="00543114"/>
    <w:rsid w:val="00543207"/>
    <w:rsid w:val="0054321B"/>
    <w:rsid w:val="005432CC"/>
    <w:rsid w:val="005432DD"/>
    <w:rsid w:val="005432E9"/>
    <w:rsid w:val="005432FC"/>
    <w:rsid w:val="00543314"/>
    <w:rsid w:val="00543362"/>
    <w:rsid w:val="00543439"/>
    <w:rsid w:val="0054350F"/>
    <w:rsid w:val="0054371E"/>
    <w:rsid w:val="005437CF"/>
    <w:rsid w:val="005438BA"/>
    <w:rsid w:val="00543A6C"/>
    <w:rsid w:val="00543A85"/>
    <w:rsid w:val="00543ADB"/>
    <w:rsid w:val="00543B2A"/>
    <w:rsid w:val="00543BB4"/>
    <w:rsid w:val="00543CD1"/>
    <w:rsid w:val="00543E21"/>
    <w:rsid w:val="00543FE8"/>
    <w:rsid w:val="0054414B"/>
    <w:rsid w:val="0054421D"/>
    <w:rsid w:val="00544291"/>
    <w:rsid w:val="005443BC"/>
    <w:rsid w:val="00544480"/>
    <w:rsid w:val="00544522"/>
    <w:rsid w:val="005445BD"/>
    <w:rsid w:val="005446EE"/>
    <w:rsid w:val="005446F3"/>
    <w:rsid w:val="00544710"/>
    <w:rsid w:val="00544730"/>
    <w:rsid w:val="005447E6"/>
    <w:rsid w:val="005447F9"/>
    <w:rsid w:val="0054486D"/>
    <w:rsid w:val="00544A93"/>
    <w:rsid w:val="00544AAA"/>
    <w:rsid w:val="00544AC5"/>
    <w:rsid w:val="00544B08"/>
    <w:rsid w:val="00544B4D"/>
    <w:rsid w:val="00545071"/>
    <w:rsid w:val="005450B3"/>
    <w:rsid w:val="005450E6"/>
    <w:rsid w:val="0054532A"/>
    <w:rsid w:val="00545376"/>
    <w:rsid w:val="005453C3"/>
    <w:rsid w:val="005453E8"/>
    <w:rsid w:val="0054543F"/>
    <w:rsid w:val="005454C2"/>
    <w:rsid w:val="00545505"/>
    <w:rsid w:val="00545672"/>
    <w:rsid w:val="005456AB"/>
    <w:rsid w:val="0054579E"/>
    <w:rsid w:val="005458A8"/>
    <w:rsid w:val="00545920"/>
    <w:rsid w:val="005459B8"/>
    <w:rsid w:val="005459C5"/>
    <w:rsid w:val="00545B6B"/>
    <w:rsid w:val="00545BC2"/>
    <w:rsid w:val="00545CFC"/>
    <w:rsid w:val="00545D66"/>
    <w:rsid w:val="00545F2E"/>
    <w:rsid w:val="00545F75"/>
    <w:rsid w:val="0054600A"/>
    <w:rsid w:val="0054601F"/>
    <w:rsid w:val="0054606A"/>
    <w:rsid w:val="00546168"/>
    <w:rsid w:val="00546204"/>
    <w:rsid w:val="0054630D"/>
    <w:rsid w:val="00546416"/>
    <w:rsid w:val="00546417"/>
    <w:rsid w:val="005464D4"/>
    <w:rsid w:val="005464F8"/>
    <w:rsid w:val="0054650A"/>
    <w:rsid w:val="0054660C"/>
    <w:rsid w:val="00546693"/>
    <w:rsid w:val="005466B6"/>
    <w:rsid w:val="005467E9"/>
    <w:rsid w:val="005468D1"/>
    <w:rsid w:val="00546912"/>
    <w:rsid w:val="00546915"/>
    <w:rsid w:val="00546952"/>
    <w:rsid w:val="00546979"/>
    <w:rsid w:val="0054698E"/>
    <w:rsid w:val="00546A71"/>
    <w:rsid w:val="00546AC6"/>
    <w:rsid w:val="00546BAA"/>
    <w:rsid w:val="00546BE5"/>
    <w:rsid w:val="00546BE6"/>
    <w:rsid w:val="00546C31"/>
    <w:rsid w:val="00546CBD"/>
    <w:rsid w:val="00546F22"/>
    <w:rsid w:val="005470E6"/>
    <w:rsid w:val="00547237"/>
    <w:rsid w:val="005472DC"/>
    <w:rsid w:val="0054734B"/>
    <w:rsid w:val="00547390"/>
    <w:rsid w:val="005473A5"/>
    <w:rsid w:val="005473F6"/>
    <w:rsid w:val="0054743C"/>
    <w:rsid w:val="00547441"/>
    <w:rsid w:val="005474D5"/>
    <w:rsid w:val="00547652"/>
    <w:rsid w:val="005476D3"/>
    <w:rsid w:val="0054776F"/>
    <w:rsid w:val="00547819"/>
    <w:rsid w:val="0054781A"/>
    <w:rsid w:val="0054782A"/>
    <w:rsid w:val="005478ED"/>
    <w:rsid w:val="00547998"/>
    <w:rsid w:val="005479CA"/>
    <w:rsid w:val="00547A2E"/>
    <w:rsid w:val="00547A3D"/>
    <w:rsid w:val="00547A7B"/>
    <w:rsid w:val="00547C7A"/>
    <w:rsid w:val="00547C7C"/>
    <w:rsid w:val="00547E05"/>
    <w:rsid w:val="00547FD7"/>
    <w:rsid w:val="0055006F"/>
    <w:rsid w:val="005500D7"/>
    <w:rsid w:val="005501C9"/>
    <w:rsid w:val="00550204"/>
    <w:rsid w:val="005502A7"/>
    <w:rsid w:val="00550302"/>
    <w:rsid w:val="00550495"/>
    <w:rsid w:val="005505F9"/>
    <w:rsid w:val="00550865"/>
    <w:rsid w:val="005508B5"/>
    <w:rsid w:val="00550A58"/>
    <w:rsid w:val="00550B56"/>
    <w:rsid w:val="00550D8B"/>
    <w:rsid w:val="00550E1A"/>
    <w:rsid w:val="00550E70"/>
    <w:rsid w:val="00550F7B"/>
    <w:rsid w:val="00551176"/>
    <w:rsid w:val="005511EE"/>
    <w:rsid w:val="00551209"/>
    <w:rsid w:val="00551229"/>
    <w:rsid w:val="00551316"/>
    <w:rsid w:val="0055133D"/>
    <w:rsid w:val="005515A6"/>
    <w:rsid w:val="0055185E"/>
    <w:rsid w:val="005518D8"/>
    <w:rsid w:val="005518FB"/>
    <w:rsid w:val="005519E6"/>
    <w:rsid w:val="00551A93"/>
    <w:rsid w:val="00551AF6"/>
    <w:rsid w:val="00551B22"/>
    <w:rsid w:val="00551B51"/>
    <w:rsid w:val="00551B9D"/>
    <w:rsid w:val="00551C09"/>
    <w:rsid w:val="00551CCC"/>
    <w:rsid w:val="00551E10"/>
    <w:rsid w:val="00551E81"/>
    <w:rsid w:val="00551F12"/>
    <w:rsid w:val="00551F23"/>
    <w:rsid w:val="00551FBB"/>
    <w:rsid w:val="00552091"/>
    <w:rsid w:val="0055211F"/>
    <w:rsid w:val="00552144"/>
    <w:rsid w:val="0055233A"/>
    <w:rsid w:val="005523C2"/>
    <w:rsid w:val="00552417"/>
    <w:rsid w:val="00552433"/>
    <w:rsid w:val="005525AD"/>
    <w:rsid w:val="00552646"/>
    <w:rsid w:val="00552681"/>
    <w:rsid w:val="00552692"/>
    <w:rsid w:val="005527AF"/>
    <w:rsid w:val="00552862"/>
    <w:rsid w:val="0055286F"/>
    <w:rsid w:val="0055299C"/>
    <w:rsid w:val="00552C07"/>
    <w:rsid w:val="00552D08"/>
    <w:rsid w:val="00552DD2"/>
    <w:rsid w:val="00552DD9"/>
    <w:rsid w:val="00552DE2"/>
    <w:rsid w:val="00552DE4"/>
    <w:rsid w:val="00553068"/>
    <w:rsid w:val="0055309A"/>
    <w:rsid w:val="00553111"/>
    <w:rsid w:val="00553152"/>
    <w:rsid w:val="005531B3"/>
    <w:rsid w:val="005531F5"/>
    <w:rsid w:val="00553281"/>
    <w:rsid w:val="005532AC"/>
    <w:rsid w:val="00553371"/>
    <w:rsid w:val="00553398"/>
    <w:rsid w:val="00553427"/>
    <w:rsid w:val="005534EF"/>
    <w:rsid w:val="00553571"/>
    <w:rsid w:val="00553620"/>
    <w:rsid w:val="00553676"/>
    <w:rsid w:val="00553797"/>
    <w:rsid w:val="005537E5"/>
    <w:rsid w:val="00553AD3"/>
    <w:rsid w:val="00553AF1"/>
    <w:rsid w:val="00553C41"/>
    <w:rsid w:val="00553CCB"/>
    <w:rsid w:val="00553D28"/>
    <w:rsid w:val="00553D6A"/>
    <w:rsid w:val="00553D85"/>
    <w:rsid w:val="00553DBE"/>
    <w:rsid w:val="00553E8D"/>
    <w:rsid w:val="00554097"/>
    <w:rsid w:val="0055418B"/>
    <w:rsid w:val="00554205"/>
    <w:rsid w:val="00554235"/>
    <w:rsid w:val="00554668"/>
    <w:rsid w:val="00554670"/>
    <w:rsid w:val="005546CC"/>
    <w:rsid w:val="005546DE"/>
    <w:rsid w:val="005546E8"/>
    <w:rsid w:val="00554755"/>
    <w:rsid w:val="005548A7"/>
    <w:rsid w:val="005549B1"/>
    <w:rsid w:val="00554A64"/>
    <w:rsid w:val="00554B6C"/>
    <w:rsid w:val="00554C01"/>
    <w:rsid w:val="00554C5E"/>
    <w:rsid w:val="00554CF1"/>
    <w:rsid w:val="00554D15"/>
    <w:rsid w:val="00555086"/>
    <w:rsid w:val="005550A5"/>
    <w:rsid w:val="005550A6"/>
    <w:rsid w:val="0055525A"/>
    <w:rsid w:val="005553C2"/>
    <w:rsid w:val="0055542C"/>
    <w:rsid w:val="00555433"/>
    <w:rsid w:val="00555485"/>
    <w:rsid w:val="005555D7"/>
    <w:rsid w:val="0055567A"/>
    <w:rsid w:val="00555844"/>
    <w:rsid w:val="005558C9"/>
    <w:rsid w:val="00555B92"/>
    <w:rsid w:val="00555BD4"/>
    <w:rsid w:val="00555CBD"/>
    <w:rsid w:val="00555CC6"/>
    <w:rsid w:val="00555D61"/>
    <w:rsid w:val="00555D71"/>
    <w:rsid w:val="00555DA2"/>
    <w:rsid w:val="00555DA4"/>
    <w:rsid w:val="00555F86"/>
    <w:rsid w:val="0055606B"/>
    <w:rsid w:val="0055632C"/>
    <w:rsid w:val="0055633D"/>
    <w:rsid w:val="00556480"/>
    <w:rsid w:val="005564B1"/>
    <w:rsid w:val="0055663C"/>
    <w:rsid w:val="00556642"/>
    <w:rsid w:val="0055679F"/>
    <w:rsid w:val="005567AF"/>
    <w:rsid w:val="005567EC"/>
    <w:rsid w:val="00556859"/>
    <w:rsid w:val="00556ACC"/>
    <w:rsid w:val="00556CFA"/>
    <w:rsid w:val="00556D7E"/>
    <w:rsid w:val="00556E25"/>
    <w:rsid w:val="00556E6A"/>
    <w:rsid w:val="00556E9A"/>
    <w:rsid w:val="00556F9E"/>
    <w:rsid w:val="00556FA7"/>
    <w:rsid w:val="00556FB9"/>
    <w:rsid w:val="00556FBA"/>
    <w:rsid w:val="005571C7"/>
    <w:rsid w:val="0055722F"/>
    <w:rsid w:val="00557326"/>
    <w:rsid w:val="00557379"/>
    <w:rsid w:val="0055741E"/>
    <w:rsid w:val="00557422"/>
    <w:rsid w:val="00557461"/>
    <w:rsid w:val="00557472"/>
    <w:rsid w:val="005574EF"/>
    <w:rsid w:val="00557508"/>
    <w:rsid w:val="005575A4"/>
    <w:rsid w:val="00557A0A"/>
    <w:rsid w:val="00557AFE"/>
    <w:rsid w:val="00557B6E"/>
    <w:rsid w:val="00557BD4"/>
    <w:rsid w:val="00557BFE"/>
    <w:rsid w:val="00557C04"/>
    <w:rsid w:val="00557C1C"/>
    <w:rsid w:val="00557E92"/>
    <w:rsid w:val="00560138"/>
    <w:rsid w:val="00560169"/>
    <w:rsid w:val="00560182"/>
    <w:rsid w:val="00560195"/>
    <w:rsid w:val="0056021B"/>
    <w:rsid w:val="00560443"/>
    <w:rsid w:val="005606EB"/>
    <w:rsid w:val="005606F4"/>
    <w:rsid w:val="0056080B"/>
    <w:rsid w:val="005608DC"/>
    <w:rsid w:val="00560A97"/>
    <w:rsid w:val="00560ABD"/>
    <w:rsid w:val="00560AD7"/>
    <w:rsid w:val="00560B28"/>
    <w:rsid w:val="00560B63"/>
    <w:rsid w:val="00560C34"/>
    <w:rsid w:val="00560EB9"/>
    <w:rsid w:val="00560EE4"/>
    <w:rsid w:val="00560F2B"/>
    <w:rsid w:val="00560F3F"/>
    <w:rsid w:val="005610A6"/>
    <w:rsid w:val="005611E0"/>
    <w:rsid w:val="0056126A"/>
    <w:rsid w:val="005612C4"/>
    <w:rsid w:val="0056139B"/>
    <w:rsid w:val="00561679"/>
    <w:rsid w:val="00561B22"/>
    <w:rsid w:val="00561B54"/>
    <w:rsid w:val="00561CA2"/>
    <w:rsid w:val="00561D8C"/>
    <w:rsid w:val="00561E2A"/>
    <w:rsid w:val="00561F86"/>
    <w:rsid w:val="00562045"/>
    <w:rsid w:val="00562070"/>
    <w:rsid w:val="00562087"/>
    <w:rsid w:val="0056219B"/>
    <w:rsid w:val="005621A1"/>
    <w:rsid w:val="00562252"/>
    <w:rsid w:val="005622E9"/>
    <w:rsid w:val="0056233C"/>
    <w:rsid w:val="0056237E"/>
    <w:rsid w:val="005623AA"/>
    <w:rsid w:val="00562415"/>
    <w:rsid w:val="00562428"/>
    <w:rsid w:val="0056243C"/>
    <w:rsid w:val="005624B2"/>
    <w:rsid w:val="005624B5"/>
    <w:rsid w:val="00562567"/>
    <w:rsid w:val="00562656"/>
    <w:rsid w:val="0056265E"/>
    <w:rsid w:val="00562687"/>
    <w:rsid w:val="005626BF"/>
    <w:rsid w:val="0056276C"/>
    <w:rsid w:val="00562779"/>
    <w:rsid w:val="005627D4"/>
    <w:rsid w:val="00562830"/>
    <w:rsid w:val="0056283F"/>
    <w:rsid w:val="00562861"/>
    <w:rsid w:val="005628CB"/>
    <w:rsid w:val="00562918"/>
    <w:rsid w:val="00562931"/>
    <w:rsid w:val="005629AD"/>
    <w:rsid w:val="005629AF"/>
    <w:rsid w:val="00562A80"/>
    <w:rsid w:val="00562B4B"/>
    <w:rsid w:val="00562BCB"/>
    <w:rsid w:val="00562BDF"/>
    <w:rsid w:val="00562C4D"/>
    <w:rsid w:val="00562DF5"/>
    <w:rsid w:val="00562E33"/>
    <w:rsid w:val="00562F03"/>
    <w:rsid w:val="0056302D"/>
    <w:rsid w:val="00563077"/>
    <w:rsid w:val="005630D8"/>
    <w:rsid w:val="00563153"/>
    <w:rsid w:val="00563186"/>
    <w:rsid w:val="005632DE"/>
    <w:rsid w:val="005634AE"/>
    <w:rsid w:val="005634CE"/>
    <w:rsid w:val="00563560"/>
    <w:rsid w:val="00563593"/>
    <w:rsid w:val="005635AD"/>
    <w:rsid w:val="00563682"/>
    <w:rsid w:val="0056393E"/>
    <w:rsid w:val="00563E5A"/>
    <w:rsid w:val="00563F5C"/>
    <w:rsid w:val="00563F85"/>
    <w:rsid w:val="00563F91"/>
    <w:rsid w:val="00564036"/>
    <w:rsid w:val="00564094"/>
    <w:rsid w:val="005640AA"/>
    <w:rsid w:val="00564114"/>
    <w:rsid w:val="00564146"/>
    <w:rsid w:val="0056422B"/>
    <w:rsid w:val="005642CB"/>
    <w:rsid w:val="00564510"/>
    <w:rsid w:val="00564606"/>
    <w:rsid w:val="0056464F"/>
    <w:rsid w:val="00564697"/>
    <w:rsid w:val="0056488E"/>
    <w:rsid w:val="005649CE"/>
    <w:rsid w:val="00564A76"/>
    <w:rsid w:val="00564AEF"/>
    <w:rsid w:val="00564B34"/>
    <w:rsid w:val="00564B9E"/>
    <w:rsid w:val="00564CF8"/>
    <w:rsid w:val="00564E2D"/>
    <w:rsid w:val="00564F04"/>
    <w:rsid w:val="00564F67"/>
    <w:rsid w:val="00564FBF"/>
    <w:rsid w:val="0056504B"/>
    <w:rsid w:val="00565172"/>
    <w:rsid w:val="00565174"/>
    <w:rsid w:val="005652C9"/>
    <w:rsid w:val="0056545C"/>
    <w:rsid w:val="005654BA"/>
    <w:rsid w:val="00565591"/>
    <w:rsid w:val="005655EA"/>
    <w:rsid w:val="00565606"/>
    <w:rsid w:val="0056561C"/>
    <w:rsid w:val="0056566A"/>
    <w:rsid w:val="005659CE"/>
    <w:rsid w:val="00565C99"/>
    <w:rsid w:val="00565E3B"/>
    <w:rsid w:val="00565E76"/>
    <w:rsid w:val="00565F0C"/>
    <w:rsid w:val="00566070"/>
    <w:rsid w:val="0056611D"/>
    <w:rsid w:val="00566165"/>
    <w:rsid w:val="00566220"/>
    <w:rsid w:val="005663EA"/>
    <w:rsid w:val="005663F6"/>
    <w:rsid w:val="00566475"/>
    <w:rsid w:val="005664E6"/>
    <w:rsid w:val="00566597"/>
    <w:rsid w:val="005665F0"/>
    <w:rsid w:val="00566714"/>
    <w:rsid w:val="005667C3"/>
    <w:rsid w:val="00566909"/>
    <w:rsid w:val="0056693D"/>
    <w:rsid w:val="0056695C"/>
    <w:rsid w:val="005669DB"/>
    <w:rsid w:val="00566A52"/>
    <w:rsid w:val="00566B4B"/>
    <w:rsid w:val="00566BF8"/>
    <w:rsid w:val="00566DCA"/>
    <w:rsid w:val="00566EA8"/>
    <w:rsid w:val="00566EB4"/>
    <w:rsid w:val="00566EBC"/>
    <w:rsid w:val="00566F0B"/>
    <w:rsid w:val="005670A2"/>
    <w:rsid w:val="00567216"/>
    <w:rsid w:val="0056735F"/>
    <w:rsid w:val="005673BE"/>
    <w:rsid w:val="005673C4"/>
    <w:rsid w:val="005674CD"/>
    <w:rsid w:val="00567516"/>
    <w:rsid w:val="00567576"/>
    <w:rsid w:val="005676D8"/>
    <w:rsid w:val="00567857"/>
    <w:rsid w:val="00567E52"/>
    <w:rsid w:val="00567E83"/>
    <w:rsid w:val="00567F4A"/>
    <w:rsid w:val="00570005"/>
    <w:rsid w:val="00570019"/>
    <w:rsid w:val="00570120"/>
    <w:rsid w:val="00570162"/>
    <w:rsid w:val="0057016B"/>
    <w:rsid w:val="005701B0"/>
    <w:rsid w:val="005701DE"/>
    <w:rsid w:val="00570408"/>
    <w:rsid w:val="005704AE"/>
    <w:rsid w:val="005706F4"/>
    <w:rsid w:val="00570747"/>
    <w:rsid w:val="0057078D"/>
    <w:rsid w:val="00570824"/>
    <w:rsid w:val="00570908"/>
    <w:rsid w:val="00570911"/>
    <w:rsid w:val="00570930"/>
    <w:rsid w:val="00570940"/>
    <w:rsid w:val="0057099D"/>
    <w:rsid w:val="005709BF"/>
    <w:rsid w:val="005709E0"/>
    <w:rsid w:val="00570B45"/>
    <w:rsid w:val="00570B94"/>
    <w:rsid w:val="00570B99"/>
    <w:rsid w:val="00570C92"/>
    <w:rsid w:val="00570E05"/>
    <w:rsid w:val="00570E44"/>
    <w:rsid w:val="00570E5A"/>
    <w:rsid w:val="00570FC4"/>
    <w:rsid w:val="00571022"/>
    <w:rsid w:val="00571034"/>
    <w:rsid w:val="00571041"/>
    <w:rsid w:val="00571166"/>
    <w:rsid w:val="005711CE"/>
    <w:rsid w:val="005711E1"/>
    <w:rsid w:val="0057125D"/>
    <w:rsid w:val="00571266"/>
    <w:rsid w:val="00571276"/>
    <w:rsid w:val="00571352"/>
    <w:rsid w:val="0057150E"/>
    <w:rsid w:val="0057189F"/>
    <w:rsid w:val="00571AA5"/>
    <w:rsid w:val="00571BFD"/>
    <w:rsid w:val="00571C3B"/>
    <w:rsid w:val="00571CDF"/>
    <w:rsid w:val="00571D15"/>
    <w:rsid w:val="00571D60"/>
    <w:rsid w:val="00571DD9"/>
    <w:rsid w:val="00571E87"/>
    <w:rsid w:val="00571EE0"/>
    <w:rsid w:val="0057200C"/>
    <w:rsid w:val="0057200D"/>
    <w:rsid w:val="005720EA"/>
    <w:rsid w:val="005721E6"/>
    <w:rsid w:val="00572245"/>
    <w:rsid w:val="0057225D"/>
    <w:rsid w:val="005723F1"/>
    <w:rsid w:val="0057243D"/>
    <w:rsid w:val="00572474"/>
    <w:rsid w:val="005724AA"/>
    <w:rsid w:val="005724B6"/>
    <w:rsid w:val="00572622"/>
    <w:rsid w:val="00572638"/>
    <w:rsid w:val="00572658"/>
    <w:rsid w:val="00572699"/>
    <w:rsid w:val="005726B9"/>
    <w:rsid w:val="005726F0"/>
    <w:rsid w:val="00572865"/>
    <w:rsid w:val="00572920"/>
    <w:rsid w:val="00572A66"/>
    <w:rsid w:val="00572AB2"/>
    <w:rsid w:val="00572C3F"/>
    <w:rsid w:val="00572C79"/>
    <w:rsid w:val="00572D57"/>
    <w:rsid w:val="00572D7E"/>
    <w:rsid w:val="00572D9C"/>
    <w:rsid w:val="00572DF3"/>
    <w:rsid w:val="00572ED4"/>
    <w:rsid w:val="00572EE9"/>
    <w:rsid w:val="00572FF3"/>
    <w:rsid w:val="00572FFE"/>
    <w:rsid w:val="005730C7"/>
    <w:rsid w:val="00573213"/>
    <w:rsid w:val="005732F6"/>
    <w:rsid w:val="00573339"/>
    <w:rsid w:val="00573498"/>
    <w:rsid w:val="0057353E"/>
    <w:rsid w:val="00573721"/>
    <w:rsid w:val="00573744"/>
    <w:rsid w:val="00573746"/>
    <w:rsid w:val="00573794"/>
    <w:rsid w:val="00573870"/>
    <w:rsid w:val="00573964"/>
    <w:rsid w:val="005739A0"/>
    <w:rsid w:val="00573C9A"/>
    <w:rsid w:val="00573CF2"/>
    <w:rsid w:val="00573D5F"/>
    <w:rsid w:val="00573DB7"/>
    <w:rsid w:val="00573EF3"/>
    <w:rsid w:val="00573F4F"/>
    <w:rsid w:val="00573FFA"/>
    <w:rsid w:val="005741B9"/>
    <w:rsid w:val="005742A7"/>
    <w:rsid w:val="005742B3"/>
    <w:rsid w:val="005743EF"/>
    <w:rsid w:val="00574404"/>
    <w:rsid w:val="005744DB"/>
    <w:rsid w:val="00574554"/>
    <w:rsid w:val="005745E2"/>
    <w:rsid w:val="00574620"/>
    <w:rsid w:val="0057464E"/>
    <w:rsid w:val="005746BE"/>
    <w:rsid w:val="005747D2"/>
    <w:rsid w:val="005748DF"/>
    <w:rsid w:val="00574938"/>
    <w:rsid w:val="00574A02"/>
    <w:rsid w:val="00574A67"/>
    <w:rsid w:val="00574A76"/>
    <w:rsid w:val="00574BC8"/>
    <w:rsid w:val="00574C54"/>
    <w:rsid w:val="00574C8C"/>
    <w:rsid w:val="00574CAB"/>
    <w:rsid w:val="00574EE8"/>
    <w:rsid w:val="00574F21"/>
    <w:rsid w:val="00574F2F"/>
    <w:rsid w:val="00574FDA"/>
    <w:rsid w:val="00574FE3"/>
    <w:rsid w:val="00575251"/>
    <w:rsid w:val="005752D4"/>
    <w:rsid w:val="005753AE"/>
    <w:rsid w:val="005753C8"/>
    <w:rsid w:val="00575498"/>
    <w:rsid w:val="00575722"/>
    <w:rsid w:val="0057578F"/>
    <w:rsid w:val="00575871"/>
    <w:rsid w:val="005758DD"/>
    <w:rsid w:val="00575946"/>
    <w:rsid w:val="005759AE"/>
    <w:rsid w:val="005759DF"/>
    <w:rsid w:val="00575A1C"/>
    <w:rsid w:val="00575AB8"/>
    <w:rsid w:val="00575AD5"/>
    <w:rsid w:val="00575B0D"/>
    <w:rsid w:val="00575BF9"/>
    <w:rsid w:val="00575DB1"/>
    <w:rsid w:val="00575DC5"/>
    <w:rsid w:val="00575E42"/>
    <w:rsid w:val="00575F93"/>
    <w:rsid w:val="00576110"/>
    <w:rsid w:val="00576167"/>
    <w:rsid w:val="0057629B"/>
    <w:rsid w:val="005762AB"/>
    <w:rsid w:val="0057631F"/>
    <w:rsid w:val="0057639C"/>
    <w:rsid w:val="005764EC"/>
    <w:rsid w:val="0057651A"/>
    <w:rsid w:val="00576520"/>
    <w:rsid w:val="0057661D"/>
    <w:rsid w:val="00576649"/>
    <w:rsid w:val="005766AE"/>
    <w:rsid w:val="00576724"/>
    <w:rsid w:val="005768DD"/>
    <w:rsid w:val="005768F2"/>
    <w:rsid w:val="005768F5"/>
    <w:rsid w:val="00576917"/>
    <w:rsid w:val="0057699C"/>
    <w:rsid w:val="00576A6F"/>
    <w:rsid w:val="00576A90"/>
    <w:rsid w:val="00576AEB"/>
    <w:rsid w:val="00576AF5"/>
    <w:rsid w:val="00576E07"/>
    <w:rsid w:val="00576E9C"/>
    <w:rsid w:val="00576EF8"/>
    <w:rsid w:val="00576F0B"/>
    <w:rsid w:val="00577000"/>
    <w:rsid w:val="0057700A"/>
    <w:rsid w:val="00577054"/>
    <w:rsid w:val="00577211"/>
    <w:rsid w:val="00577227"/>
    <w:rsid w:val="005773E1"/>
    <w:rsid w:val="00577522"/>
    <w:rsid w:val="00577536"/>
    <w:rsid w:val="00577537"/>
    <w:rsid w:val="00577572"/>
    <w:rsid w:val="005776A4"/>
    <w:rsid w:val="005776F0"/>
    <w:rsid w:val="00577773"/>
    <w:rsid w:val="0057784A"/>
    <w:rsid w:val="0057789E"/>
    <w:rsid w:val="00577955"/>
    <w:rsid w:val="00577AA5"/>
    <w:rsid w:val="00577AEA"/>
    <w:rsid w:val="00577B73"/>
    <w:rsid w:val="00577E17"/>
    <w:rsid w:val="00577E8D"/>
    <w:rsid w:val="00577EAD"/>
    <w:rsid w:val="00577F2C"/>
    <w:rsid w:val="00577FE1"/>
    <w:rsid w:val="0058009F"/>
    <w:rsid w:val="005800A1"/>
    <w:rsid w:val="0058013B"/>
    <w:rsid w:val="00580212"/>
    <w:rsid w:val="00580269"/>
    <w:rsid w:val="005803F8"/>
    <w:rsid w:val="005806F8"/>
    <w:rsid w:val="005808AC"/>
    <w:rsid w:val="00580ACF"/>
    <w:rsid w:val="00580B25"/>
    <w:rsid w:val="00580B95"/>
    <w:rsid w:val="00580CB3"/>
    <w:rsid w:val="00580D27"/>
    <w:rsid w:val="00580D2D"/>
    <w:rsid w:val="00580D52"/>
    <w:rsid w:val="00580E25"/>
    <w:rsid w:val="00580E67"/>
    <w:rsid w:val="00580ED4"/>
    <w:rsid w:val="00580EF9"/>
    <w:rsid w:val="0058103A"/>
    <w:rsid w:val="0058108C"/>
    <w:rsid w:val="0058110F"/>
    <w:rsid w:val="0058119B"/>
    <w:rsid w:val="00581249"/>
    <w:rsid w:val="005812AB"/>
    <w:rsid w:val="0058134A"/>
    <w:rsid w:val="00581460"/>
    <w:rsid w:val="00581671"/>
    <w:rsid w:val="0058167D"/>
    <w:rsid w:val="00581800"/>
    <w:rsid w:val="005819D6"/>
    <w:rsid w:val="005819FC"/>
    <w:rsid w:val="00581A70"/>
    <w:rsid w:val="00581B12"/>
    <w:rsid w:val="00581B53"/>
    <w:rsid w:val="00581C4F"/>
    <w:rsid w:val="00581C8B"/>
    <w:rsid w:val="00581D00"/>
    <w:rsid w:val="00581D88"/>
    <w:rsid w:val="00581D8B"/>
    <w:rsid w:val="00581DB2"/>
    <w:rsid w:val="00581DB9"/>
    <w:rsid w:val="00581DE5"/>
    <w:rsid w:val="00581E54"/>
    <w:rsid w:val="00581F23"/>
    <w:rsid w:val="00581FED"/>
    <w:rsid w:val="00582021"/>
    <w:rsid w:val="00582042"/>
    <w:rsid w:val="00582057"/>
    <w:rsid w:val="0058206B"/>
    <w:rsid w:val="00582163"/>
    <w:rsid w:val="00582193"/>
    <w:rsid w:val="00582213"/>
    <w:rsid w:val="005822F9"/>
    <w:rsid w:val="005823C7"/>
    <w:rsid w:val="00582466"/>
    <w:rsid w:val="0058247B"/>
    <w:rsid w:val="0058249E"/>
    <w:rsid w:val="00582501"/>
    <w:rsid w:val="0058281A"/>
    <w:rsid w:val="005829AF"/>
    <w:rsid w:val="00582ADD"/>
    <w:rsid w:val="00582C5A"/>
    <w:rsid w:val="00582D74"/>
    <w:rsid w:val="00582D7E"/>
    <w:rsid w:val="00582E27"/>
    <w:rsid w:val="00582EC2"/>
    <w:rsid w:val="00582F0D"/>
    <w:rsid w:val="00582F5A"/>
    <w:rsid w:val="00582F79"/>
    <w:rsid w:val="00582FAE"/>
    <w:rsid w:val="00583035"/>
    <w:rsid w:val="005830D8"/>
    <w:rsid w:val="00583186"/>
    <w:rsid w:val="00583191"/>
    <w:rsid w:val="005831B0"/>
    <w:rsid w:val="00583214"/>
    <w:rsid w:val="0058326C"/>
    <w:rsid w:val="0058329D"/>
    <w:rsid w:val="0058334F"/>
    <w:rsid w:val="005833EE"/>
    <w:rsid w:val="00583499"/>
    <w:rsid w:val="005834B8"/>
    <w:rsid w:val="005834D2"/>
    <w:rsid w:val="0058355B"/>
    <w:rsid w:val="005835A0"/>
    <w:rsid w:val="005836B6"/>
    <w:rsid w:val="00583739"/>
    <w:rsid w:val="00583906"/>
    <w:rsid w:val="00583939"/>
    <w:rsid w:val="00583A12"/>
    <w:rsid w:val="00583A86"/>
    <w:rsid w:val="00583AAE"/>
    <w:rsid w:val="00583D15"/>
    <w:rsid w:val="00583D1F"/>
    <w:rsid w:val="00583DF0"/>
    <w:rsid w:val="00583E95"/>
    <w:rsid w:val="00583FD6"/>
    <w:rsid w:val="00584012"/>
    <w:rsid w:val="00584038"/>
    <w:rsid w:val="0058412E"/>
    <w:rsid w:val="005841AA"/>
    <w:rsid w:val="005841E9"/>
    <w:rsid w:val="005843B5"/>
    <w:rsid w:val="005843EF"/>
    <w:rsid w:val="00584633"/>
    <w:rsid w:val="005846E1"/>
    <w:rsid w:val="005849A5"/>
    <w:rsid w:val="005849DC"/>
    <w:rsid w:val="00584BF9"/>
    <w:rsid w:val="00584CFE"/>
    <w:rsid w:val="00584D0F"/>
    <w:rsid w:val="00584D2E"/>
    <w:rsid w:val="00584DB6"/>
    <w:rsid w:val="00584DBD"/>
    <w:rsid w:val="00584EDE"/>
    <w:rsid w:val="00584F04"/>
    <w:rsid w:val="00585056"/>
    <w:rsid w:val="0058513A"/>
    <w:rsid w:val="00585380"/>
    <w:rsid w:val="005853F0"/>
    <w:rsid w:val="005854EF"/>
    <w:rsid w:val="005856B2"/>
    <w:rsid w:val="005856C2"/>
    <w:rsid w:val="00585965"/>
    <w:rsid w:val="005859AC"/>
    <w:rsid w:val="005859F8"/>
    <w:rsid w:val="00585A12"/>
    <w:rsid w:val="00585A6A"/>
    <w:rsid w:val="00585AD6"/>
    <w:rsid w:val="00585B09"/>
    <w:rsid w:val="00585BD0"/>
    <w:rsid w:val="00585D4C"/>
    <w:rsid w:val="00585EEF"/>
    <w:rsid w:val="00585F2F"/>
    <w:rsid w:val="005860E7"/>
    <w:rsid w:val="00586188"/>
    <w:rsid w:val="0058637B"/>
    <w:rsid w:val="005865CF"/>
    <w:rsid w:val="005866E1"/>
    <w:rsid w:val="005869D1"/>
    <w:rsid w:val="00586A07"/>
    <w:rsid w:val="00586A64"/>
    <w:rsid w:val="00586B6D"/>
    <w:rsid w:val="00586BBD"/>
    <w:rsid w:val="00586E31"/>
    <w:rsid w:val="00586E3D"/>
    <w:rsid w:val="00586E40"/>
    <w:rsid w:val="00586E54"/>
    <w:rsid w:val="00587020"/>
    <w:rsid w:val="005870D9"/>
    <w:rsid w:val="00587193"/>
    <w:rsid w:val="00587198"/>
    <w:rsid w:val="0058730A"/>
    <w:rsid w:val="005873B7"/>
    <w:rsid w:val="0058750B"/>
    <w:rsid w:val="00587554"/>
    <w:rsid w:val="005875B0"/>
    <w:rsid w:val="005876D7"/>
    <w:rsid w:val="005878C7"/>
    <w:rsid w:val="00587A85"/>
    <w:rsid w:val="00587AD1"/>
    <w:rsid w:val="00587BA2"/>
    <w:rsid w:val="00587C91"/>
    <w:rsid w:val="00587CFC"/>
    <w:rsid w:val="00587D6A"/>
    <w:rsid w:val="00587D77"/>
    <w:rsid w:val="00587D8B"/>
    <w:rsid w:val="00587E70"/>
    <w:rsid w:val="00587E9B"/>
    <w:rsid w:val="00587FB7"/>
    <w:rsid w:val="00590049"/>
    <w:rsid w:val="005901C4"/>
    <w:rsid w:val="005901E1"/>
    <w:rsid w:val="00590234"/>
    <w:rsid w:val="005902B3"/>
    <w:rsid w:val="005903FC"/>
    <w:rsid w:val="0059069B"/>
    <w:rsid w:val="00590778"/>
    <w:rsid w:val="005907B1"/>
    <w:rsid w:val="005907C2"/>
    <w:rsid w:val="005907D5"/>
    <w:rsid w:val="005908CA"/>
    <w:rsid w:val="0059099C"/>
    <w:rsid w:val="00590AED"/>
    <w:rsid w:val="00590B2B"/>
    <w:rsid w:val="00590B53"/>
    <w:rsid w:val="00590B82"/>
    <w:rsid w:val="00590C7B"/>
    <w:rsid w:val="00590D53"/>
    <w:rsid w:val="00590DFF"/>
    <w:rsid w:val="00590E48"/>
    <w:rsid w:val="00590F01"/>
    <w:rsid w:val="00591222"/>
    <w:rsid w:val="0059123A"/>
    <w:rsid w:val="00591295"/>
    <w:rsid w:val="0059131E"/>
    <w:rsid w:val="00591347"/>
    <w:rsid w:val="00591349"/>
    <w:rsid w:val="00591889"/>
    <w:rsid w:val="005919A1"/>
    <w:rsid w:val="005919D9"/>
    <w:rsid w:val="00591A45"/>
    <w:rsid w:val="00591ABF"/>
    <w:rsid w:val="00591AF7"/>
    <w:rsid w:val="00591BC8"/>
    <w:rsid w:val="00591C72"/>
    <w:rsid w:val="00591DBB"/>
    <w:rsid w:val="00591EF6"/>
    <w:rsid w:val="00591F10"/>
    <w:rsid w:val="00591FC2"/>
    <w:rsid w:val="00591FE2"/>
    <w:rsid w:val="00592037"/>
    <w:rsid w:val="005920A5"/>
    <w:rsid w:val="00592415"/>
    <w:rsid w:val="005924B7"/>
    <w:rsid w:val="0059251C"/>
    <w:rsid w:val="00592567"/>
    <w:rsid w:val="0059262B"/>
    <w:rsid w:val="00592763"/>
    <w:rsid w:val="005927A5"/>
    <w:rsid w:val="0059283C"/>
    <w:rsid w:val="00592877"/>
    <w:rsid w:val="00592A20"/>
    <w:rsid w:val="00592A29"/>
    <w:rsid w:val="00592C4B"/>
    <w:rsid w:val="00592EA5"/>
    <w:rsid w:val="00592FD6"/>
    <w:rsid w:val="00593052"/>
    <w:rsid w:val="00593056"/>
    <w:rsid w:val="00593128"/>
    <w:rsid w:val="0059332B"/>
    <w:rsid w:val="00593354"/>
    <w:rsid w:val="00593451"/>
    <w:rsid w:val="00593528"/>
    <w:rsid w:val="00593580"/>
    <w:rsid w:val="0059362C"/>
    <w:rsid w:val="0059364D"/>
    <w:rsid w:val="0059377F"/>
    <w:rsid w:val="00593994"/>
    <w:rsid w:val="005939F3"/>
    <w:rsid w:val="00593AF4"/>
    <w:rsid w:val="00593B94"/>
    <w:rsid w:val="00593BB3"/>
    <w:rsid w:val="00593BD7"/>
    <w:rsid w:val="00593F58"/>
    <w:rsid w:val="005940BA"/>
    <w:rsid w:val="00594120"/>
    <w:rsid w:val="00594440"/>
    <w:rsid w:val="0059457B"/>
    <w:rsid w:val="0059465D"/>
    <w:rsid w:val="00594753"/>
    <w:rsid w:val="0059476C"/>
    <w:rsid w:val="0059479C"/>
    <w:rsid w:val="005947F1"/>
    <w:rsid w:val="00594A66"/>
    <w:rsid w:val="00594B1C"/>
    <w:rsid w:val="00594B4C"/>
    <w:rsid w:val="00594B66"/>
    <w:rsid w:val="00594C82"/>
    <w:rsid w:val="00594CA3"/>
    <w:rsid w:val="00594CB6"/>
    <w:rsid w:val="00594CE1"/>
    <w:rsid w:val="00594D9F"/>
    <w:rsid w:val="00594EE1"/>
    <w:rsid w:val="0059502B"/>
    <w:rsid w:val="005951F2"/>
    <w:rsid w:val="005951F7"/>
    <w:rsid w:val="005956DA"/>
    <w:rsid w:val="0059573A"/>
    <w:rsid w:val="0059575D"/>
    <w:rsid w:val="005957EE"/>
    <w:rsid w:val="00595954"/>
    <w:rsid w:val="00595A27"/>
    <w:rsid w:val="00595A6E"/>
    <w:rsid w:val="00595B42"/>
    <w:rsid w:val="00595CC6"/>
    <w:rsid w:val="00595D44"/>
    <w:rsid w:val="00595D7F"/>
    <w:rsid w:val="00595DA3"/>
    <w:rsid w:val="00595E99"/>
    <w:rsid w:val="00596107"/>
    <w:rsid w:val="00596145"/>
    <w:rsid w:val="0059623C"/>
    <w:rsid w:val="00596333"/>
    <w:rsid w:val="005963C5"/>
    <w:rsid w:val="005963CC"/>
    <w:rsid w:val="005963DE"/>
    <w:rsid w:val="005963FD"/>
    <w:rsid w:val="00596442"/>
    <w:rsid w:val="0059645A"/>
    <w:rsid w:val="00596490"/>
    <w:rsid w:val="00596561"/>
    <w:rsid w:val="00596563"/>
    <w:rsid w:val="0059664D"/>
    <w:rsid w:val="005966C2"/>
    <w:rsid w:val="00596836"/>
    <w:rsid w:val="00596876"/>
    <w:rsid w:val="005968AD"/>
    <w:rsid w:val="00596926"/>
    <w:rsid w:val="005969B4"/>
    <w:rsid w:val="00596B30"/>
    <w:rsid w:val="00596B65"/>
    <w:rsid w:val="00596C68"/>
    <w:rsid w:val="00596DB9"/>
    <w:rsid w:val="00596F68"/>
    <w:rsid w:val="00596FB3"/>
    <w:rsid w:val="00596FD1"/>
    <w:rsid w:val="00597068"/>
    <w:rsid w:val="005971EC"/>
    <w:rsid w:val="00597296"/>
    <w:rsid w:val="0059729F"/>
    <w:rsid w:val="00597410"/>
    <w:rsid w:val="005974A2"/>
    <w:rsid w:val="005974DF"/>
    <w:rsid w:val="005974E2"/>
    <w:rsid w:val="00597567"/>
    <w:rsid w:val="00597616"/>
    <w:rsid w:val="005976D8"/>
    <w:rsid w:val="005976FF"/>
    <w:rsid w:val="00597729"/>
    <w:rsid w:val="005977AA"/>
    <w:rsid w:val="00597921"/>
    <w:rsid w:val="005979DE"/>
    <w:rsid w:val="00597A47"/>
    <w:rsid w:val="00597B97"/>
    <w:rsid w:val="00597CED"/>
    <w:rsid w:val="00597CF1"/>
    <w:rsid w:val="00597D3B"/>
    <w:rsid w:val="00597D87"/>
    <w:rsid w:val="00597E35"/>
    <w:rsid w:val="00597F7F"/>
    <w:rsid w:val="005A004C"/>
    <w:rsid w:val="005A0094"/>
    <w:rsid w:val="005A00A2"/>
    <w:rsid w:val="005A00C7"/>
    <w:rsid w:val="005A0130"/>
    <w:rsid w:val="005A02F3"/>
    <w:rsid w:val="005A05A8"/>
    <w:rsid w:val="005A05E0"/>
    <w:rsid w:val="005A06A1"/>
    <w:rsid w:val="005A075E"/>
    <w:rsid w:val="005A08E0"/>
    <w:rsid w:val="005A0A22"/>
    <w:rsid w:val="005A0A49"/>
    <w:rsid w:val="005A0AA3"/>
    <w:rsid w:val="005A0B40"/>
    <w:rsid w:val="005A0C49"/>
    <w:rsid w:val="005A0C74"/>
    <w:rsid w:val="005A0C99"/>
    <w:rsid w:val="005A0D2F"/>
    <w:rsid w:val="005A0D6C"/>
    <w:rsid w:val="005A0E69"/>
    <w:rsid w:val="005A0FDB"/>
    <w:rsid w:val="005A0FF3"/>
    <w:rsid w:val="005A103C"/>
    <w:rsid w:val="005A122E"/>
    <w:rsid w:val="005A1232"/>
    <w:rsid w:val="005A1446"/>
    <w:rsid w:val="005A14C3"/>
    <w:rsid w:val="005A14F9"/>
    <w:rsid w:val="005A157B"/>
    <w:rsid w:val="005A1592"/>
    <w:rsid w:val="005A18C8"/>
    <w:rsid w:val="005A1A2C"/>
    <w:rsid w:val="005A1A5D"/>
    <w:rsid w:val="005A1A65"/>
    <w:rsid w:val="005A1EB6"/>
    <w:rsid w:val="005A1F64"/>
    <w:rsid w:val="005A2025"/>
    <w:rsid w:val="005A2077"/>
    <w:rsid w:val="005A2180"/>
    <w:rsid w:val="005A21C6"/>
    <w:rsid w:val="005A2229"/>
    <w:rsid w:val="005A222F"/>
    <w:rsid w:val="005A2239"/>
    <w:rsid w:val="005A2396"/>
    <w:rsid w:val="005A2419"/>
    <w:rsid w:val="005A2555"/>
    <w:rsid w:val="005A2565"/>
    <w:rsid w:val="005A25CB"/>
    <w:rsid w:val="005A25E9"/>
    <w:rsid w:val="005A25F1"/>
    <w:rsid w:val="005A25FE"/>
    <w:rsid w:val="005A265E"/>
    <w:rsid w:val="005A268F"/>
    <w:rsid w:val="005A26B3"/>
    <w:rsid w:val="005A2747"/>
    <w:rsid w:val="005A27A2"/>
    <w:rsid w:val="005A27C5"/>
    <w:rsid w:val="005A2855"/>
    <w:rsid w:val="005A295B"/>
    <w:rsid w:val="005A296D"/>
    <w:rsid w:val="005A2985"/>
    <w:rsid w:val="005A299D"/>
    <w:rsid w:val="005A2A16"/>
    <w:rsid w:val="005A2A2C"/>
    <w:rsid w:val="005A2A2E"/>
    <w:rsid w:val="005A2A82"/>
    <w:rsid w:val="005A2B4A"/>
    <w:rsid w:val="005A2BCB"/>
    <w:rsid w:val="005A2C89"/>
    <w:rsid w:val="005A2D2C"/>
    <w:rsid w:val="005A2D5D"/>
    <w:rsid w:val="005A2E15"/>
    <w:rsid w:val="005A2E5F"/>
    <w:rsid w:val="005A2E7F"/>
    <w:rsid w:val="005A2FCA"/>
    <w:rsid w:val="005A3072"/>
    <w:rsid w:val="005A30BC"/>
    <w:rsid w:val="005A329E"/>
    <w:rsid w:val="005A32C1"/>
    <w:rsid w:val="005A33B2"/>
    <w:rsid w:val="005A341F"/>
    <w:rsid w:val="005A3488"/>
    <w:rsid w:val="005A350A"/>
    <w:rsid w:val="005A35B8"/>
    <w:rsid w:val="005A3607"/>
    <w:rsid w:val="005A3750"/>
    <w:rsid w:val="005A37FF"/>
    <w:rsid w:val="005A38D6"/>
    <w:rsid w:val="005A38E2"/>
    <w:rsid w:val="005A38F1"/>
    <w:rsid w:val="005A398F"/>
    <w:rsid w:val="005A3AA4"/>
    <w:rsid w:val="005A3C1C"/>
    <w:rsid w:val="005A3DF0"/>
    <w:rsid w:val="005A401E"/>
    <w:rsid w:val="005A4031"/>
    <w:rsid w:val="005A4099"/>
    <w:rsid w:val="005A40CE"/>
    <w:rsid w:val="005A40EE"/>
    <w:rsid w:val="005A458F"/>
    <w:rsid w:val="005A45F6"/>
    <w:rsid w:val="005A4676"/>
    <w:rsid w:val="005A4801"/>
    <w:rsid w:val="005A48B5"/>
    <w:rsid w:val="005A48D2"/>
    <w:rsid w:val="005A494F"/>
    <w:rsid w:val="005A4D7E"/>
    <w:rsid w:val="005A4DFA"/>
    <w:rsid w:val="005A4E5F"/>
    <w:rsid w:val="005A4E85"/>
    <w:rsid w:val="005A50EB"/>
    <w:rsid w:val="005A5174"/>
    <w:rsid w:val="005A51D7"/>
    <w:rsid w:val="005A5203"/>
    <w:rsid w:val="005A5259"/>
    <w:rsid w:val="005A52F8"/>
    <w:rsid w:val="005A5385"/>
    <w:rsid w:val="005A53A7"/>
    <w:rsid w:val="005A5433"/>
    <w:rsid w:val="005A5469"/>
    <w:rsid w:val="005A5492"/>
    <w:rsid w:val="005A549B"/>
    <w:rsid w:val="005A554C"/>
    <w:rsid w:val="005A55BB"/>
    <w:rsid w:val="005A56AF"/>
    <w:rsid w:val="005A56D7"/>
    <w:rsid w:val="005A5716"/>
    <w:rsid w:val="005A5785"/>
    <w:rsid w:val="005A57B6"/>
    <w:rsid w:val="005A57FA"/>
    <w:rsid w:val="005A58B2"/>
    <w:rsid w:val="005A5938"/>
    <w:rsid w:val="005A593D"/>
    <w:rsid w:val="005A59EF"/>
    <w:rsid w:val="005A5A3A"/>
    <w:rsid w:val="005A5AEA"/>
    <w:rsid w:val="005A5B14"/>
    <w:rsid w:val="005A5B20"/>
    <w:rsid w:val="005A5CE7"/>
    <w:rsid w:val="005A5DD3"/>
    <w:rsid w:val="005A5E31"/>
    <w:rsid w:val="005A5E3F"/>
    <w:rsid w:val="005A5E63"/>
    <w:rsid w:val="005A5E75"/>
    <w:rsid w:val="005A5EDD"/>
    <w:rsid w:val="005A5F49"/>
    <w:rsid w:val="005A5F4C"/>
    <w:rsid w:val="005A6057"/>
    <w:rsid w:val="005A614D"/>
    <w:rsid w:val="005A6349"/>
    <w:rsid w:val="005A6401"/>
    <w:rsid w:val="005A646D"/>
    <w:rsid w:val="005A64E4"/>
    <w:rsid w:val="005A6650"/>
    <w:rsid w:val="005A67C5"/>
    <w:rsid w:val="005A686B"/>
    <w:rsid w:val="005A69D5"/>
    <w:rsid w:val="005A6A8C"/>
    <w:rsid w:val="005A6AF4"/>
    <w:rsid w:val="005A6EE3"/>
    <w:rsid w:val="005A700E"/>
    <w:rsid w:val="005A71B7"/>
    <w:rsid w:val="005A724B"/>
    <w:rsid w:val="005A72FA"/>
    <w:rsid w:val="005A7354"/>
    <w:rsid w:val="005A7376"/>
    <w:rsid w:val="005A7681"/>
    <w:rsid w:val="005A76B8"/>
    <w:rsid w:val="005A77BB"/>
    <w:rsid w:val="005A7839"/>
    <w:rsid w:val="005A785E"/>
    <w:rsid w:val="005A78DC"/>
    <w:rsid w:val="005A7921"/>
    <w:rsid w:val="005A7DEC"/>
    <w:rsid w:val="005A7E93"/>
    <w:rsid w:val="005A7EE5"/>
    <w:rsid w:val="005B002A"/>
    <w:rsid w:val="005B0038"/>
    <w:rsid w:val="005B00A0"/>
    <w:rsid w:val="005B03CF"/>
    <w:rsid w:val="005B03DD"/>
    <w:rsid w:val="005B04B2"/>
    <w:rsid w:val="005B054B"/>
    <w:rsid w:val="005B0682"/>
    <w:rsid w:val="005B07C6"/>
    <w:rsid w:val="005B0948"/>
    <w:rsid w:val="005B094C"/>
    <w:rsid w:val="005B0B2D"/>
    <w:rsid w:val="005B0C91"/>
    <w:rsid w:val="005B0CBF"/>
    <w:rsid w:val="005B0CCF"/>
    <w:rsid w:val="005B0D14"/>
    <w:rsid w:val="005B0DFE"/>
    <w:rsid w:val="005B0F29"/>
    <w:rsid w:val="005B1028"/>
    <w:rsid w:val="005B10EF"/>
    <w:rsid w:val="005B1129"/>
    <w:rsid w:val="005B116D"/>
    <w:rsid w:val="005B11B5"/>
    <w:rsid w:val="005B123F"/>
    <w:rsid w:val="005B1278"/>
    <w:rsid w:val="005B12C3"/>
    <w:rsid w:val="005B137B"/>
    <w:rsid w:val="005B1398"/>
    <w:rsid w:val="005B15D3"/>
    <w:rsid w:val="005B16B0"/>
    <w:rsid w:val="005B16B7"/>
    <w:rsid w:val="005B177D"/>
    <w:rsid w:val="005B1790"/>
    <w:rsid w:val="005B18B8"/>
    <w:rsid w:val="005B18D0"/>
    <w:rsid w:val="005B18FF"/>
    <w:rsid w:val="005B1925"/>
    <w:rsid w:val="005B1AC1"/>
    <w:rsid w:val="005B1B47"/>
    <w:rsid w:val="005B1BB5"/>
    <w:rsid w:val="005B1BE0"/>
    <w:rsid w:val="005B1D0C"/>
    <w:rsid w:val="005B1E0D"/>
    <w:rsid w:val="005B2043"/>
    <w:rsid w:val="005B2133"/>
    <w:rsid w:val="005B22CB"/>
    <w:rsid w:val="005B239D"/>
    <w:rsid w:val="005B2421"/>
    <w:rsid w:val="005B24CC"/>
    <w:rsid w:val="005B251A"/>
    <w:rsid w:val="005B2579"/>
    <w:rsid w:val="005B26AE"/>
    <w:rsid w:val="005B26DF"/>
    <w:rsid w:val="005B2718"/>
    <w:rsid w:val="005B27D4"/>
    <w:rsid w:val="005B27D7"/>
    <w:rsid w:val="005B2A81"/>
    <w:rsid w:val="005B2A95"/>
    <w:rsid w:val="005B2B65"/>
    <w:rsid w:val="005B2BA4"/>
    <w:rsid w:val="005B2BC1"/>
    <w:rsid w:val="005B2C2F"/>
    <w:rsid w:val="005B2E51"/>
    <w:rsid w:val="005B2F29"/>
    <w:rsid w:val="005B2F2B"/>
    <w:rsid w:val="005B3050"/>
    <w:rsid w:val="005B30A9"/>
    <w:rsid w:val="005B30BA"/>
    <w:rsid w:val="005B3342"/>
    <w:rsid w:val="005B3444"/>
    <w:rsid w:val="005B34C0"/>
    <w:rsid w:val="005B3569"/>
    <w:rsid w:val="005B3571"/>
    <w:rsid w:val="005B35A7"/>
    <w:rsid w:val="005B35BA"/>
    <w:rsid w:val="005B35D3"/>
    <w:rsid w:val="005B35E1"/>
    <w:rsid w:val="005B35F0"/>
    <w:rsid w:val="005B3622"/>
    <w:rsid w:val="005B3955"/>
    <w:rsid w:val="005B3B3D"/>
    <w:rsid w:val="005B3C0B"/>
    <w:rsid w:val="005B3D10"/>
    <w:rsid w:val="005B3D4F"/>
    <w:rsid w:val="005B3FC9"/>
    <w:rsid w:val="005B407C"/>
    <w:rsid w:val="005B42DF"/>
    <w:rsid w:val="005B4371"/>
    <w:rsid w:val="005B4448"/>
    <w:rsid w:val="005B4644"/>
    <w:rsid w:val="005B4710"/>
    <w:rsid w:val="005B473E"/>
    <w:rsid w:val="005B476D"/>
    <w:rsid w:val="005B4957"/>
    <w:rsid w:val="005B4A3E"/>
    <w:rsid w:val="005B4ADA"/>
    <w:rsid w:val="005B4ADC"/>
    <w:rsid w:val="005B4C28"/>
    <w:rsid w:val="005B4C64"/>
    <w:rsid w:val="005B4C95"/>
    <w:rsid w:val="005B4E04"/>
    <w:rsid w:val="005B4E72"/>
    <w:rsid w:val="005B4F47"/>
    <w:rsid w:val="005B5032"/>
    <w:rsid w:val="005B505D"/>
    <w:rsid w:val="005B5230"/>
    <w:rsid w:val="005B525E"/>
    <w:rsid w:val="005B5302"/>
    <w:rsid w:val="005B5307"/>
    <w:rsid w:val="005B53E0"/>
    <w:rsid w:val="005B541F"/>
    <w:rsid w:val="005B5588"/>
    <w:rsid w:val="005B56DF"/>
    <w:rsid w:val="005B5868"/>
    <w:rsid w:val="005B587C"/>
    <w:rsid w:val="005B596A"/>
    <w:rsid w:val="005B59E9"/>
    <w:rsid w:val="005B5A3F"/>
    <w:rsid w:val="005B5A8B"/>
    <w:rsid w:val="005B5A9D"/>
    <w:rsid w:val="005B5D70"/>
    <w:rsid w:val="005B60E3"/>
    <w:rsid w:val="005B60EB"/>
    <w:rsid w:val="005B6143"/>
    <w:rsid w:val="005B61DB"/>
    <w:rsid w:val="005B6264"/>
    <w:rsid w:val="005B62D4"/>
    <w:rsid w:val="005B647C"/>
    <w:rsid w:val="005B6502"/>
    <w:rsid w:val="005B65B3"/>
    <w:rsid w:val="005B6690"/>
    <w:rsid w:val="005B66FA"/>
    <w:rsid w:val="005B67D5"/>
    <w:rsid w:val="005B6819"/>
    <w:rsid w:val="005B6922"/>
    <w:rsid w:val="005B69C8"/>
    <w:rsid w:val="005B69CA"/>
    <w:rsid w:val="005B6C39"/>
    <w:rsid w:val="005B6C7F"/>
    <w:rsid w:val="005B6C8E"/>
    <w:rsid w:val="005B6D86"/>
    <w:rsid w:val="005B6EEC"/>
    <w:rsid w:val="005B6FF4"/>
    <w:rsid w:val="005B704A"/>
    <w:rsid w:val="005B70F2"/>
    <w:rsid w:val="005B7172"/>
    <w:rsid w:val="005B723C"/>
    <w:rsid w:val="005B729A"/>
    <w:rsid w:val="005B7338"/>
    <w:rsid w:val="005B7395"/>
    <w:rsid w:val="005B73A1"/>
    <w:rsid w:val="005B74A6"/>
    <w:rsid w:val="005B75B6"/>
    <w:rsid w:val="005B76AA"/>
    <w:rsid w:val="005B78AC"/>
    <w:rsid w:val="005B78F1"/>
    <w:rsid w:val="005B7A6A"/>
    <w:rsid w:val="005B7AEF"/>
    <w:rsid w:val="005B7B58"/>
    <w:rsid w:val="005B7B77"/>
    <w:rsid w:val="005B7BA9"/>
    <w:rsid w:val="005B7D3F"/>
    <w:rsid w:val="005B7ECE"/>
    <w:rsid w:val="005B7F61"/>
    <w:rsid w:val="005B7F62"/>
    <w:rsid w:val="005C0027"/>
    <w:rsid w:val="005C010D"/>
    <w:rsid w:val="005C01CA"/>
    <w:rsid w:val="005C02C6"/>
    <w:rsid w:val="005C0395"/>
    <w:rsid w:val="005C03BF"/>
    <w:rsid w:val="005C0610"/>
    <w:rsid w:val="005C063E"/>
    <w:rsid w:val="005C0680"/>
    <w:rsid w:val="005C079E"/>
    <w:rsid w:val="005C0A6E"/>
    <w:rsid w:val="005C0BB8"/>
    <w:rsid w:val="005C0C8C"/>
    <w:rsid w:val="005C0CB1"/>
    <w:rsid w:val="005C0E5F"/>
    <w:rsid w:val="005C0E97"/>
    <w:rsid w:val="005C0EA4"/>
    <w:rsid w:val="005C0F1C"/>
    <w:rsid w:val="005C0F7F"/>
    <w:rsid w:val="005C1037"/>
    <w:rsid w:val="005C11F6"/>
    <w:rsid w:val="005C12CC"/>
    <w:rsid w:val="005C1482"/>
    <w:rsid w:val="005C15D4"/>
    <w:rsid w:val="005C1606"/>
    <w:rsid w:val="005C1647"/>
    <w:rsid w:val="005C18FD"/>
    <w:rsid w:val="005C198E"/>
    <w:rsid w:val="005C1A87"/>
    <w:rsid w:val="005C1B0B"/>
    <w:rsid w:val="005C1CBD"/>
    <w:rsid w:val="005C1CC9"/>
    <w:rsid w:val="005C201C"/>
    <w:rsid w:val="005C2039"/>
    <w:rsid w:val="005C2217"/>
    <w:rsid w:val="005C2292"/>
    <w:rsid w:val="005C230B"/>
    <w:rsid w:val="005C230F"/>
    <w:rsid w:val="005C2395"/>
    <w:rsid w:val="005C23F5"/>
    <w:rsid w:val="005C2515"/>
    <w:rsid w:val="005C257E"/>
    <w:rsid w:val="005C25B4"/>
    <w:rsid w:val="005C25BF"/>
    <w:rsid w:val="005C25FE"/>
    <w:rsid w:val="005C2613"/>
    <w:rsid w:val="005C266D"/>
    <w:rsid w:val="005C2686"/>
    <w:rsid w:val="005C27DF"/>
    <w:rsid w:val="005C2929"/>
    <w:rsid w:val="005C296B"/>
    <w:rsid w:val="005C2B3C"/>
    <w:rsid w:val="005C2C3D"/>
    <w:rsid w:val="005C2C78"/>
    <w:rsid w:val="005C2DAE"/>
    <w:rsid w:val="005C2DE1"/>
    <w:rsid w:val="005C2E02"/>
    <w:rsid w:val="005C2E90"/>
    <w:rsid w:val="005C2F5E"/>
    <w:rsid w:val="005C2F93"/>
    <w:rsid w:val="005C30F7"/>
    <w:rsid w:val="005C310E"/>
    <w:rsid w:val="005C3131"/>
    <w:rsid w:val="005C3245"/>
    <w:rsid w:val="005C3263"/>
    <w:rsid w:val="005C3339"/>
    <w:rsid w:val="005C34ED"/>
    <w:rsid w:val="005C3589"/>
    <w:rsid w:val="005C35C5"/>
    <w:rsid w:val="005C3610"/>
    <w:rsid w:val="005C367E"/>
    <w:rsid w:val="005C3691"/>
    <w:rsid w:val="005C3857"/>
    <w:rsid w:val="005C387A"/>
    <w:rsid w:val="005C388A"/>
    <w:rsid w:val="005C3984"/>
    <w:rsid w:val="005C39D4"/>
    <w:rsid w:val="005C3A51"/>
    <w:rsid w:val="005C3AB8"/>
    <w:rsid w:val="005C3B7C"/>
    <w:rsid w:val="005C3BEA"/>
    <w:rsid w:val="005C3CDF"/>
    <w:rsid w:val="005C3D41"/>
    <w:rsid w:val="005C3D55"/>
    <w:rsid w:val="005C3EAB"/>
    <w:rsid w:val="005C3FD5"/>
    <w:rsid w:val="005C4055"/>
    <w:rsid w:val="005C409A"/>
    <w:rsid w:val="005C41BD"/>
    <w:rsid w:val="005C43A2"/>
    <w:rsid w:val="005C43C7"/>
    <w:rsid w:val="005C44E3"/>
    <w:rsid w:val="005C4526"/>
    <w:rsid w:val="005C454D"/>
    <w:rsid w:val="005C459E"/>
    <w:rsid w:val="005C45CC"/>
    <w:rsid w:val="005C4733"/>
    <w:rsid w:val="005C48D0"/>
    <w:rsid w:val="005C49AB"/>
    <w:rsid w:val="005C49C8"/>
    <w:rsid w:val="005C49EA"/>
    <w:rsid w:val="005C4A29"/>
    <w:rsid w:val="005C4AAB"/>
    <w:rsid w:val="005C4AE0"/>
    <w:rsid w:val="005C4D6C"/>
    <w:rsid w:val="005C4D9D"/>
    <w:rsid w:val="005C4FD5"/>
    <w:rsid w:val="005C500C"/>
    <w:rsid w:val="005C501C"/>
    <w:rsid w:val="005C5038"/>
    <w:rsid w:val="005C504F"/>
    <w:rsid w:val="005C5218"/>
    <w:rsid w:val="005C5252"/>
    <w:rsid w:val="005C532E"/>
    <w:rsid w:val="005C5469"/>
    <w:rsid w:val="005C5605"/>
    <w:rsid w:val="005C5666"/>
    <w:rsid w:val="005C5773"/>
    <w:rsid w:val="005C58DA"/>
    <w:rsid w:val="005C594B"/>
    <w:rsid w:val="005C5965"/>
    <w:rsid w:val="005C5A03"/>
    <w:rsid w:val="005C5AC8"/>
    <w:rsid w:val="005C5D2E"/>
    <w:rsid w:val="005C5D56"/>
    <w:rsid w:val="005C5FA1"/>
    <w:rsid w:val="005C5FB3"/>
    <w:rsid w:val="005C5FF0"/>
    <w:rsid w:val="005C6058"/>
    <w:rsid w:val="005C625F"/>
    <w:rsid w:val="005C641E"/>
    <w:rsid w:val="005C645B"/>
    <w:rsid w:val="005C65F0"/>
    <w:rsid w:val="005C6613"/>
    <w:rsid w:val="005C663A"/>
    <w:rsid w:val="005C66FE"/>
    <w:rsid w:val="005C6796"/>
    <w:rsid w:val="005C6948"/>
    <w:rsid w:val="005C6B82"/>
    <w:rsid w:val="005C6CB0"/>
    <w:rsid w:val="005C6D1D"/>
    <w:rsid w:val="005C6EE0"/>
    <w:rsid w:val="005C6F59"/>
    <w:rsid w:val="005C6F81"/>
    <w:rsid w:val="005C7088"/>
    <w:rsid w:val="005C711A"/>
    <w:rsid w:val="005C7136"/>
    <w:rsid w:val="005C7238"/>
    <w:rsid w:val="005C724B"/>
    <w:rsid w:val="005C74B1"/>
    <w:rsid w:val="005C7523"/>
    <w:rsid w:val="005C758B"/>
    <w:rsid w:val="005C75AA"/>
    <w:rsid w:val="005C78F8"/>
    <w:rsid w:val="005C7A72"/>
    <w:rsid w:val="005C7A7F"/>
    <w:rsid w:val="005C7AAA"/>
    <w:rsid w:val="005C7BDA"/>
    <w:rsid w:val="005C7C86"/>
    <w:rsid w:val="005C7D3B"/>
    <w:rsid w:val="005C7E04"/>
    <w:rsid w:val="005C7F5E"/>
    <w:rsid w:val="005D0154"/>
    <w:rsid w:val="005D0162"/>
    <w:rsid w:val="005D0230"/>
    <w:rsid w:val="005D0262"/>
    <w:rsid w:val="005D02E7"/>
    <w:rsid w:val="005D0348"/>
    <w:rsid w:val="005D03F6"/>
    <w:rsid w:val="005D0440"/>
    <w:rsid w:val="005D04E0"/>
    <w:rsid w:val="005D054C"/>
    <w:rsid w:val="005D0715"/>
    <w:rsid w:val="005D0727"/>
    <w:rsid w:val="005D0728"/>
    <w:rsid w:val="005D074E"/>
    <w:rsid w:val="005D0805"/>
    <w:rsid w:val="005D0825"/>
    <w:rsid w:val="005D0834"/>
    <w:rsid w:val="005D08D8"/>
    <w:rsid w:val="005D0A55"/>
    <w:rsid w:val="005D0AD8"/>
    <w:rsid w:val="005D0B68"/>
    <w:rsid w:val="005D0BF8"/>
    <w:rsid w:val="005D0CBF"/>
    <w:rsid w:val="005D0DD9"/>
    <w:rsid w:val="005D0E06"/>
    <w:rsid w:val="005D0E87"/>
    <w:rsid w:val="005D0F60"/>
    <w:rsid w:val="005D0FE7"/>
    <w:rsid w:val="005D1008"/>
    <w:rsid w:val="005D1101"/>
    <w:rsid w:val="005D11DE"/>
    <w:rsid w:val="005D120C"/>
    <w:rsid w:val="005D1220"/>
    <w:rsid w:val="005D12FB"/>
    <w:rsid w:val="005D145A"/>
    <w:rsid w:val="005D149F"/>
    <w:rsid w:val="005D1528"/>
    <w:rsid w:val="005D1563"/>
    <w:rsid w:val="005D169C"/>
    <w:rsid w:val="005D183B"/>
    <w:rsid w:val="005D185C"/>
    <w:rsid w:val="005D188C"/>
    <w:rsid w:val="005D18D2"/>
    <w:rsid w:val="005D19D4"/>
    <w:rsid w:val="005D19E7"/>
    <w:rsid w:val="005D1A8A"/>
    <w:rsid w:val="005D1AB9"/>
    <w:rsid w:val="005D1B4F"/>
    <w:rsid w:val="005D1CEF"/>
    <w:rsid w:val="005D1DFB"/>
    <w:rsid w:val="005D1E28"/>
    <w:rsid w:val="005D1F58"/>
    <w:rsid w:val="005D201F"/>
    <w:rsid w:val="005D22FA"/>
    <w:rsid w:val="005D256E"/>
    <w:rsid w:val="005D2614"/>
    <w:rsid w:val="005D27FC"/>
    <w:rsid w:val="005D2B6E"/>
    <w:rsid w:val="005D2C05"/>
    <w:rsid w:val="005D2C72"/>
    <w:rsid w:val="005D2D4E"/>
    <w:rsid w:val="005D2DBE"/>
    <w:rsid w:val="005D2DC2"/>
    <w:rsid w:val="005D2E07"/>
    <w:rsid w:val="005D2E31"/>
    <w:rsid w:val="005D2E58"/>
    <w:rsid w:val="005D2E5B"/>
    <w:rsid w:val="005D2E5D"/>
    <w:rsid w:val="005D2F44"/>
    <w:rsid w:val="005D2FD4"/>
    <w:rsid w:val="005D3002"/>
    <w:rsid w:val="005D3188"/>
    <w:rsid w:val="005D31FB"/>
    <w:rsid w:val="005D321C"/>
    <w:rsid w:val="005D3248"/>
    <w:rsid w:val="005D324A"/>
    <w:rsid w:val="005D32F4"/>
    <w:rsid w:val="005D3347"/>
    <w:rsid w:val="005D33BD"/>
    <w:rsid w:val="005D3406"/>
    <w:rsid w:val="005D3435"/>
    <w:rsid w:val="005D36F9"/>
    <w:rsid w:val="005D3746"/>
    <w:rsid w:val="005D376E"/>
    <w:rsid w:val="005D37B5"/>
    <w:rsid w:val="005D38F5"/>
    <w:rsid w:val="005D3981"/>
    <w:rsid w:val="005D3AF7"/>
    <w:rsid w:val="005D3C5B"/>
    <w:rsid w:val="005D3D8A"/>
    <w:rsid w:val="005D3E9F"/>
    <w:rsid w:val="005D3F63"/>
    <w:rsid w:val="005D3FF9"/>
    <w:rsid w:val="005D4050"/>
    <w:rsid w:val="005D421D"/>
    <w:rsid w:val="005D430A"/>
    <w:rsid w:val="005D44C4"/>
    <w:rsid w:val="005D4595"/>
    <w:rsid w:val="005D45A6"/>
    <w:rsid w:val="005D45EC"/>
    <w:rsid w:val="005D4682"/>
    <w:rsid w:val="005D4683"/>
    <w:rsid w:val="005D4698"/>
    <w:rsid w:val="005D4772"/>
    <w:rsid w:val="005D47F2"/>
    <w:rsid w:val="005D48BB"/>
    <w:rsid w:val="005D4942"/>
    <w:rsid w:val="005D4980"/>
    <w:rsid w:val="005D49F2"/>
    <w:rsid w:val="005D4B5A"/>
    <w:rsid w:val="005D4D99"/>
    <w:rsid w:val="005D4EA8"/>
    <w:rsid w:val="005D4EB2"/>
    <w:rsid w:val="005D4F74"/>
    <w:rsid w:val="005D4FC5"/>
    <w:rsid w:val="005D5123"/>
    <w:rsid w:val="005D518B"/>
    <w:rsid w:val="005D5199"/>
    <w:rsid w:val="005D51C7"/>
    <w:rsid w:val="005D5276"/>
    <w:rsid w:val="005D532D"/>
    <w:rsid w:val="005D5390"/>
    <w:rsid w:val="005D53A3"/>
    <w:rsid w:val="005D5444"/>
    <w:rsid w:val="005D551D"/>
    <w:rsid w:val="005D572B"/>
    <w:rsid w:val="005D572D"/>
    <w:rsid w:val="005D574C"/>
    <w:rsid w:val="005D5880"/>
    <w:rsid w:val="005D58A0"/>
    <w:rsid w:val="005D592E"/>
    <w:rsid w:val="005D593C"/>
    <w:rsid w:val="005D5A37"/>
    <w:rsid w:val="005D5A3A"/>
    <w:rsid w:val="005D5AEF"/>
    <w:rsid w:val="005D5C69"/>
    <w:rsid w:val="005D5E45"/>
    <w:rsid w:val="005D5F9A"/>
    <w:rsid w:val="005D6086"/>
    <w:rsid w:val="005D60A4"/>
    <w:rsid w:val="005D60C3"/>
    <w:rsid w:val="005D6401"/>
    <w:rsid w:val="005D6524"/>
    <w:rsid w:val="005D65FD"/>
    <w:rsid w:val="005D6818"/>
    <w:rsid w:val="005D685D"/>
    <w:rsid w:val="005D6987"/>
    <w:rsid w:val="005D69CF"/>
    <w:rsid w:val="005D6A1B"/>
    <w:rsid w:val="005D6AF4"/>
    <w:rsid w:val="005D6CC3"/>
    <w:rsid w:val="005D6D80"/>
    <w:rsid w:val="005D6D95"/>
    <w:rsid w:val="005D6E35"/>
    <w:rsid w:val="005D6E8A"/>
    <w:rsid w:val="005D6F92"/>
    <w:rsid w:val="005D7071"/>
    <w:rsid w:val="005D7100"/>
    <w:rsid w:val="005D71A2"/>
    <w:rsid w:val="005D72B5"/>
    <w:rsid w:val="005D7385"/>
    <w:rsid w:val="005D73A0"/>
    <w:rsid w:val="005D73C3"/>
    <w:rsid w:val="005D7480"/>
    <w:rsid w:val="005D7510"/>
    <w:rsid w:val="005D75B9"/>
    <w:rsid w:val="005D76A5"/>
    <w:rsid w:val="005D76BB"/>
    <w:rsid w:val="005D76FF"/>
    <w:rsid w:val="005D781D"/>
    <w:rsid w:val="005D786E"/>
    <w:rsid w:val="005D79B3"/>
    <w:rsid w:val="005D7A3D"/>
    <w:rsid w:val="005D7A8D"/>
    <w:rsid w:val="005D7B85"/>
    <w:rsid w:val="005D7BD6"/>
    <w:rsid w:val="005D7C1E"/>
    <w:rsid w:val="005D7EBF"/>
    <w:rsid w:val="005D7FEF"/>
    <w:rsid w:val="005E00B3"/>
    <w:rsid w:val="005E0448"/>
    <w:rsid w:val="005E0450"/>
    <w:rsid w:val="005E04AE"/>
    <w:rsid w:val="005E053C"/>
    <w:rsid w:val="005E05EF"/>
    <w:rsid w:val="005E06C9"/>
    <w:rsid w:val="005E072C"/>
    <w:rsid w:val="005E073B"/>
    <w:rsid w:val="005E096B"/>
    <w:rsid w:val="005E09EF"/>
    <w:rsid w:val="005E0AC5"/>
    <w:rsid w:val="005E0BE9"/>
    <w:rsid w:val="005E0C57"/>
    <w:rsid w:val="005E0C73"/>
    <w:rsid w:val="005E0CD0"/>
    <w:rsid w:val="005E0EA7"/>
    <w:rsid w:val="005E0EC4"/>
    <w:rsid w:val="005E0FAE"/>
    <w:rsid w:val="005E11B8"/>
    <w:rsid w:val="005E11DA"/>
    <w:rsid w:val="005E143F"/>
    <w:rsid w:val="005E1503"/>
    <w:rsid w:val="005E1587"/>
    <w:rsid w:val="005E15D8"/>
    <w:rsid w:val="005E1785"/>
    <w:rsid w:val="005E1828"/>
    <w:rsid w:val="005E1A77"/>
    <w:rsid w:val="005E1AC3"/>
    <w:rsid w:val="005E1C11"/>
    <w:rsid w:val="005E1C3F"/>
    <w:rsid w:val="005E1C61"/>
    <w:rsid w:val="005E1C68"/>
    <w:rsid w:val="005E2033"/>
    <w:rsid w:val="005E2072"/>
    <w:rsid w:val="005E207C"/>
    <w:rsid w:val="005E207D"/>
    <w:rsid w:val="005E22A4"/>
    <w:rsid w:val="005E230E"/>
    <w:rsid w:val="005E2354"/>
    <w:rsid w:val="005E2388"/>
    <w:rsid w:val="005E23C1"/>
    <w:rsid w:val="005E24B9"/>
    <w:rsid w:val="005E2502"/>
    <w:rsid w:val="005E26FD"/>
    <w:rsid w:val="005E272A"/>
    <w:rsid w:val="005E275D"/>
    <w:rsid w:val="005E2774"/>
    <w:rsid w:val="005E2836"/>
    <w:rsid w:val="005E28A9"/>
    <w:rsid w:val="005E29A5"/>
    <w:rsid w:val="005E29CA"/>
    <w:rsid w:val="005E2A7D"/>
    <w:rsid w:val="005E2AA4"/>
    <w:rsid w:val="005E2B11"/>
    <w:rsid w:val="005E2B35"/>
    <w:rsid w:val="005E2BFF"/>
    <w:rsid w:val="005E2C3D"/>
    <w:rsid w:val="005E2D9A"/>
    <w:rsid w:val="005E2DFD"/>
    <w:rsid w:val="005E2EB5"/>
    <w:rsid w:val="005E2F64"/>
    <w:rsid w:val="005E31CF"/>
    <w:rsid w:val="005E330B"/>
    <w:rsid w:val="005E33E3"/>
    <w:rsid w:val="005E356A"/>
    <w:rsid w:val="005E3844"/>
    <w:rsid w:val="005E3961"/>
    <w:rsid w:val="005E39B5"/>
    <w:rsid w:val="005E3B47"/>
    <w:rsid w:val="005E3BFA"/>
    <w:rsid w:val="005E3D70"/>
    <w:rsid w:val="005E3DEE"/>
    <w:rsid w:val="005E3DFD"/>
    <w:rsid w:val="005E3F17"/>
    <w:rsid w:val="005E3F28"/>
    <w:rsid w:val="005E403D"/>
    <w:rsid w:val="005E439A"/>
    <w:rsid w:val="005E44B4"/>
    <w:rsid w:val="005E46A6"/>
    <w:rsid w:val="005E4719"/>
    <w:rsid w:val="005E47FB"/>
    <w:rsid w:val="005E4820"/>
    <w:rsid w:val="005E49A0"/>
    <w:rsid w:val="005E4A15"/>
    <w:rsid w:val="005E4A25"/>
    <w:rsid w:val="005E4AC9"/>
    <w:rsid w:val="005E4BA2"/>
    <w:rsid w:val="005E4BAE"/>
    <w:rsid w:val="005E4BB4"/>
    <w:rsid w:val="005E4CFF"/>
    <w:rsid w:val="005E4E7E"/>
    <w:rsid w:val="005E4EDA"/>
    <w:rsid w:val="005E4EE6"/>
    <w:rsid w:val="005E4F0A"/>
    <w:rsid w:val="005E5024"/>
    <w:rsid w:val="005E506F"/>
    <w:rsid w:val="005E50C8"/>
    <w:rsid w:val="005E514A"/>
    <w:rsid w:val="005E51B6"/>
    <w:rsid w:val="005E523C"/>
    <w:rsid w:val="005E5484"/>
    <w:rsid w:val="005E55B4"/>
    <w:rsid w:val="005E5AD0"/>
    <w:rsid w:val="005E5AE8"/>
    <w:rsid w:val="005E5B6B"/>
    <w:rsid w:val="005E5BC4"/>
    <w:rsid w:val="005E5C57"/>
    <w:rsid w:val="005E5CDA"/>
    <w:rsid w:val="005E5CEF"/>
    <w:rsid w:val="005E5DBA"/>
    <w:rsid w:val="005E5DE9"/>
    <w:rsid w:val="005E5E78"/>
    <w:rsid w:val="005E5F06"/>
    <w:rsid w:val="005E5F30"/>
    <w:rsid w:val="005E5F44"/>
    <w:rsid w:val="005E5F9C"/>
    <w:rsid w:val="005E6018"/>
    <w:rsid w:val="005E6038"/>
    <w:rsid w:val="005E60D9"/>
    <w:rsid w:val="005E60DE"/>
    <w:rsid w:val="005E610E"/>
    <w:rsid w:val="005E6152"/>
    <w:rsid w:val="005E61CC"/>
    <w:rsid w:val="005E6230"/>
    <w:rsid w:val="005E6256"/>
    <w:rsid w:val="005E6275"/>
    <w:rsid w:val="005E628F"/>
    <w:rsid w:val="005E62B6"/>
    <w:rsid w:val="005E637F"/>
    <w:rsid w:val="005E63B6"/>
    <w:rsid w:val="005E63CB"/>
    <w:rsid w:val="005E64D4"/>
    <w:rsid w:val="005E6513"/>
    <w:rsid w:val="005E656E"/>
    <w:rsid w:val="005E66D7"/>
    <w:rsid w:val="005E66DF"/>
    <w:rsid w:val="005E67FE"/>
    <w:rsid w:val="005E68C3"/>
    <w:rsid w:val="005E68EF"/>
    <w:rsid w:val="005E69CD"/>
    <w:rsid w:val="005E69FA"/>
    <w:rsid w:val="005E6AEF"/>
    <w:rsid w:val="005E6CE9"/>
    <w:rsid w:val="005E6DE7"/>
    <w:rsid w:val="005E6E24"/>
    <w:rsid w:val="005E6E61"/>
    <w:rsid w:val="005E6F76"/>
    <w:rsid w:val="005E7005"/>
    <w:rsid w:val="005E7068"/>
    <w:rsid w:val="005E7147"/>
    <w:rsid w:val="005E7278"/>
    <w:rsid w:val="005E727B"/>
    <w:rsid w:val="005E72CD"/>
    <w:rsid w:val="005E73A5"/>
    <w:rsid w:val="005E7574"/>
    <w:rsid w:val="005E77FE"/>
    <w:rsid w:val="005E7853"/>
    <w:rsid w:val="005E7949"/>
    <w:rsid w:val="005E7975"/>
    <w:rsid w:val="005E7A2D"/>
    <w:rsid w:val="005E7A61"/>
    <w:rsid w:val="005E7B1C"/>
    <w:rsid w:val="005E7D04"/>
    <w:rsid w:val="005E7D24"/>
    <w:rsid w:val="005E7DFA"/>
    <w:rsid w:val="005E7E08"/>
    <w:rsid w:val="005E7E53"/>
    <w:rsid w:val="005E7E75"/>
    <w:rsid w:val="005E7F05"/>
    <w:rsid w:val="005E7F34"/>
    <w:rsid w:val="005E7FD0"/>
    <w:rsid w:val="005E7FD2"/>
    <w:rsid w:val="005F032B"/>
    <w:rsid w:val="005F0392"/>
    <w:rsid w:val="005F03F0"/>
    <w:rsid w:val="005F03FB"/>
    <w:rsid w:val="005F0473"/>
    <w:rsid w:val="005F0672"/>
    <w:rsid w:val="005F06B0"/>
    <w:rsid w:val="005F086B"/>
    <w:rsid w:val="005F0B36"/>
    <w:rsid w:val="005F0BB6"/>
    <w:rsid w:val="005F0C5E"/>
    <w:rsid w:val="005F0CA6"/>
    <w:rsid w:val="005F0CC9"/>
    <w:rsid w:val="005F0E2B"/>
    <w:rsid w:val="005F0E89"/>
    <w:rsid w:val="005F0EBF"/>
    <w:rsid w:val="005F1058"/>
    <w:rsid w:val="005F1129"/>
    <w:rsid w:val="005F11B7"/>
    <w:rsid w:val="005F11B8"/>
    <w:rsid w:val="005F1445"/>
    <w:rsid w:val="005F14F2"/>
    <w:rsid w:val="005F1909"/>
    <w:rsid w:val="005F1B13"/>
    <w:rsid w:val="005F1B87"/>
    <w:rsid w:val="005F1B92"/>
    <w:rsid w:val="005F1E04"/>
    <w:rsid w:val="005F1E69"/>
    <w:rsid w:val="005F1F2A"/>
    <w:rsid w:val="005F2096"/>
    <w:rsid w:val="005F20D4"/>
    <w:rsid w:val="005F213F"/>
    <w:rsid w:val="005F2258"/>
    <w:rsid w:val="005F23F4"/>
    <w:rsid w:val="005F2423"/>
    <w:rsid w:val="005F283C"/>
    <w:rsid w:val="005F2874"/>
    <w:rsid w:val="005F2AB3"/>
    <w:rsid w:val="005F2AFD"/>
    <w:rsid w:val="005F2B10"/>
    <w:rsid w:val="005F2BA2"/>
    <w:rsid w:val="005F2C4E"/>
    <w:rsid w:val="005F2C50"/>
    <w:rsid w:val="005F2E35"/>
    <w:rsid w:val="005F2E4E"/>
    <w:rsid w:val="005F2F2F"/>
    <w:rsid w:val="005F304C"/>
    <w:rsid w:val="005F30DA"/>
    <w:rsid w:val="005F31A2"/>
    <w:rsid w:val="005F3357"/>
    <w:rsid w:val="005F33E6"/>
    <w:rsid w:val="005F3525"/>
    <w:rsid w:val="005F373A"/>
    <w:rsid w:val="005F3927"/>
    <w:rsid w:val="005F3941"/>
    <w:rsid w:val="005F3A39"/>
    <w:rsid w:val="005F3AC9"/>
    <w:rsid w:val="005F3B1E"/>
    <w:rsid w:val="005F3BB8"/>
    <w:rsid w:val="005F3DE7"/>
    <w:rsid w:val="005F3DFA"/>
    <w:rsid w:val="005F3F4A"/>
    <w:rsid w:val="005F3F50"/>
    <w:rsid w:val="005F3F59"/>
    <w:rsid w:val="005F3FD2"/>
    <w:rsid w:val="005F40EC"/>
    <w:rsid w:val="005F41BC"/>
    <w:rsid w:val="005F4426"/>
    <w:rsid w:val="005F44D4"/>
    <w:rsid w:val="005F459B"/>
    <w:rsid w:val="005F45ED"/>
    <w:rsid w:val="005F4736"/>
    <w:rsid w:val="005F476C"/>
    <w:rsid w:val="005F4832"/>
    <w:rsid w:val="005F48C9"/>
    <w:rsid w:val="005F4A7E"/>
    <w:rsid w:val="005F4C01"/>
    <w:rsid w:val="005F4C0F"/>
    <w:rsid w:val="005F4DE3"/>
    <w:rsid w:val="005F4EFD"/>
    <w:rsid w:val="005F4F04"/>
    <w:rsid w:val="005F4FDD"/>
    <w:rsid w:val="005F5051"/>
    <w:rsid w:val="005F50B7"/>
    <w:rsid w:val="005F5144"/>
    <w:rsid w:val="005F5277"/>
    <w:rsid w:val="005F5301"/>
    <w:rsid w:val="005F545B"/>
    <w:rsid w:val="005F5463"/>
    <w:rsid w:val="005F553C"/>
    <w:rsid w:val="005F553D"/>
    <w:rsid w:val="005F560B"/>
    <w:rsid w:val="005F5688"/>
    <w:rsid w:val="005F5708"/>
    <w:rsid w:val="005F57AC"/>
    <w:rsid w:val="005F57E0"/>
    <w:rsid w:val="005F5904"/>
    <w:rsid w:val="005F5924"/>
    <w:rsid w:val="005F596C"/>
    <w:rsid w:val="005F5981"/>
    <w:rsid w:val="005F59BC"/>
    <w:rsid w:val="005F5B71"/>
    <w:rsid w:val="005F5BBC"/>
    <w:rsid w:val="005F5BFD"/>
    <w:rsid w:val="005F5CD7"/>
    <w:rsid w:val="005F5D0A"/>
    <w:rsid w:val="005F5D62"/>
    <w:rsid w:val="005F5DCC"/>
    <w:rsid w:val="005F5F05"/>
    <w:rsid w:val="005F5F69"/>
    <w:rsid w:val="005F6083"/>
    <w:rsid w:val="005F622F"/>
    <w:rsid w:val="005F628D"/>
    <w:rsid w:val="005F62E9"/>
    <w:rsid w:val="005F63DF"/>
    <w:rsid w:val="005F6432"/>
    <w:rsid w:val="005F6467"/>
    <w:rsid w:val="005F6493"/>
    <w:rsid w:val="005F6586"/>
    <w:rsid w:val="005F6713"/>
    <w:rsid w:val="005F68C2"/>
    <w:rsid w:val="005F692C"/>
    <w:rsid w:val="005F6951"/>
    <w:rsid w:val="005F6A73"/>
    <w:rsid w:val="005F6B53"/>
    <w:rsid w:val="005F6B58"/>
    <w:rsid w:val="005F6B5A"/>
    <w:rsid w:val="005F6BD3"/>
    <w:rsid w:val="005F6BE9"/>
    <w:rsid w:val="005F6CF5"/>
    <w:rsid w:val="005F6D44"/>
    <w:rsid w:val="005F7046"/>
    <w:rsid w:val="005F7165"/>
    <w:rsid w:val="005F71D7"/>
    <w:rsid w:val="005F7208"/>
    <w:rsid w:val="005F733D"/>
    <w:rsid w:val="005F73EB"/>
    <w:rsid w:val="005F7525"/>
    <w:rsid w:val="005F7593"/>
    <w:rsid w:val="005F75B2"/>
    <w:rsid w:val="005F7602"/>
    <w:rsid w:val="005F7627"/>
    <w:rsid w:val="005F77D1"/>
    <w:rsid w:val="005F77F1"/>
    <w:rsid w:val="005F79B4"/>
    <w:rsid w:val="005F7A49"/>
    <w:rsid w:val="005F7AEC"/>
    <w:rsid w:val="005F7AFC"/>
    <w:rsid w:val="005F7B31"/>
    <w:rsid w:val="005F7CAE"/>
    <w:rsid w:val="005F7D6A"/>
    <w:rsid w:val="005F7DBF"/>
    <w:rsid w:val="005F7DD3"/>
    <w:rsid w:val="005F7E4D"/>
    <w:rsid w:val="006001D2"/>
    <w:rsid w:val="006001F0"/>
    <w:rsid w:val="00600481"/>
    <w:rsid w:val="006004BC"/>
    <w:rsid w:val="0060054D"/>
    <w:rsid w:val="00600898"/>
    <w:rsid w:val="006008B2"/>
    <w:rsid w:val="00600ABD"/>
    <w:rsid w:val="00600B9E"/>
    <w:rsid w:val="00600ECE"/>
    <w:rsid w:val="00600FEB"/>
    <w:rsid w:val="00600FF7"/>
    <w:rsid w:val="00601025"/>
    <w:rsid w:val="00601105"/>
    <w:rsid w:val="00601193"/>
    <w:rsid w:val="006011EE"/>
    <w:rsid w:val="0060130A"/>
    <w:rsid w:val="0060135A"/>
    <w:rsid w:val="00601414"/>
    <w:rsid w:val="00601425"/>
    <w:rsid w:val="00601430"/>
    <w:rsid w:val="00601453"/>
    <w:rsid w:val="0060152E"/>
    <w:rsid w:val="00601577"/>
    <w:rsid w:val="00601773"/>
    <w:rsid w:val="00601930"/>
    <w:rsid w:val="00601952"/>
    <w:rsid w:val="0060196B"/>
    <w:rsid w:val="006019B7"/>
    <w:rsid w:val="006019C1"/>
    <w:rsid w:val="00601A11"/>
    <w:rsid w:val="00601A3D"/>
    <w:rsid w:val="00601B35"/>
    <w:rsid w:val="00601C9F"/>
    <w:rsid w:val="006020F5"/>
    <w:rsid w:val="00602116"/>
    <w:rsid w:val="00602271"/>
    <w:rsid w:val="0060257D"/>
    <w:rsid w:val="0060259E"/>
    <w:rsid w:val="00602667"/>
    <w:rsid w:val="0060267F"/>
    <w:rsid w:val="006026A5"/>
    <w:rsid w:val="006029AC"/>
    <w:rsid w:val="00602AA8"/>
    <w:rsid w:val="00602B37"/>
    <w:rsid w:val="00602C93"/>
    <w:rsid w:val="00602D78"/>
    <w:rsid w:val="00602E4E"/>
    <w:rsid w:val="00602EF7"/>
    <w:rsid w:val="00603027"/>
    <w:rsid w:val="00603067"/>
    <w:rsid w:val="0060312D"/>
    <w:rsid w:val="006031D7"/>
    <w:rsid w:val="006031FF"/>
    <w:rsid w:val="0060323B"/>
    <w:rsid w:val="006032BA"/>
    <w:rsid w:val="00603395"/>
    <w:rsid w:val="0060355F"/>
    <w:rsid w:val="0060369D"/>
    <w:rsid w:val="006036F8"/>
    <w:rsid w:val="0060392E"/>
    <w:rsid w:val="006039A4"/>
    <w:rsid w:val="006039E5"/>
    <w:rsid w:val="006039F3"/>
    <w:rsid w:val="00603A2C"/>
    <w:rsid w:val="00603AA9"/>
    <w:rsid w:val="00603AB2"/>
    <w:rsid w:val="00603ADF"/>
    <w:rsid w:val="00603B45"/>
    <w:rsid w:val="00603B86"/>
    <w:rsid w:val="00603BF2"/>
    <w:rsid w:val="00603C5F"/>
    <w:rsid w:val="00603C90"/>
    <w:rsid w:val="00603CBA"/>
    <w:rsid w:val="00603CD4"/>
    <w:rsid w:val="00603D3C"/>
    <w:rsid w:val="00603D9E"/>
    <w:rsid w:val="00603DFC"/>
    <w:rsid w:val="00603E62"/>
    <w:rsid w:val="00603ED1"/>
    <w:rsid w:val="00603F67"/>
    <w:rsid w:val="00603F9A"/>
    <w:rsid w:val="00603FAA"/>
    <w:rsid w:val="00603FD9"/>
    <w:rsid w:val="006040FE"/>
    <w:rsid w:val="0060412C"/>
    <w:rsid w:val="0060413E"/>
    <w:rsid w:val="0060418E"/>
    <w:rsid w:val="00604344"/>
    <w:rsid w:val="0060440F"/>
    <w:rsid w:val="006044EC"/>
    <w:rsid w:val="00604537"/>
    <w:rsid w:val="00604632"/>
    <w:rsid w:val="006046D1"/>
    <w:rsid w:val="006046D9"/>
    <w:rsid w:val="006046ED"/>
    <w:rsid w:val="006048A7"/>
    <w:rsid w:val="006049E9"/>
    <w:rsid w:val="00604B92"/>
    <w:rsid w:val="00604BAC"/>
    <w:rsid w:val="00604BC5"/>
    <w:rsid w:val="00604C53"/>
    <w:rsid w:val="00604C93"/>
    <w:rsid w:val="00604CF7"/>
    <w:rsid w:val="00604D1C"/>
    <w:rsid w:val="00604DAC"/>
    <w:rsid w:val="00604DB3"/>
    <w:rsid w:val="00604EC5"/>
    <w:rsid w:val="00604FEC"/>
    <w:rsid w:val="00604FF5"/>
    <w:rsid w:val="00605253"/>
    <w:rsid w:val="0060526A"/>
    <w:rsid w:val="00605298"/>
    <w:rsid w:val="00605542"/>
    <w:rsid w:val="00605563"/>
    <w:rsid w:val="006056AE"/>
    <w:rsid w:val="006056B2"/>
    <w:rsid w:val="006056ED"/>
    <w:rsid w:val="0060576A"/>
    <w:rsid w:val="006057D1"/>
    <w:rsid w:val="006057D7"/>
    <w:rsid w:val="00605C08"/>
    <w:rsid w:val="00605C72"/>
    <w:rsid w:val="00605CBA"/>
    <w:rsid w:val="00605D3B"/>
    <w:rsid w:val="00605D3C"/>
    <w:rsid w:val="00605D4E"/>
    <w:rsid w:val="00605D67"/>
    <w:rsid w:val="00605DD2"/>
    <w:rsid w:val="00605F39"/>
    <w:rsid w:val="00605FDA"/>
    <w:rsid w:val="0060601D"/>
    <w:rsid w:val="00606029"/>
    <w:rsid w:val="0060610B"/>
    <w:rsid w:val="00606138"/>
    <w:rsid w:val="0060622D"/>
    <w:rsid w:val="006062F0"/>
    <w:rsid w:val="0060630B"/>
    <w:rsid w:val="00606320"/>
    <w:rsid w:val="0060635B"/>
    <w:rsid w:val="006063F6"/>
    <w:rsid w:val="00606447"/>
    <w:rsid w:val="006064E1"/>
    <w:rsid w:val="00606549"/>
    <w:rsid w:val="0060654E"/>
    <w:rsid w:val="00606665"/>
    <w:rsid w:val="006066BB"/>
    <w:rsid w:val="00606821"/>
    <w:rsid w:val="00606927"/>
    <w:rsid w:val="00606962"/>
    <w:rsid w:val="00606965"/>
    <w:rsid w:val="00606AF7"/>
    <w:rsid w:val="00606BD1"/>
    <w:rsid w:val="00606C12"/>
    <w:rsid w:val="00606C4E"/>
    <w:rsid w:val="00606DF8"/>
    <w:rsid w:val="00606F16"/>
    <w:rsid w:val="00606F25"/>
    <w:rsid w:val="00606FAB"/>
    <w:rsid w:val="00606FEC"/>
    <w:rsid w:val="00607008"/>
    <w:rsid w:val="00607016"/>
    <w:rsid w:val="006070B6"/>
    <w:rsid w:val="006070E0"/>
    <w:rsid w:val="0060725F"/>
    <w:rsid w:val="00607363"/>
    <w:rsid w:val="006073A4"/>
    <w:rsid w:val="00607578"/>
    <w:rsid w:val="0060779F"/>
    <w:rsid w:val="00607886"/>
    <w:rsid w:val="00607890"/>
    <w:rsid w:val="00607920"/>
    <w:rsid w:val="00607B49"/>
    <w:rsid w:val="00607D09"/>
    <w:rsid w:val="00607ECB"/>
    <w:rsid w:val="00607F20"/>
    <w:rsid w:val="00608F53"/>
    <w:rsid w:val="0061005A"/>
    <w:rsid w:val="00610218"/>
    <w:rsid w:val="00610247"/>
    <w:rsid w:val="00610369"/>
    <w:rsid w:val="006103AA"/>
    <w:rsid w:val="006104EB"/>
    <w:rsid w:val="006105CC"/>
    <w:rsid w:val="006105CE"/>
    <w:rsid w:val="00610600"/>
    <w:rsid w:val="0061082C"/>
    <w:rsid w:val="006108F5"/>
    <w:rsid w:val="0061090C"/>
    <w:rsid w:val="00610B20"/>
    <w:rsid w:val="00610BDA"/>
    <w:rsid w:val="00610CFE"/>
    <w:rsid w:val="00610E83"/>
    <w:rsid w:val="00610EA9"/>
    <w:rsid w:val="00610F64"/>
    <w:rsid w:val="00610FFA"/>
    <w:rsid w:val="00611017"/>
    <w:rsid w:val="006110C8"/>
    <w:rsid w:val="006111EC"/>
    <w:rsid w:val="006112CD"/>
    <w:rsid w:val="006112F9"/>
    <w:rsid w:val="006112FE"/>
    <w:rsid w:val="00611314"/>
    <w:rsid w:val="00611326"/>
    <w:rsid w:val="0061135A"/>
    <w:rsid w:val="00611429"/>
    <w:rsid w:val="00611609"/>
    <w:rsid w:val="0061161E"/>
    <w:rsid w:val="00611650"/>
    <w:rsid w:val="006116AC"/>
    <w:rsid w:val="006116B4"/>
    <w:rsid w:val="006116D6"/>
    <w:rsid w:val="0061180A"/>
    <w:rsid w:val="00611938"/>
    <w:rsid w:val="00611947"/>
    <w:rsid w:val="006119D9"/>
    <w:rsid w:val="00611A2D"/>
    <w:rsid w:val="00611AC9"/>
    <w:rsid w:val="00611B52"/>
    <w:rsid w:val="00611B5D"/>
    <w:rsid w:val="00611C0C"/>
    <w:rsid w:val="00611C20"/>
    <w:rsid w:val="00611D56"/>
    <w:rsid w:val="00611DEA"/>
    <w:rsid w:val="00611DFE"/>
    <w:rsid w:val="00611E29"/>
    <w:rsid w:val="00612054"/>
    <w:rsid w:val="0061205B"/>
    <w:rsid w:val="00612124"/>
    <w:rsid w:val="006121AE"/>
    <w:rsid w:val="006122A3"/>
    <w:rsid w:val="00612358"/>
    <w:rsid w:val="00612403"/>
    <w:rsid w:val="00612448"/>
    <w:rsid w:val="006126E0"/>
    <w:rsid w:val="00612851"/>
    <w:rsid w:val="00612883"/>
    <w:rsid w:val="0061296F"/>
    <w:rsid w:val="00612A83"/>
    <w:rsid w:val="00612B44"/>
    <w:rsid w:val="00612B66"/>
    <w:rsid w:val="00612B75"/>
    <w:rsid w:val="00612B98"/>
    <w:rsid w:val="00612C74"/>
    <w:rsid w:val="00612CD6"/>
    <w:rsid w:val="00612CEE"/>
    <w:rsid w:val="00612D86"/>
    <w:rsid w:val="00612F17"/>
    <w:rsid w:val="00612F30"/>
    <w:rsid w:val="006130B5"/>
    <w:rsid w:val="0061316B"/>
    <w:rsid w:val="006132DA"/>
    <w:rsid w:val="0061336F"/>
    <w:rsid w:val="0061345C"/>
    <w:rsid w:val="00613520"/>
    <w:rsid w:val="006135D7"/>
    <w:rsid w:val="006135DF"/>
    <w:rsid w:val="0061371C"/>
    <w:rsid w:val="006137C1"/>
    <w:rsid w:val="00613819"/>
    <w:rsid w:val="006138B3"/>
    <w:rsid w:val="006139BE"/>
    <w:rsid w:val="00613AC5"/>
    <w:rsid w:val="00613B16"/>
    <w:rsid w:val="00613BB5"/>
    <w:rsid w:val="00613CD2"/>
    <w:rsid w:val="00613E60"/>
    <w:rsid w:val="00613ECF"/>
    <w:rsid w:val="00613F0E"/>
    <w:rsid w:val="00614097"/>
    <w:rsid w:val="0061417D"/>
    <w:rsid w:val="006141A8"/>
    <w:rsid w:val="006143B5"/>
    <w:rsid w:val="006143DF"/>
    <w:rsid w:val="00614463"/>
    <w:rsid w:val="00614541"/>
    <w:rsid w:val="00614597"/>
    <w:rsid w:val="006145D8"/>
    <w:rsid w:val="0061461B"/>
    <w:rsid w:val="00614644"/>
    <w:rsid w:val="0061469D"/>
    <w:rsid w:val="006146B9"/>
    <w:rsid w:val="00614755"/>
    <w:rsid w:val="00614776"/>
    <w:rsid w:val="0061481C"/>
    <w:rsid w:val="006149E6"/>
    <w:rsid w:val="006149FB"/>
    <w:rsid w:val="00614A00"/>
    <w:rsid w:val="00614A2F"/>
    <w:rsid w:val="00614B0B"/>
    <w:rsid w:val="00614C0D"/>
    <w:rsid w:val="00614C35"/>
    <w:rsid w:val="00614DC6"/>
    <w:rsid w:val="00614EA5"/>
    <w:rsid w:val="00614EAD"/>
    <w:rsid w:val="00614EC5"/>
    <w:rsid w:val="006150BD"/>
    <w:rsid w:val="006150C8"/>
    <w:rsid w:val="0061527C"/>
    <w:rsid w:val="0061529F"/>
    <w:rsid w:val="006153B3"/>
    <w:rsid w:val="0061549D"/>
    <w:rsid w:val="00615614"/>
    <w:rsid w:val="00615648"/>
    <w:rsid w:val="00615656"/>
    <w:rsid w:val="006156A4"/>
    <w:rsid w:val="006157F0"/>
    <w:rsid w:val="00615B1A"/>
    <w:rsid w:val="00615C1C"/>
    <w:rsid w:val="00615C34"/>
    <w:rsid w:val="00615CAF"/>
    <w:rsid w:val="00615CF0"/>
    <w:rsid w:val="00615EA7"/>
    <w:rsid w:val="00615F26"/>
    <w:rsid w:val="00615FB5"/>
    <w:rsid w:val="00615FBD"/>
    <w:rsid w:val="0061600B"/>
    <w:rsid w:val="0061607E"/>
    <w:rsid w:val="006162BF"/>
    <w:rsid w:val="006162D7"/>
    <w:rsid w:val="00616315"/>
    <w:rsid w:val="00616341"/>
    <w:rsid w:val="006163A4"/>
    <w:rsid w:val="0061652E"/>
    <w:rsid w:val="006165AE"/>
    <w:rsid w:val="0061677B"/>
    <w:rsid w:val="006167F2"/>
    <w:rsid w:val="006168C0"/>
    <w:rsid w:val="006168E9"/>
    <w:rsid w:val="00616961"/>
    <w:rsid w:val="00616A36"/>
    <w:rsid w:val="00616B14"/>
    <w:rsid w:val="00616BE7"/>
    <w:rsid w:val="00616C14"/>
    <w:rsid w:val="00616C6C"/>
    <w:rsid w:val="00617053"/>
    <w:rsid w:val="006170AF"/>
    <w:rsid w:val="006170B7"/>
    <w:rsid w:val="00617157"/>
    <w:rsid w:val="006171AF"/>
    <w:rsid w:val="00617240"/>
    <w:rsid w:val="00617269"/>
    <w:rsid w:val="00617356"/>
    <w:rsid w:val="00617427"/>
    <w:rsid w:val="006174F6"/>
    <w:rsid w:val="0061759D"/>
    <w:rsid w:val="006176AF"/>
    <w:rsid w:val="00617733"/>
    <w:rsid w:val="00617750"/>
    <w:rsid w:val="006177DE"/>
    <w:rsid w:val="00617880"/>
    <w:rsid w:val="006178FF"/>
    <w:rsid w:val="00617953"/>
    <w:rsid w:val="006179E7"/>
    <w:rsid w:val="00617AB0"/>
    <w:rsid w:val="00617ABC"/>
    <w:rsid w:val="00617B65"/>
    <w:rsid w:val="00617BCD"/>
    <w:rsid w:val="00617C4A"/>
    <w:rsid w:val="00617C55"/>
    <w:rsid w:val="00617CAC"/>
    <w:rsid w:val="00617E05"/>
    <w:rsid w:val="00617E39"/>
    <w:rsid w:val="00617F27"/>
    <w:rsid w:val="006201D1"/>
    <w:rsid w:val="006201F0"/>
    <w:rsid w:val="00620225"/>
    <w:rsid w:val="00620295"/>
    <w:rsid w:val="006202F2"/>
    <w:rsid w:val="006202F9"/>
    <w:rsid w:val="00620304"/>
    <w:rsid w:val="00620576"/>
    <w:rsid w:val="0062060E"/>
    <w:rsid w:val="006207E3"/>
    <w:rsid w:val="00620B21"/>
    <w:rsid w:val="00620B58"/>
    <w:rsid w:val="00620BB8"/>
    <w:rsid w:val="00620BFA"/>
    <w:rsid w:val="00620C33"/>
    <w:rsid w:val="00620C5A"/>
    <w:rsid w:val="00620C74"/>
    <w:rsid w:val="00620E80"/>
    <w:rsid w:val="00620E94"/>
    <w:rsid w:val="00620EEF"/>
    <w:rsid w:val="00620F6B"/>
    <w:rsid w:val="00620FCC"/>
    <w:rsid w:val="00621133"/>
    <w:rsid w:val="006211AB"/>
    <w:rsid w:val="00621293"/>
    <w:rsid w:val="006212AB"/>
    <w:rsid w:val="006212FB"/>
    <w:rsid w:val="00621323"/>
    <w:rsid w:val="00621341"/>
    <w:rsid w:val="006213D4"/>
    <w:rsid w:val="006215CA"/>
    <w:rsid w:val="006215CF"/>
    <w:rsid w:val="00621654"/>
    <w:rsid w:val="006216B1"/>
    <w:rsid w:val="00621779"/>
    <w:rsid w:val="00621782"/>
    <w:rsid w:val="006218DD"/>
    <w:rsid w:val="00621954"/>
    <w:rsid w:val="00621A0A"/>
    <w:rsid w:val="00621A11"/>
    <w:rsid w:val="00621B29"/>
    <w:rsid w:val="00621B4E"/>
    <w:rsid w:val="00621CAF"/>
    <w:rsid w:val="00621E74"/>
    <w:rsid w:val="00621ECD"/>
    <w:rsid w:val="00621FC1"/>
    <w:rsid w:val="0062203F"/>
    <w:rsid w:val="00622060"/>
    <w:rsid w:val="0062210E"/>
    <w:rsid w:val="0062216E"/>
    <w:rsid w:val="006221E3"/>
    <w:rsid w:val="0062236A"/>
    <w:rsid w:val="00622501"/>
    <w:rsid w:val="00622554"/>
    <w:rsid w:val="0062265E"/>
    <w:rsid w:val="006226BF"/>
    <w:rsid w:val="006227FE"/>
    <w:rsid w:val="006229BA"/>
    <w:rsid w:val="00622A66"/>
    <w:rsid w:val="00622A7B"/>
    <w:rsid w:val="00622AF2"/>
    <w:rsid w:val="00622B4F"/>
    <w:rsid w:val="00622CD6"/>
    <w:rsid w:val="00622F45"/>
    <w:rsid w:val="00622F9F"/>
    <w:rsid w:val="00622FFD"/>
    <w:rsid w:val="006231A5"/>
    <w:rsid w:val="006231FD"/>
    <w:rsid w:val="00623644"/>
    <w:rsid w:val="006236AC"/>
    <w:rsid w:val="00623724"/>
    <w:rsid w:val="00623738"/>
    <w:rsid w:val="006237B9"/>
    <w:rsid w:val="00623843"/>
    <w:rsid w:val="00623921"/>
    <w:rsid w:val="00623A21"/>
    <w:rsid w:val="00623BCE"/>
    <w:rsid w:val="00623C3A"/>
    <w:rsid w:val="00623C82"/>
    <w:rsid w:val="00623D3F"/>
    <w:rsid w:val="00623F4F"/>
    <w:rsid w:val="00624143"/>
    <w:rsid w:val="00624152"/>
    <w:rsid w:val="0062415E"/>
    <w:rsid w:val="006241D8"/>
    <w:rsid w:val="006241EF"/>
    <w:rsid w:val="00624227"/>
    <w:rsid w:val="0062432C"/>
    <w:rsid w:val="00624344"/>
    <w:rsid w:val="006243B3"/>
    <w:rsid w:val="006243FB"/>
    <w:rsid w:val="0062456F"/>
    <w:rsid w:val="006246AD"/>
    <w:rsid w:val="0062476A"/>
    <w:rsid w:val="0062479A"/>
    <w:rsid w:val="00624806"/>
    <w:rsid w:val="0062482D"/>
    <w:rsid w:val="0062483C"/>
    <w:rsid w:val="00624892"/>
    <w:rsid w:val="00624A1A"/>
    <w:rsid w:val="00624A44"/>
    <w:rsid w:val="00624A9C"/>
    <w:rsid w:val="00624B73"/>
    <w:rsid w:val="00624BC2"/>
    <w:rsid w:val="00624D89"/>
    <w:rsid w:val="00624EFE"/>
    <w:rsid w:val="00624F36"/>
    <w:rsid w:val="0062507B"/>
    <w:rsid w:val="006252A8"/>
    <w:rsid w:val="006256A5"/>
    <w:rsid w:val="00625706"/>
    <w:rsid w:val="0062577F"/>
    <w:rsid w:val="006258FD"/>
    <w:rsid w:val="00625A13"/>
    <w:rsid w:val="00625A9D"/>
    <w:rsid w:val="00625AF1"/>
    <w:rsid w:val="00625BA1"/>
    <w:rsid w:val="00625D72"/>
    <w:rsid w:val="00625EBB"/>
    <w:rsid w:val="00625F6F"/>
    <w:rsid w:val="0062603F"/>
    <w:rsid w:val="00626144"/>
    <w:rsid w:val="0062620E"/>
    <w:rsid w:val="00626394"/>
    <w:rsid w:val="00626526"/>
    <w:rsid w:val="0062678E"/>
    <w:rsid w:val="00626A3D"/>
    <w:rsid w:val="00626AB4"/>
    <w:rsid w:val="00626C5D"/>
    <w:rsid w:val="00626C68"/>
    <w:rsid w:val="00626D45"/>
    <w:rsid w:val="00626D7B"/>
    <w:rsid w:val="00626DB3"/>
    <w:rsid w:val="00626F5B"/>
    <w:rsid w:val="00626FE3"/>
    <w:rsid w:val="0062705B"/>
    <w:rsid w:val="00627139"/>
    <w:rsid w:val="00627267"/>
    <w:rsid w:val="0062727D"/>
    <w:rsid w:val="006272DD"/>
    <w:rsid w:val="00627369"/>
    <w:rsid w:val="006273AB"/>
    <w:rsid w:val="006273EE"/>
    <w:rsid w:val="0062741C"/>
    <w:rsid w:val="006276CE"/>
    <w:rsid w:val="00627766"/>
    <w:rsid w:val="00627867"/>
    <w:rsid w:val="00627975"/>
    <w:rsid w:val="00627A08"/>
    <w:rsid w:val="00627A7F"/>
    <w:rsid w:val="00627C33"/>
    <w:rsid w:val="00627D22"/>
    <w:rsid w:val="00627D3C"/>
    <w:rsid w:val="00627F47"/>
    <w:rsid w:val="00627F53"/>
    <w:rsid w:val="00630030"/>
    <w:rsid w:val="006300FD"/>
    <w:rsid w:val="00630110"/>
    <w:rsid w:val="006302C4"/>
    <w:rsid w:val="006302CD"/>
    <w:rsid w:val="00630361"/>
    <w:rsid w:val="006303B3"/>
    <w:rsid w:val="006303C5"/>
    <w:rsid w:val="006303CF"/>
    <w:rsid w:val="006304AF"/>
    <w:rsid w:val="006305C8"/>
    <w:rsid w:val="0063062D"/>
    <w:rsid w:val="006307C2"/>
    <w:rsid w:val="00630915"/>
    <w:rsid w:val="0063094C"/>
    <w:rsid w:val="00630A43"/>
    <w:rsid w:val="00630B22"/>
    <w:rsid w:val="00630DC0"/>
    <w:rsid w:val="00630DD5"/>
    <w:rsid w:val="00630DDD"/>
    <w:rsid w:val="00630FB7"/>
    <w:rsid w:val="006310A3"/>
    <w:rsid w:val="006310B9"/>
    <w:rsid w:val="006310E8"/>
    <w:rsid w:val="0063119D"/>
    <w:rsid w:val="00631256"/>
    <w:rsid w:val="0063135F"/>
    <w:rsid w:val="00631366"/>
    <w:rsid w:val="006313B8"/>
    <w:rsid w:val="00631482"/>
    <w:rsid w:val="00631523"/>
    <w:rsid w:val="0063155F"/>
    <w:rsid w:val="006315BB"/>
    <w:rsid w:val="00631775"/>
    <w:rsid w:val="00631A2E"/>
    <w:rsid w:val="00631AC1"/>
    <w:rsid w:val="00631C4C"/>
    <w:rsid w:val="00631C5A"/>
    <w:rsid w:val="00631CC6"/>
    <w:rsid w:val="00631D3D"/>
    <w:rsid w:val="00631E38"/>
    <w:rsid w:val="00631EC2"/>
    <w:rsid w:val="00631F94"/>
    <w:rsid w:val="00632033"/>
    <w:rsid w:val="00632114"/>
    <w:rsid w:val="006321A0"/>
    <w:rsid w:val="006321B3"/>
    <w:rsid w:val="0063235F"/>
    <w:rsid w:val="006323CE"/>
    <w:rsid w:val="0063245F"/>
    <w:rsid w:val="0063248E"/>
    <w:rsid w:val="00632498"/>
    <w:rsid w:val="006324B9"/>
    <w:rsid w:val="006324F8"/>
    <w:rsid w:val="0063259E"/>
    <w:rsid w:val="00632614"/>
    <w:rsid w:val="00632669"/>
    <w:rsid w:val="00632677"/>
    <w:rsid w:val="006326D8"/>
    <w:rsid w:val="006327D0"/>
    <w:rsid w:val="00632893"/>
    <w:rsid w:val="006329E7"/>
    <w:rsid w:val="00632A86"/>
    <w:rsid w:val="00632B21"/>
    <w:rsid w:val="00632C87"/>
    <w:rsid w:val="00632E71"/>
    <w:rsid w:val="0063301D"/>
    <w:rsid w:val="00633057"/>
    <w:rsid w:val="00633105"/>
    <w:rsid w:val="006332E3"/>
    <w:rsid w:val="006333FD"/>
    <w:rsid w:val="0063348B"/>
    <w:rsid w:val="006335FA"/>
    <w:rsid w:val="00633607"/>
    <w:rsid w:val="0063369D"/>
    <w:rsid w:val="00633710"/>
    <w:rsid w:val="0063372B"/>
    <w:rsid w:val="00633781"/>
    <w:rsid w:val="006337A3"/>
    <w:rsid w:val="0063392A"/>
    <w:rsid w:val="00633AE7"/>
    <w:rsid w:val="00633B3C"/>
    <w:rsid w:val="00633D44"/>
    <w:rsid w:val="00633D9E"/>
    <w:rsid w:val="00633DDD"/>
    <w:rsid w:val="00633E09"/>
    <w:rsid w:val="00633E33"/>
    <w:rsid w:val="00633E59"/>
    <w:rsid w:val="00633FCA"/>
    <w:rsid w:val="006340E1"/>
    <w:rsid w:val="0063418C"/>
    <w:rsid w:val="00634199"/>
    <w:rsid w:val="00634308"/>
    <w:rsid w:val="0063442D"/>
    <w:rsid w:val="006344C9"/>
    <w:rsid w:val="006344CB"/>
    <w:rsid w:val="00634605"/>
    <w:rsid w:val="00634659"/>
    <w:rsid w:val="0063466A"/>
    <w:rsid w:val="0063484B"/>
    <w:rsid w:val="00634AAB"/>
    <w:rsid w:val="00634E23"/>
    <w:rsid w:val="00634E3A"/>
    <w:rsid w:val="00634F3B"/>
    <w:rsid w:val="00634FCD"/>
    <w:rsid w:val="00635050"/>
    <w:rsid w:val="00635170"/>
    <w:rsid w:val="00635229"/>
    <w:rsid w:val="006352A6"/>
    <w:rsid w:val="006352F1"/>
    <w:rsid w:val="00635395"/>
    <w:rsid w:val="0063544D"/>
    <w:rsid w:val="006355B4"/>
    <w:rsid w:val="0063562C"/>
    <w:rsid w:val="00635703"/>
    <w:rsid w:val="006357E2"/>
    <w:rsid w:val="006357F6"/>
    <w:rsid w:val="00635805"/>
    <w:rsid w:val="006358B8"/>
    <w:rsid w:val="006358BB"/>
    <w:rsid w:val="00635C35"/>
    <w:rsid w:val="00635CB8"/>
    <w:rsid w:val="00635CF2"/>
    <w:rsid w:val="00635DA0"/>
    <w:rsid w:val="00635E84"/>
    <w:rsid w:val="00635EFA"/>
    <w:rsid w:val="00635FC9"/>
    <w:rsid w:val="00636183"/>
    <w:rsid w:val="0063619B"/>
    <w:rsid w:val="00636201"/>
    <w:rsid w:val="00636280"/>
    <w:rsid w:val="006362F3"/>
    <w:rsid w:val="006363A8"/>
    <w:rsid w:val="006363D3"/>
    <w:rsid w:val="0063645D"/>
    <w:rsid w:val="00636639"/>
    <w:rsid w:val="006366D4"/>
    <w:rsid w:val="00636739"/>
    <w:rsid w:val="00636742"/>
    <w:rsid w:val="006367E0"/>
    <w:rsid w:val="006368AC"/>
    <w:rsid w:val="006368B4"/>
    <w:rsid w:val="00636987"/>
    <w:rsid w:val="00636AED"/>
    <w:rsid w:val="00636B00"/>
    <w:rsid w:val="00636E28"/>
    <w:rsid w:val="00636EAA"/>
    <w:rsid w:val="00636EE5"/>
    <w:rsid w:val="0063701D"/>
    <w:rsid w:val="006370B7"/>
    <w:rsid w:val="006370C8"/>
    <w:rsid w:val="00637177"/>
    <w:rsid w:val="0063718D"/>
    <w:rsid w:val="0063719D"/>
    <w:rsid w:val="006371D1"/>
    <w:rsid w:val="00637287"/>
    <w:rsid w:val="00637288"/>
    <w:rsid w:val="006373CF"/>
    <w:rsid w:val="00637411"/>
    <w:rsid w:val="0063757B"/>
    <w:rsid w:val="006375DC"/>
    <w:rsid w:val="006376B0"/>
    <w:rsid w:val="00637708"/>
    <w:rsid w:val="006377C1"/>
    <w:rsid w:val="00637845"/>
    <w:rsid w:val="0063788E"/>
    <w:rsid w:val="0063793B"/>
    <w:rsid w:val="006379BE"/>
    <w:rsid w:val="006379C2"/>
    <w:rsid w:val="00637B8D"/>
    <w:rsid w:val="00637C0F"/>
    <w:rsid w:val="00637CBE"/>
    <w:rsid w:val="00637CEE"/>
    <w:rsid w:val="00637D57"/>
    <w:rsid w:val="006401DC"/>
    <w:rsid w:val="00640289"/>
    <w:rsid w:val="00640337"/>
    <w:rsid w:val="0064037B"/>
    <w:rsid w:val="0064037E"/>
    <w:rsid w:val="006403F7"/>
    <w:rsid w:val="006403FD"/>
    <w:rsid w:val="006405AA"/>
    <w:rsid w:val="006407DF"/>
    <w:rsid w:val="0064085C"/>
    <w:rsid w:val="006408B6"/>
    <w:rsid w:val="00640915"/>
    <w:rsid w:val="00640919"/>
    <w:rsid w:val="006409B3"/>
    <w:rsid w:val="006409F4"/>
    <w:rsid w:val="00640C3B"/>
    <w:rsid w:val="00640CB3"/>
    <w:rsid w:val="00640D7F"/>
    <w:rsid w:val="00640E80"/>
    <w:rsid w:val="006411A2"/>
    <w:rsid w:val="00641276"/>
    <w:rsid w:val="006412D4"/>
    <w:rsid w:val="006412EA"/>
    <w:rsid w:val="00641354"/>
    <w:rsid w:val="00641377"/>
    <w:rsid w:val="006414F4"/>
    <w:rsid w:val="006416F4"/>
    <w:rsid w:val="006417A5"/>
    <w:rsid w:val="006417E9"/>
    <w:rsid w:val="00641816"/>
    <w:rsid w:val="00641860"/>
    <w:rsid w:val="00641879"/>
    <w:rsid w:val="00641A4D"/>
    <w:rsid w:val="00641A57"/>
    <w:rsid w:val="00641BC1"/>
    <w:rsid w:val="00641F7A"/>
    <w:rsid w:val="006420B9"/>
    <w:rsid w:val="006421B4"/>
    <w:rsid w:val="006421C5"/>
    <w:rsid w:val="006422FD"/>
    <w:rsid w:val="006423E5"/>
    <w:rsid w:val="00642415"/>
    <w:rsid w:val="0064245A"/>
    <w:rsid w:val="006425AC"/>
    <w:rsid w:val="006425B5"/>
    <w:rsid w:val="0064265C"/>
    <w:rsid w:val="00642702"/>
    <w:rsid w:val="0064281F"/>
    <w:rsid w:val="0064282A"/>
    <w:rsid w:val="00642963"/>
    <w:rsid w:val="00642A56"/>
    <w:rsid w:val="00642AE0"/>
    <w:rsid w:val="00642C69"/>
    <w:rsid w:val="00642D14"/>
    <w:rsid w:val="00642F5F"/>
    <w:rsid w:val="00642F6A"/>
    <w:rsid w:val="00643177"/>
    <w:rsid w:val="00643292"/>
    <w:rsid w:val="0064333E"/>
    <w:rsid w:val="00643579"/>
    <w:rsid w:val="006437E8"/>
    <w:rsid w:val="006438AA"/>
    <w:rsid w:val="00643933"/>
    <w:rsid w:val="006439D1"/>
    <w:rsid w:val="00643AF4"/>
    <w:rsid w:val="00643AFA"/>
    <w:rsid w:val="00643EA7"/>
    <w:rsid w:val="00643F7F"/>
    <w:rsid w:val="0064410C"/>
    <w:rsid w:val="0064423F"/>
    <w:rsid w:val="006443D1"/>
    <w:rsid w:val="006444F0"/>
    <w:rsid w:val="0064470B"/>
    <w:rsid w:val="0064483C"/>
    <w:rsid w:val="00644920"/>
    <w:rsid w:val="006449C7"/>
    <w:rsid w:val="00644A1F"/>
    <w:rsid w:val="00644B9E"/>
    <w:rsid w:val="00644E39"/>
    <w:rsid w:val="00644EAE"/>
    <w:rsid w:val="00644F53"/>
    <w:rsid w:val="00644FEB"/>
    <w:rsid w:val="00645007"/>
    <w:rsid w:val="006452B5"/>
    <w:rsid w:val="006452D9"/>
    <w:rsid w:val="0064538A"/>
    <w:rsid w:val="00645559"/>
    <w:rsid w:val="0064556F"/>
    <w:rsid w:val="00645780"/>
    <w:rsid w:val="0064598A"/>
    <w:rsid w:val="00645A16"/>
    <w:rsid w:val="00645AE5"/>
    <w:rsid w:val="00645B79"/>
    <w:rsid w:val="00645C66"/>
    <w:rsid w:val="00645CAD"/>
    <w:rsid w:val="00645D6D"/>
    <w:rsid w:val="00645DE1"/>
    <w:rsid w:val="00645E42"/>
    <w:rsid w:val="00645E7B"/>
    <w:rsid w:val="00645E82"/>
    <w:rsid w:val="00645E96"/>
    <w:rsid w:val="00645E9F"/>
    <w:rsid w:val="00645EA0"/>
    <w:rsid w:val="00646067"/>
    <w:rsid w:val="006460CB"/>
    <w:rsid w:val="006461D4"/>
    <w:rsid w:val="00646206"/>
    <w:rsid w:val="0064623B"/>
    <w:rsid w:val="0064628B"/>
    <w:rsid w:val="006462D6"/>
    <w:rsid w:val="006462E6"/>
    <w:rsid w:val="00646361"/>
    <w:rsid w:val="00646389"/>
    <w:rsid w:val="00646572"/>
    <w:rsid w:val="0064659C"/>
    <w:rsid w:val="006466E7"/>
    <w:rsid w:val="0064677D"/>
    <w:rsid w:val="00646780"/>
    <w:rsid w:val="0064683F"/>
    <w:rsid w:val="00646902"/>
    <w:rsid w:val="00646971"/>
    <w:rsid w:val="00646A6B"/>
    <w:rsid w:val="00646A88"/>
    <w:rsid w:val="00646B32"/>
    <w:rsid w:val="00646BB6"/>
    <w:rsid w:val="00646CB9"/>
    <w:rsid w:val="00646D1D"/>
    <w:rsid w:val="00646D76"/>
    <w:rsid w:val="00646D89"/>
    <w:rsid w:val="00646E96"/>
    <w:rsid w:val="00646EBC"/>
    <w:rsid w:val="0064700E"/>
    <w:rsid w:val="00647123"/>
    <w:rsid w:val="0064737F"/>
    <w:rsid w:val="0064747B"/>
    <w:rsid w:val="006476BB"/>
    <w:rsid w:val="006476BC"/>
    <w:rsid w:val="0064793B"/>
    <w:rsid w:val="00647997"/>
    <w:rsid w:val="006479BE"/>
    <w:rsid w:val="00647B2F"/>
    <w:rsid w:val="00647CB6"/>
    <w:rsid w:val="00647D03"/>
    <w:rsid w:val="00647D41"/>
    <w:rsid w:val="00647D69"/>
    <w:rsid w:val="00647DD9"/>
    <w:rsid w:val="00647DE0"/>
    <w:rsid w:val="00647E11"/>
    <w:rsid w:val="00647F47"/>
    <w:rsid w:val="00647FAF"/>
    <w:rsid w:val="006501F9"/>
    <w:rsid w:val="0065024B"/>
    <w:rsid w:val="006504D2"/>
    <w:rsid w:val="006505D6"/>
    <w:rsid w:val="00650727"/>
    <w:rsid w:val="0065086A"/>
    <w:rsid w:val="00650A65"/>
    <w:rsid w:val="00650B4E"/>
    <w:rsid w:val="00650C1A"/>
    <w:rsid w:val="00650E9B"/>
    <w:rsid w:val="00650F35"/>
    <w:rsid w:val="00650FD4"/>
    <w:rsid w:val="0065108A"/>
    <w:rsid w:val="0065109C"/>
    <w:rsid w:val="0065112A"/>
    <w:rsid w:val="00651131"/>
    <w:rsid w:val="00651238"/>
    <w:rsid w:val="00651282"/>
    <w:rsid w:val="006513E3"/>
    <w:rsid w:val="0065149B"/>
    <w:rsid w:val="00651547"/>
    <w:rsid w:val="00651678"/>
    <w:rsid w:val="006517D3"/>
    <w:rsid w:val="00651813"/>
    <w:rsid w:val="006519D6"/>
    <w:rsid w:val="00651BC5"/>
    <w:rsid w:val="00651BCE"/>
    <w:rsid w:val="00651DF4"/>
    <w:rsid w:val="00651EB3"/>
    <w:rsid w:val="00651FCD"/>
    <w:rsid w:val="006520A4"/>
    <w:rsid w:val="006520D4"/>
    <w:rsid w:val="006520ED"/>
    <w:rsid w:val="00652153"/>
    <w:rsid w:val="00652163"/>
    <w:rsid w:val="006521BE"/>
    <w:rsid w:val="00652283"/>
    <w:rsid w:val="00652325"/>
    <w:rsid w:val="006523D2"/>
    <w:rsid w:val="0065240D"/>
    <w:rsid w:val="00652485"/>
    <w:rsid w:val="0065252A"/>
    <w:rsid w:val="0065258D"/>
    <w:rsid w:val="006525DF"/>
    <w:rsid w:val="0065269A"/>
    <w:rsid w:val="006526C8"/>
    <w:rsid w:val="006526F1"/>
    <w:rsid w:val="00652713"/>
    <w:rsid w:val="00652729"/>
    <w:rsid w:val="0065272C"/>
    <w:rsid w:val="00652802"/>
    <w:rsid w:val="00652910"/>
    <w:rsid w:val="00652A39"/>
    <w:rsid w:val="00652AA8"/>
    <w:rsid w:val="00652BE6"/>
    <w:rsid w:val="00652EA4"/>
    <w:rsid w:val="00653043"/>
    <w:rsid w:val="006530D5"/>
    <w:rsid w:val="00653149"/>
    <w:rsid w:val="00653230"/>
    <w:rsid w:val="00653235"/>
    <w:rsid w:val="006532C7"/>
    <w:rsid w:val="006533B6"/>
    <w:rsid w:val="006538F0"/>
    <w:rsid w:val="006539DA"/>
    <w:rsid w:val="00653A2B"/>
    <w:rsid w:val="00653CAE"/>
    <w:rsid w:val="00653CD3"/>
    <w:rsid w:val="00653CDE"/>
    <w:rsid w:val="00653D1E"/>
    <w:rsid w:val="00653D26"/>
    <w:rsid w:val="00653D59"/>
    <w:rsid w:val="00653D5C"/>
    <w:rsid w:val="00653D69"/>
    <w:rsid w:val="00653ED6"/>
    <w:rsid w:val="00653FBE"/>
    <w:rsid w:val="00654143"/>
    <w:rsid w:val="0065424B"/>
    <w:rsid w:val="006543F3"/>
    <w:rsid w:val="00654493"/>
    <w:rsid w:val="006544AA"/>
    <w:rsid w:val="0065451E"/>
    <w:rsid w:val="00654522"/>
    <w:rsid w:val="00654590"/>
    <w:rsid w:val="006545E0"/>
    <w:rsid w:val="0065460A"/>
    <w:rsid w:val="006547E2"/>
    <w:rsid w:val="0065484B"/>
    <w:rsid w:val="006549B8"/>
    <w:rsid w:val="00654A8F"/>
    <w:rsid w:val="00654AEA"/>
    <w:rsid w:val="00654B9B"/>
    <w:rsid w:val="00654C15"/>
    <w:rsid w:val="00654C3F"/>
    <w:rsid w:val="00654C5F"/>
    <w:rsid w:val="00654C8F"/>
    <w:rsid w:val="00654CB6"/>
    <w:rsid w:val="00654D17"/>
    <w:rsid w:val="00654D46"/>
    <w:rsid w:val="00654D8B"/>
    <w:rsid w:val="00654D9A"/>
    <w:rsid w:val="00654E5C"/>
    <w:rsid w:val="00654EFA"/>
    <w:rsid w:val="00654F46"/>
    <w:rsid w:val="00654FCD"/>
    <w:rsid w:val="00654FE7"/>
    <w:rsid w:val="0065507A"/>
    <w:rsid w:val="006550C4"/>
    <w:rsid w:val="0065514B"/>
    <w:rsid w:val="006553C3"/>
    <w:rsid w:val="00655485"/>
    <w:rsid w:val="00655507"/>
    <w:rsid w:val="0065560E"/>
    <w:rsid w:val="006556A6"/>
    <w:rsid w:val="00655834"/>
    <w:rsid w:val="00655847"/>
    <w:rsid w:val="006558EB"/>
    <w:rsid w:val="006558F4"/>
    <w:rsid w:val="0065597F"/>
    <w:rsid w:val="00655B80"/>
    <w:rsid w:val="00655CF5"/>
    <w:rsid w:val="00655D82"/>
    <w:rsid w:val="00655E2E"/>
    <w:rsid w:val="00655EFC"/>
    <w:rsid w:val="00655F02"/>
    <w:rsid w:val="0065608D"/>
    <w:rsid w:val="00656269"/>
    <w:rsid w:val="006562D0"/>
    <w:rsid w:val="0065652D"/>
    <w:rsid w:val="006565B6"/>
    <w:rsid w:val="006566B8"/>
    <w:rsid w:val="0065671E"/>
    <w:rsid w:val="00656777"/>
    <w:rsid w:val="00656805"/>
    <w:rsid w:val="006568AC"/>
    <w:rsid w:val="006568F8"/>
    <w:rsid w:val="00656916"/>
    <w:rsid w:val="00656A63"/>
    <w:rsid w:val="00656C5D"/>
    <w:rsid w:val="00656C83"/>
    <w:rsid w:val="00656C9E"/>
    <w:rsid w:val="00656EEF"/>
    <w:rsid w:val="00656F4F"/>
    <w:rsid w:val="00657264"/>
    <w:rsid w:val="0065729E"/>
    <w:rsid w:val="00657363"/>
    <w:rsid w:val="006573F9"/>
    <w:rsid w:val="006574F9"/>
    <w:rsid w:val="00657558"/>
    <w:rsid w:val="0065762D"/>
    <w:rsid w:val="00657682"/>
    <w:rsid w:val="006576DD"/>
    <w:rsid w:val="006576E0"/>
    <w:rsid w:val="006579DA"/>
    <w:rsid w:val="00657A3A"/>
    <w:rsid w:val="00657D26"/>
    <w:rsid w:val="00657D63"/>
    <w:rsid w:val="00657EEE"/>
    <w:rsid w:val="00657F48"/>
    <w:rsid w:val="00660056"/>
    <w:rsid w:val="00660125"/>
    <w:rsid w:val="00660244"/>
    <w:rsid w:val="0066036B"/>
    <w:rsid w:val="00660518"/>
    <w:rsid w:val="00660555"/>
    <w:rsid w:val="00660584"/>
    <w:rsid w:val="00660668"/>
    <w:rsid w:val="006609C4"/>
    <w:rsid w:val="00660AFE"/>
    <w:rsid w:val="00660B8B"/>
    <w:rsid w:val="00660C30"/>
    <w:rsid w:val="00660DC1"/>
    <w:rsid w:val="00660E11"/>
    <w:rsid w:val="00660F3B"/>
    <w:rsid w:val="00660F90"/>
    <w:rsid w:val="00660FF8"/>
    <w:rsid w:val="00661031"/>
    <w:rsid w:val="0066103B"/>
    <w:rsid w:val="00661068"/>
    <w:rsid w:val="00661176"/>
    <w:rsid w:val="006611C0"/>
    <w:rsid w:val="00661359"/>
    <w:rsid w:val="006615C1"/>
    <w:rsid w:val="00661620"/>
    <w:rsid w:val="0066164E"/>
    <w:rsid w:val="006617AB"/>
    <w:rsid w:val="006617F1"/>
    <w:rsid w:val="0066183C"/>
    <w:rsid w:val="00661879"/>
    <w:rsid w:val="00661926"/>
    <w:rsid w:val="00661A9D"/>
    <w:rsid w:val="00661CC9"/>
    <w:rsid w:val="00661DFC"/>
    <w:rsid w:val="00661FA2"/>
    <w:rsid w:val="00661FA8"/>
    <w:rsid w:val="0066204C"/>
    <w:rsid w:val="00662088"/>
    <w:rsid w:val="006620F5"/>
    <w:rsid w:val="00662202"/>
    <w:rsid w:val="0066231E"/>
    <w:rsid w:val="00662415"/>
    <w:rsid w:val="00662455"/>
    <w:rsid w:val="006624D4"/>
    <w:rsid w:val="00662639"/>
    <w:rsid w:val="006626D2"/>
    <w:rsid w:val="006626D8"/>
    <w:rsid w:val="00662750"/>
    <w:rsid w:val="00662823"/>
    <w:rsid w:val="00662AD2"/>
    <w:rsid w:val="00662B0A"/>
    <w:rsid w:val="00662C16"/>
    <w:rsid w:val="00662C74"/>
    <w:rsid w:val="00662D06"/>
    <w:rsid w:val="00662F37"/>
    <w:rsid w:val="00662F46"/>
    <w:rsid w:val="00662F5D"/>
    <w:rsid w:val="00663009"/>
    <w:rsid w:val="00663145"/>
    <w:rsid w:val="006632AC"/>
    <w:rsid w:val="006632B3"/>
    <w:rsid w:val="00663532"/>
    <w:rsid w:val="00663837"/>
    <w:rsid w:val="00663969"/>
    <w:rsid w:val="00663BAD"/>
    <w:rsid w:val="00663C6B"/>
    <w:rsid w:val="00663DA6"/>
    <w:rsid w:val="00663E85"/>
    <w:rsid w:val="00663F6D"/>
    <w:rsid w:val="00664083"/>
    <w:rsid w:val="00664086"/>
    <w:rsid w:val="00664219"/>
    <w:rsid w:val="00664230"/>
    <w:rsid w:val="00664350"/>
    <w:rsid w:val="00664671"/>
    <w:rsid w:val="0066467E"/>
    <w:rsid w:val="006647D7"/>
    <w:rsid w:val="006649AC"/>
    <w:rsid w:val="006649D1"/>
    <w:rsid w:val="00664A09"/>
    <w:rsid w:val="00664A56"/>
    <w:rsid w:val="00664AA3"/>
    <w:rsid w:val="00664AB5"/>
    <w:rsid w:val="00664AD4"/>
    <w:rsid w:val="00664B23"/>
    <w:rsid w:val="00664B87"/>
    <w:rsid w:val="00664B8F"/>
    <w:rsid w:val="00664BCA"/>
    <w:rsid w:val="00664C6A"/>
    <w:rsid w:val="00664D2A"/>
    <w:rsid w:val="00664D46"/>
    <w:rsid w:val="00664DAE"/>
    <w:rsid w:val="00664DFC"/>
    <w:rsid w:val="00664E72"/>
    <w:rsid w:val="0066501B"/>
    <w:rsid w:val="0066507E"/>
    <w:rsid w:val="0066509B"/>
    <w:rsid w:val="0066511A"/>
    <w:rsid w:val="006651EF"/>
    <w:rsid w:val="0066526E"/>
    <w:rsid w:val="006652E5"/>
    <w:rsid w:val="006653E1"/>
    <w:rsid w:val="00665577"/>
    <w:rsid w:val="006655A3"/>
    <w:rsid w:val="00665775"/>
    <w:rsid w:val="0066586B"/>
    <w:rsid w:val="00665871"/>
    <w:rsid w:val="00665985"/>
    <w:rsid w:val="00665AFB"/>
    <w:rsid w:val="00665B4D"/>
    <w:rsid w:val="00665C29"/>
    <w:rsid w:val="00665C61"/>
    <w:rsid w:val="00665C94"/>
    <w:rsid w:val="00665D4F"/>
    <w:rsid w:val="00665DB4"/>
    <w:rsid w:val="00666000"/>
    <w:rsid w:val="0066600A"/>
    <w:rsid w:val="00666110"/>
    <w:rsid w:val="00666169"/>
    <w:rsid w:val="0066617A"/>
    <w:rsid w:val="006661BD"/>
    <w:rsid w:val="006661E3"/>
    <w:rsid w:val="0066639C"/>
    <w:rsid w:val="00666486"/>
    <w:rsid w:val="006665D6"/>
    <w:rsid w:val="00666738"/>
    <w:rsid w:val="00666857"/>
    <w:rsid w:val="006669F7"/>
    <w:rsid w:val="00666B1B"/>
    <w:rsid w:val="00666BF6"/>
    <w:rsid w:val="00666BFA"/>
    <w:rsid w:val="00666C00"/>
    <w:rsid w:val="00666D45"/>
    <w:rsid w:val="00666D52"/>
    <w:rsid w:val="00666DC7"/>
    <w:rsid w:val="00666F29"/>
    <w:rsid w:val="0066710A"/>
    <w:rsid w:val="00667138"/>
    <w:rsid w:val="006671B6"/>
    <w:rsid w:val="006671C7"/>
    <w:rsid w:val="006671CF"/>
    <w:rsid w:val="0066728A"/>
    <w:rsid w:val="0066737B"/>
    <w:rsid w:val="00667461"/>
    <w:rsid w:val="00667556"/>
    <w:rsid w:val="00667594"/>
    <w:rsid w:val="0066783C"/>
    <w:rsid w:val="0066784B"/>
    <w:rsid w:val="00667873"/>
    <w:rsid w:val="006679BC"/>
    <w:rsid w:val="00667BE7"/>
    <w:rsid w:val="00667BF2"/>
    <w:rsid w:val="00667C21"/>
    <w:rsid w:val="00667D1D"/>
    <w:rsid w:val="00667D8B"/>
    <w:rsid w:val="00667E58"/>
    <w:rsid w:val="00667F49"/>
    <w:rsid w:val="0066CB11"/>
    <w:rsid w:val="00670119"/>
    <w:rsid w:val="006701A5"/>
    <w:rsid w:val="0067025C"/>
    <w:rsid w:val="006702DA"/>
    <w:rsid w:val="0067037B"/>
    <w:rsid w:val="00670456"/>
    <w:rsid w:val="0067046D"/>
    <w:rsid w:val="00670802"/>
    <w:rsid w:val="00670913"/>
    <w:rsid w:val="00670B4B"/>
    <w:rsid w:val="00670D94"/>
    <w:rsid w:val="00670DDF"/>
    <w:rsid w:val="00670ED9"/>
    <w:rsid w:val="00670F28"/>
    <w:rsid w:val="00671002"/>
    <w:rsid w:val="006710B1"/>
    <w:rsid w:val="006710C2"/>
    <w:rsid w:val="0067124E"/>
    <w:rsid w:val="00671264"/>
    <w:rsid w:val="0067126D"/>
    <w:rsid w:val="006712A6"/>
    <w:rsid w:val="006713A0"/>
    <w:rsid w:val="006713B4"/>
    <w:rsid w:val="006713C1"/>
    <w:rsid w:val="006713C2"/>
    <w:rsid w:val="0067140B"/>
    <w:rsid w:val="00671621"/>
    <w:rsid w:val="006716DC"/>
    <w:rsid w:val="00671735"/>
    <w:rsid w:val="0067181D"/>
    <w:rsid w:val="0067182C"/>
    <w:rsid w:val="00671852"/>
    <w:rsid w:val="006718B0"/>
    <w:rsid w:val="006718E1"/>
    <w:rsid w:val="006719DD"/>
    <w:rsid w:val="00671A57"/>
    <w:rsid w:val="00671BA3"/>
    <w:rsid w:val="00671BA4"/>
    <w:rsid w:val="00671BBC"/>
    <w:rsid w:val="00671BF7"/>
    <w:rsid w:val="00671C1A"/>
    <w:rsid w:val="00671D1E"/>
    <w:rsid w:val="00671D53"/>
    <w:rsid w:val="00671F0B"/>
    <w:rsid w:val="0067211F"/>
    <w:rsid w:val="00672135"/>
    <w:rsid w:val="00672193"/>
    <w:rsid w:val="00672283"/>
    <w:rsid w:val="00672555"/>
    <w:rsid w:val="0067257A"/>
    <w:rsid w:val="006725AF"/>
    <w:rsid w:val="006725B4"/>
    <w:rsid w:val="0067264C"/>
    <w:rsid w:val="006727DD"/>
    <w:rsid w:val="006728B2"/>
    <w:rsid w:val="00672934"/>
    <w:rsid w:val="0067294B"/>
    <w:rsid w:val="0067296C"/>
    <w:rsid w:val="00672B47"/>
    <w:rsid w:val="00672B76"/>
    <w:rsid w:val="00672C0A"/>
    <w:rsid w:val="00672D67"/>
    <w:rsid w:val="00672E61"/>
    <w:rsid w:val="00672EFD"/>
    <w:rsid w:val="00672F99"/>
    <w:rsid w:val="00673134"/>
    <w:rsid w:val="0067315E"/>
    <w:rsid w:val="00673211"/>
    <w:rsid w:val="0067322C"/>
    <w:rsid w:val="0067341D"/>
    <w:rsid w:val="00673431"/>
    <w:rsid w:val="006735C0"/>
    <w:rsid w:val="0067364C"/>
    <w:rsid w:val="006736ED"/>
    <w:rsid w:val="0067371C"/>
    <w:rsid w:val="0067375E"/>
    <w:rsid w:val="00673763"/>
    <w:rsid w:val="006737D0"/>
    <w:rsid w:val="00673819"/>
    <w:rsid w:val="00673860"/>
    <w:rsid w:val="0067388C"/>
    <w:rsid w:val="00673950"/>
    <w:rsid w:val="00673989"/>
    <w:rsid w:val="00673BC9"/>
    <w:rsid w:val="00673BE7"/>
    <w:rsid w:val="00673C5C"/>
    <w:rsid w:val="00673CA7"/>
    <w:rsid w:val="00673EBB"/>
    <w:rsid w:val="00673EEE"/>
    <w:rsid w:val="00673F91"/>
    <w:rsid w:val="006740D8"/>
    <w:rsid w:val="00674218"/>
    <w:rsid w:val="006743F4"/>
    <w:rsid w:val="00674472"/>
    <w:rsid w:val="00674505"/>
    <w:rsid w:val="00674683"/>
    <w:rsid w:val="00674777"/>
    <w:rsid w:val="00674896"/>
    <w:rsid w:val="00674936"/>
    <w:rsid w:val="006749BC"/>
    <w:rsid w:val="006749F3"/>
    <w:rsid w:val="00674B0F"/>
    <w:rsid w:val="00674B2F"/>
    <w:rsid w:val="00674C4F"/>
    <w:rsid w:val="00674CE3"/>
    <w:rsid w:val="00674D8F"/>
    <w:rsid w:val="00674DFA"/>
    <w:rsid w:val="00674E3E"/>
    <w:rsid w:val="00674F74"/>
    <w:rsid w:val="00675093"/>
    <w:rsid w:val="00675112"/>
    <w:rsid w:val="00675154"/>
    <w:rsid w:val="006751DC"/>
    <w:rsid w:val="006752DF"/>
    <w:rsid w:val="00675390"/>
    <w:rsid w:val="00675435"/>
    <w:rsid w:val="00675487"/>
    <w:rsid w:val="006754EE"/>
    <w:rsid w:val="0067551D"/>
    <w:rsid w:val="00675637"/>
    <w:rsid w:val="0067575A"/>
    <w:rsid w:val="00675867"/>
    <w:rsid w:val="00675913"/>
    <w:rsid w:val="00675AC4"/>
    <w:rsid w:val="00675AD4"/>
    <w:rsid w:val="00675CFF"/>
    <w:rsid w:val="00675DE3"/>
    <w:rsid w:val="00675E6E"/>
    <w:rsid w:val="00675F41"/>
    <w:rsid w:val="00676006"/>
    <w:rsid w:val="0067625D"/>
    <w:rsid w:val="006762E4"/>
    <w:rsid w:val="006762E7"/>
    <w:rsid w:val="0067636B"/>
    <w:rsid w:val="006763AD"/>
    <w:rsid w:val="00676626"/>
    <w:rsid w:val="0067665E"/>
    <w:rsid w:val="0067687F"/>
    <w:rsid w:val="00676943"/>
    <w:rsid w:val="006769CD"/>
    <w:rsid w:val="006769D2"/>
    <w:rsid w:val="00676C43"/>
    <w:rsid w:val="00676C71"/>
    <w:rsid w:val="00676C88"/>
    <w:rsid w:val="00676C8D"/>
    <w:rsid w:val="00676C8F"/>
    <w:rsid w:val="00676CAF"/>
    <w:rsid w:val="00676D60"/>
    <w:rsid w:val="00676DC5"/>
    <w:rsid w:val="00676DCB"/>
    <w:rsid w:val="00676E58"/>
    <w:rsid w:val="00676E5C"/>
    <w:rsid w:val="00676F6F"/>
    <w:rsid w:val="00677046"/>
    <w:rsid w:val="006770FC"/>
    <w:rsid w:val="00677152"/>
    <w:rsid w:val="006771F6"/>
    <w:rsid w:val="006772D8"/>
    <w:rsid w:val="00677333"/>
    <w:rsid w:val="00677434"/>
    <w:rsid w:val="00677563"/>
    <w:rsid w:val="006776C8"/>
    <w:rsid w:val="00677809"/>
    <w:rsid w:val="00677929"/>
    <w:rsid w:val="006779A1"/>
    <w:rsid w:val="00677A70"/>
    <w:rsid w:val="00677AD8"/>
    <w:rsid w:val="00677C0D"/>
    <w:rsid w:val="00677C6F"/>
    <w:rsid w:val="00677CA0"/>
    <w:rsid w:val="00677D23"/>
    <w:rsid w:val="00677D87"/>
    <w:rsid w:val="00677EEC"/>
    <w:rsid w:val="00677F42"/>
    <w:rsid w:val="00677F70"/>
    <w:rsid w:val="006800CE"/>
    <w:rsid w:val="006800D7"/>
    <w:rsid w:val="006800DA"/>
    <w:rsid w:val="00680291"/>
    <w:rsid w:val="006803F9"/>
    <w:rsid w:val="00680545"/>
    <w:rsid w:val="00680558"/>
    <w:rsid w:val="006806F1"/>
    <w:rsid w:val="0068072C"/>
    <w:rsid w:val="006807FE"/>
    <w:rsid w:val="00680855"/>
    <w:rsid w:val="0068088D"/>
    <w:rsid w:val="006809A3"/>
    <w:rsid w:val="00680A1A"/>
    <w:rsid w:val="00680BB1"/>
    <w:rsid w:val="00680DDA"/>
    <w:rsid w:val="00680E7F"/>
    <w:rsid w:val="006810AD"/>
    <w:rsid w:val="006810C0"/>
    <w:rsid w:val="006810C8"/>
    <w:rsid w:val="006811CB"/>
    <w:rsid w:val="006812A0"/>
    <w:rsid w:val="006812C8"/>
    <w:rsid w:val="00681411"/>
    <w:rsid w:val="00681463"/>
    <w:rsid w:val="00681540"/>
    <w:rsid w:val="0068156C"/>
    <w:rsid w:val="00681679"/>
    <w:rsid w:val="0068172F"/>
    <w:rsid w:val="00681760"/>
    <w:rsid w:val="00681795"/>
    <w:rsid w:val="00681855"/>
    <w:rsid w:val="0068186E"/>
    <w:rsid w:val="00681900"/>
    <w:rsid w:val="00681974"/>
    <w:rsid w:val="006819D4"/>
    <w:rsid w:val="00681A27"/>
    <w:rsid w:val="00681C6F"/>
    <w:rsid w:val="00681D4A"/>
    <w:rsid w:val="00681E83"/>
    <w:rsid w:val="00681EFB"/>
    <w:rsid w:val="00681F7F"/>
    <w:rsid w:val="006820AE"/>
    <w:rsid w:val="006821CC"/>
    <w:rsid w:val="0068229D"/>
    <w:rsid w:val="0068233B"/>
    <w:rsid w:val="00682377"/>
    <w:rsid w:val="00682502"/>
    <w:rsid w:val="00682551"/>
    <w:rsid w:val="006826AE"/>
    <w:rsid w:val="0068280E"/>
    <w:rsid w:val="0068284B"/>
    <w:rsid w:val="006828A7"/>
    <w:rsid w:val="006828C9"/>
    <w:rsid w:val="00682A10"/>
    <w:rsid w:val="00682B75"/>
    <w:rsid w:val="00682B8E"/>
    <w:rsid w:val="00682C22"/>
    <w:rsid w:val="00682DE6"/>
    <w:rsid w:val="00682FE8"/>
    <w:rsid w:val="00683008"/>
    <w:rsid w:val="00683044"/>
    <w:rsid w:val="006831AE"/>
    <w:rsid w:val="006831D7"/>
    <w:rsid w:val="00683247"/>
    <w:rsid w:val="00683361"/>
    <w:rsid w:val="00683410"/>
    <w:rsid w:val="0068367A"/>
    <w:rsid w:val="006837A2"/>
    <w:rsid w:val="0068383F"/>
    <w:rsid w:val="00683878"/>
    <w:rsid w:val="00683955"/>
    <w:rsid w:val="00683972"/>
    <w:rsid w:val="00683BE3"/>
    <w:rsid w:val="00683BFA"/>
    <w:rsid w:val="00683C37"/>
    <w:rsid w:val="00683CD3"/>
    <w:rsid w:val="00683D90"/>
    <w:rsid w:val="006840A0"/>
    <w:rsid w:val="006840F5"/>
    <w:rsid w:val="0068439F"/>
    <w:rsid w:val="006844EF"/>
    <w:rsid w:val="00684552"/>
    <w:rsid w:val="0068475D"/>
    <w:rsid w:val="0068477B"/>
    <w:rsid w:val="006847E4"/>
    <w:rsid w:val="006847E6"/>
    <w:rsid w:val="006848B7"/>
    <w:rsid w:val="006849F8"/>
    <w:rsid w:val="00684A30"/>
    <w:rsid w:val="00684A73"/>
    <w:rsid w:val="00684ACE"/>
    <w:rsid w:val="00684BE3"/>
    <w:rsid w:val="00685080"/>
    <w:rsid w:val="00685323"/>
    <w:rsid w:val="006854EA"/>
    <w:rsid w:val="00685556"/>
    <w:rsid w:val="006855A4"/>
    <w:rsid w:val="006855C4"/>
    <w:rsid w:val="00685619"/>
    <w:rsid w:val="006856B9"/>
    <w:rsid w:val="0068572B"/>
    <w:rsid w:val="006858B8"/>
    <w:rsid w:val="006859D1"/>
    <w:rsid w:val="00685BEA"/>
    <w:rsid w:val="00685C1E"/>
    <w:rsid w:val="00685CF9"/>
    <w:rsid w:val="00685D29"/>
    <w:rsid w:val="00685D88"/>
    <w:rsid w:val="00685DED"/>
    <w:rsid w:val="00685E02"/>
    <w:rsid w:val="00685E09"/>
    <w:rsid w:val="00685F8B"/>
    <w:rsid w:val="00685FB4"/>
    <w:rsid w:val="00686063"/>
    <w:rsid w:val="0068607C"/>
    <w:rsid w:val="00686090"/>
    <w:rsid w:val="006860CF"/>
    <w:rsid w:val="00686123"/>
    <w:rsid w:val="00686284"/>
    <w:rsid w:val="0068647C"/>
    <w:rsid w:val="006864DC"/>
    <w:rsid w:val="006864F8"/>
    <w:rsid w:val="0068659F"/>
    <w:rsid w:val="006866C9"/>
    <w:rsid w:val="006866CF"/>
    <w:rsid w:val="006866F9"/>
    <w:rsid w:val="00686859"/>
    <w:rsid w:val="006868C3"/>
    <w:rsid w:val="00686905"/>
    <w:rsid w:val="00686986"/>
    <w:rsid w:val="006869CA"/>
    <w:rsid w:val="00686A03"/>
    <w:rsid w:val="00686A17"/>
    <w:rsid w:val="00686B35"/>
    <w:rsid w:val="00686B70"/>
    <w:rsid w:val="00686BDD"/>
    <w:rsid w:val="00686C78"/>
    <w:rsid w:val="00686DC7"/>
    <w:rsid w:val="00686E4B"/>
    <w:rsid w:val="00686E92"/>
    <w:rsid w:val="00686F03"/>
    <w:rsid w:val="00686FCC"/>
    <w:rsid w:val="006870A2"/>
    <w:rsid w:val="006871B6"/>
    <w:rsid w:val="006871BB"/>
    <w:rsid w:val="006874F3"/>
    <w:rsid w:val="00687678"/>
    <w:rsid w:val="0068782F"/>
    <w:rsid w:val="006878C6"/>
    <w:rsid w:val="00687930"/>
    <w:rsid w:val="00687982"/>
    <w:rsid w:val="00687A30"/>
    <w:rsid w:val="00687C5F"/>
    <w:rsid w:val="00687CB0"/>
    <w:rsid w:val="00687DE1"/>
    <w:rsid w:val="00687E24"/>
    <w:rsid w:val="00687E7B"/>
    <w:rsid w:val="00687F07"/>
    <w:rsid w:val="00690012"/>
    <w:rsid w:val="0069003D"/>
    <w:rsid w:val="00690195"/>
    <w:rsid w:val="00690222"/>
    <w:rsid w:val="00690238"/>
    <w:rsid w:val="00690280"/>
    <w:rsid w:val="00690326"/>
    <w:rsid w:val="0069066A"/>
    <w:rsid w:val="00690832"/>
    <w:rsid w:val="0069083A"/>
    <w:rsid w:val="00690A49"/>
    <w:rsid w:val="00690AB4"/>
    <w:rsid w:val="00690C3D"/>
    <w:rsid w:val="00690D75"/>
    <w:rsid w:val="00690E4B"/>
    <w:rsid w:val="00690F58"/>
    <w:rsid w:val="00690F61"/>
    <w:rsid w:val="00690FDC"/>
    <w:rsid w:val="0069110B"/>
    <w:rsid w:val="00691287"/>
    <w:rsid w:val="00691319"/>
    <w:rsid w:val="00691434"/>
    <w:rsid w:val="0069148C"/>
    <w:rsid w:val="006916F9"/>
    <w:rsid w:val="00691734"/>
    <w:rsid w:val="00691808"/>
    <w:rsid w:val="0069184B"/>
    <w:rsid w:val="00691998"/>
    <w:rsid w:val="006919D6"/>
    <w:rsid w:val="00691A88"/>
    <w:rsid w:val="00691ACB"/>
    <w:rsid w:val="00691B91"/>
    <w:rsid w:val="00691BB0"/>
    <w:rsid w:val="00691C4A"/>
    <w:rsid w:val="00691C61"/>
    <w:rsid w:val="00691CBF"/>
    <w:rsid w:val="00691D78"/>
    <w:rsid w:val="00691DDA"/>
    <w:rsid w:val="00691EE7"/>
    <w:rsid w:val="00691EF2"/>
    <w:rsid w:val="00691F2C"/>
    <w:rsid w:val="00691FC1"/>
    <w:rsid w:val="0069203A"/>
    <w:rsid w:val="00692043"/>
    <w:rsid w:val="00692080"/>
    <w:rsid w:val="006920A6"/>
    <w:rsid w:val="006920EF"/>
    <w:rsid w:val="006921A6"/>
    <w:rsid w:val="006921AC"/>
    <w:rsid w:val="006921F5"/>
    <w:rsid w:val="00692392"/>
    <w:rsid w:val="00692445"/>
    <w:rsid w:val="006924D7"/>
    <w:rsid w:val="0069253A"/>
    <w:rsid w:val="0069263C"/>
    <w:rsid w:val="00692819"/>
    <w:rsid w:val="00692895"/>
    <w:rsid w:val="006928ED"/>
    <w:rsid w:val="00692A14"/>
    <w:rsid w:val="00692A1D"/>
    <w:rsid w:val="00692A30"/>
    <w:rsid w:val="00692EF4"/>
    <w:rsid w:val="00692F56"/>
    <w:rsid w:val="00692F74"/>
    <w:rsid w:val="00692FCC"/>
    <w:rsid w:val="0069303F"/>
    <w:rsid w:val="006930F3"/>
    <w:rsid w:val="00693100"/>
    <w:rsid w:val="00693130"/>
    <w:rsid w:val="006931E4"/>
    <w:rsid w:val="0069326C"/>
    <w:rsid w:val="006932E1"/>
    <w:rsid w:val="0069357A"/>
    <w:rsid w:val="0069369A"/>
    <w:rsid w:val="00693729"/>
    <w:rsid w:val="006937EE"/>
    <w:rsid w:val="0069387E"/>
    <w:rsid w:val="00693A0C"/>
    <w:rsid w:val="00693B6F"/>
    <w:rsid w:val="00693C31"/>
    <w:rsid w:val="00693C90"/>
    <w:rsid w:val="00693D4A"/>
    <w:rsid w:val="00693D6F"/>
    <w:rsid w:val="00693DCB"/>
    <w:rsid w:val="0069405C"/>
    <w:rsid w:val="0069419C"/>
    <w:rsid w:val="0069424E"/>
    <w:rsid w:val="0069429A"/>
    <w:rsid w:val="006943AF"/>
    <w:rsid w:val="006944B0"/>
    <w:rsid w:val="006945B3"/>
    <w:rsid w:val="006945EE"/>
    <w:rsid w:val="00694651"/>
    <w:rsid w:val="006947E0"/>
    <w:rsid w:val="006949E2"/>
    <w:rsid w:val="00694A38"/>
    <w:rsid w:val="00694AD2"/>
    <w:rsid w:val="00694AF7"/>
    <w:rsid w:val="00694B15"/>
    <w:rsid w:val="00694B47"/>
    <w:rsid w:val="00694B4E"/>
    <w:rsid w:val="00694C00"/>
    <w:rsid w:val="00694C94"/>
    <w:rsid w:val="00694D87"/>
    <w:rsid w:val="00694E56"/>
    <w:rsid w:val="00694E5B"/>
    <w:rsid w:val="00694E5D"/>
    <w:rsid w:val="00694EF6"/>
    <w:rsid w:val="00694F3A"/>
    <w:rsid w:val="0069503E"/>
    <w:rsid w:val="00695099"/>
    <w:rsid w:val="00695143"/>
    <w:rsid w:val="006951FB"/>
    <w:rsid w:val="00695392"/>
    <w:rsid w:val="00695449"/>
    <w:rsid w:val="00695450"/>
    <w:rsid w:val="0069558D"/>
    <w:rsid w:val="00695645"/>
    <w:rsid w:val="0069567F"/>
    <w:rsid w:val="006956AB"/>
    <w:rsid w:val="0069576B"/>
    <w:rsid w:val="006957D6"/>
    <w:rsid w:val="00695BFF"/>
    <w:rsid w:val="00695D4A"/>
    <w:rsid w:val="00695F52"/>
    <w:rsid w:val="00695FA7"/>
    <w:rsid w:val="00696003"/>
    <w:rsid w:val="0069601B"/>
    <w:rsid w:val="00696113"/>
    <w:rsid w:val="00696203"/>
    <w:rsid w:val="00696249"/>
    <w:rsid w:val="00696305"/>
    <w:rsid w:val="00696369"/>
    <w:rsid w:val="0069639F"/>
    <w:rsid w:val="006965B3"/>
    <w:rsid w:val="00696855"/>
    <w:rsid w:val="00696B6F"/>
    <w:rsid w:val="00696C52"/>
    <w:rsid w:val="00696CD2"/>
    <w:rsid w:val="00696D27"/>
    <w:rsid w:val="00696E25"/>
    <w:rsid w:val="00696E57"/>
    <w:rsid w:val="00696E5A"/>
    <w:rsid w:val="00696EE9"/>
    <w:rsid w:val="00696F2B"/>
    <w:rsid w:val="00696F53"/>
    <w:rsid w:val="00696FD0"/>
    <w:rsid w:val="00697040"/>
    <w:rsid w:val="00697043"/>
    <w:rsid w:val="00697079"/>
    <w:rsid w:val="006971EC"/>
    <w:rsid w:val="00697206"/>
    <w:rsid w:val="00697208"/>
    <w:rsid w:val="00697213"/>
    <w:rsid w:val="00697283"/>
    <w:rsid w:val="0069743D"/>
    <w:rsid w:val="00697584"/>
    <w:rsid w:val="00697608"/>
    <w:rsid w:val="006976B2"/>
    <w:rsid w:val="006977F5"/>
    <w:rsid w:val="00697846"/>
    <w:rsid w:val="00697880"/>
    <w:rsid w:val="006978A3"/>
    <w:rsid w:val="006978BF"/>
    <w:rsid w:val="006978DD"/>
    <w:rsid w:val="00697A1B"/>
    <w:rsid w:val="00697A2B"/>
    <w:rsid w:val="00697A6F"/>
    <w:rsid w:val="00697B49"/>
    <w:rsid w:val="00697C4D"/>
    <w:rsid w:val="00697C51"/>
    <w:rsid w:val="00697C76"/>
    <w:rsid w:val="00697E99"/>
    <w:rsid w:val="00697F16"/>
    <w:rsid w:val="006A0037"/>
    <w:rsid w:val="006A008C"/>
    <w:rsid w:val="006A00E9"/>
    <w:rsid w:val="006A0167"/>
    <w:rsid w:val="006A026B"/>
    <w:rsid w:val="006A0285"/>
    <w:rsid w:val="006A02DF"/>
    <w:rsid w:val="006A0301"/>
    <w:rsid w:val="006A0329"/>
    <w:rsid w:val="006A0448"/>
    <w:rsid w:val="006A04A8"/>
    <w:rsid w:val="006A0526"/>
    <w:rsid w:val="006A064C"/>
    <w:rsid w:val="006A0802"/>
    <w:rsid w:val="006A0814"/>
    <w:rsid w:val="006A0856"/>
    <w:rsid w:val="006A088E"/>
    <w:rsid w:val="006A08A6"/>
    <w:rsid w:val="006A0925"/>
    <w:rsid w:val="006A0987"/>
    <w:rsid w:val="006A09C2"/>
    <w:rsid w:val="006A0A59"/>
    <w:rsid w:val="006A0A98"/>
    <w:rsid w:val="006A0ADA"/>
    <w:rsid w:val="006A0B5F"/>
    <w:rsid w:val="006A0B95"/>
    <w:rsid w:val="006A0D7B"/>
    <w:rsid w:val="006A0E01"/>
    <w:rsid w:val="006A0E34"/>
    <w:rsid w:val="006A0EE5"/>
    <w:rsid w:val="006A0F6B"/>
    <w:rsid w:val="006A10AF"/>
    <w:rsid w:val="006A1193"/>
    <w:rsid w:val="006A11E5"/>
    <w:rsid w:val="006A1234"/>
    <w:rsid w:val="006A136D"/>
    <w:rsid w:val="006A1453"/>
    <w:rsid w:val="006A15A6"/>
    <w:rsid w:val="006A1639"/>
    <w:rsid w:val="006A172A"/>
    <w:rsid w:val="006A1906"/>
    <w:rsid w:val="006A195A"/>
    <w:rsid w:val="006A1A18"/>
    <w:rsid w:val="006A1AAA"/>
    <w:rsid w:val="006A1ACD"/>
    <w:rsid w:val="006A1AFF"/>
    <w:rsid w:val="006A1BF3"/>
    <w:rsid w:val="006A1D92"/>
    <w:rsid w:val="006A1F2F"/>
    <w:rsid w:val="006A20CE"/>
    <w:rsid w:val="006A20D7"/>
    <w:rsid w:val="006A213B"/>
    <w:rsid w:val="006A21EE"/>
    <w:rsid w:val="006A2231"/>
    <w:rsid w:val="006A226F"/>
    <w:rsid w:val="006A2846"/>
    <w:rsid w:val="006A284E"/>
    <w:rsid w:val="006A2A25"/>
    <w:rsid w:val="006A2AF4"/>
    <w:rsid w:val="006A2B02"/>
    <w:rsid w:val="006A2B12"/>
    <w:rsid w:val="006A2D53"/>
    <w:rsid w:val="006A2F09"/>
    <w:rsid w:val="006A2FA6"/>
    <w:rsid w:val="006A3292"/>
    <w:rsid w:val="006A32E6"/>
    <w:rsid w:val="006A3304"/>
    <w:rsid w:val="006A336F"/>
    <w:rsid w:val="006A3373"/>
    <w:rsid w:val="006A3414"/>
    <w:rsid w:val="006A3417"/>
    <w:rsid w:val="006A3496"/>
    <w:rsid w:val="006A34AC"/>
    <w:rsid w:val="006A34EC"/>
    <w:rsid w:val="006A34F6"/>
    <w:rsid w:val="006A36A5"/>
    <w:rsid w:val="006A36D4"/>
    <w:rsid w:val="006A38F4"/>
    <w:rsid w:val="006A394E"/>
    <w:rsid w:val="006A395B"/>
    <w:rsid w:val="006A3A17"/>
    <w:rsid w:val="006A3A48"/>
    <w:rsid w:val="006A3AD5"/>
    <w:rsid w:val="006A3AF5"/>
    <w:rsid w:val="006A3C05"/>
    <w:rsid w:val="006A3C1A"/>
    <w:rsid w:val="006A3C39"/>
    <w:rsid w:val="006A3C6B"/>
    <w:rsid w:val="006A3C9A"/>
    <w:rsid w:val="006A3CE4"/>
    <w:rsid w:val="006A3D16"/>
    <w:rsid w:val="006A3D31"/>
    <w:rsid w:val="006A3DB2"/>
    <w:rsid w:val="006A3FD8"/>
    <w:rsid w:val="006A4109"/>
    <w:rsid w:val="006A4254"/>
    <w:rsid w:val="006A42D0"/>
    <w:rsid w:val="006A45C4"/>
    <w:rsid w:val="006A460C"/>
    <w:rsid w:val="006A476C"/>
    <w:rsid w:val="006A4806"/>
    <w:rsid w:val="006A48D2"/>
    <w:rsid w:val="006A48F7"/>
    <w:rsid w:val="006A4A4F"/>
    <w:rsid w:val="006A4AAC"/>
    <w:rsid w:val="006A4ABC"/>
    <w:rsid w:val="006A4B05"/>
    <w:rsid w:val="006A4C3C"/>
    <w:rsid w:val="006A4CA2"/>
    <w:rsid w:val="006A4CB9"/>
    <w:rsid w:val="006A4D26"/>
    <w:rsid w:val="006A4E50"/>
    <w:rsid w:val="006A4F8E"/>
    <w:rsid w:val="006A4FE7"/>
    <w:rsid w:val="006A4FED"/>
    <w:rsid w:val="006A50C6"/>
    <w:rsid w:val="006A50D8"/>
    <w:rsid w:val="006A517E"/>
    <w:rsid w:val="006A5188"/>
    <w:rsid w:val="006A523D"/>
    <w:rsid w:val="006A527F"/>
    <w:rsid w:val="006A530A"/>
    <w:rsid w:val="006A537C"/>
    <w:rsid w:val="006A54AE"/>
    <w:rsid w:val="006A5538"/>
    <w:rsid w:val="006A5683"/>
    <w:rsid w:val="006A56EC"/>
    <w:rsid w:val="006A5839"/>
    <w:rsid w:val="006A5844"/>
    <w:rsid w:val="006A5927"/>
    <w:rsid w:val="006A5A3D"/>
    <w:rsid w:val="006A5A67"/>
    <w:rsid w:val="006A5B59"/>
    <w:rsid w:val="006A5CE8"/>
    <w:rsid w:val="006A5E32"/>
    <w:rsid w:val="006A5F7C"/>
    <w:rsid w:val="006A5F7F"/>
    <w:rsid w:val="006A5FB8"/>
    <w:rsid w:val="006A6099"/>
    <w:rsid w:val="006A60CC"/>
    <w:rsid w:val="006A6232"/>
    <w:rsid w:val="006A6255"/>
    <w:rsid w:val="006A62F0"/>
    <w:rsid w:val="006A6471"/>
    <w:rsid w:val="006A64D8"/>
    <w:rsid w:val="006A6512"/>
    <w:rsid w:val="006A6591"/>
    <w:rsid w:val="006A6623"/>
    <w:rsid w:val="006A6684"/>
    <w:rsid w:val="006A6792"/>
    <w:rsid w:val="006A67E9"/>
    <w:rsid w:val="006A67FB"/>
    <w:rsid w:val="006A6816"/>
    <w:rsid w:val="006A6867"/>
    <w:rsid w:val="006A6979"/>
    <w:rsid w:val="006A69FA"/>
    <w:rsid w:val="006A6A1B"/>
    <w:rsid w:val="006A6A5E"/>
    <w:rsid w:val="006A6B35"/>
    <w:rsid w:val="006A6B6B"/>
    <w:rsid w:val="006A6B90"/>
    <w:rsid w:val="006A6C64"/>
    <w:rsid w:val="006A6D3F"/>
    <w:rsid w:val="006A6D63"/>
    <w:rsid w:val="006A6D9C"/>
    <w:rsid w:val="006A6E28"/>
    <w:rsid w:val="006A6F1E"/>
    <w:rsid w:val="006A6F26"/>
    <w:rsid w:val="006A6F30"/>
    <w:rsid w:val="006A6F61"/>
    <w:rsid w:val="006A707B"/>
    <w:rsid w:val="006A74C1"/>
    <w:rsid w:val="006A7580"/>
    <w:rsid w:val="006A75FE"/>
    <w:rsid w:val="006A760F"/>
    <w:rsid w:val="006A7637"/>
    <w:rsid w:val="006A7660"/>
    <w:rsid w:val="006A76E9"/>
    <w:rsid w:val="006A7817"/>
    <w:rsid w:val="006A7863"/>
    <w:rsid w:val="006A78C3"/>
    <w:rsid w:val="006A7A1A"/>
    <w:rsid w:val="006A7B65"/>
    <w:rsid w:val="006A7BF4"/>
    <w:rsid w:val="006A7D6D"/>
    <w:rsid w:val="006A7D8F"/>
    <w:rsid w:val="006A7D94"/>
    <w:rsid w:val="006A7E3A"/>
    <w:rsid w:val="006A7E4A"/>
    <w:rsid w:val="006A7EF2"/>
    <w:rsid w:val="006A7EFF"/>
    <w:rsid w:val="006A7F8F"/>
    <w:rsid w:val="006A7FF9"/>
    <w:rsid w:val="006B0005"/>
    <w:rsid w:val="006B0050"/>
    <w:rsid w:val="006B0192"/>
    <w:rsid w:val="006B01AE"/>
    <w:rsid w:val="006B01FC"/>
    <w:rsid w:val="006B0230"/>
    <w:rsid w:val="006B02CB"/>
    <w:rsid w:val="006B0351"/>
    <w:rsid w:val="006B03A5"/>
    <w:rsid w:val="006B0474"/>
    <w:rsid w:val="006B04A0"/>
    <w:rsid w:val="006B05A0"/>
    <w:rsid w:val="006B06DA"/>
    <w:rsid w:val="006B07DD"/>
    <w:rsid w:val="006B0A8D"/>
    <w:rsid w:val="006B0C82"/>
    <w:rsid w:val="006B0D8C"/>
    <w:rsid w:val="006B0DDC"/>
    <w:rsid w:val="006B0E39"/>
    <w:rsid w:val="006B0E86"/>
    <w:rsid w:val="006B0FD9"/>
    <w:rsid w:val="006B10C8"/>
    <w:rsid w:val="006B10EF"/>
    <w:rsid w:val="006B1253"/>
    <w:rsid w:val="006B12CE"/>
    <w:rsid w:val="006B1333"/>
    <w:rsid w:val="006B1440"/>
    <w:rsid w:val="006B14B5"/>
    <w:rsid w:val="006B1536"/>
    <w:rsid w:val="006B1649"/>
    <w:rsid w:val="006B184B"/>
    <w:rsid w:val="006B18D4"/>
    <w:rsid w:val="006B19C0"/>
    <w:rsid w:val="006B1A21"/>
    <w:rsid w:val="006B1AA3"/>
    <w:rsid w:val="006B1BB0"/>
    <w:rsid w:val="006B1BEB"/>
    <w:rsid w:val="006B1C26"/>
    <w:rsid w:val="006B1C81"/>
    <w:rsid w:val="006B1C9F"/>
    <w:rsid w:val="006B1D5D"/>
    <w:rsid w:val="006B1DAF"/>
    <w:rsid w:val="006B1E02"/>
    <w:rsid w:val="006B1E51"/>
    <w:rsid w:val="006B1F7C"/>
    <w:rsid w:val="006B1FB4"/>
    <w:rsid w:val="006B1FD7"/>
    <w:rsid w:val="006B203F"/>
    <w:rsid w:val="006B2059"/>
    <w:rsid w:val="006B2216"/>
    <w:rsid w:val="006B2229"/>
    <w:rsid w:val="006B2452"/>
    <w:rsid w:val="006B2526"/>
    <w:rsid w:val="006B253A"/>
    <w:rsid w:val="006B25F8"/>
    <w:rsid w:val="006B26EC"/>
    <w:rsid w:val="006B2895"/>
    <w:rsid w:val="006B2953"/>
    <w:rsid w:val="006B297F"/>
    <w:rsid w:val="006B2B36"/>
    <w:rsid w:val="006B2E6F"/>
    <w:rsid w:val="006B2FCD"/>
    <w:rsid w:val="006B300A"/>
    <w:rsid w:val="006B301A"/>
    <w:rsid w:val="006B303F"/>
    <w:rsid w:val="006B30CF"/>
    <w:rsid w:val="006B3213"/>
    <w:rsid w:val="006B3489"/>
    <w:rsid w:val="006B34D5"/>
    <w:rsid w:val="006B3549"/>
    <w:rsid w:val="006B356B"/>
    <w:rsid w:val="006B35EE"/>
    <w:rsid w:val="006B363B"/>
    <w:rsid w:val="006B36B4"/>
    <w:rsid w:val="006B36FA"/>
    <w:rsid w:val="006B373B"/>
    <w:rsid w:val="006B3747"/>
    <w:rsid w:val="006B375F"/>
    <w:rsid w:val="006B378A"/>
    <w:rsid w:val="006B3799"/>
    <w:rsid w:val="006B37A4"/>
    <w:rsid w:val="006B391B"/>
    <w:rsid w:val="006B397B"/>
    <w:rsid w:val="006B3C03"/>
    <w:rsid w:val="006B3D3C"/>
    <w:rsid w:val="006B3E8E"/>
    <w:rsid w:val="006B3F61"/>
    <w:rsid w:val="006B3F93"/>
    <w:rsid w:val="006B424C"/>
    <w:rsid w:val="006B4307"/>
    <w:rsid w:val="006B482C"/>
    <w:rsid w:val="006B4830"/>
    <w:rsid w:val="006B4929"/>
    <w:rsid w:val="006B4A31"/>
    <w:rsid w:val="006B4B0D"/>
    <w:rsid w:val="006B4D17"/>
    <w:rsid w:val="006B4F43"/>
    <w:rsid w:val="006B5196"/>
    <w:rsid w:val="006B51CB"/>
    <w:rsid w:val="006B535D"/>
    <w:rsid w:val="006B5379"/>
    <w:rsid w:val="006B54F3"/>
    <w:rsid w:val="006B5542"/>
    <w:rsid w:val="006B55D9"/>
    <w:rsid w:val="006B5603"/>
    <w:rsid w:val="006B5627"/>
    <w:rsid w:val="006B5668"/>
    <w:rsid w:val="006B5713"/>
    <w:rsid w:val="006B577C"/>
    <w:rsid w:val="006B5818"/>
    <w:rsid w:val="006B5855"/>
    <w:rsid w:val="006B5AB6"/>
    <w:rsid w:val="006B5AE1"/>
    <w:rsid w:val="006B5B52"/>
    <w:rsid w:val="006B5D3D"/>
    <w:rsid w:val="006B5D9A"/>
    <w:rsid w:val="006B5DF9"/>
    <w:rsid w:val="006B5E9B"/>
    <w:rsid w:val="006B5EDB"/>
    <w:rsid w:val="006B5F43"/>
    <w:rsid w:val="006B5FAF"/>
    <w:rsid w:val="006B61CD"/>
    <w:rsid w:val="006B6220"/>
    <w:rsid w:val="006B635D"/>
    <w:rsid w:val="006B645F"/>
    <w:rsid w:val="006B6491"/>
    <w:rsid w:val="006B6527"/>
    <w:rsid w:val="006B67DD"/>
    <w:rsid w:val="006B69E1"/>
    <w:rsid w:val="006B6A0C"/>
    <w:rsid w:val="006B6A24"/>
    <w:rsid w:val="006B6A65"/>
    <w:rsid w:val="006B6A92"/>
    <w:rsid w:val="006B6B39"/>
    <w:rsid w:val="006B6BC2"/>
    <w:rsid w:val="006B6C2C"/>
    <w:rsid w:val="006B6D28"/>
    <w:rsid w:val="006B6E74"/>
    <w:rsid w:val="006B6EEC"/>
    <w:rsid w:val="006B7041"/>
    <w:rsid w:val="006B7045"/>
    <w:rsid w:val="006B70FC"/>
    <w:rsid w:val="006B716A"/>
    <w:rsid w:val="006B7189"/>
    <w:rsid w:val="006B7190"/>
    <w:rsid w:val="006B71F9"/>
    <w:rsid w:val="006B7250"/>
    <w:rsid w:val="006B7291"/>
    <w:rsid w:val="006B72C2"/>
    <w:rsid w:val="006B73B4"/>
    <w:rsid w:val="006B745E"/>
    <w:rsid w:val="006B7528"/>
    <w:rsid w:val="006B7541"/>
    <w:rsid w:val="006B7582"/>
    <w:rsid w:val="006B7605"/>
    <w:rsid w:val="006B761D"/>
    <w:rsid w:val="006B7773"/>
    <w:rsid w:val="006B78FE"/>
    <w:rsid w:val="006B793B"/>
    <w:rsid w:val="006B79D1"/>
    <w:rsid w:val="006B7A52"/>
    <w:rsid w:val="006B7B05"/>
    <w:rsid w:val="006B7B6E"/>
    <w:rsid w:val="006B7BF3"/>
    <w:rsid w:val="006B7D86"/>
    <w:rsid w:val="006B7DE5"/>
    <w:rsid w:val="006B7EAC"/>
    <w:rsid w:val="006B7F1D"/>
    <w:rsid w:val="006B7F81"/>
    <w:rsid w:val="006B7F88"/>
    <w:rsid w:val="006C012B"/>
    <w:rsid w:val="006C015B"/>
    <w:rsid w:val="006C025F"/>
    <w:rsid w:val="006C026A"/>
    <w:rsid w:val="006C03BA"/>
    <w:rsid w:val="006C04B8"/>
    <w:rsid w:val="006C060F"/>
    <w:rsid w:val="006C0674"/>
    <w:rsid w:val="006C06A3"/>
    <w:rsid w:val="006C07F1"/>
    <w:rsid w:val="006C0830"/>
    <w:rsid w:val="006C085E"/>
    <w:rsid w:val="006C0868"/>
    <w:rsid w:val="006C0940"/>
    <w:rsid w:val="006C0AA8"/>
    <w:rsid w:val="006C0AB3"/>
    <w:rsid w:val="006C0C42"/>
    <w:rsid w:val="006C0C8E"/>
    <w:rsid w:val="006C0D6D"/>
    <w:rsid w:val="006C1128"/>
    <w:rsid w:val="006C1170"/>
    <w:rsid w:val="006C11C4"/>
    <w:rsid w:val="006C136D"/>
    <w:rsid w:val="006C1399"/>
    <w:rsid w:val="006C13FA"/>
    <w:rsid w:val="006C141A"/>
    <w:rsid w:val="006C15B6"/>
    <w:rsid w:val="006C1686"/>
    <w:rsid w:val="006C16FC"/>
    <w:rsid w:val="006C19F0"/>
    <w:rsid w:val="006C1B39"/>
    <w:rsid w:val="006C1B72"/>
    <w:rsid w:val="006C1BEF"/>
    <w:rsid w:val="006C1DA5"/>
    <w:rsid w:val="006C1DAC"/>
    <w:rsid w:val="006C1DC5"/>
    <w:rsid w:val="006C1DF4"/>
    <w:rsid w:val="006C1F3E"/>
    <w:rsid w:val="006C225C"/>
    <w:rsid w:val="006C22BC"/>
    <w:rsid w:val="006C234F"/>
    <w:rsid w:val="006C2366"/>
    <w:rsid w:val="006C23AA"/>
    <w:rsid w:val="006C2480"/>
    <w:rsid w:val="006C249C"/>
    <w:rsid w:val="006C24DF"/>
    <w:rsid w:val="006C24FC"/>
    <w:rsid w:val="006C2571"/>
    <w:rsid w:val="006C26B1"/>
    <w:rsid w:val="006C2790"/>
    <w:rsid w:val="006C282E"/>
    <w:rsid w:val="006C29CC"/>
    <w:rsid w:val="006C2A42"/>
    <w:rsid w:val="006C2A44"/>
    <w:rsid w:val="006C2ACD"/>
    <w:rsid w:val="006C2C07"/>
    <w:rsid w:val="006C2C75"/>
    <w:rsid w:val="006C2DEE"/>
    <w:rsid w:val="006C2E28"/>
    <w:rsid w:val="006C2E94"/>
    <w:rsid w:val="006C2EB4"/>
    <w:rsid w:val="006C2EDD"/>
    <w:rsid w:val="006C2F9C"/>
    <w:rsid w:val="006C2FA6"/>
    <w:rsid w:val="006C3024"/>
    <w:rsid w:val="006C307C"/>
    <w:rsid w:val="006C315C"/>
    <w:rsid w:val="006C3171"/>
    <w:rsid w:val="006C3206"/>
    <w:rsid w:val="006C32F8"/>
    <w:rsid w:val="006C335D"/>
    <w:rsid w:val="006C3420"/>
    <w:rsid w:val="006C342C"/>
    <w:rsid w:val="006C3482"/>
    <w:rsid w:val="006C3543"/>
    <w:rsid w:val="006C35B0"/>
    <w:rsid w:val="006C37D0"/>
    <w:rsid w:val="006C387B"/>
    <w:rsid w:val="006C39C6"/>
    <w:rsid w:val="006C3A7D"/>
    <w:rsid w:val="006C3AEB"/>
    <w:rsid w:val="006C3B24"/>
    <w:rsid w:val="006C3BC5"/>
    <w:rsid w:val="006C3BFC"/>
    <w:rsid w:val="006C3CC8"/>
    <w:rsid w:val="006C3D57"/>
    <w:rsid w:val="006C3E02"/>
    <w:rsid w:val="006C4046"/>
    <w:rsid w:val="006C407F"/>
    <w:rsid w:val="006C40F0"/>
    <w:rsid w:val="006C43EB"/>
    <w:rsid w:val="006C4409"/>
    <w:rsid w:val="006C446A"/>
    <w:rsid w:val="006C44B2"/>
    <w:rsid w:val="006C451D"/>
    <w:rsid w:val="006C479B"/>
    <w:rsid w:val="006C47BF"/>
    <w:rsid w:val="006C47C8"/>
    <w:rsid w:val="006C4973"/>
    <w:rsid w:val="006C499E"/>
    <w:rsid w:val="006C4A96"/>
    <w:rsid w:val="006C4B42"/>
    <w:rsid w:val="006C4C04"/>
    <w:rsid w:val="006C4F42"/>
    <w:rsid w:val="006C51AD"/>
    <w:rsid w:val="006C51FD"/>
    <w:rsid w:val="006C5337"/>
    <w:rsid w:val="006C5346"/>
    <w:rsid w:val="006C539B"/>
    <w:rsid w:val="006C554E"/>
    <w:rsid w:val="006C5614"/>
    <w:rsid w:val="006C5630"/>
    <w:rsid w:val="006C569A"/>
    <w:rsid w:val="006C56B1"/>
    <w:rsid w:val="006C5758"/>
    <w:rsid w:val="006C5768"/>
    <w:rsid w:val="006C57E7"/>
    <w:rsid w:val="006C57EB"/>
    <w:rsid w:val="006C598A"/>
    <w:rsid w:val="006C59CD"/>
    <w:rsid w:val="006C59FA"/>
    <w:rsid w:val="006C59FC"/>
    <w:rsid w:val="006C5A39"/>
    <w:rsid w:val="006C5AB7"/>
    <w:rsid w:val="006C5AD9"/>
    <w:rsid w:val="006C5AEA"/>
    <w:rsid w:val="006C5AFA"/>
    <w:rsid w:val="006C5BF1"/>
    <w:rsid w:val="006C5C57"/>
    <w:rsid w:val="006C5CF4"/>
    <w:rsid w:val="006C5D54"/>
    <w:rsid w:val="006C5D7E"/>
    <w:rsid w:val="006C5E3F"/>
    <w:rsid w:val="006C5EE6"/>
    <w:rsid w:val="006C5F58"/>
    <w:rsid w:val="006C5F64"/>
    <w:rsid w:val="006C5F69"/>
    <w:rsid w:val="006C622F"/>
    <w:rsid w:val="006C6357"/>
    <w:rsid w:val="006C6441"/>
    <w:rsid w:val="006C657D"/>
    <w:rsid w:val="006C65D9"/>
    <w:rsid w:val="006C663B"/>
    <w:rsid w:val="006C693A"/>
    <w:rsid w:val="006C69B7"/>
    <w:rsid w:val="006C6A16"/>
    <w:rsid w:val="006C6AA1"/>
    <w:rsid w:val="006C6C97"/>
    <w:rsid w:val="006C6D93"/>
    <w:rsid w:val="006C6E06"/>
    <w:rsid w:val="006C6E4F"/>
    <w:rsid w:val="006C6FB4"/>
    <w:rsid w:val="006C703C"/>
    <w:rsid w:val="006C7183"/>
    <w:rsid w:val="006C7205"/>
    <w:rsid w:val="006C7322"/>
    <w:rsid w:val="006C73D5"/>
    <w:rsid w:val="006C74BA"/>
    <w:rsid w:val="006C74FB"/>
    <w:rsid w:val="006C7828"/>
    <w:rsid w:val="006C7891"/>
    <w:rsid w:val="006C78B2"/>
    <w:rsid w:val="006C7949"/>
    <w:rsid w:val="006C7968"/>
    <w:rsid w:val="006C79A8"/>
    <w:rsid w:val="006C7BE9"/>
    <w:rsid w:val="006C7D50"/>
    <w:rsid w:val="006C7D5A"/>
    <w:rsid w:val="006C7D8E"/>
    <w:rsid w:val="006C7E0E"/>
    <w:rsid w:val="006C7F03"/>
    <w:rsid w:val="006C7FEB"/>
    <w:rsid w:val="006C7FF2"/>
    <w:rsid w:val="006D00D8"/>
    <w:rsid w:val="006D013B"/>
    <w:rsid w:val="006D0186"/>
    <w:rsid w:val="006D01D1"/>
    <w:rsid w:val="006D03DF"/>
    <w:rsid w:val="006D04B1"/>
    <w:rsid w:val="006D0540"/>
    <w:rsid w:val="006D0585"/>
    <w:rsid w:val="006D0596"/>
    <w:rsid w:val="006D05E1"/>
    <w:rsid w:val="006D0612"/>
    <w:rsid w:val="006D0662"/>
    <w:rsid w:val="006D06A4"/>
    <w:rsid w:val="006D074A"/>
    <w:rsid w:val="006D0889"/>
    <w:rsid w:val="006D08AB"/>
    <w:rsid w:val="006D08C9"/>
    <w:rsid w:val="006D0B5B"/>
    <w:rsid w:val="006D0C44"/>
    <w:rsid w:val="006D0D22"/>
    <w:rsid w:val="006D0E9E"/>
    <w:rsid w:val="006D0EFE"/>
    <w:rsid w:val="006D0F2A"/>
    <w:rsid w:val="006D0F71"/>
    <w:rsid w:val="006D0FC9"/>
    <w:rsid w:val="006D105E"/>
    <w:rsid w:val="006D116C"/>
    <w:rsid w:val="006D11A9"/>
    <w:rsid w:val="006D1284"/>
    <w:rsid w:val="006D12E4"/>
    <w:rsid w:val="006D13FD"/>
    <w:rsid w:val="006D1419"/>
    <w:rsid w:val="006D14BA"/>
    <w:rsid w:val="006D14F4"/>
    <w:rsid w:val="006D1530"/>
    <w:rsid w:val="006D1568"/>
    <w:rsid w:val="006D15A4"/>
    <w:rsid w:val="006D15FC"/>
    <w:rsid w:val="006D161B"/>
    <w:rsid w:val="006D164C"/>
    <w:rsid w:val="006D1666"/>
    <w:rsid w:val="006D1777"/>
    <w:rsid w:val="006D19C2"/>
    <w:rsid w:val="006D19ED"/>
    <w:rsid w:val="006D1CDC"/>
    <w:rsid w:val="006D1D60"/>
    <w:rsid w:val="006D1D8E"/>
    <w:rsid w:val="006D1F97"/>
    <w:rsid w:val="006D2024"/>
    <w:rsid w:val="006D2187"/>
    <w:rsid w:val="006D2222"/>
    <w:rsid w:val="006D2263"/>
    <w:rsid w:val="006D23F3"/>
    <w:rsid w:val="006D244C"/>
    <w:rsid w:val="006D259F"/>
    <w:rsid w:val="006D2668"/>
    <w:rsid w:val="006D2918"/>
    <w:rsid w:val="006D2B7D"/>
    <w:rsid w:val="006D2C08"/>
    <w:rsid w:val="006D2C56"/>
    <w:rsid w:val="006D2CDB"/>
    <w:rsid w:val="006D2DB7"/>
    <w:rsid w:val="006D2DFF"/>
    <w:rsid w:val="006D2F05"/>
    <w:rsid w:val="006D2F81"/>
    <w:rsid w:val="006D2FDE"/>
    <w:rsid w:val="006D306E"/>
    <w:rsid w:val="006D3070"/>
    <w:rsid w:val="006D307C"/>
    <w:rsid w:val="006D312C"/>
    <w:rsid w:val="006D35E0"/>
    <w:rsid w:val="006D35FA"/>
    <w:rsid w:val="006D3637"/>
    <w:rsid w:val="006D365E"/>
    <w:rsid w:val="006D3692"/>
    <w:rsid w:val="006D3695"/>
    <w:rsid w:val="006D37AF"/>
    <w:rsid w:val="006D3808"/>
    <w:rsid w:val="006D3AFE"/>
    <w:rsid w:val="006D3BA4"/>
    <w:rsid w:val="006D3C5F"/>
    <w:rsid w:val="006D3C60"/>
    <w:rsid w:val="006D3C82"/>
    <w:rsid w:val="006D3D55"/>
    <w:rsid w:val="006D3DC3"/>
    <w:rsid w:val="006D3E03"/>
    <w:rsid w:val="006D3E53"/>
    <w:rsid w:val="006D4046"/>
    <w:rsid w:val="006D40E2"/>
    <w:rsid w:val="006D4136"/>
    <w:rsid w:val="006D415D"/>
    <w:rsid w:val="006D4243"/>
    <w:rsid w:val="006D4251"/>
    <w:rsid w:val="006D42A1"/>
    <w:rsid w:val="006D4384"/>
    <w:rsid w:val="006D43B1"/>
    <w:rsid w:val="006D44F8"/>
    <w:rsid w:val="006D4560"/>
    <w:rsid w:val="006D45CE"/>
    <w:rsid w:val="006D4636"/>
    <w:rsid w:val="006D4722"/>
    <w:rsid w:val="006D4806"/>
    <w:rsid w:val="006D48FF"/>
    <w:rsid w:val="006D490E"/>
    <w:rsid w:val="006D493E"/>
    <w:rsid w:val="006D49B6"/>
    <w:rsid w:val="006D4AE5"/>
    <w:rsid w:val="006D4B01"/>
    <w:rsid w:val="006D4C4C"/>
    <w:rsid w:val="006D4E14"/>
    <w:rsid w:val="006D4EB4"/>
    <w:rsid w:val="006D4F41"/>
    <w:rsid w:val="006D4FE6"/>
    <w:rsid w:val="006D50FC"/>
    <w:rsid w:val="006D5318"/>
    <w:rsid w:val="006D53C5"/>
    <w:rsid w:val="006D5622"/>
    <w:rsid w:val="006D57C6"/>
    <w:rsid w:val="006D58BA"/>
    <w:rsid w:val="006D58F3"/>
    <w:rsid w:val="006D5A29"/>
    <w:rsid w:val="006D5A77"/>
    <w:rsid w:val="006D5B71"/>
    <w:rsid w:val="006D5DBF"/>
    <w:rsid w:val="006D5E33"/>
    <w:rsid w:val="006D5E65"/>
    <w:rsid w:val="006D5E97"/>
    <w:rsid w:val="006D5EA0"/>
    <w:rsid w:val="006D5F8E"/>
    <w:rsid w:val="006D604A"/>
    <w:rsid w:val="006D6106"/>
    <w:rsid w:val="006D6196"/>
    <w:rsid w:val="006D61AA"/>
    <w:rsid w:val="006D6225"/>
    <w:rsid w:val="006D630E"/>
    <w:rsid w:val="006D6420"/>
    <w:rsid w:val="006D655F"/>
    <w:rsid w:val="006D6578"/>
    <w:rsid w:val="006D6593"/>
    <w:rsid w:val="006D66F5"/>
    <w:rsid w:val="006D66FD"/>
    <w:rsid w:val="006D675C"/>
    <w:rsid w:val="006D679B"/>
    <w:rsid w:val="006D6866"/>
    <w:rsid w:val="006D68B1"/>
    <w:rsid w:val="006D68C1"/>
    <w:rsid w:val="006D68DF"/>
    <w:rsid w:val="006D6A8A"/>
    <w:rsid w:val="006D6B1B"/>
    <w:rsid w:val="006D6B4B"/>
    <w:rsid w:val="006D6BDF"/>
    <w:rsid w:val="006D6D14"/>
    <w:rsid w:val="006D6D37"/>
    <w:rsid w:val="006D6D68"/>
    <w:rsid w:val="006D6E2F"/>
    <w:rsid w:val="006D7175"/>
    <w:rsid w:val="006D71F3"/>
    <w:rsid w:val="006D72EF"/>
    <w:rsid w:val="006D7301"/>
    <w:rsid w:val="006D7303"/>
    <w:rsid w:val="006D73B5"/>
    <w:rsid w:val="006D74D4"/>
    <w:rsid w:val="006D74F3"/>
    <w:rsid w:val="006D7515"/>
    <w:rsid w:val="006D7523"/>
    <w:rsid w:val="006D78BB"/>
    <w:rsid w:val="006D7967"/>
    <w:rsid w:val="006D7991"/>
    <w:rsid w:val="006D79DB"/>
    <w:rsid w:val="006D7D71"/>
    <w:rsid w:val="006D7DCE"/>
    <w:rsid w:val="006D7FC1"/>
    <w:rsid w:val="006E001E"/>
    <w:rsid w:val="006E0046"/>
    <w:rsid w:val="006E024F"/>
    <w:rsid w:val="006E02BD"/>
    <w:rsid w:val="006E0360"/>
    <w:rsid w:val="006E0419"/>
    <w:rsid w:val="006E0446"/>
    <w:rsid w:val="006E04D8"/>
    <w:rsid w:val="006E05AF"/>
    <w:rsid w:val="006E07B3"/>
    <w:rsid w:val="006E0877"/>
    <w:rsid w:val="006E0A90"/>
    <w:rsid w:val="006E0B80"/>
    <w:rsid w:val="006E0B8B"/>
    <w:rsid w:val="006E0BA8"/>
    <w:rsid w:val="006E0E1C"/>
    <w:rsid w:val="006E0F8C"/>
    <w:rsid w:val="006E0F9C"/>
    <w:rsid w:val="006E0FD7"/>
    <w:rsid w:val="006E11BE"/>
    <w:rsid w:val="006E12E4"/>
    <w:rsid w:val="006E13AB"/>
    <w:rsid w:val="006E14B5"/>
    <w:rsid w:val="006E1574"/>
    <w:rsid w:val="006E1678"/>
    <w:rsid w:val="006E16FB"/>
    <w:rsid w:val="006E1747"/>
    <w:rsid w:val="006E17ED"/>
    <w:rsid w:val="006E182F"/>
    <w:rsid w:val="006E18B2"/>
    <w:rsid w:val="006E18FF"/>
    <w:rsid w:val="006E1A72"/>
    <w:rsid w:val="006E1B91"/>
    <w:rsid w:val="006E1C49"/>
    <w:rsid w:val="006E1CA2"/>
    <w:rsid w:val="006E1D4A"/>
    <w:rsid w:val="006E1DC5"/>
    <w:rsid w:val="006E1DED"/>
    <w:rsid w:val="006E1E24"/>
    <w:rsid w:val="006E1E55"/>
    <w:rsid w:val="006E2092"/>
    <w:rsid w:val="006E213F"/>
    <w:rsid w:val="006E21F5"/>
    <w:rsid w:val="006E2518"/>
    <w:rsid w:val="006E2594"/>
    <w:rsid w:val="006E27FF"/>
    <w:rsid w:val="006E2845"/>
    <w:rsid w:val="006E284D"/>
    <w:rsid w:val="006E2864"/>
    <w:rsid w:val="006E2882"/>
    <w:rsid w:val="006E28FB"/>
    <w:rsid w:val="006E29D5"/>
    <w:rsid w:val="006E2A49"/>
    <w:rsid w:val="006E2A9B"/>
    <w:rsid w:val="006E2CCD"/>
    <w:rsid w:val="006E2EAC"/>
    <w:rsid w:val="006E2F05"/>
    <w:rsid w:val="006E3062"/>
    <w:rsid w:val="006E30C8"/>
    <w:rsid w:val="006E30F9"/>
    <w:rsid w:val="006E3155"/>
    <w:rsid w:val="006E31F8"/>
    <w:rsid w:val="006E3203"/>
    <w:rsid w:val="006E327B"/>
    <w:rsid w:val="006E3330"/>
    <w:rsid w:val="006E333E"/>
    <w:rsid w:val="006E3422"/>
    <w:rsid w:val="006E3440"/>
    <w:rsid w:val="006E3505"/>
    <w:rsid w:val="006E3583"/>
    <w:rsid w:val="006E3585"/>
    <w:rsid w:val="006E3608"/>
    <w:rsid w:val="006E3853"/>
    <w:rsid w:val="006E38E9"/>
    <w:rsid w:val="006E3A55"/>
    <w:rsid w:val="006E3AE0"/>
    <w:rsid w:val="006E3C71"/>
    <w:rsid w:val="006E3E78"/>
    <w:rsid w:val="006E3E8D"/>
    <w:rsid w:val="006E3E92"/>
    <w:rsid w:val="006E40BB"/>
    <w:rsid w:val="006E41AD"/>
    <w:rsid w:val="006E41AF"/>
    <w:rsid w:val="006E41CA"/>
    <w:rsid w:val="006E4267"/>
    <w:rsid w:val="006E42C2"/>
    <w:rsid w:val="006E43E3"/>
    <w:rsid w:val="006E4453"/>
    <w:rsid w:val="006E44A9"/>
    <w:rsid w:val="006E4538"/>
    <w:rsid w:val="006E453F"/>
    <w:rsid w:val="006E45BB"/>
    <w:rsid w:val="006E45DA"/>
    <w:rsid w:val="006E4603"/>
    <w:rsid w:val="006E47ED"/>
    <w:rsid w:val="006E48DD"/>
    <w:rsid w:val="006E48DE"/>
    <w:rsid w:val="006E4923"/>
    <w:rsid w:val="006E4934"/>
    <w:rsid w:val="006E49AD"/>
    <w:rsid w:val="006E4A53"/>
    <w:rsid w:val="006E4A8A"/>
    <w:rsid w:val="006E4B2F"/>
    <w:rsid w:val="006E4BCA"/>
    <w:rsid w:val="006E4C7B"/>
    <w:rsid w:val="006E4DB1"/>
    <w:rsid w:val="006E4E89"/>
    <w:rsid w:val="006E4F46"/>
    <w:rsid w:val="006E50C2"/>
    <w:rsid w:val="006E521E"/>
    <w:rsid w:val="006E5332"/>
    <w:rsid w:val="006E542A"/>
    <w:rsid w:val="006E544E"/>
    <w:rsid w:val="006E54CF"/>
    <w:rsid w:val="006E54F5"/>
    <w:rsid w:val="006E554E"/>
    <w:rsid w:val="006E559F"/>
    <w:rsid w:val="006E566F"/>
    <w:rsid w:val="006E56A2"/>
    <w:rsid w:val="006E5852"/>
    <w:rsid w:val="006E58AC"/>
    <w:rsid w:val="006E59F2"/>
    <w:rsid w:val="006E5BF5"/>
    <w:rsid w:val="006E5CAD"/>
    <w:rsid w:val="006E5D8B"/>
    <w:rsid w:val="006E5F0D"/>
    <w:rsid w:val="006E5F18"/>
    <w:rsid w:val="006E5F64"/>
    <w:rsid w:val="006E60C5"/>
    <w:rsid w:val="006E6121"/>
    <w:rsid w:val="006E6294"/>
    <w:rsid w:val="006E656A"/>
    <w:rsid w:val="006E65AB"/>
    <w:rsid w:val="006E65AE"/>
    <w:rsid w:val="006E6637"/>
    <w:rsid w:val="006E6844"/>
    <w:rsid w:val="006E68F2"/>
    <w:rsid w:val="006E69E4"/>
    <w:rsid w:val="006E69F6"/>
    <w:rsid w:val="006E6A33"/>
    <w:rsid w:val="006E6AE5"/>
    <w:rsid w:val="006E6B93"/>
    <w:rsid w:val="006E6C6B"/>
    <w:rsid w:val="006E6E38"/>
    <w:rsid w:val="006E6FA8"/>
    <w:rsid w:val="006E70B1"/>
    <w:rsid w:val="006E7252"/>
    <w:rsid w:val="006E7309"/>
    <w:rsid w:val="006E7537"/>
    <w:rsid w:val="006E7555"/>
    <w:rsid w:val="006E760E"/>
    <w:rsid w:val="006E7692"/>
    <w:rsid w:val="006E76FA"/>
    <w:rsid w:val="006E77AF"/>
    <w:rsid w:val="006E7937"/>
    <w:rsid w:val="006E7AB7"/>
    <w:rsid w:val="006E7B95"/>
    <w:rsid w:val="006E7C39"/>
    <w:rsid w:val="006E7C54"/>
    <w:rsid w:val="006E7C76"/>
    <w:rsid w:val="006E7CD9"/>
    <w:rsid w:val="006E7DE8"/>
    <w:rsid w:val="006E7E2B"/>
    <w:rsid w:val="006E7E30"/>
    <w:rsid w:val="006E7EE9"/>
    <w:rsid w:val="006E7F9D"/>
    <w:rsid w:val="006F0044"/>
    <w:rsid w:val="006F01CD"/>
    <w:rsid w:val="006F0203"/>
    <w:rsid w:val="006F0211"/>
    <w:rsid w:val="006F03AC"/>
    <w:rsid w:val="006F044F"/>
    <w:rsid w:val="006F045D"/>
    <w:rsid w:val="006F047F"/>
    <w:rsid w:val="006F04EC"/>
    <w:rsid w:val="006F0520"/>
    <w:rsid w:val="006F0628"/>
    <w:rsid w:val="006F06AD"/>
    <w:rsid w:val="006F0804"/>
    <w:rsid w:val="006F08CD"/>
    <w:rsid w:val="006F0AED"/>
    <w:rsid w:val="006F0C63"/>
    <w:rsid w:val="006F0C6C"/>
    <w:rsid w:val="006F0C91"/>
    <w:rsid w:val="006F0D5B"/>
    <w:rsid w:val="006F0ECF"/>
    <w:rsid w:val="006F0F09"/>
    <w:rsid w:val="006F1042"/>
    <w:rsid w:val="006F1170"/>
    <w:rsid w:val="006F1234"/>
    <w:rsid w:val="006F12B8"/>
    <w:rsid w:val="006F132F"/>
    <w:rsid w:val="006F1352"/>
    <w:rsid w:val="006F1468"/>
    <w:rsid w:val="006F1480"/>
    <w:rsid w:val="006F1523"/>
    <w:rsid w:val="006F152C"/>
    <w:rsid w:val="006F166E"/>
    <w:rsid w:val="006F1670"/>
    <w:rsid w:val="006F18A5"/>
    <w:rsid w:val="006F18FD"/>
    <w:rsid w:val="006F197E"/>
    <w:rsid w:val="006F19C7"/>
    <w:rsid w:val="006F1A31"/>
    <w:rsid w:val="006F1B8C"/>
    <w:rsid w:val="006F1C60"/>
    <w:rsid w:val="006F1C8B"/>
    <w:rsid w:val="006F1E2A"/>
    <w:rsid w:val="006F1F8B"/>
    <w:rsid w:val="006F223C"/>
    <w:rsid w:val="006F2283"/>
    <w:rsid w:val="006F229E"/>
    <w:rsid w:val="006F25CE"/>
    <w:rsid w:val="006F2749"/>
    <w:rsid w:val="006F2802"/>
    <w:rsid w:val="006F2810"/>
    <w:rsid w:val="006F28F5"/>
    <w:rsid w:val="006F29F3"/>
    <w:rsid w:val="006F29F9"/>
    <w:rsid w:val="006F2A41"/>
    <w:rsid w:val="006F2B45"/>
    <w:rsid w:val="006F2BCE"/>
    <w:rsid w:val="006F2C08"/>
    <w:rsid w:val="006F2CBB"/>
    <w:rsid w:val="006F2D37"/>
    <w:rsid w:val="006F2D71"/>
    <w:rsid w:val="006F2E28"/>
    <w:rsid w:val="006F2F70"/>
    <w:rsid w:val="006F300D"/>
    <w:rsid w:val="006F30E5"/>
    <w:rsid w:val="006F339F"/>
    <w:rsid w:val="006F343A"/>
    <w:rsid w:val="006F34C6"/>
    <w:rsid w:val="006F3518"/>
    <w:rsid w:val="006F362F"/>
    <w:rsid w:val="006F36A0"/>
    <w:rsid w:val="006F36A6"/>
    <w:rsid w:val="006F36AE"/>
    <w:rsid w:val="006F397C"/>
    <w:rsid w:val="006F397F"/>
    <w:rsid w:val="006F3A79"/>
    <w:rsid w:val="006F3BE1"/>
    <w:rsid w:val="006F3C7A"/>
    <w:rsid w:val="006F3D39"/>
    <w:rsid w:val="006F4007"/>
    <w:rsid w:val="006F4195"/>
    <w:rsid w:val="006F42A5"/>
    <w:rsid w:val="006F434A"/>
    <w:rsid w:val="006F4371"/>
    <w:rsid w:val="006F43C4"/>
    <w:rsid w:val="006F44AC"/>
    <w:rsid w:val="006F44EA"/>
    <w:rsid w:val="006F44F2"/>
    <w:rsid w:val="006F457F"/>
    <w:rsid w:val="006F466A"/>
    <w:rsid w:val="006F4700"/>
    <w:rsid w:val="006F4896"/>
    <w:rsid w:val="006F4A7F"/>
    <w:rsid w:val="006F4AA1"/>
    <w:rsid w:val="006F4AE8"/>
    <w:rsid w:val="006F4C3D"/>
    <w:rsid w:val="006F4CF4"/>
    <w:rsid w:val="006F5106"/>
    <w:rsid w:val="006F5189"/>
    <w:rsid w:val="006F51F0"/>
    <w:rsid w:val="006F5206"/>
    <w:rsid w:val="006F53ED"/>
    <w:rsid w:val="006F540E"/>
    <w:rsid w:val="006F5539"/>
    <w:rsid w:val="006F557C"/>
    <w:rsid w:val="006F563C"/>
    <w:rsid w:val="006F575B"/>
    <w:rsid w:val="006F5786"/>
    <w:rsid w:val="006F5884"/>
    <w:rsid w:val="006F590D"/>
    <w:rsid w:val="006F5AD9"/>
    <w:rsid w:val="006F5AFC"/>
    <w:rsid w:val="006F5B32"/>
    <w:rsid w:val="006F5C14"/>
    <w:rsid w:val="006F5C99"/>
    <w:rsid w:val="006F5D08"/>
    <w:rsid w:val="006F5DEF"/>
    <w:rsid w:val="006F5E72"/>
    <w:rsid w:val="006F5F1D"/>
    <w:rsid w:val="006F5FDD"/>
    <w:rsid w:val="006F633A"/>
    <w:rsid w:val="006F6532"/>
    <w:rsid w:val="006F667D"/>
    <w:rsid w:val="006F671C"/>
    <w:rsid w:val="006F673A"/>
    <w:rsid w:val="006F6788"/>
    <w:rsid w:val="006F6791"/>
    <w:rsid w:val="006F6845"/>
    <w:rsid w:val="006F68C6"/>
    <w:rsid w:val="006F69DE"/>
    <w:rsid w:val="006F6C06"/>
    <w:rsid w:val="006F6D27"/>
    <w:rsid w:val="006F6D81"/>
    <w:rsid w:val="006F6EA0"/>
    <w:rsid w:val="006F6EF7"/>
    <w:rsid w:val="006F6F06"/>
    <w:rsid w:val="006F6F8D"/>
    <w:rsid w:val="006F7022"/>
    <w:rsid w:val="006F7082"/>
    <w:rsid w:val="006F7108"/>
    <w:rsid w:val="006F72AD"/>
    <w:rsid w:val="006F7344"/>
    <w:rsid w:val="006F7367"/>
    <w:rsid w:val="006F739B"/>
    <w:rsid w:val="006F7468"/>
    <w:rsid w:val="006F7592"/>
    <w:rsid w:val="006F75EA"/>
    <w:rsid w:val="006F7635"/>
    <w:rsid w:val="006F76A9"/>
    <w:rsid w:val="006F76D7"/>
    <w:rsid w:val="006F76DD"/>
    <w:rsid w:val="006F771B"/>
    <w:rsid w:val="006F77DC"/>
    <w:rsid w:val="006F787C"/>
    <w:rsid w:val="006F7A02"/>
    <w:rsid w:val="006F7AC7"/>
    <w:rsid w:val="006F7B19"/>
    <w:rsid w:val="006F7B5A"/>
    <w:rsid w:val="006F7DA0"/>
    <w:rsid w:val="00700017"/>
    <w:rsid w:val="00700030"/>
    <w:rsid w:val="00700291"/>
    <w:rsid w:val="007002E7"/>
    <w:rsid w:val="00700424"/>
    <w:rsid w:val="00700500"/>
    <w:rsid w:val="00700652"/>
    <w:rsid w:val="007007A1"/>
    <w:rsid w:val="00700883"/>
    <w:rsid w:val="00700977"/>
    <w:rsid w:val="00700AAA"/>
    <w:rsid w:val="00700B5E"/>
    <w:rsid w:val="00700B80"/>
    <w:rsid w:val="00700BB6"/>
    <w:rsid w:val="00700BC5"/>
    <w:rsid w:val="00700D13"/>
    <w:rsid w:val="00700D33"/>
    <w:rsid w:val="00700DE3"/>
    <w:rsid w:val="00700E29"/>
    <w:rsid w:val="00700F20"/>
    <w:rsid w:val="00701153"/>
    <w:rsid w:val="0070132B"/>
    <w:rsid w:val="00701351"/>
    <w:rsid w:val="007013FB"/>
    <w:rsid w:val="007014A0"/>
    <w:rsid w:val="007015F0"/>
    <w:rsid w:val="0070180C"/>
    <w:rsid w:val="00701843"/>
    <w:rsid w:val="00701891"/>
    <w:rsid w:val="00701A11"/>
    <w:rsid w:val="00701A9B"/>
    <w:rsid w:val="00701C76"/>
    <w:rsid w:val="00701D92"/>
    <w:rsid w:val="00701D9C"/>
    <w:rsid w:val="00701EC8"/>
    <w:rsid w:val="00701F1E"/>
    <w:rsid w:val="00701FD9"/>
    <w:rsid w:val="00702045"/>
    <w:rsid w:val="007020FB"/>
    <w:rsid w:val="0070210F"/>
    <w:rsid w:val="0070213B"/>
    <w:rsid w:val="007021A4"/>
    <w:rsid w:val="00702212"/>
    <w:rsid w:val="007022C2"/>
    <w:rsid w:val="007023B0"/>
    <w:rsid w:val="00702842"/>
    <w:rsid w:val="00702929"/>
    <w:rsid w:val="007029C0"/>
    <w:rsid w:val="00702A88"/>
    <w:rsid w:val="00702AF0"/>
    <w:rsid w:val="00702B10"/>
    <w:rsid w:val="00702BCE"/>
    <w:rsid w:val="00702C08"/>
    <w:rsid w:val="00702C47"/>
    <w:rsid w:val="00702DC6"/>
    <w:rsid w:val="00702E59"/>
    <w:rsid w:val="00703006"/>
    <w:rsid w:val="007030AB"/>
    <w:rsid w:val="00703107"/>
    <w:rsid w:val="007032A8"/>
    <w:rsid w:val="00703335"/>
    <w:rsid w:val="0070333D"/>
    <w:rsid w:val="007034C9"/>
    <w:rsid w:val="007034EE"/>
    <w:rsid w:val="007035B6"/>
    <w:rsid w:val="007035E4"/>
    <w:rsid w:val="0070361E"/>
    <w:rsid w:val="007036D0"/>
    <w:rsid w:val="007036F6"/>
    <w:rsid w:val="00703709"/>
    <w:rsid w:val="00703838"/>
    <w:rsid w:val="007038DD"/>
    <w:rsid w:val="0070390B"/>
    <w:rsid w:val="00703981"/>
    <w:rsid w:val="007039A9"/>
    <w:rsid w:val="00703AA8"/>
    <w:rsid w:val="00703B09"/>
    <w:rsid w:val="00703B62"/>
    <w:rsid w:val="00703BE0"/>
    <w:rsid w:val="00703D6F"/>
    <w:rsid w:val="00703DCB"/>
    <w:rsid w:val="00703DE6"/>
    <w:rsid w:val="00704270"/>
    <w:rsid w:val="00704296"/>
    <w:rsid w:val="007042CE"/>
    <w:rsid w:val="00704345"/>
    <w:rsid w:val="007044BA"/>
    <w:rsid w:val="00704619"/>
    <w:rsid w:val="00704770"/>
    <w:rsid w:val="00704835"/>
    <w:rsid w:val="00704852"/>
    <w:rsid w:val="00704BD1"/>
    <w:rsid w:val="00704C2C"/>
    <w:rsid w:val="00704C58"/>
    <w:rsid w:val="00704D34"/>
    <w:rsid w:val="00704DA5"/>
    <w:rsid w:val="00704E66"/>
    <w:rsid w:val="00704E8B"/>
    <w:rsid w:val="00704ECC"/>
    <w:rsid w:val="00704F10"/>
    <w:rsid w:val="00704F12"/>
    <w:rsid w:val="00704F65"/>
    <w:rsid w:val="00704FE0"/>
    <w:rsid w:val="0070500E"/>
    <w:rsid w:val="00705072"/>
    <w:rsid w:val="007052D0"/>
    <w:rsid w:val="007052FE"/>
    <w:rsid w:val="0070538A"/>
    <w:rsid w:val="0070538E"/>
    <w:rsid w:val="00705404"/>
    <w:rsid w:val="00705535"/>
    <w:rsid w:val="007057B5"/>
    <w:rsid w:val="00705862"/>
    <w:rsid w:val="007058EB"/>
    <w:rsid w:val="0070592D"/>
    <w:rsid w:val="00705B59"/>
    <w:rsid w:val="00705C1B"/>
    <w:rsid w:val="00705C82"/>
    <w:rsid w:val="00705D09"/>
    <w:rsid w:val="00705DDE"/>
    <w:rsid w:val="00705EED"/>
    <w:rsid w:val="007060ED"/>
    <w:rsid w:val="00706279"/>
    <w:rsid w:val="00706292"/>
    <w:rsid w:val="00706339"/>
    <w:rsid w:val="007064C4"/>
    <w:rsid w:val="007064F0"/>
    <w:rsid w:val="00706590"/>
    <w:rsid w:val="00706693"/>
    <w:rsid w:val="00706697"/>
    <w:rsid w:val="0070669F"/>
    <w:rsid w:val="0070670C"/>
    <w:rsid w:val="0070674F"/>
    <w:rsid w:val="00706879"/>
    <w:rsid w:val="007068F2"/>
    <w:rsid w:val="00706966"/>
    <w:rsid w:val="0070696D"/>
    <w:rsid w:val="00706A7B"/>
    <w:rsid w:val="00706A83"/>
    <w:rsid w:val="00706B2F"/>
    <w:rsid w:val="00706C88"/>
    <w:rsid w:val="00706CF8"/>
    <w:rsid w:val="00706E08"/>
    <w:rsid w:val="00706E0D"/>
    <w:rsid w:val="00706E1B"/>
    <w:rsid w:val="00706E9E"/>
    <w:rsid w:val="00706ECF"/>
    <w:rsid w:val="00706F43"/>
    <w:rsid w:val="00706FDE"/>
    <w:rsid w:val="0070719F"/>
    <w:rsid w:val="007071D4"/>
    <w:rsid w:val="007075ED"/>
    <w:rsid w:val="007075F4"/>
    <w:rsid w:val="007076E2"/>
    <w:rsid w:val="0070773F"/>
    <w:rsid w:val="00707799"/>
    <w:rsid w:val="007078C1"/>
    <w:rsid w:val="00707941"/>
    <w:rsid w:val="00707A2F"/>
    <w:rsid w:val="00707A6B"/>
    <w:rsid w:val="00707A7E"/>
    <w:rsid w:val="00707B09"/>
    <w:rsid w:val="00707BD1"/>
    <w:rsid w:val="00707BF0"/>
    <w:rsid w:val="00707C08"/>
    <w:rsid w:val="00707DAB"/>
    <w:rsid w:val="00707E68"/>
    <w:rsid w:val="00707E9D"/>
    <w:rsid w:val="00707F61"/>
    <w:rsid w:val="0070BB98"/>
    <w:rsid w:val="007100DA"/>
    <w:rsid w:val="0071018A"/>
    <w:rsid w:val="007101C2"/>
    <w:rsid w:val="007101D9"/>
    <w:rsid w:val="007102A1"/>
    <w:rsid w:val="0071031B"/>
    <w:rsid w:val="0071033F"/>
    <w:rsid w:val="00710341"/>
    <w:rsid w:val="0071039B"/>
    <w:rsid w:val="007103BD"/>
    <w:rsid w:val="007103E6"/>
    <w:rsid w:val="0071040F"/>
    <w:rsid w:val="0071048F"/>
    <w:rsid w:val="00710596"/>
    <w:rsid w:val="00710623"/>
    <w:rsid w:val="00710647"/>
    <w:rsid w:val="00710693"/>
    <w:rsid w:val="00710754"/>
    <w:rsid w:val="00710823"/>
    <w:rsid w:val="0071088A"/>
    <w:rsid w:val="007109C3"/>
    <w:rsid w:val="00710B5E"/>
    <w:rsid w:val="00710C77"/>
    <w:rsid w:val="00710D4D"/>
    <w:rsid w:val="00710E83"/>
    <w:rsid w:val="00710F14"/>
    <w:rsid w:val="007111DB"/>
    <w:rsid w:val="007113CB"/>
    <w:rsid w:val="007113CC"/>
    <w:rsid w:val="00711425"/>
    <w:rsid w:val="0071144A"/>
    <w:rsid w:val="0071148E"/>
    <w:rsid w:val="00711630"/>
    <w:rsid w:val="00711764"/>
    <w:rsid w:val="0071185B"/>
    <w:rsid w:val="007118C0"/>
    <w:rsid w:val="007119E2"/>
    <w:rsid w:val="00711A20"/>
    <w:rsid w:val="00711ADD"/>
    <w:rsid w:val="00711CCC"/>
    <w:rsid w:val="00711D5F"/>
    <w:rsid w:val="00711D6D"/>
    <w:rsid w:val="00711DA8"/>
    <w:rsid w:val="00711DE5"/>
    <w:rsid w:val="00711E33"/>
    <w:rsid w:val="00711E41"/>
    <w:rsid w:val="00711E49"/>
    <w:rsid w:val="00711E5D"/>
    <w:rsid w:val="00711EA5"/>
    <w:rsid w:val="00711EEB"/>
    <w:rsid w:val="00712005"/>
    <w:rsid w:val="007120DE"/>
    <w:rsid w:val="007120E3"/>
    <w:rsid w:val="00712109"/>
    <w:rsid w:val="00712117"/>
    <w:rsid w:val="0071230D"/>
    <w:rsid w:val="00712335"/>
    <w:rsid w:val="00712338"/>
    <w:rsid w:val="007123A8"/>
    <w:rsid w:val="00712409"/>
    <w:rsid w:val="0071243C"/>
    <w:rsid w:val="007124E9"/>
    <w:rsid w:val="0071257A"/>
    <w:rsid w:val="007125AA"/>
    <w:rsid w:val="007125E8"/>
    <w:rsid w:val="00712625"/>
    <w:rsid w:val="007126FB"/>
    <w:rsid w:val="007127C7"/>
    <w:rsid w:val="0071285D"/>
    <w:rsid w:val="00712981"/>
    <w:rsid w:val="007129F2"/>
    <w:rsid w:val="00712B11"/>
    <w:rsid w:val="00712CDD"/>
    <w:rsid w:val="00712DE4"/>
    <w:rsid w:val="00712EF5"/>
    <w:rsid w:val="00713051"/>
    <w:rsid w:val="0071335A"/>
    <w:rsid w:val="0071339A"/>
    <w:rsid w:val="007133F8"/>
    <w:rsid w:val="0071353B"/>
    <w:rsid w:val="0071367E"/>
    <w:rsid w:val="00713859"/>
    <w:rsid w:val="00713A5A"/>
    <w:rsid w:val="00713A63"/>
    <w:rsid w:val="00713AFD"/>
    <w:rsid w:val="00713B5D"/>
    <w:rsid w:val="00713C84"/>
    <w:rsid w:val="00713D4A"/>
    <w:rsid w:val="00713D86"/>
    <w:rsid w:val="00713DE8"/>
    <w:rsid w:val="00713F4D"/>
    <w:rsid w:val="0071419C"/>
    <w:rsid w:val="00714210"/>
    <w:rsid w:val="0071431E"/>
    <w:rsid w:val="007143D3"/>
    <w:rsid w:val="0071441C"/>
    <w:rsid w:val="00714467"/>
    <w:rsid w:val="007144D3"/>
    <w:rsid w:val="007144FE"/>
    <w:rsid w:val="00714525"/>
    <w:rsid w:val="007146A4"/>
    <w:rsid w:val="00714732"/>
    <w:rsid w:val="0071474B"/>
    <w:rsid w:val="007147DF"/>
    <w:rsid w:val="007149C2"/>
    <w:rsid w:val="00714A91"/>
    <w:rsid w:val="00714ACB"/>
    <w:rsid w:val="00714B7F"/>
    <w:rsid w:val="00714E94"/>
    <w:rsid w:val="00715013"/>
    <w:rsid w:val="0071503D"/>
    <w:rsid w:val="00715169"/>
    <w:rsid w:val="007151CB"/>
    <w:rsid w:val="0071520B"/>
    <w:rsid w:val="00715271"/>
    <w:rsid w:val="007152C8"/>
    <w:rsid w:val="00715382"/>
    <w:rsid w:val="007153A1"/>
    <w:rsid w:val="007155F3"/>
    <w:rsid w:val="00715620"/>
    <w:rsid w:val="00715694"/>
    <w:rsid w:val="007156DC"/>
    <w:rsid w:val="00715754"/>
    <w:rsid w:val="00715756"/>
    <w:rsid w:val="00715894"/>
    <w:rsid w:val="007158B7"/>
    <w:rsid w:val="0071593A"/>
    <w:rsid w:val="00715964"/>
    <w:rsid w:val="00715998"/>
    <w:rsid w:val="00715A82"/>
    <w:rsid w:val="00715D88"/>
    <w:rsid w:val="00715DDF"/>
    <w:rsid w:val="00715E8A"/>
    <w:rsid w:val="00715F82"/>
    <w:rsid w:val="00715FD1"/>
    <w:rsid w:val="0071605E"/>
    <w:rsid w:val="0071611A"/>
    <w:rsid w:val="0071619B"/>
    <w:rsid w:val="007162AA"/>
    <w:rsid w:val="007164B5"/>
    <w:rsid w:val="007164CA"/>
    <w:rsid w:val="007167EA"/>
    <w:rsid w:val="00716A0A"/>
    <w:rsid w:val="00716A40"/>
    <w:rsid w:val="00716A7F"/>
    <w:rsid w:val="00716A8D"/>
    <w:rsid w:val="00716D2D"/>
    <w:rsid w:val="00716EE3"/>
    <w:rsid w:val="007170C5"/>
    <w:rsid w:val="00717193"/>
    <w:rsid w:val="0071725E"/>
    <w:rsid w:val="007172C2"/>
    <w:rsid w:val="00717559"/>
    <w:rsid w:val="0071777A"/>
    <w:rsid w:val="00717993"/>
    <w:rsid w:val="00717C25"/>
    <w:rsid w:val="00717CE4"/>
    <w:rsid w:val="00717E05"/>
    <w:rsid w:val="00717E33"/>
    <w:rsid w:val="00717E9D"/>
    <w:rsid w:val="00717EA2"/>
    <w:rsid w:val="00717EE5"/>
    <w:rsid w:val="00717F5D"/>
    <w:rsid w:val="00717F65"/>
    <w:rsid w:val="00717F69"/>
    <w:rsid w:val="00717F85"/>
    <w:rsid w:val="007201E5"/>
    <w:rsid w:val="00720261"/>
    <w:rsid w:val="00720392"/>
    <w:rsid w:val="007203B5"/>
    <w:rsid w:val="007204AA"/>
    <w:rsid w:val="0072056C"/>
    <w:rsid w:val="0072058A"/>
    <w:rsid w:val="00720837"/>
    <w:rsid w:val="00720906"/>
    <w:rsid w:val="00720956"/>
    <w:rsid w:val="00720994"/>
    <w:rsid w:val="007209B9"/>
    <w:rsid w:val="00720BD1"/>
    <w:rsid w:val="00720C01"/>
    <w:rsid w:val="00720C3A"/>
    <w:rsid w:val="00720D6D"/>
    <w:rsid w:val="00720EBA"/>
    <w:rsid w:val="00720F88"/>
    <w:rsid w:val="00720F8B"/>
    <w:rsid w:val="00721016"/>
    <w:rsid w:val="00721109"/>
    <w:rsid w:val="007211FD"/>
    <w:rsid w:val="0072122C"/>
    <w:rsid w:val="00721330"/>
    <w:rsid w:val="007213FC"/>
    <w:rsid w:val="00721490"/>
    <w:rsid w:val="00721557"/>
    <w:rsid w:val="007215CC"/>
    <w:rsid w:val="007216A9"/>
    <w:rsid w:val="0072172E"/>
    <w:rsid w:val="00721812"/>
    <w:rsid w:val="007218D8"/>
    <w:rsid w:val="00721939"/>
    <w:rsid w:val="00721A76"/>
    <w:rsid w:val="00721B7F"/>
    <w:rsid w:val="00721D29"/>
    <w:rsid w:val="00721E20"/>
    <w:rsid w:val="00721E3D"/>
    <w:rsid w:val="00721E4D"/>
    <w:rsid w:val="00721F18"/>
    <w:rsid w:val="007221B8"/>
    <w:rsid w:val="007222C3"/>
    <w:rsid w:val="0072246D"/>
    <w:rsid w:val="007224C7"/>
    <w:rsid w:val="00722508"/>
    <w:rsid w:val="00722631"/>
    <w:rsid w:val="00722742"/>
    <w:rsid w:val="007227A0"/>
    <w:rsid w:val="007227A5"/>
    <w:rsid w:val="00722A71"/>
    <w:rsid w:val="00722BAD"/>
    <w:rsid w:val="00722D0A"/>
    <w:rsid w:val="00722E44"/>
    <w:rsid w:val="00722EFB"/>
    <w:rsid w:val="00723126"/>
    <w:rsid w:val="0072325F"/>
    <w:rsid w:val="0072338A"/>
    <w:rsid w:val="007235BB"/>
    <w:rsid w:val="00723697"/>
    <w:rsid w:val="007237B2"/>
    <w:rsid w:val="007237D7"/>
    <w:rsid w:val="007238E5"/>
    <w:rsid w:val="00723957"/>
    <w:rsid w:val="00723999"/>
    <w:rsid w:val="007239D8"/>
    <w:rsid w:val="007239FA"/>
    <w:rsid w:val="00723AD2"/>
    <w:rsid w:val="00723B85"/>
    <w:rsid w:val="00723C5D"/>
    <w:rsid w:val="00723DCA"/>
    <w:rsid w:val="00723EC3"/>
    <w:rsid w:val="00723FD2"/>
    <w:rsid w:val="00723FF4"/>
    <w:rsid w:val="0072405E"/>
    <w:rsid w:val="00724098"/>
    <w:rsid w:val="00724111"/>
    <w:rsid w:val="007242C0"/>
    <w:rsid w:val="00724319"/>
    <w:rsid w:val="0072433E"/>
    <w:rsid w:val="00724363"/>
    <w:rsid w:val="0072439B"/>
    <w:rsid w:val="007243CA"/>
    <w:rsid w:val="00724411"/>
    <w:rsid w:val="0072452C"/>
    <w:rsid w:val="00724595"/>
    <w:rsid w:val="0072463E"/>
    <w:rsid w:val="0072468A"/>
    <w:rsid w:val="007246A6"/>
    <w:rsid w:val="007247C9"/>
    <w:rsid w:val="0072481D"/>
    <w:rsid w:val="0072493C"/>
    <w:rsid w:val="007249C6"/>
    <w:rsid w:val="007249CE"/>
    <w:rsid w:val="00724AEC"/>
    <w:rsid w:val="00724B28"/>
    <w:rsid w:val="00724B7D"/>
    <w:rsid w:val="00724D32"/>
    <w:rsid w:val="00724DE5"/>
    <w:rsid w:val="00724F1A"/>
    <w:rsid w:val="00724FB2"/>
    <w:rsid w:val="00725041"/>
    <w:rsid w:val="00725059"/>
    <w:rsid w:val="007250B6"/>
    <w:rsid w:val="00725171"/>
    <w:rsid w:val="007251EA"/>
    <w:rsid w:val="007252B5"/>
    <w:rsid w:val="007252BB"/>
    <w:rsid w:val="00725321"/>
    <w:rsid w:val="00725363"/>
    <w:rsid w:val="0072540B"/>
    <w:rsid w:val="007254CE"/>
    <w:rsid w:val="00725529"/>
    <w:rsid w:val="007255CF"/>
    <w:rsid w:val="00725603"/>
    <w:rsid w:val="007256AB"/>
    <w:rsid w:val="00725938"/>
    <w:rsid w:val="00725945"/>
    <w:rsid w:val="007259BE"/>
    <w:rsid w:val="007259E1"/>
    <w:rsid w:val="00725A72"/>
    <w:rsid w:val="00725ACF"/>
    <w:rsid w:val="00725BE2"/>
    <w:rsid w:val="00725C38"/>
    <w:rsid w:val="00725C40"/>
    <w:rsid w:val="00725CA4"/>
    <w:rsid w:val="00725CD0"/>
    <w:rsid w:val="00725E25"/>
    <w:rsid w:val="00725E3C"/>
    <w:rsid w:val="00725E54"/>
    <w:rsid w:val="00725EBF"/>
    <w:rsid w:val="007260E2"/>
    <w:rsid w:val="00726138"/>
    <w:rsid w:val="0072613A"/>
    <w:rsid w:val="00726182"/>
    <w:rsid w:val="00726197"/>
    <w:rsid w:val="0072621B"/>
    <w:rsid w:val="0072627E"/>
    <w:rsid w:val="007262D1"/>
    <w:rsid w:val="00726401"/>
    <w:rsid w:val="007264F3"/>
    <w:rsid w:val="007265E8"/>
    <w:rsid w:val="00726796"/>
    <w:rsid w:val="007267F9"/>
    <w:rsid w:val="00726817"/>
    <w:rsid w:val="00726915"/>
    <w:rsid w:val="00726980"/>
    <w:rsid w:val="0072699E"/>
    <w:rsid w:val="00726A66"/>
    <w:rsid w:val="00726A74"/>
    <w:rsid w:val="00726ACC"/>
    <w:rsid w:val="00726AF6"/>
    <w:rsid w:val="00726B9E"/>
    <w:rsid w:val="00726BD1"/>
    <w:rsid w:val="00726CC8"/>
    <w:rsid w:val="00726EA7"/>
    <w:rsid w:val="00726EAE"/>
    <w:rsid w:val="00726F29"/>
    <w:rsid w:val="00726F4B"/>
    <w:rsid w:val="00727026"/>
    <w:rsid w:val="00727240"/>
    <w:rsid w:val="007275AA"/>
    <w:rsid w:val="00727724"/>
    <w:rsid w:val="00727777"/>
    <w:rsid w:val="00727828"/>
    <w:rsid w:val="00727861"/>
    <w:rsid w:val="00727993"/>
    <w:rsid w:val="00727B4A"/>
    <w:rsid w:val="00727B87"/>
    <w:rsid w:val="00727BEE"/>
    <w:rsid w:val="00727CAA"/>
    <w:rsid w:val="00727CC9"/>
    <w:rsid w:val="00727CFB"/>
    <w:rsid w:val="00727D3E"/>
    <w:rsid w:val="00727E40"/>
    <w:rsid w:val="00727EA2"/>
    <w:rsid w:val="007300B5"/>
    <w:rsid w:val="0073029C"/>
    <w:rsid w:val="007303EE"/>
    <w:rsid w:val="00730429"/>
    <w:rsid w:val="0073055D"/>
    <w:rsid w:val="00730603"/>
    <w:rsid w:val="0073066A"/>
    <w:rsid w:val="0073069B"/>
    <w:rsid w:val="007306EB"/>
    <w:rsid w:val="0073070F"/>
    <w:rsid w:val="0073071F"/>
    <w:rsid w:val="00730757"/>
    <w:rsid w:val="007307E9"/>
    <w:rsid w:val="00730814"/>
    <w:rsid w:val="00730BEE"/>
    <w:rsid w:val="00730C5C"/>
    <w:rsid w:val="00730CBD"/>
    <w:rsid w:val="00730D8C"/>
    <w:rsid w:val="00730EAC"/>
    <w:rsid w:val="00730F1C"/>
    <w:rsid w:val="00730F2E"/>
    <w:rsid w:val="00730FD1"/>
    <w:rsid w:val="0073108D"/>
    <w:rsid w:val="00731093"/>
    <w:rsid w:val="007310AF"/>
    <w:rsid w:val="0073130E"/>
    <w:rsid w:val="0073130F"/>
    <w:rsid w:val="00731566"/>
    <w:rsid w:val="007316ED"/>
    <w:rsid w:val="00731726"/>
    <w:rsid w:val="0073185E"/>
    <w:rsid w:val="007319B7"/>
    <w:rsid w:val="00731A12"/>
    <w:rsid w:val="00731B3B"/>
    <w:rsid w:val="00731B85"/>
    <w:rsid w:val="00731C01"/>
    <w:rsid w:val="00731C18"/>
    <w:rsid w:val="00731C1C"/>
    <w:rsid w:val="00731D5B"/>
    <w:rsid w:val="00731DA8"/>
    <w:rsid w:val="00731ECC"/>
    <w:rsid w:val="00731FEC"/>
    <w:rsid w:val="00732096"/>
    <w:rsid w:val="0073211B"/>
    <w:rsid w:val="00732125"/>
    <w:rsid w:val="007321E4"/>
    <w:rsid w:val="00732209"/>
    <w:rsid w:val="00732419"/>
    <w:rsid w:val="00732565"/>
    <w:rsid w:val="0073260B"/>
    <w:rsid w:val="0073277D"/>
    <w:rsid w:val="0073282A"/>
    <w:rsid w:val="0073298C"/>
    <w:rsid w:val="00732A86"/>
    <w:rsid w:val="00732C3C"/>
    <w:rsid w:val="00732C51"/>
    <w:rsid w:val="00732E42"/>
    <w:rsid w:val="00732F9B"/>
    <w:rsid w:val="00733155"/>
    <w:rsid w:val="00733377"/>
    <w:rsid w:val="00733416"/>
    <w:rsid w:val="00733477"/>
    <w:rsid w:val="00733544"/>
    <w:rsid w:val="00733548"/>
    <w:rsid w:val="007336AC"/>
    <w:rsid w:val="00733736"/>
    <w:rsid w:val="0073376E"/>
    <w:rsid w:val="007337F8"/>
    <w:rsid w:val="007338AC"/>
    <w:rsid w:val="00733938"/>
    <w:rsid w:val="0073393C"/>
    <w:rsid w:val="00733983"/>
    <w:rsid w:val="00733994"/>
    <w:rsid w:val="00733A67"/>
    <w:rsid w:val="00733B7F"/>
    <w:rsid w:val="00733BE6"/>
    <w:rsid w:val="00733BFC"/>
    <w:rsid w:val="00733C09"/>
    <w:rsid w:val="00733CAF"/>
    <w:rsid w:val="00733DE5"/>
    <w:rsid w:val="0073410F"/>
    <w:rsid w:val="0073418D"/>
    <w:rsid w:val="007341C8"/>
    <w:rsid w:val="00734254"/>
    <w:rsid w:val="007342C8"/>
    <w:rsid w:val="007343A8"/>
    <w:rsid w:val="007343B6"/>
    <w:rsid w:val="007345B5"/>
    <w:rsid w:val="00734601"/>
    <w:rsid w:val="00734618"/>
    <w:rsid w:val="0073467C"/>
    <w:rsid w:val="00734AA3"/>
    <w:rsid w:val="00734B5B"/>
    <w:rsid w:val="00734C14"/>
    <w:rsid w:val="00734C3F"/>
    <w:rsid w:val="00734CD3"/>
    <w:rsid w:val="00734D85"/>
    <w:rsid w:val="00734EA0"/>
    <w:rsid w:val="00734F0A"/>
    <w:rsid w:val="00735045"/>
    <w:rsid w:val="00735067"/>
    <w:rsid w:val="00735148"/>
    <w:rsid w:val="0073522C"/>
    <w:rsid w:val="00735304"/>
    <w:rsid w:val="0073537D"/>
    <w:rsid w:val="00735456"/>
    <w:rsid w:val="00735523"/>
    <w:rsid w:val="0073554C"/>
    <w:rsid w:val="0073555D"/>
    <w:rsid w:val="007355BA"/>
    <w:rsid w:val="00735660"/>
    <w:rsid w:val="00735984"/>
    <w:rsid w:val="00735BA6"/>
    <w:rsid w:val="00735BD0"/>
    <w:rsid w:val="00735C7A"/>
    <w:rsid w:val="00735CCE"/>
    <w:rsid w:val="00735E8C"/>
    <w:rsid w:val="00735E8F"/>
    <w:rsid w:val="00736062"/>
    <w:rsid w:val="007360F6"/>
    <w:rsid w:val="0073616A"/>
    <w:rsid w:val="0073630F"/>
    <w:rsid w:val="007363A1"/>
    <w:rsid w:val="007363A6"/>
    <w:rsid w:val="007363AB"/>
    <w:rsid w:val="007363EC"/>
    <w:rsid w:val="007363FE"/>
    <w:rsid w:val="00736426"/>
    <w:rsid w:val="007365C1"/>
    <w:rsid w:val="007365E7"/>
    <w:rsid w:val="007366DE"/>
    <w:rsid w:val="00736749"/>
    <w:rsid w:val="00736797"/>
    <w:rsid w:val="007367E8"/>
    <w:rsid w:val="00736817"/>
    <w:rsid w:val="0073684D"/>
    <w:rsid w:val="00736A7F"/>
    <w:rsid w:val="00736B8A"/>
    <w:rsid w:val="00736B90"/>
    <w:rsid w:val="00736D4B"/>
    <w:rsid w:val="00736E0B"/>
    <w:rsid w:val="00736F94"/>
    <w:rsid w:val="007371AE"/>
    <w:rsid w:val="007371EA"/>
    <w:rsid w:val="00737209"/>
    <w:rsid w:val="00737674"/>
    <w:rsid w:val="00737760"/>
    <w:rsid w:val="0073793D"/>
    <w:rsid w:val="00737961"/>
    <w:rsid w:val="007379EC"/>
    <w:rsid w:val="00737AA0"/>
    <w:rsid w:val="00737BC5"/>
    <w:rsid w:val="00737CB3"/>
    <w:rsid w:val="00737D92"/>
    <w:rsid w:val="00737F1B"/>
    <w:rsid w:val="00737FD9"/>
    <w:rsid w:val="0074019A"/>
    <w:rsid w:val="007401E3"/>
    <w:rsid w:val="00740212"/>
    <w:rsid w:val="007402C2"/>
    <w:rsid w:val="00740528"/>
    <w:rsid w:val="00740614"/>
    <w:rsid w:val="00740634"/>
    <w:rsid w:val="00740638"/>
    <w:rsid w:val="0074071B"/>
    <w:rsid w:val="007407A5"/>
    <w:rsid w:val="00740899"/>
    <w:rsid w:val="00740A39"/>
    <w:rsid w:val="00740AF4"/>
    <w:rsid w:val="00740C46"/>
    <w:rsid w:val="00740C6A"/>
    <w:rsid w:val="00740C8E"/>
    <w:rsid w:val="00740D69"/>
    <w:rsid w:val="00740D7B"/>
    <w:rsid w:val="00740E8D"/>
    <w:rsid w:val="00740F70"/>
    <w:rsid w:val="00740FC7"/>
    <w:rsid w:val="00741006"/>
    <w:rsid w:val="007410A1"/>
    <w:rsid w:val="0074121B"/>
    <w:rsid w:val="0074132A"/>
    <w:rsid w:val="00741384"/>
    <w:rsid w:val="00741413"/>
    <w:rsid w:val="0074142F"/>
    <w:rsid w:val="007415AF"/>
    <w:rsid w:val="00741880"/>
    <w:rsid w:val="00741887"/>
    <w:rsid w:val="007418D4"/>
    <w:rsid w:val="00741B17"/>
    <w:rsid w:val="00741B79"/>
    <w:rsid w:val="00741C13"/>
    <w:rsid w:val="00741C2C"/>
    <w:rsid w:val="00741C81"/>
    <w:rsid w:val="00741C87"/>
    <w:rsid w:val="00741CF4"/>
    <w:rsid w:val="00741D25"/>
    <w:rsid w:val="00741EB0"/>
    <w:rsid w:val="00741EC7"/>
    <w:rsid w:val="00741FF4"/>
    <w:rsid w:val="00742038"/>
    <w:rsid w:val="007420A3"/>
    <w:rsid w:val="007421CB"/>
    <w:rsid w:val="007423D7"/>
    <w:rsid w:val="0074249C"/>
    <w:rsid w:val="007424DD"/>
    <w:rsid w:val="007425C4"/>
    <w:rsid w:val="007425FF"/>
    <w:rsid w:val="0074264C"/>
    <w:rsid w:val="007427A0"/>
    <w:rsid w:val="00742803"/>
    <w:rsid w:val="007429C3"/>
    <w:rsid w:val="007429CC"/>
    <w:rsid w:val="00742A62"/>
    <w:rsid w:val="00742ACA"/>
    <w:rsid w:val="00742AF6"/>
    <w:rsid w:val="00742B43"/>
    <w:rsid w:val="00742BAF"/>
    <w:rsid w:val="00742BDA"/>
    <w:rsid w:val="00742C86"/>
    <w:rsid w:val="00742CBC"/>
    <w:rsid w:val="00742CCE"/>
    <w:rsid w:val="00742EBC"/>
    <w:rsid w:val="00742F68"/>
    <w:rsid w:val="00742F86"/>
    <w:rsid w:val="007431FF"/>
    <w:rsid w:val="0074327F"/>
    <w:rsid w:val="00743391"/>
    <w:rsid w:val="007433B7"/>
    <w:rsid w:val="007433B9"/>
    <w:rsid w:val="007434B9"/>
    <w:rsid w:val="007435A6"/>
    <w:rsid w:val="007435B2"/>
    <w:rsid w:val="007437FE"/>
    <w:rsid w:val="0074388E"/>
    <w:rsid w:val="007438B5"/>
    <w:rsid w:val="007439F4"/>
    <w:rsid w:val="00743A02"/>
    <w:rsid w:val="00743B34"/>
    <w:rsid w:val="00743B8F"/>
    <w:rsid w:val="00743BF6"/>
    <w:rsid w:val="00743D5A"/>
    <w:rsid w:val="00743DA6"/>
    <w:rsid w:val="00743E1F"/>
    <w:rsid w:val="00743E2F"/>
    <w:rsid w:val="00744129"/>
    <w:rsid w:val="0074414D"/>
    <w:rsid w:val="00744205"/>
    <w:rsid w:val="0074448C"/>
    <w:rsid w:val="007445B4"/>
    <w:rsid w:val="0074469F"/>
    <w:rsid w:val="00744747"/>
    <w:rsid w:val="0074475C"/>
    <w:rsid w:val="007448AC"/>
    <w:rsid w:val="0074499E"/>
    <w:rsid w:val="007449EC"/>
    <w:rsid w:val="00744A37"/>
    <w:rsid w:val="00744A3E"/>
    <w:rsid w:val="00744BB1"/>
    <w:rsid w:val="00744C0D"/>
    <w:rsid w:val="00744CF4"/>
    <w:rsid w:val="00744D56"/>
    <w:rsid w:val="00744F32"/>
    <w:rsid w:val="0074505B"/>
    <w:rsid w:val="00745080"/>
    <w:rsid w:val="00745276"/>
    <w:rsid w:val="007453CC"/>
    <w:rsid w:val="00745514"/>
    <w:rsid w:val="00745573"/>
    <w:rsid w:val="0074560C"/>
    <w:rsid w:val="00745677"/>
    <w:rsid w:val="007456B4"/>
    <w:rsid w:val="00745845"/>
    <w:rsid w:val="0074599F"/>
    <w:rsid w:val="00745A2F"/>
    <w:rsid w:val="00745AB9"/>
    <w:rsid w:val="00745AE4"/>
    <w:rsid w:val="00745C32"/>
    <w:rsid w:val="00745CD1"/>
    <w:rsid w:val="00745DF7"/>
    <w:rsid w:val="00745E05"/>
    <w:rsid w:val="00745E31"/>
    <w:rsid w:val="00745EB0"/>
    <w:rsid w:val="0074605E"/>
    <w:rsid w:val="007460A2"/>
    <w:rsid w:val="0074617B"/>
    <w:rsid w:val="007463C0"/>
    <w:rsid w:val="00746464"/>
    <w:rsid w:val="00746516"/>
    <w:rsid w:val="007465C1"/>
    <w:rsid w:val="007465FB"/>
    <w:rsid w:val="007466B4"/>
    <w:rsid w:val="007466D4"/>
    <w:rsid w:val="00746860"/>
    <w:rsid w:val="007468DF"/>
    <w:rsid w:val="00746B32"/>
    <w:rsid w:val="00746BA7"/>
    <w:rsid w:val="00746BCE"/>
    <w:rsid w:val="00746C32"/>
    <w:rsid w:val="00746C43"/>
    <w:rsid w:val="00746C73"/>
    <w:rsid w:val="00746DF1"/>
    <w:rsid w:val="00746E12"/>
    <w:rsid w:val="0074713F"/>
    <w:rsid w:val="00747176"/>
    <w:rsid w:val="0074724A"/>
    <w:rsid w:val="00747272"/>
    <w:rsid w:val="00747359"/>
    <w:rsid w:val="00747411"/>
    <w:rsid w:val="00747441"/>
    <w:rsid w:val="0074752B"/>
    <w:rsid w:val="0074759B"/>
    <w:rsid w:val="00747622"/>
    <w:rsid w:val="00747717"/>
    <w:rsid w:val="0074775D"/>
    <w:rsid w:val="0074790D"/>
    <w:rsid w:val="00747A3B"/>
    <w:rsid w:val="00747BB3"/>
    <w:rsid w:val="00747CC5"/>
    <w:rsid w:val="00747D9E"/>
    <w:rsid w:val="00747E12"/>
    <w:rsid w:val="00747EAC"/>
    <w:rsid w:val="00750033"/>
    <w:rsid w:val="007500B3"/>
    <w:rsid w:val="0075028E"/>
    <w:rsid w:val="007502C3"/>
    <w:rsid w:val="007502C7"/>
    <w:rsid w:val="00750460"/>
    <w:rsid w:val="00750628"/>
    <w:rsid w:val="00750703"/>
    <w:rsid w:val="007507A1"/>
    <w:rsid w:val="0075094E"/>
    <w:rsid w:val="0075098F"/>
    <w:rsid w:val="00750D3A"/>
    <w:rsid w:val="00750E0B"/>
    <w:rsid w:val="00750FF7"/>
    <w:rsid w:val="00751019"/>
    <w:rsid w:val="007510AF"/>
    <w:rsid w:val="00751126"/>
    <w:rsid w:val="0075115B"/>
    <w:rsid w:val="007512AC"/>
    <w:rsid w:val="007513FB"/>
    <w:rsid w:val="007516E0"/>
    <w:rsid w:val="00751708"/>
    <w:rsid w:val="0075173C"/>
    <w:rsid w:val="00751759"/>
    <w:rsid w:val="007518C7"/>
    <w:rsid w:val="007518E3"/>
    <w:rsid w:val="007518EB"/>
    <w:rsid w:val="00751B93"/>
    <w:rsid w:val="00751B94"/>
    <w:rsid w:val="00751B9D"/>
    <w:rsid w:val="00751D3B"/>
    <w:rsid w:val="00751DB1"/>
    <w:rsid w:val="00751DC5"/>
    <w:rsid w:val="00751E2A"/>
    <w:rsid w:val="00751EBE"/>
    <w:rsid w:val="00751F25"/>
    <w:rsid w:val="0075205B"/>
    <w:rsid w:val="00752083"/>
    <w:rsid w:val="007523FB"/>
    <w:rsid w:val="00752442"/>
    <w:rsid w:val="00752538"/>
    <w:rsid w:val="0075269D"/>
    <w:rsid w:val="007526F2"/>
    <w:rsid w:val="00752799"/>
    <w:rsid w:val="007527D8"/>
    <w:rsid w:val="007527EA"/>
    <w:rsid w:val="00752A24"/>
    <w:rsid w:val="00752A54"/>
    <w:rsid w:val="00752A7B"/>
    <w:rsid w:val="00752B27"/>
    <w:rsid w:val="00752B73"/>
    <w:rsid w:val="00752B8A"/>
    <w:rsid w:val="00752BCD"/>
    <w:rsid w:val="00752D0E"/>
    <w:rsid w:val="00752E87"/>
    <w:rsid w:val="00752F9B"/>
    <w:rsid w:val="0075303E"/>
    <w:rsid w:val="007530D2"/>
    <w:rsid w:val="007530FD"/>
    <w:rsid w:val="0075311A"/>
    <w:rsid w:val="007531C9"/>
    <w:rsid w:val="007531E1"/>
    <w:rsid w:val="007532DD"/>
    <w:rsid w:val="00753446"/>
    <w:rsid w:val="00753482"/>
    <w:rsid w:val="007534C2"/>
    <w:rsid w:val="00753576"/>
    <w:rsid w:val="00753746"/>
    <w:rsid w:val="00753766"/>
    <w:rsid w:val="007537D5"/>
    <w:rsid w:val="00753843"/>
    <w:rsid w:val="007539FC"/>
    <w:rsid w:val="00753A67"/>
    <w:rsid w:val="00753A99"/>
    <w:rsid w:val="00753AC8"/>
    <w:rsid w:val="00753C0E"/>
    <w:rsid w:val="00753C94"/>
    <w:rsid w:val="00753D1A"/>
    <w:rsid w:val="00753D42"/>
    <w:rsid w:val="00753D91"/>
    <w:rsid w:val="00753E69"/>
    <w:rsid w:val="00753F2C"/>
    <w:rsid w:val="00753F83"/>
    <w:rsid w:val="00754100"/>
    <w:rsid w:val="00754119"/>
    <w:rsid w:val="00754297"/>
    <w:rsid w:val="00754343"/>
    <w:rsid w:val="007544CD"/>
    <w:rsid w:val="00754561"/>
    <w:rsid w:val="007547B6"/>
    <w:rsid w:val="00754891"/>
    <w:rsid w:val="00754AA4"/>
    <w:rsid w:val="00754B0A"/>
    <w:rsid w:val="00754C2A"/>
    <w:rsid w:val="00754D73"/>
    <w:rsid w:val="00754DBC"/>
    <w:rsid w:val="00754E59"/>
    <w:rsid w:val="00754E86"/>
    <w:rsid w:val="00754F19"/>
    <w:rsid w:val="0075504D"/>
    <w:rsid w:val="007551B4"/>
    <w:rsid w:val="007553D9"/>
    <w:rsid w:val="0075541E"/>
    <w:rsid w:val="00755438"/>
    <w:rsid w:val="007554B3"/>
    <w:rsid w:val="0075564E"/>
    <w:rsid w:val="00755661"/>
    <w:rsid w:val="00755827"/>
    <w:rsid w:val="00755865"/>
    <w:rsid w:val="007558C3"/>
    <w:rsid w:val="007558FD"/>
    <w:rsid w:val="007559AE"/>
    <w:rsid w:val="00755A7F"/>
    <w:rsid w:val="00755AC7"/>
    <w:rsid w:val="00755CCA"/>
    <w:rsid w:val="00755CCE"/>
    <w:rsid w:val="00755D2D"/>
    <w:rsid w:val="00755E33"/>
    <w:rsid w:val="00755E34"/>
    <w:rsid w:val="00755E50"/>
    <w:rsid w:val="00756165"/>
    <w:rsid w:val="0075633A"/>
    <w:rsid w:val="00756368"/>
    <w:rsid w:val="007563A0"/>
    <w:rsid w:val="007563F9"/>
    <w:rsid w:val="00756480"/>
    <w:rsid w:val="00756498"/>
    <w:rsid w:val="00756589"/>
    <w:rsid w:val="007566BA"/>
    <w:rsid w:val="00756777"/>
    <w:rsid w:val="0075695A"/>
    <w:rsid w:val="007569A2"/>
    <w:rsid w:val="00756A50"/>
    <w:rsid w:val="00756D1C"/>
    <w:rsid w:val="00756D34"/>
    <w:rsid w:val="00756DC2"/>
    <w:rsid w:val="00756E33"/>
    <w:rsid w:val="0075703B"/>
    <w:rsid w:val="0075725B"/>
    <w:rsid w:val="00757350"/>
    <w:rsid w:val="007576AA"/>
    <w:rsid w:val="007576B5"/>
    <w:rsid w:val="00757746"/>
    <w:rsid w:val="00757785"/>
    <w:rsid w:val="00757A23"/>
    <w:rsid w:val="00757A42"/>
    <w:rsid w:val="00757B54"/>
    <w:rsid w:val="00757B87"/>
    <w:rsid w:val="00757BC2"/>
    <w:rsid w:val="00757C10"/>
    <w:rsid w:val="00757E35"/>
    <w:rsid w:val="00757F9B"/>
    <w:rsid w:val="00757FFB"/>
    <w:rsid w:val="00757FFE"/>
    <w:rsid w:val="007601E6"/>
    <w:rsid w:val="007602E3"/>
    <w:rsid w:val="0076037B"/>
    <w:rsid w:val="00760456"/>
    <w:rsid w:val="0076045C"/>
    <w:rsid w:val="0076053E"/>
    <w:rsid w:val="00760602"/>
    <w:rsid w:val="00760610"/>
    <w:rsid w:val="00760685"/>
    <w:rsid w:val="00760694"/>
    <w:rsid w:val="007606B2"/>
    <w:rsid w:val="0076073E"/>
    <w:rsid w:val="007608F2"/>
    <w:rsid w:val="007609DC"/>
    <w:rsid w:val="00760A41"/>
    <w:rsid w:val="00760AAC"/>
    <w:rsid w:val="00760B4D"/>
    <w:rsid w:val="00760B72"/>
    <w:rsid w:val="00760B9C"/>
    <w:rsid w:val="00760C07"/>
    <w:rsid w:val="00760C34"/>
    <w:rsid w:val="00760CEB"/>
    <w:rsid w:val="00760D02"/>
    <w:rsid w:val="00760E4C"/>
    <w:rsid w:val="00760F60"/>
    <w:rsid w:val="0076112D"/>
    <w:rsid w:val="00761168"/>
    <w:rsid w:val="00761354"/>
    <w:rsid w:val="00761395"/>
    <w:rsid w:val="00761601"/>
    <w:rsid w:val="0076162A"/>
    <w:rsid w:val="00761755"/>
    <w:rsid w:val="0076175C"/>
    <w:rsid w:val="0076180A"/>
    <w:rsid w:val="007618BD"/>
    <w:rsid w:val="00761934"/>
    <w:rsid w:val="007619EE"/>
    <w:rsid w:val="00761A23"/>
    <w:rsid w:val="00761B6E"/>
    <w:rsid w:val="00761B83"/>
    <w:rsid w:val="00761C20"/>
    <w:rsid w:val="00761C22"/>
    <w:rsid w:val="00761D6C"/>
    <w:rsid w:val="00761E2D"/>
    <w:rsid w:val="00761E6E"/>
    <w:rsid w:val="0076205A"/>
    <w:rsid w:val="00762154"/>
    <w:rsid w:val="0076221A"/>
    <w:rsid w:val="007622E1"/>
    <w:rsid w:val="00762354"/>
    <w:rsid w:val="00762469"/>
    <w:rsid w:val="00762481"/>
    <w:rsid w:val="0076248B"/>
    <w:rsid w:val="0076251B"/>
    <w:rsid w:val="00762592"/>
    <w:rsid w:val="007626A7"/>
    <w:rsid w:val="00762700"/>
    <w:rsid w:val="00762790"/>
    <w:rsid w:val="00762833"/>
    <w:rsid w:val="007629AA"/>
    <w:rsid w:val="00762A70"/>
    <w:rsid w:val="00762C05"/>
    <w:rsid w:val="00762C3C"/>
    <w:rsid w:val="00762C93"/>
    <w:rsid w:val="00762CE5"/>
    <w:rsid w:val="00762E15"/>
    <w:rsid w:val="00762ECC"/>
    <w:rsid w:val="00762FA5"/>
    <w:rsid w:val="00762FB1"/>
    <w:rsid w:val="007631C3"/>
    <w:rsid w:val="007632CC"/>
    <w:rsid w:val="007633B4"/>
    <w:rsid w:val="007633F4"/>
    <w:rsid w:val="00763405"/>
    <w:rsid w:val="00763554"/>
    <w:rsid w:val="0076363E"/>
    <w:rsid w:val="007637DE"/>
    <w:rsid w:val="00763817"/>
    <w:rsid w:val="007639AC"/>
    <w:rsid w:val="00763C66"/>
    <w:rsid w:val="00763CA3"/>
    <w:rsid w:val="00763D9D"/>
    <w:rsid w:val="00763DFE"/>
    <w:rsid w:val="00763E31"/>
    <w:rsid w:val="00763E6C"/>
    <w:rsid w:val="00763E84"/>
    <w:rsid w:val="00763F07"/>
    <w:rsid w:val="00763F50"/>
    <w:rsid w:val="00763F9E"/>
    <w:rsid w:val="00763FCA"/>
    <w:rsid w:val="00764049"/>
    <w:rsid w:val="00764052"/>
    <w:rsid w:val="007640E0"/>
    <w:rsid w:val="007641AE"/>
    <w:rsid w:val="007641ED"/>
    <w:rsid w:val="007641FF"/>
    <w:rsid w:val="00764288"/>
    <w:rsid w:val="007642C7"/>
    <w:rsid w:val="00764304"/>
    <w:rsid w:val="007643F4"/>
    <w:rsid w:val="007643FE"/>
    <w:rsid w:val="0076454E"/>
    <w:rsid w:val="007645F8"/>
    <w:rsid w:val="00764658"/>
    <w:rsid w:val="007646A0"/>
    <w:rsid w:val="00764717"/>
    <w:rsid w:val="00764847"/>
    <w:rsid w:val="007648A7"/>
    <w:rsid w:val="00764903"/>
    <w:rsid w:val="007649E4"/>
    <w:rsid w:val="00764B2F"/>
    <w:rsid w:val="00764CA6"/>
    <w:rsid w:val="00764CCB"/>
    <w:rsid w:val="00764CEF"/>
    <w:rsid w:val="00764D80"/>
    <w:rsid w:val="00764DD9"/>
    <w:rsid w:val="00764E49"/>
    <w:rsid w:val="00764F85"/>
    <w:rsid w:val="00765035"/>
    <w:rsid w:val="00765093"/>
    <w:rsid w:val="007650A0"/>
    <w:rsid w:val="007650E5"/>
    <w:rsid w:val="00765169"/>
    <w:rsid w:val="0076517D"/>
    <w:rsid w:val="007652AA"/>
    <w:rsid w:val="00765509"/>
    <w:rsid w:val="00765563"/>
    <w:rsid w:val="00765570"/>
    <w:rsid w:val="00765644"/>
    <w:rsid w:val="007656D7"/>
    <w:rsid w:val="007656EE"/>
    <w:rsid w:val="007656F2"/>
    <w:rsid w:val="007657BB"/>
    <w:rsid w:val="007657D4"/>
    <w:rsid w:val="0076583A"/>
    <w:rsid w:val="00765906"/>
    <w:rsid w:val="00765A08"/>
    <w:rsid w:val="00765A2E"/>
    <w:rsid w:val="00765B81"/>
    <w:rsid w:val="00765B96"/>
    <w:rsid w:val="00765BA9"/>
    <w:rsid w:val="00765D1D"/>
    <w:rsid w:val="00765D5C"/>
    <w:rsid w:val="00765D8D"/>
    <w:rsid w:val="00765F00"/>
    <w:rsid w:val="00765FB1"/>
    <w:rsid w:val="00766092"/>
    <w:rsid w:val="007662F3"/>
    <w:rsid w:val="007663F2"/>
    <w:rsid w:val="00766415"/>
    <w:rsid w:val="00766533"/>
    <w:rsid w:val="00766693"/>
    <w:rsid w:val="00766712"/>
    <w:rsid w:val="00766720"/>
    <w:rsid w:val="007667BD"/>
    <w:rsid w:val="00766995"/>
    <w:rsid w:val="007669A4"/>
    <w:rsid w:val="00766A7C"/>
    <w:rsid w:val="00766D2B"/>
    <w:rsid w:val="00766FC0"/>
    <w:rsid w:val="0076702E"/>
    <w:rsid w:val="0076706B"/>
    <w:rsid w:val="007670EC"/>
    <w:rsid w:val="00767218"/>
    <w:rsid w:val="007674E2"/>
    <w:rsid w:val="0076763F"/>
    <w:rsid w:val="00767641"/>
    <w:rsid w:val="0076766A"/>
    <w:rsid w:val="007676E1"/>
    <w:rsid w:val="00767700"/>
    <w:rsid w:val="0076777A"/>
    <w:rsid w:val="007677C9"/>
    <w:rsid w:val="00767919"/>
    <w:rsid w:val="00767B14"/>
    <w:rsid w:val="00767BF7"/>
    <w:rsid w:val="00767CEB"/>
    <w:rsid w:val="00767D1E"/>
    <w:rsid w:val="00767D23"/>
    <w:rsid w:val="00767D98"/>
    <w:rsid w:val="00767EC3"/>
    <w:rsid w:val="00767F14"/>
    <w:rsid w:val="00767F44"/>
    <w:rsid w:val="00767F5F"/>
    <w:rsid w:val="0077007E"/>
    <w:rsid w:val="00770139"/>
    <w:rsid w:val="00770298"/>
    <w:rsid w:val="007702BC"/>
    <w:rsid w:val="007702F1"/>
    <w:rsid w:val="0077050F"/>
    <w:rsid w:val="0077061B"/>
    <w:rsid w:val="0077065E"/>
    <w:rsid w:val="00770696"/>
    <w:rsid w:val="007707E3"/>
    <w:rsid w:val="00770AC0"/>
    <w:rsid w:val="00770B90"/>
    <w:rsid w:val="00770C2A"/>
    <w:rsid w:val="00770D02"/>
    <w:rsid w:val="00770ECE"/>
    <w:rsid w:val="00770F29"/>
    <w:rsid w:val="007710E8"/>
    <w:rsid w:val="00771138"/>
    <w:rsid w:val="00771198"/>
    <w:rsid w:val="007711AE"/>
    <w:rsid w:val="007711CA"/>
    <w:rsid w:val="00771242"/>
    <w:rsid w:val="007712A7"/>
    <w:rsid w:val="007712B3"/>
    <w:rsid w:val="00771357"/>
    <w:rsid w:val="007713DB"/>
    <w:rsid w:val="00771458"/>
    <w:rsid w:val="007714D2"/>
    <w:rsid w:val="00771538"/>
    <w:rsid w:val="00771556"/>
    <w:rsid w:val="007715F5"/>
    <w:rsid w:val="0077196E"/>
    <w:rsid w:val="007719B1"/>
    <w:rsid w:val="00771AD6"/>
    <w:rsid w:val="00771AFB"/>
    <w:rsid w:val="00771BF3"/>
    <w:rsid w:val="00771F63"/>
    <w:rsid w:val="00771FB8"/>
    <w:rsid w:val="00772011"/>
    <w:rsid w:val="00772020"/>
    <w:rsid w:val="0077205E"/>
    <w:rsid w:val="00772319"/>
    <w:rsid w:val="0077238F"/>
    <w:rsid w:val="0077239B"/>
    <w:rsid w:val="00772426"/>
    <w:rsid w:val="007724FC"/>
    <w:rsid w:val="0077256A"/>
    <w:rsid w:val="00772654"/>
    <w:rsid w:val="0077270F"/>
    <w:rsid w:val="007727E1"/>
    <w:rsid w:val="007727F1"/>
    <w:rsid w:val="007728C4"/>
    <w:rsid w:val="00772919"/>
    <w:rsid w:val="00772942"/>
    <w:rsid w:val="0077299B"/>
    <w:rsid w:val="00772A4C"/>
    <w:rsid w:val="00772AC7"/>
    <w:rsid w:val="00772B19"/>
    <w:rsid w:val="00772B3B"/>
    <w:rsid w:val="00772BB9"/>
    <w:rsid w:val="00772C42"/>
    <w:rsid w:val="00772E5B"/>
    <w:rsid w:val="00772F51"/>
    <w:rsid w:val="007730DE"/>
    <w:rsid w:val="007730DF"/>
    <w:rsid w:val="00773108"/>
    <w:rsid w:val="00773327"/>
    <w:rsid w:val="00773351"/>
    <w:rsid w:val="007733DC"/>
    <w:rsid w:val="0077352C"/>
    <w:rsid w:val="007736D1"/>
    <w:rsid w:val="00773769"/>
    <w:rsid w:val="00773820"/>
    <w:rsid w:val="0077384D"/>
    <w:rsid w:val="007739A4"/>
    <w:rsid w:val="00773A9A"/>
    <w:rsid w:val="00773AD7"/>
    <w:rsid w:val="00773B6D"/>
    <w:rsid w:val="00773B77"/>
    <w:rsid w:val="00773C03"/>
    <w:rsid w:val="00773C16"/>
    <w:rsid w:val="00773CD8"/>
    <w:rsid w:val="00773D60"/>
    <w:rsid w:val="00773E65"/>
    <w:rsid w:val="00774005"/>
    <w:rsid w:val="007740C2"/>
    <w:rsid w:val="007740CD"/>
    <w:rsid w:val="0077420C"/>
    <w:rsid w:val="007742B4"/>
    <w:rsid w:val="00774302"/>
    <w:rsid w:val="00774334"/>
    <w:rsid w:val="0077443D"/>
    <w:rsid w:val="007744AB"/>
    <w:rsid w:val="007744E3"/>
    <w:rsid w:val="00774530"/>
    <w:rsid w:val="00774600"/>
    <w:rsid w:val="007746E2"/>
    <w:rsid w:val="00774710"/>
    <w:rsid w:val="007747A4"/>
    <w:rsid w:val="007749B8"/>
    <w:rsid w:val="00774D70"/>
    <w:rsid w:val="00774D9F"/>
    <w:rsid w:val="00774E1D"/>
    <w:rsid w:val="00774FC4"/>
    <w:rsid w:val="00775032"/>
    <w:rsid w:val="0077506F"/>
    <w:rsid w:val="0077513C"/>
    <w:rsid w:val="007751C4"/>
    <w:rsid w:val="007752CB"/>
    <w:rsid w:val="0077535A"/>
    <w:rsid w:val="00775400"/>
    <w:rsid w:val="007754D0"/>
    <w:rsid w:val="00775621"/>
    <w:rsid w:val="00775697"/>
    <w:rsid w:val="0077578C"/>
    <w:rsid w:val="00775790"/>
    <w:rsid w:val="007759A8"/>
    <w:rsid w:val="00775CAA"/>
    <w:rsid w:val="00775CE6"/>
    <w:rsid w:val="00775CF8"/>
    <w:rsid w:val="00775D10"/>
    <w:rsid w:val="00775DA4"/>
    <w:rsid w:val="00775EC1"/>
    <w:rsid w:val="00775EE4"/>
    <w:rsid w:val="007760A5"/>
    <w:rsid w:val="0077630B"/>
    <w:rsid w:val="00776438"/>
    <w:rsid w:val="0077646E"/>
    <w:rsid w:val="007764AB"/>
    <w:rsid w:val="0077661B"/>
    <w:rsid w:val="00776634"/>
    <w:rsid w:val="00776678"/>
    <w:rsid w:val="007766F2"/>
    <w:rsid w:val="00776831"/>
    <w:rsid w:val="00776884"/>
    <w:rsid w:val="007768D7"/>
    <w:rsid w:val="007768E6"/>
    <w:rsid w:val="00776A53"/>
    <w:rsid w:val="00776AC1"/>
    <w:rsid w:val="00776CDA"/>
    <w:rsid w:val="00776D57"/>
    <w:rsid w:val="00776E73"/>
    <w:rsid w:val="00776E76"/>
    <w:rsid w:val="00776EF6"/>
    <w:rsid w:val="00776F34"/>
    <w:rsid w:val="00776FE5"/>
    <w:rsid w:val="00777018"/>
    <w:rsid w:val="007770F2"/>
    <w:rsid w:val="00777364"/>
    <w:rsid w:val="00777371"/>
    <w:rsid w:val="0077766C"/>
    <w:rsid w:val="007776B0"/>
    <w:rsid w:val="007776E1"/>
    <w:rsid w:val="007776F4"/>
    <w:rsid w:val="0077777F"/>
    <w:rsid w:val="007777CB"/>
    <w:rsid w:val="00777881"/>
    <w:rsid w:val="0077794C"/>
    <w:rsid w:val="00777A21"/>
    <w:rsid w:val="00777A70"/>
    <w:rsid w:val="00777B46"/>
    <w:rsid w:val="00777B52"/>
    <w:rsid w:val="00777C22"/>
    <w:rsid w:val="00777DBA"/>
    <w:rsid w:val="00777DC6"/>
    <w:rsid w:val="00777F26"/>
    <w:rsid w:val="00780075"/>
    <w:rsid w:val="007800AA"/>
    <w:rsid w:val="00780133"/>
    <w:rsid w:val="007801A7"/>
    <w:rsid w:val="007801B3"/>
    <w:rsid w:val="007801F0"/>
    <w:rsid w:val="007802B6"/>
    <w:rsid w:val="00780386"/>
    <w:rsid w:val="0078049C"/>
    <w:rsid w:val="007804B8"/>
    <w:rsid w:val="00780501"/>
    <w:rsid w:val="00780533"/>
    <w:rsid w:val="00780700"/>
    <w:rsid w:val="0078070F"/>
    <w:rsid w:val="007807CB"/>
    <w:rsid w:val="007807EF"/>
    <w:rsid w:val="0078085A"/>
    <w:rsid w:val="0078087A"/>
    <w:rsid w:val="007808D6"/>
    <w:rsid w:val="00780A34"/>
    <w:rsid w:val="00780B45"/>
    <w:rsid w:val="00780C33"/>
    <w:rsid w:val="00780D4C"/>
    <w:rsid w:val="00780D5C"/>
    <w:rsid w:val="00780E0F"/>
    <w:rsid w:val="00780E5F"/>
    <w:rsid w:val="00780E79"/>
    <w:rsid w:val="00780ED2"/>
    <w:rsid w:val="00780EFE"/>
    <w:rsid w:val="00781029"/>
    <w:rsid w:val="00781035"/>
    <w:rsid w:val="0078104A"/>
    <w:rsid w:val="007810C3"/>
    <w:rsid w:val="0078121D"/>
    <w:rsid w:val="0078133C"/>
    <w:rsid w:val="00781389"/>
    <w:rsid w:val="007813C1"/>
    <w:rsid w:val="0078164B"/>
    <w:rsid w:val="00781670"/>
    <w:rsid w:val="00781674"/>
    <w:rsid w:val="007817A5"/>
    <w:rsid w:val="0078198D"/>
    <w:rsid w:val="007819C6"/>
    <w:rsid w:val="00781A9D"/>
    <w:rsid w:val="00781AB6"/>
    <w:rsid w:val="00781CC2"/>
    <w:rsid w:val="00781E2F"/>
    <w:rsid w:val="00781E3E"/>
    <w:rsid w:val="00781E7B"/>
    <w:rsid w:val="00781EB1"/>
    <w:rsid w:val="007820BC"/>
    <w:rsid w:val="00782147"/>
    <w:rsid w:val="007821D6"/>
    <w:rsid w:val="00782334"/>
    <w:rsid w:val="007823EB"/>
    <w:rsid w:val="00782410"/>
    <w:rsid w:val="00782440"/>
    <w:rsid w:val="0078249B"/>
    <w:rsid w:val="007824DB"/>
    <w:rsid w:val="0078255C"/>
    <w:rsid w:val="00782668"/>
    <w:rsid w:val="00782670"/>
    <w:rsid w:val="00782924"/>
    <w:rsid w:val="00782A8C"/>
    <w:rsid w:val="00782B26"/>
    <w:rsid w:val="00782BE9"/>
    <w:rsid w:val="00782C39"/>
    <w:rsid w:val="00782CA8"/>
    <w:rsid w:val="00782D80"/>
    <w:rsid w:val="00782DEC"/>
    <w:rsid w:val="00782DFE"/>
    <w:rsid w:val="00782FD6"/>
    <w:rsid w:val="007830F3"/>
    <w:rsid w:val="0078310F"/>
    <w:rsid w:val="00783157"/>
    <w:rsid w:val="007831D3"/>
    <w:rsid w:val="007832DB"/>
    <w:rsid w:val="00783306"/>
    <w:rsid w:val="00783421"/>
    <w:rsid w:val="0078357F"/>
    <w:rsid w:val="00783690"/>
    <w:rsid w:val="00783827"/>
    <w:rsid w:val="0078386C"/>
    <w:rsid w:val="00783921"/>
    <w:rsid w:val="007839AA"/>
    <w:rsid w:val="00783A0A"/>
    <w:rsid w:val="00783A87"/>
    <w:rsid w:val="00783C72"/>
    <w:rsid w:val="00783CDE"/>
    <w:rsid w:val="00783CF8"/>
    <w:rsid w:val="00783D78"/>
    <w:rsid w:val="00783F3E"/>
    <w:rsid w:val="00783FA7"/>
    <w:rsid w:val="00784250"/>
    <w:rsid w:val="0078425B"/>
    <w:rsid w:val="0078429F"/>
    <w:rsid w:val="007843F4"/>
    <w:rsid w:val="0078447C"/>
    <w:rsid w:val="00784498"/>
    <w:rsid w:val="0078455E"/>
    <w:rsid w:val="007845A2"/>
    <w:rsid w:val="0078461B"/>
    <w:rsid w:val="007847DD"/>
    <w:rsid w:val="007847DF"/>
    <w:rsid w:val="0078492F"/>
    <w:rsid w:val="00784D64"/>
    <w:rsid w:val="00784F1B"/>
    <w:rsid w:val="00784F54"/>
    <w:rsid w:val="0078510F"/>
    <w:rsid w:val="007851C8"/>
    <w:rsid w:val="007851D3"/>
    <w:rsid w:val="007851F1"/>
    <w:rsid w:val="007852C0"/>
    <w:rsid w:val="00785367"/>
    <w:rsid w:val="007853A1"/>
    <w:rsid w:val="007853BD"/>
    <w:rsid w:val="00785D2A"/>
    <w:rsid w:val="00786099"/>
    <w:rsid w:val="00786166"/>
    <w:rsid w:val="00786213"/>
    <w:rsid w:val="007862C0"/>
    <w:rsid w:val="00786300"/>
    <w:rsid w:val="007863A8"/>
    <w:rsid w:val="00786426"/>
    <w:rsid w:val="00786463"/>
    <w:rsid w:val="00786465"/>
    <w:rsid w:val="00786608"/>
    <w:rsid w:val="00786618"/>
    <w:rsid w:val="0078697E"/>
    <w:rsid w:val="00786A45"/>
    <w:rsid w:val="00786AEE"/>
    <w:rsid w:val="00786BCD"/>
    <w:rsid w:val="00786C00"/>
    <w:rsid w:val="00786EAA"/>
    <w:rsid w:val="00786F48"/>
    <w:rsid w:val="00787036"/>
    <w:rsid w:val="00787163"/>
    <w:rsid w:val="0078718C"/>
    <w:rsid w:val="00787240"/>
    <w:rsid w:val="0078732E"/>
    <w:rsid w:val="00787381"/>
    <w:rsid w:val="00787386"/>
    <w:rsid w:val="007874E6"/>
    <w:rsid w:val="00787530"/>
    <w:rsid w:val="007875C6"/>
    <w:rsid w:val="007876EB"/>
    <w:rsid w:val="00787BDC"/>
    <w:rsid w:val="00787DBF"/>
    <w:rsid w:val="00787DF5"/>
    <w:rsid w:val="00787F17"/>
    <w:rsid w:val="007902EE"/>
    <w:rsid w:val="00790440"/>
    <w:rsid w:val="00790599"/>
    <w:rsid w:val="007905A7"/>
    <w:rsid w:val="007905E8"/>
    <w:rsid w:val="00790632"/>
    <w:rsid w:val="007908B1"/>
    <w:rsid w:val="007909F4"/>
    <w:rsid w:val="00790AC3"/>
    <w:rsid w:val="00790AFB"/>
    <w:rsid w:val="00790C44"/>
    <w:rsid w:val="00790C4D"/>
    <w:rsid w:val="00790C5B"/>
    <w:rsid w:val="00790CEA"/>
    <w:rsid w:val="00790CEE"/>
    <w:rsid w:val="00790D0F"/>
    <w:rsid w:val="00790DB1"/>
    <w:rsid w:val="00790DC4"/>
    <w:rsid w:val="00790F75"/>
    <w:rsid w:val="00790FBF"/>
    <w:rsid w:val="00791030"/>
    <w:rsid w:val="0079104F"/>
    <w:rsid w:val="007910D2"/>
    <w:rsid w:val="00791100"/>
    <w:rsid w:val="007911A8"/>
    <w:rsid w:val="00791313"/>
    <w:rsid w:val="00791406"/>
    <w:rsid w:val="007914DB"/>
    <w:rsid w:val="0079158D"/>
    <w:rsid w:val="0079185A"/>
    <w:rsid w:val="007919CC"/>
    <w:rsid w:val="00791A31"/>
    <w:rsid w:val="00791A55"/>
    <w:rsid w:val="00791A61"/>
    <w:rsid w:val="00791A72"/>
    <w:rsid w:val="00791A7C"/>
    <w:rsid w:val="00791ADF"/>
    <w:rsid w:val="00791B30"/>
    <w:rsid w:val="00791B95"/>
    <w:rsid w:val="00791C51"/>
    <w:rsid w:val="00791C6E"/>
    <w:rsid w:val="00791CFD"/>
    <w:rsid w:val="00791E2E"/>
    <w:rsid w:val="00791E3B"/>
    <w:rsid w:val="00791EA7"/>
    <w:rsid w:val="00791EA9"/>
    <w:rsid w:val="00791EFC"/>
    <w:rsid w:val="00791F99"/>
    <w:rsid w:val="00792319"/>
    <w:rsid w:val="00792353"/>
    <w:rsid w:val="00792392"/>
    <w:rsid w:val="007924A2"/>
    <w:rsid w:val="0079251C"/>
    <w:rsid w:val="0079257E"/>
    <w:rsid w:val="007925AB"/>
    <w:rsid w:val="007925E2"/>
    <w:rsid w:val="007925F7"/>
    <w:rsid w:val="0079261D"/>
    <w:rsid w:val="0079264A"/>
    <w:rsid w:val="007926A3"/>
    <w:rsid w:val="00792747"/>
    <w:rsid w:val="0079277E"/>
    <w:rsid w:val="007927CF"/>
    <w:rsid w:val="007928B6"/>
    <w:rsid w:val="00792902"/>
    <w:rsid w:val="00792C16"/>
    <w:rsid w:val="00792D49"/>
    <w:rsid w:val="00792DAC"/>
    <w:rsid w:val="00792E4C"/>
    <w:rsid w:val="00792E56"/>
    <w:rsid w:val="00792EEF"/>
    <w:rsid w:val="00793081"/>
    <w:rsid w:val="007930DD"/>
    <w:rsid w:val="00793138"/>
    <w:rsid w:val="007931CB"/>
    <w:rsid w:val="007931DC"/>
    <w:rsid w:val="0079331A"/>
    <w:rsid w:val="00793833"/>
    <w:rsid w:val="00793899"/>
    <w:rsid w:val="007938B1"/>
    <w:rsid w:val="00793A09"/>
    <w:rsid w:val="00793A72"/>
    <w:rsid w:val="00793CAC"/>
    <w:rsid w:val="00793D7D"/>
    <w:rsid w:val="00793D8E"/>
    <w:rsid w:val="00793DCE"/>
    <w:rsid w:val="00793E1E"/>
    <w:rsid w:val="00793E6A"/>
    <w:rsid w:val="00793EE4"/>
    <w:rsid w:val="00793F04"/>
    <w:rsid w:val="00793F3F"/>
    <w:rsid w:val="00793FA7"/>
    <w:rsid w:val="0079401D"/>
    <w:rsid w:val="0079402C"/>
    <w:rsid w:val="00794096"/>
    <w:rsid w:val="00794182"/>
    <w:rsid w:val="007942CB"/>
    <w:rsid w:val="007943B5"/>
    <w:rsid w:val="00794517"/>
    <w:rsid w:val="0079464B"/>
    <w:rsid w:val="00794697"/>
    <w:rsid w:val="00794879"/>
    <w:rsid w:val="007948B9"/>
    <w:rsid w:val="0079493B"/>
    <w:rsid w:val="00794B53"/>
    <w:rsid w:val="00794B72"/>
    <w:rsid w:val="00794BCE"/>
    <w:rsid w:val="00794C49"/>
    <w:rsid w:val="00794F52"/>
    <w:rsid w:val="00794F63"/>
    <w:rsid w:val="00794FA9"/>
    <w:rsid w:val="00794FD7"/>
    <w:rsid w:val="00795035"/>
    <w:rsid w:val="007950A6"/>
    <w:rsid w:val="007950F5"/>
    <w:rsid w:val="0079511F"/>
    <w:rsid w:val="00795245"/>
    <w:rsid w:val="007952FC"/>
    <w:rsid w:val="00795477"/>
    <w:rsid w:val="007955BA"/>
    <w:rsid w:val="00795621"/>
    <w:rsid w:val="0079568F"/>
    <w:rsid w:val="00795A10"/>
    <w:rsid w:val="00795A54"/>
    <w:rsid w:val="00795A83"/>
    <w:rsid w:val="00795B06"/>
    <w:rsid w:val="00795BFE"/>
    <w:rsid w:val="00795C7D"/>
    <w:rsid w:val="00795CB6"/>
    <w:rsid w:val="00795CBD"/>
    <w:rsid w:val="00795EF8"/>
    <w:rsid w:val="00795FBE"/>
    <w:rsid w:val="00796030"/>
    <w:rsid w:val="007960C9"/>
    <w:rsid w:val="007961F1"/>
    <w:rsid w:val="00796209"/>
    <w:rsid w:val="00796292"/>
    <w:rsid w:val="007962EC"/>
    <w:rsid w:val="007963BC"/>
    <w:rsid w:val="007963BF"/>
    <w:rsid w:val="0079658D"/>
    <w:rsid w:val="007966CF"/>
    <w:rsid w:val="00796852"/>
    <w:rsid w:val="0079685F"/>
    <w:rsid w:val="00796909"/>
    <w:rsid w:val="007969D1"/>
    <w:rsid w:val="007969E1"/>
    <w:rsid w:val="00796A87"/>
    <w:rsid w:val="00796B89"/>
    <w:rsid w:val="00796BBA"/>
    <w:rsid w:val="00796FCE"/>
    <w:rsid w:val="00796FD8"/>
    <w:rsid w:val="00797005"/>
    <w:rsid w:val="007972ED"/>
    <w:rsid w:val="0079734B"/>
    <w:rsid w:val="00797371"/>
    <w:rsid w:val="007973ED"/>
    <w:rsid w:val="0079746B"/>
    <w:rsid w:val="0079755E"/>
    <w:rsid w:val="007976C4"/>
    <w:rsid w:val="0079770B"/>
    <w:rsid w:val="00797813"/>
    <w:rsid w:val="00797B16"/>
    <w:rsid w:val="00797DEE"/>
    <w:rsid w:val="00797E86"/>
    <w:rsid w:val="00797EBA"/>
    <w:rsid w:val="007A0000"/>
    <w:rsid w:val="007A0038"/>
    <w:rsid w:val="007A00F3"/>
    <w:rsid w:val="007A0104"/>
    <w:rsid w:val="007A0306"/>
    <w:rsid w:val="007A035C"/>
    <w:rsid w:val="007A04E6"/>
    <w:rsid w:val="007A0588"/>
    <w:rsid w:val="007A06A2"/>
    <w:rsid w:val="007A06D5"/>
    <w:rsid w:val="007A09F4"/>
    <w:rsid w:val="007A0A81"/>
    <w:rsid w:val="007A0ADD"/>
    <w:rsid w:val="007A0DD9"/>
    <w:rsid w:val="007A0E5E"/>
    <w:rsid w:val="007A0E70"/>
    <w:rsid w:val="007A0EC2"/>
    <w:rsid w:val="007A0F3B"/>
    <w:rsid w:val="007A104B"/>
    <w:rsid w:val="007A1061"/>
    <w:rsid w:val="007A10D2"/>
    <w:rsid w:val="007A1150"/>
    <w:rsid w:val="007A1297"/>
    <w:rsid w:val="007A1393"/>
    <w:rsid w:val="007A143C"/>
    <w:rsid w:val="007A148D"/>
    <w:rsid w:val="007A161F"/>
    <w:rsid w:val="007A16D1"/>
    <w:rsid w:val="007A16F0"/>
    <w:rsid w:val="007A17B8"/>
    <w:rsid w:val="007A1829"/>
    <w:rsid w:val="007A1861"/>
    <w:rsid w:val="007A1939"/>
    <w:rsid w:val="007A1C4D"/>
    <w:rsid w:val="007A1C67"/>
    <w:rsid w:val="007A1CB8"/>
    <w:rsid w:val="007A1D35"/>
    <w:rsid w:val="007A1D40"/>
    <w:rsid w:val="007A1E65"/>
    <w:rsid w:val="007A1E7A"/>
    <w:rsid w:val="007A1F1A"/>
    <w:rsid w:val="007A1F79"/>
    <w:rsid w:val="007A1FEA"/>
    <w:rsid w:val="007A221F"/>
    <w:rsid w:val="007A22EA"/>
    <w:rsid w:val="007A23BF"/>
    <w:rsid w:val="007A241F"/>
    <w:rsid w:val="007A2528"/>
    <w:rsid w:val="007A2572"/>
    <w:rsid w:val="007A2627"/>
    <w:rsid w:val="007A2638"/>
    <w:rsid w:val="007A2705"/>
    <w:rsid w:val="007A272C"/>
    <w:rsid w:val="007A2873"/>
    <w:rsid w:val="007A2942"/>
    <w:rsid w:val="007A2B3A"/>
    <w:rsid w:val="007A2C1F"/>
    <w:rsid w:val="007A2C6A"/>
    <w:rsid w:val="007A2E35"/>
    <w:rsid w:val="007A2F94"/>
    <w:rsid w:val="007A302D"/>
    <w:rsid w:val="007A3068"/>
    <w:rsid w:val="007A31AC"/>
    <w:rsid w:val="007A3276"/>
    <w:rsid w:val="007A3285"/>
    <w:rsid w:val="007A32BE"/>
    <w:rsid w:val="007A33F4"/>
    <w:rsid w:val="007A3439"/>
    <w:rsid w:val="007A3555"/>
    <w:rsid w:val="007A356F"/>
    <w:rsid w:val="007A35FF"/>
    <w:rsid w:val="007A3705"/>
    <w:rsid w:val="007A3864"/>
    <w:rsid w:val="007A389F"/>
    <w:rsid w:val="007A38FE"/>
    <w:rsid w:val="007A3B87"/>
    <w:rsid w:val="007A3C04"/>
    <w:rsid w:val="007A3E87"/>
    <w:rsid w:val="007A3E8F"/>
    <w:rsid w:val="007A3F0F"/>
    <w:rsid w:val="007A3F56"/>
    <w:rsid w:val="007A404F"/>
    <w:rsid w:val="007A4095"/>
    <w:rsid w:val="007A4117"/>
    <w:rsid w:val="007A4273"/>
    <w:rsid w:val="007A4349"/>
    <w:rsid w:val="007A43C4"/>
    <w:rsid w:val="007A453E"/>
    <w:rsid w:val="007A4589"/>
    <w:rsid w:val="007A4707"/>
    <w:rsid w:val="007A471C"/>
    <w:rsid w:val="007A4833"/>
    <w:rsid w:val="007A494E"/>
    <w:rsid w:val="007A4A00"/>
    <w:rsid w:val="007A4ACD"/>
    <w:rsid w:val="007A4BF5"/>
    <w:rsid w:val="007A4C2F"/>
    <w:rsid w:val="007A4D27"/>
    <w:rsid w:val="007A4D8F"/>
    <w:rsid w:val="007A4ECC"/>
    <w:rsid w:val="007A4F08"/>
    <w:rsid w:val="007A5065"/>
    <w:rsid w:val="007A5134"/>
    <w:rsid w:val="007A51BE"/>
    <w:rsid w:val="007A5329"/>
    <w:rsid w:val="007A5369"/>
    <w:rsid w:val="007A539C"/>
    <w:rsid w:val="007A558E"/>
    <w:rsid w:val="007A564D"/>
    <w:rsid w:val="007A5781"/>
    <w:rsid w:val="007A5784"/>
    <w:rsid w:val="007A58EE"/>
    <w:rsid w:val="007A5924"/>
    <w:rsid w:val="007A5978"/>
    <w:rsid w:val="007A59D6"/>
    <w:rsid w:val="007A5A21"/>
    <w:rsid w:val="007A5A2F"/>
    <w:rsid w:val="007A5A42"/>
    <w:rsid w:val="007A5A75"/>
    <w:rsid w:val="007A5BB8"/>
    <w:rsid w:val="007A5BE1"/>
    <w:rsid w:val="007A5C0D"/>
    <w:rsid w:val="007A5EB4"/>
    <w:rsid w:val="007A5F13"/>
    <w:rsid w:val="007A5FE5"/>
    <w:rsid w:val="007A607D"/>
    <w:rsid w:val="007A613F"/>
    <w:rsid w:val="007A624F"/>
    <w:rsid w:val="007A62F2"/>
    <w:rsid w:val="007A6389"/>
    <w:rsid w:val="007A6544"/>
    <w:rsid w:val="007A6725"/>
    <w:rsid w:val="007A6733"/>
    <w:rsid w:val="007A6794"/>
    <w:rsid w:val="007A67FD"/>
    <w:rsid w:val="007A695C"/>
    <w:rsid w:val="007A69CF"/>
    <w:rsid w:val="007A6C90"/>
    <w:rsid w:val="007A6CAD"/>
    <w:rsid w:val="007A6D9B"/>
    <w:rsid w:val="007A6F39"/>
    <w:rsid w:val="007A6F4D"/>
    <w:rsid w:val="007A6FBF"/>
    <w:rsid w:val="007A6FCE"/>
    <w:rsid w:val="007A7010"/>
    <w:rsid w:val="007A70E2"/>
    <w:rsid w:val="007A7119"/>
    <w:rsid w:val="007A718A"/>
    <w:rsid w:val="007A736C"/>
    <w:rsid w:val="007A748D"/>
    <w:rsid w:val="007A74B4"/>
    <w:rsid w:val="007A7605"/>
    <w:rsid w:val="007A7734"/>
    <w:rsid w:val="007A790A"/>
    <w:rsid w:val="007A79D4"/>
    <w:rsid w:val="007A7AD1"/>
    <w:rsid w:val="007A7B04"/>
    <w:rsid w:val="007A7B7D"/>
    <w:rsid w:val="007A7B9A"/>
    <w:rsid w:val="007A7D33"/>
    <w:rsid w:val="007A7D78"/>
    <w:rsid w:val="007A7FA9"/>
    <w:rsid w:val="007AF448"/>
    <w:rsid w:val="007B0072"/>
    <w:rsid w:val="007B00EA"/>
    <w:rsid w:val="007B0230"/>
    <w:rsid w:val="007B0399"/>
    <w:rsid w:val="007B03B5"/>
    <w:rsid w:val="007B04D8"/>
    <w:rsid w:val="007B057E"/>
    <w:rsid w:val="007B0642"/>
    <w:rsid w:val="007B0847"/>
    <w:rsid w:val="007B085F"/>
    <w:rsid w:val="007B0A84"/>
    <w:rsid w:val="007B0AC3"/>
    <w:rsid w:val="007B0B34"/>
    <w:rsid w:val="007B0C4E"/>
    <w:rsid w:val="007B0C64"/>
    <w:rsid w:val="007B0D07"/>
    <w:rsid w:val="007B0E37"/>
    <w:rsid w:val="007B0F00"/>
    <w:rsid w:val="007B0FA5"/>
    <w:rsid w:val="007B1338"/>
    <w:rsid w:val="007B13EA"/>
    <w:rsid w:val="007B14B9"/>
    <w:rsid w:val="007B1570"/>
    <w:rsid w:val="007B1610"/>
    <w:rsid w:val="007B16A5"/>
    <w:rsid w:val="007B16DB"/>
    <w:rsid w:val="007B1778"/>
    <w:rsid w:val="007B177E"/>
    <w:rsid w:val="007B17B3"/>
    <w:rsid w:val="007B17F1"/>
    <w:rsid w:val="007B1863"/>
    <w:rsid w:val="007B196A"/>
    <w:rsid w:val="007B1ABA"/>
    <w:rsid w:val="007B1B28"/>
    <w:rsid w:val="007B1BC6"/>
    <w:rsid w:val="007B1CD9"/>
    <w:rsid w:val="007B1D23"/>
    <w:rsid w:val="007B1D89"/>
    <w:rsid w:val="007B1DD5"/>
    <w:rsid w:val="007B1E42"/>
    <w:rsid w:val="007B2131"/>
    <w:rsid w:val="007B21CC"/>
    <w:rsid w:val="007B21E6"/>
    <w:rsid w:val="007B23CA"/>
    <w:rsid w:val="007B23D3"/>
    <w:rsid w:val="007B249F"/>
    <w:rsid w:val="007B2560"/>
    <w:rsid w:val="007B25B3"/>
    <w:rsid w:val="007B2668"/>
    <w:rsid w:val="007B26CB"/>
    <w:rsid w:val="007B26D5"/>
    <w:rsid w:val="007B2732"/>
    <w:rsid w:val="007B2799"/>
    <w:rsid w:val="007B27BB"/>
    <w:rsid w:val="007B28B2"/>
    <w:rsid w:val="007B2960"/>
    <w:rsid w:val="007B299F"/>
    <w:rsid w:val="007B29CB"/>
    <w:rsid w:val="007B2AD9"/>
    <w:rsid w:val="007B2EFF"/>
    <w:rsid w:val="007B2F99"/>
    <w:rsid w:val="007B2FA3"/>
    <w:rsid w:val="007B3093"/>
    <w:rsid w:val="007B314B"/>
    <w:rsid w:val="007B3208"/>
    <w:rsid w:val="007B3364"/>
    <w:rsid w:val="007B3449"/>
    <w:rsid w:val="007B348C"/>
    <w:rsid w:val="007B35C3"/>
    <w:rsid w:val="007B3654"/>
    <w:rsid w:val="007B36BC"/>
    <w:rsid w:val="007B3765"/>
    <w:rsid w:val="007B3914"/>
    <w:rsid w:val="007B3915"/>
    <w:rsid w:val="007B3979"/>
    <w:rsid w:val="007B3AA7"/>
    <w:rsid w:val="007B3BDE"/>
    <w:rsid w:val="007B3E2C"/>
    <w:rsid w:val="007B3E4A"/>
    <w:rsid w:val="007B3FFC"/>
    <w:rsid w:val="007B40B2"/>
    <w:rsid w:val="007B40E9"/>
    <w:rsid w:val="007B4333"/>
    <w:rsid w:val="007B4369"/>
    <w:rsid w:val="007B45E6"/>
    <w:rsid w:val="007B468F"/>
    <w:rsid w:val="007B46F0"/>
    <w:rsid w:val="007B4716"/>
    <w:rsid w:val="007B4AB7"/>
    <w:rsid w:val="007B4ABB"/>
    <w:rsid w:val="007B4B63"/>
    <w:rsid w:val="007B4C9C"/>
    <w:rsid w:val="007B4CE7"/>
    <w:rsid w:val="007B4D5D"/>
    <w:rsid w:val="007B4E9D"/>
    <w:rsid w:val="007B4F25"/>
    <w:rsid w:val="007B500A"/>
    <w:rsid w:val="007B50F3"/>
    <w:rsid w:val="007B510A"/>
    <w:rsid w:val="007B53AD"/>
    <w:rsid w:val="007B5456"/>
    <w:rsid w:val="007B57AF"/>
    <w:rsid w:val="007B57BB"/>
    <w:rsid w:val="007B57F7"/>
    <w:rsid w:val="007B59B2"/>
    <w:rsid w:val="007B5B38"/>
    <w:rsid w:val="007B5BC0"/>
    <w:rsid w:val="007B5C52"/>
    <w:rsid w:val="007B5D87"/>
    <w:rsid w:val="007B5E5E"/>
    <w:rsid w:val="007B5F62"/>
    <w:rsid w:val="007B5F92"/>
    <w:rsid w:val="007B5FC1"/>
    <w:rsid w:val="007B6081"/>
    <w:rsid w:val="007B6227"/>
    <w:rsid w:val="007B6293"/>
    <w:rsid w:val="007B6508"/>
    <w:rsid w:val="007B6656"/>
    <w:rsid w:val="007B6734"/>
    <w:rsid w:val="007B68CA"/>
    <w:rsid w:val="007B6A5C"/>
    <w:rsid w:val="007B6A6E"/>
    <w:rsid w:val="007B6AE2"/>
    <w:rsid w:val="007B6B08"/>
    <w:rsid w:val="007B6B86"/>
    <w:rsid w:val="007B6BB1"/>
    <w:rsid w:val="007B6C81"/>
    <w:rsid w:val="007B6CB2"/>
    <w:rsid w:val="007B6CDA"/>
    <w:rsid w:val="007B6E36"/>
    <w:rsid w:val="007B6ED3"/>
    <w:rsid w:val="007B6FBC"/>
    <w:rsid w:val="007B6FF8"/>
    <w:rsid w:val="007B700D"/>
    <w:rsid w:val="007B70A6"/>
    <w:rsid w:val="007B73BE"/>
    <w:rsid w:val="007B73F8"/>
    <w:rsid w:val="007B7535"/>
    <w:rsid w:val="007B774A"/>
    <w:rsid w:val="007B7792"/>
    <w:rsid w:val="007B7912"/>
    <w:rsid w:val="007B797A"/>
    <w:rsid w:val="007B7ABB"/>
    <w:rsid w:val="007B7BAA"/>
    <w:rsid w:val="007B7C4C"/>
    <w:rsid w:val="007B7C54"/>
    <w:rsid w:val="007B7D04"/>
    <w:rsid w:val="007B7D15"/>
    <w:rsid w:val="007B7D45"/>
    <w:rsid w:val="007B7DF0"/>
    <w:rsid w:val="007B7FCA"/>
    <w:rsid w:val="007B7FE6"/>
    <w:rsid w:val="007B8100"/>
    <w:rsid w:val="007C0039"/>
    <w:rsid w:val="007C00B9"/>
    <w:rsid w:val="007C017A"/>
    <w:rsid w:val="007C0225"/>
    <w:rsid w:val="007C0258"/>
    <w:rsid w:val="007C0429"/>
    <w:rsid w:val="007C048D"/>
    <w:rsid w:val="007C056D"/>
    <w:rsid w:val="007C0579"/>
    <w:rsid w:val="007C05CB"/>
    <w:rsid w:val="007C06A1"/>
    <w:rsid w:val="007C079A"/>
    <w:rsid w:val="007C07D8"/>
    <w:rsid w:val="007C07E6"/>
    <w:rsid w:val="007C0814"/>
    <w:rsid w:val="007C08F3"/>
    <w:rsid w:val="007C093B"/>
    <w:rsid w:val="007C0CC4"/>
    <w:rsid w:val="007C0DD3"/>
    <w:rsid w:val="007C0EDE"/>
    <w:rsid w:val="007C0EED"/>
    <w:rsid w:val="007C0F86"/>
    <w:rsid w:val="007C0FDD"/>
    <w:rsid w:val="007C1012"/>
    <w:rsid w:val="007C1046"/>
    <w:rsid w:val="007C1087"/>
    <w:rsid w:val="007C1149"/>
    <w:rsid w:val="007C12D4"/>
    <w:rsid w:val="007C13CF"/>
    <w:rsid w:val="007C15CD"/>
    <w:rsid w:val="007C15FF"/>
    <w:rsid w:val="007C16AA"/>
    <w:rsid w:val="007C1780"/>
    <w:rsid w:val="007C17C7"/>
    <w:rsid w:val="007C1812"/>
    <w:rsid w:val="007C1837"/>
    <w:rsid w:val="007C1893"/>
    <w:rsid w:val="007C19D4"/>
    <w:rsid w:val="007C1DD3"/>
    <w:rsid w:val="007C1FFE"/>
    <w:rsid w:val="007C2132"/>
    <w:rsid w:val="007C2164"/>
    <w:rsid w:val="007C2198"/>
    <w:rsid w:val="007C2634"/>
    <w:rsid w:val="007C271E"/>
    <w:rsid w:val="007C2739"/>
    <w:rsid w:val="007C277D"/>
    <w:rsid w:val="007C2780"/>
    <w:rsid w:val="007C27BD"/>
    <w:rsid w:val="007C27DA"/>
    <w:rsid w:val="007C2819"/>
    <w:rsid w:val="007C281C"/>
    <w:rsid w:val="007C287D"/>
    <w:rsid w:val="007C28FE"/>
    <w:rsid w:val="007C2AA3"/>
    <w:rsid w:val="007C2B1B"/>
    <w:rsid w:val="007C2B52"/>
    <w:rsid w:val="007C2BAB"/>
    <w:rsid w:val="007C2D2E"/>
    <w:rsid w:val="007C2D46"/>
    <w:rsid w:val="007C2DEC"/>
    <w:rsid w:val="007C2F30"/>
    <w:rsid w:val="007C2F3A"/>
    <w:rsid w:val="007C3070"/>
    <w:rsid w:val="007C339D"/>
    <w:rsid w:val="007C3517"/>
    <w:rsid w:val="007C359D"/>
    <w:rsid w:val="007C399B"/>
    <w:rsid w:val="007C39A9"/>
    <w:rsid w:val="007C3A4C"/>
    <w:rsid w:val="007C3A6B"/>
    <w:rsid w:val="007C3B20"/>
    <w:rsid w:val="007C3B75"/>
    <w:rsid w:val="007C3C3C"/>
    <w:rsid w:val="007C3DDE"/>
    <w:rsid w:val="007C3EAA"/>
    <w:rsid w:val="007C3EEE"/>
    <w:rsid w:val="007C3FA7"/>
    <w:rsid w:val="007C3FC8"/>
    <w:rsid w:val="007C4007"/>
    <w:rsid w:val="007C401A"/>
    <w:rsid w:val="007C4097"/>
    <w:rsid w:val="007C41B6"/>
    <w:rsid w:val="007C4276"/>
    <w:rsid w:val="007C42AF"/>
    <w:rsid w:val="007C4336"/>
    <w:rsid w:val="007C4354"/>
    <w:rsid w:val="007C4367"/>
    <w:rsid w:val="007C46FD"/>
    <w:rsid w:val="007C4884"/>
    <w:rsid w:val="007C48F2"/>
    <w:rsid w:val="007C4A57"/>
    <w:rsid w:val="007C4ACE"/>
    <w:rsid w:val="007C4B6B"/>
    <w:rsid w:val="007C4BFF"/>
    <w:rsid w:val="007C4C20"/>
    <w:rsid w:val="007C4D03"/>
    <w:rsid w:val="007C4D52"/>
    <w:rsid w:val="007C4E23"/>
    <w:rsid w:val="007C4ED1"/>
    <w:rsid w:val="007C4F65"/>
    <w:rsid w:val="007C4FD8"/>
    <w:rsid w:val="007C502C"/>
    <w:rsid w:val="007C51AD"/>
    <w:rsid w:val="007C5344"/>
    <w:rsid w:val="007C5354"/>
    <w:rsid w:val="007C54D4"/>
    <w:rsid w:val="007C54E6"/>
    <w:rsid w:val="007C5569"/>
    <w:rsid w:val="007C558C"/>
    <w:rsid w:val="007C56DE"/>
    <w:rsid w:val="007C58E6"/>
    <w:rsid w:val="007C5920"/>
    <w:rsid w:val="007C5AD7"/>
    <w:rsid w:val="007C5B17"/>
    <w:rsid w:val="007C5C4B"/>
    <w:rsid w:val="007C5C65"/>
    <w:rsid w:val="007C5E91"/>
    <w:rsid w:val="007C5EAA"/>
    <w:rsid w:val="007C5F18"/>
    <w:rsid w:val="007C60BF"/>
    <w:rsid w:val="007C60E5"/>
    <w:rsid w:val="007C612A"/>
    <w:rsid w:val="007C6160"/>
    <w:rsid w:val="007C6189"/>
    <w:rsid w:val="007C6259"/>
    <w:rsid w:val="007C6266"/>
    <w:rsid w:val="007C6273"/>
    <w:rsid w:val="007C62EC"/>
    <w:rsid w:val="007C6323"/>
    <w:rsid w:val="007C6370"/>
    <w:rsid w:val="007C6518"/>
    <w:rsid w:val="007C6560"/>
    <w:rsid w:val="007C659D"/>
    <w:rsid w:val="007C65A4"/>
    <w:rsid w:val="007C6730"/>
    <w:rsid w:val="007C6828"/>
    <w:rsid w:val="007C695F"/>
    <w:rsid w:val="007C6A0A"/>
    <w:rsid w:val="007C6A2E"/>
    <w:rsid w:val="007C6A82"/>
    <w:rsid w:val="007C6AA3"/>
    <w:rsid w:val="007C6B7E"/>
    <w:rsid w:val="007C6BFC"/>
    <w:rsid w:val="007C6C3C"/>
    <w:rsid w:val="007C6C9C"/>
    <w:rsid w:val="007C6CE1"/>
    <w:rsid w:val="007C6D58"/>
    <w:rsid w:val="007C6D82"/>
    <w:rsid w:val="007C6E11"/>
    <w:rsid w:val="007C6F95"/>
    <w:rsid w:val="007C700F"/>
    <w:rsid w:val="007C7139"/>
    <w:rsid w:val="007C7160"/>
    <w:rsid w:val="007C720A"/>
    <w:rsid w:val="007C7537"/>
    <w:rsid w:val="007C7587"/>
    <w:rsid w:val="007C794D"/>
    <w:rsid w:val="007C79DE"/>
    <w:rsid w:val="007C7BA4"/>
    <w:rsid w:val="007C7CD1"/>
    <w:rsid w:val="007C7D6F"/>
    <w:rsid w:val="007C7D79"/>
    <w:rsid w:val="007C7F89"/>
    <w:rsid w:val="007C7FF2"/>
    <w:rsid w:val="007D0053"/>
    <w:rsid w:val="007D0333"/>
    <w:rsid w:val="007D0517"/>
    <w:rsid w:val="007D0663"/>
    <w:rsid w:val="007D0A1B"/>
    <w:rsid w:val="007D0A3E"/>
    <w:rsid w:val="007D0C93"/>
    <w:rsid w:val="007D0CBA"/>
    <w:rsid w:val="007D0E79"/>
    <w:rsid w:val="007D0E7D"/>
    <w:rsid w:val="007D0E81"/>
    <w:rsid w:val="007D0ED9"/>
    <w:rsid w:val="007D0F58"/>
    <w:rsid w:val="007D0FE3"/>
    <w:rsid w:val="007D102B"/>
    <w:rsid w:val="007D10B3"/>
    <w:rsid w:val="007D1283"/>
    <w:rsid w:val="007D1333"/>
    <w:rsid w:val="007D1355"/>
    <w:rsid w:val="007D13A7"/>
    <w:rsid w:val="007D13C5"/>
    <w:rsid w:val="007D144E"/>
    <w:rsid w:val="007D15A3"/>
    <w:rsid w:val="007D15F3"/>
    <w:rsid w:val="007D1690"/>
    <w:rsid w:val="007D16C1"/>
    <w:rsid w:val="007D183F"/>
    <w:rsid w:val="007D1949"/>
    <w:rsid w:val="007D1BCD"/>
    <w:rsid w:val="007D1E69"/>
    <w:rsid w:val="007D1EEA"/>
    <w:rsid w:val="007D1F70"/>
    <w:rsid w:val="007D203C"/>
    <w:rsid w:val="007D204C"/>
    <w:rsid w:val="007D2068"/>
    <w:rsid w:val="007D2130"/>
    <w:rsid w:val="007D2170"/>
    <w:rsid w:val="007D21C5"/>
    <w:rsid w:val="007D2400"/>
    <w:rsid w:val="007D24F7"/>
    <w:rsid w:val="007D251C"/>
    <w:rsid w:val="007D2622"/>
    <w:rsid w:val="007D26C9"/>
    <w:rsid w:val="007D2748"/>
    <w:rsid w:val="007D2C50"/>
    <w:rsid w:val="007D2D97"/>
    <w:rsid w:val="007D2E65"/>
    <w:rsid w:val="007D30EE"/>
    <w:rsid w:val="007D31DA"/>
    <w:rsid w:val="007D32EA"/>
    <w:rsid w:val="007D335A"/>
    <w:rsid w:val="007D3541"/>
    <w:rsid w:val="007D356E"/>
    <w:rsid w:val="007D35DC"/>
    <w:rsid w:val="007D36BC"/>
    <w:rsid w:val="007D385A"/>
    <w:rsid w:val="007D3932"/>
    <w:rsid w:val="007D39A9"/>
    <w:rsid w:val="007D39DC"/>
    <w:rsid w:val="007D3A8A"/>
    <w:rsid w:val="007D3AE6"/>
    <w:rsid w:val="007D3BBD"/>
    <w:rsid w:val="007D3BD0"/>
    <w:rsid w:val="007D3C05"/>
    <w:rsid w:val="007D3C9B"/>
    <w:rsid w:val="007D3E32"/>
    <w:rsid w:val="007D3F10"/>
    <w:rsid w:val="007D4082"/>
    <w:rsid w:val="007D408E"/>
    <w:rsid w:val="007D411D"/>
    <w:rsid w:val="007D412B"/>
    <w:rsid w:val="007D41BD"/>
    <w:rsid w:val="007D41E8"/>
    <w:rsid w:val="007D4352"/>
    <w:rsid w:val="007D4356"/>
    <w:rsid w:val="007D437C"/>
    <w:rsid w:val="007D43D7"/>
    <w:rsid w:val="007D4513"/>
    <w:rsid w:val="007D4606"/>
    <w:rsid w:val="007D4613"/>
    <w:rsid w:val="007D4622"/>
    <w:rsid w:val="007D46A2"/>
    <w:rsid w:val="007D46E0"/>
    <w:rsid w:val="007D470C"/>
    <w:rsid w:val="007D4729"/>
    <w:rsid w:val="007D47B2"/>
    <w:rsid w:val="007D47B5"/>
    <w:rsid w:val="007D4806"/>
    <w:rsid w:val="007D4856"/>
    <w:rsid w:val="007D48EB"/>
    <w:rsid w:val="007D491E"/>
    <w:rsid w:val="007D4952"/>
    <w:rsid w:val="007D49BE"/>
    <w:rsid w:val="007D4AF1"/>
    <w:rsid w:val="007D4C3F"/>
    <w:rsid w:val="007D4C49"/>
    <w:rsid w:val="007D4D72"/>
    <w:rsid w:val="007D4E0C"/>
    <w:rsid w:val="007D4E46"/>
    <w:rsid w:val="007D4EE1"/>
    <w:rsid w:val="007D4F7D"/>
    <w:rsid w:val="007D5027"/>
    <w:rsid w:val="007D50A7"/>
    <w:rsid w:val="007D51A4"/>
    <w:rsid w:val="007D52C2"/>
    <w:rsid w:val="007D52C6"/>
    <w:rsid w:val="007D52EE"/>
    <w:rsid w:val="007D534E"/>
    <w:rsid w:val="007D53A0"/>
    <w:rsid w:val="007D53BC"/>
    <w:rsid w:val="007D5478"/>
    <w:rsid w:val="007D54BA"/>
    <w:rsid w:val="007D561D"/>
    <w:rsid w:val="007D5639"/>
    <w:rsid w:val="007D569D"/>
    <w:rsid w:val="007D56BF"/>
    <w:rsid w:val="007D56D5"/>
    <w:rsid w:val="007D56D7"/>
    <w:rsid w:val="007D5725"/>
    <w:rsid w:val="007D58CB"/>
    <w:rsid w:val="007D591C"/>
    <w:rsid w:val="007D59BC"/>
    <w:rsid w:val="007D5A93"/>
    <w:rsid w:val="007D5CC6"/>
    <w:rsid w:val="007D5DA6"/>
    <w:rsid w:val="007D5DA8"/>
    <w:rsid w:val="007D5DC3"/>
    <w:rsid w:val="007D5FB6"/>
    <w:rsid w:val="007D604F"/>
    <w:rsid w:val="007D60B3"/>
    <w:rsid w:val="007D610C"/>
    <w:rsid w:val="007D6136"/>
    <w:rsid w:val="007D6152"/>
    <w:rsid w:val="007D61A8"/>
    <w:rsid w:val="007D63DA"/>
    <w:rsid w:val="007D65C3"/>
    <w:rsid w:val="007D68E4"/>
    <w:rsid w:val="007D6948"/>
    <w:rsid w:val="007D6A2C"/>
    <w:rsid w:val="007D6C76"/>
    <w:rsid w:val="007D6C8A"/>
    <w:rsid w:val="007D6CA8"/>
    <w:rsid w:val="007D6E69"/>
    <w:rsid w:val="007D6EE0"/>
    <w:rsid w:val="007D70A9"/>
    <w:rsid w:val="007D729F"/>
    <w:rsid w:val="007D72D9"/>
    <w:rsid w:val="007D7384"/>
    <w:rsid w:val="007D7537"/>
    <w:rsid w:val="007D7541"/>
    <w:rsid w:val="007D756E"/>
    <w:rsid w:val="007D7570"/>
    <w:rsid w:val="007D75D4"/>
    <w:rsid w:val="007D78BF"/>
    <w:rsid w:val="007D79FF"/>
    <w:rsid w:val="007D7A6F"/>
    <w:rsid w:val="007D7ACC"/>
    <w:rsid w:val="007D7ADD"/>
    <w:rsid w:val="007D7BB1"/>
    <w:rsid w:val="007D7BCB"/>
    <w:rsid w:val="007D7C85"/>
    <w:rsid w:val="007D7D9B"/>
    <w:rsid w:val="007D7DB6"/>
    <w:rsid w:val="007D7E80"/>
    <w:rsid w:val="007D7EEC"/>
    <w:rsid w:val="007E012C"/>
    <w:rsid w:val="007E0166"/>
    <w:rsid w:val="007E0288"/>
    <w:rsid w:val="007E02C1"/>
    <w:rsid w:val="007E02E4"/>
    <w:rsid w:val="007E04CC"/>
    <w:rsid w:val="007E0521"/>
    <w:rsid w:val="007E08A8"/>
    <w:rsid w:val="007E0924"/>
    <w:rsid w:val="007E09DC"/>
    <w:rsid w:val="007E0A05"/>
    <w:rsid w:val="007E0A8E"/>
    <w:rsid w:val="007E0AE0"/>
    <w:rsid w:val="007E0CEF"/>
    <w:rsid w:val="007E0D29"/>
    <w:rsid w:val="007E0DBF"/>
    <w:rsid w:val="007E0E91"/>
    <w:rsid w:val="007E0FC8"/>
    <w:rsid w:val="007E10B8"/>
    <w:rsid w:val="007E111E"/>
    <w:rsid w:val="007E1129"/>
    <w:rsid w:val="007E11FF"/>
    <w:rsid w:val="007E1307"/>
    <w:rsid w:val="007E136C"/>
    <w:rsid w:val="007E1389"/>
    <w:rsid w:val="007E13E3"/>
    <w:rsid w:val="007E13F3"/>
    <w:rsid w:val="007E1487"/>
    <w:rsid w:val="007E1522"/>
    <w:rsid w:val="007E166F"/>
    <w:rsid w:val="007E16AD"/>
    <w:rsid w:val="007E17CD"/>
    <w:rsid w:val="007E1A3B"/>
    <w:rsid w:val="007E1ADE"/>
    <w:rsid w:val="007E1AEE"/>
    <w:rsid w:val="007E1AF9"/>
    <w:rsid w:val="007E1B11"/>
    <w:rsid w:val="007E1DD3"/>
    <w:rsid w:val="007E1EB7"/>
    <w:rsid w:val="007E21AA"/>
    <w:rsid w:val="007E21F4"/>
    <w:rsid w:val="007E2225"/>
    <w:rsid w:val="007E236C"/>
    <w:rsid w:val="007E246C"/>
    <w:rsid w:val="007E255C"/>
    <w:rsid w:val="007E26B0"/>
    <w:rsid w:val="007E27A7"/>
    <w:rsid w:val="007E2886"/>
    <w:rsid w:val="007E295B"/>
    <w:rsid w:val="007E2968"/>
    <w:rsid w:val="007E2A57"/>
    <w:rsid w:val="007E2B76"/>
    <w:rsid w:val="007E2D6D"/>
    <w:rsid w:val="007E2DA9"/>
    <w:rsid w:val="007E2DEA"/>
    <w:rsid w:val="007E2DF7"/>
    <w:rsid w:val="007E2E4E"/>
    <w:rsid w:val="007E2FCC"/>
    <w:rsid w:val="007E32EB"/>
    <w:rsid w:val="007E35B1"/>
    <w:rsid w:val="007E35FD"/>
    <w:rsid w:val="007E3728"/>
    <w:rsid w:val="007E37D0"/>
    <w:rsid w:val="007E38D1"/>
    <w:rsid w:val="007E395D"/>
    <w:rsid w:val="007E397A"/>
    <w:rsid w:val="007E39EF"/>
    <w:rsid w:val="007E3A83"/>
    <w:rsid w:val="007E3AA2"/>
    <w:rsid w:val="007E3AE2"/>
    <w:rsid w:val="007E3B07"/>
    <w:rsid w:val="007E3B37"/>
    <w:rsid w:val="007E3E9D"/>
    <w:rsid w:val="007E3FEC"/>
    <w:rsid w:val="007E4081"/>
    <w:rsid w:val="007E413D"/>
    <w:rsid w:val="007E41FE"/>
    <w:rsid w:val="007E42FE"/>
    <w:rsid w:val="007E435C"/>
    <w:rsid w:val="007E44DA"/>
    <w:rsid w:val="007E46D3"/>
    <w:rsid w:val="007E4720"/>
    <w:rsid w:val="007E4990"/>
    <w:rsid w:val="007E4999"/>
    <w:rsid w:val="007E4ADB"/>
    <w:rsid w:val="007E4AF9"/>
    <w:rsid w:val="007E4B4F"/>
    <w:rsid w:val="007E4BA1"/>
    <w:rsid w:val="007E4C42"/>
    <w:rsid w:val="007E4D0D"/>
    <w:rsid w:val="007E4DAA"/>
    <w:rsid w:val="007E4DD2"/>
    <w:rsid w:val="007E4ECD"/>
    <w:rsid w:val="007E4FEA"/>
    <w:rsid w:val="007E50BE"/>
    <w:rsid w:val="007E5261"/>
    <w:rsid w:val="007E52FF"/>
    <w:rsid w:val="007E5352"/>
    <w:rsid w:val="007E538D"/>
    <w:rsid w:val="007E53A7"/>
    <w:rsid w:val="007E544A"/>
    <w:rsid w:val="007E5515"/>
    <w:rsid w:val="007E56D7"/>
    <w:rsid w:val="007E5738"/>
    <w:rsid w:val="007E57CA"/>
    <w:rsid w:val="007E5A08"/>
    <w:rsid w:val="007E5C9E"/>
    <w:rsid w:val="007E5D86"/>
    <w:rsid w:val="007E5DAF"/>
    <w:rsid w:val="007E5E48"/>
    <w:rsid w:val="007E5ED0"/>
    <w:rsid w:val="007E6212"/>
    <w:rsid w:val="007E6364"/>
    <w:rsid w:val="007E6389"/>
    <w:rsid w:val="007E6512"/>
    <w:rsid w:val="007E659C"/>
    <w:rsid w:val="007E65BE"/>
    <w:rsid w:val="007E6756"/>
    <w:rsid w:val="007E675D"/>
    <w:rsid w:val="007E681F"/>
    <w:rsid w:val="007E6829"/>
    <w:rsid w:val="007E68A6"/>
    <w:rsid w:val="007E6902"/>
    <w:rsid w:val="007E6A69"/>
    <w:rsid w:val="007E6A84"/>
    <w:rsid w:val="007E6AC8"/>
    <w:rsid w:val="007E6B9C"/>
    <w:rsid w:val="007E6BAF"/>
    <w:rsid w:val="007E6C99"/>
    <w:rsid w:val="007E6CF6"/>
    <w:rsid w:val="007E6F8E"/>
    <w:rsid w:val="007E72AD"/>
    <w:rsid w:val="007E7449"/>
    <w:rsid w:val="007E745A"/>
    <w:rsid w:val="007E7479"/>
    <w:rsid w:val="007E7592"/>
    <w:rsid w:val="007E75AC"/>
    <w:rsid w:val="007E75E4"/>
    <w:rsid w:val="007E76AD"/>
    <w:rsid w:val="007E7709"/>
    <w:rsid w:val="007E7730"/>
    <w:rsid w:val="007E7A25"/>
    <w:rsid w:val="007E7A6F"/>
    <w:rsid w:val="007E7C62"/>
    <w:rsid w:val="007E7CA3"/>
    <w:rsid w:val="007E7E2C"/>
    <w:rsid w:val="007E7EAC"/>
    <w:rsid w:val="007E7ECE"/>
    <w:rsid w:val="007E7EDD"/>
    <w:rsid w:val="007F01EE"/>
    <w:rsid w:val="007F02A4"/>
    <w:rsid w:val="007F03A5"/>
    <w:rsid w:val="007F0508"/>
    <w:rsid w:val="007F06CC"/>
    <w:rsid w:val="007F072F"/>
    <w:rsid w:val="007F0911"/>
    <w:rsid w:val="007F0C6C"/>
    <w:rsid w:val="007F0E01"/>
    <w:rsid w:val="007F0F20"/>
    <w:rsid w:val="007F0FB7"/>
    <w:rsid w:val="007F107E"/>
    <w:rsid w:val="007F1107"/>
    <w:rsid w:val="007F1195"/>
    <w:rsid w:val="007F128E"/>
    <w:rsid w:val="007F130D"/>
    <w:rsid w:val="007F13FB"/>
    <w:rsid w:val="007F145D"/>
    <w:rsid w:val="007F153E"/>
    <w:rsid w:val="007F1563"/>
    <w:rsid w:val="007F15A1"/>
    <w:rsid w:val="007F16E7"/>
    <w:rsid w:val="007F1702"/>
    <w:rsid w:val="007F1936"/>
    <w:rsid w:val="007F1A47"/>
    <w:rsid w:val="007F1B1F"/>
    <w:rsid w:val="007F1B26"/>
    <w:rsid w:val="007F1B4C"/>
    <w:rsid w:val="007F1B95"/>
    <w:rsid w:val="007F1C00"/>
    <w:rsid w:val="007F1E92"/>
    <w:rsid w:val="007F1ED3"/>
    <w:rsid w:val="007F215A"/>
    <w:rsid w:val="007F225E"/>
    <w:rsid w:val="007F22C2"/>
    <w:rsid w:val="007F22C4"/>
    <w:rsid w:val="007F24D3"/>
    <w:rsid w:val="007F2529"/>
    <w:rsid w:val="007F270E"/>
    <w:rsid w:val="007F2798"/>
    <w:rsid w:val="007F27FF"/>
    <w:rsid w:val="007F28D8"/>
    <w:rsid w:val="007F2DCE"/>
    <w:rsid w:val="007F2F54"/>
    <w:rsid w:val="007F2FF8"/>
    <w:rsid w:val="007F303E"/>
    <w:rsid w:val="007F3168"/>
    <w:rsid w:val="007F31E5"/>
    <w:rsid w:val="007F323B"/>
    <w:rsid w:val="007F3249"/>
    <w:rsid w:val="007F33BE"/>
    <w:rsid w:val="007F3531"/>
    <w:rsid w:val="007F3581"/>
    <w:rsid w:val="007F35BC"/>
    <w:rsid w:val="007F3642"/>
    <w:rsid w:val="007F36E8"/>
    <w:rsid w:val="007F3719"/>
    <w:rsid w:val="007F3749"/>
    <w:rsid w:val="007F3888"/>
    <w:rsid w:val="007F3991"/>
    <w:rsid w:val="007F3ADD"/>
    <w:rsid w:val="007F3BAF"/>
    <w:rsid w:val="007F3BCE"/>
    <w:rsid w:val="007F3C35"/>
    <w:rsid w:val="007F3D4E"/>
    <w:rsid w:val="007F3FB4"/>
    <w:rsid w:val="007F3FE8"/>
    <w:rsid w:val="007F4000"/>
    <w:rsid w:val="007F403F"/>
    <w:rsid w:val="007F4043"/>
    <w:rsid w:val="007F4399"/>
    <w:rsid w:val="007F43BA"/>
    <w:rsid w:val="007F44AB"/>
    <w:rsid w:val="007F4533"/>
    <w:rsid w:val="007F45A8"/>
    <w:rsid w:val="007F4609"/>
    <w:rsid w:val="007F462D"/>
    <w:rsid w:val="007F4731"/>
    <w:rsid w:val="007F47F2"/>
    <w:rsid w:val="007F4879"/>
    <w:rsid w:val="007F487F"/>
    <w:rsid w:val="007F4920"/>
    <w:rsid w:val="007F4960"/>
    <w:rsid w:val="007F4A48"/>
    <w:rsid w:val="007F4A67"/>
    <w:rsid w:val="007F4A8B"/>
    <w:rsid w:val="007F4B3C"/>
    <w:rsid w:val="007F4B78"/>
    <w:rsid w:val="007F4E6C"/>
    <w:rsid w:val="007F5051"/>
    <w:rsid w:val="007F506A"/>
    <w:rsid w:val="007F506F"/>
    <w:rsid w:val="007F50BF"/>
    <w:rsid w:val="007F5198"/>
    <w:rsid w:val="007F51CF"/>
    <w:rsid w:val="007F51EB"/>
    <w:rsid w:val="007F5231"/>
    <w:rsid w:val="007F52C4"/>
    <w:rsid w:val="007F52CE"/>
    <w:rsid w:val="007F5334"/>
    <w:rsid w:val="007F536F"/>
    <w:rsid w:val="007F5493"/>
    <w:rsid w:val="007F556B"/>
    <w:rsid w:val="007F5578"/>
    <w:rsid w:val="007F558B"/>
    <w:rsid w:val="007F569C"/>
    <w:rsid w:val="007F585D"/>
    <w:rsid w:val="007F5966"/>
    <w:rsid w:val="007F5A01"/>
    <w:rsid w:val="007F5A8F"/>
    <w:rsid w:val="007F5A96"/>
    <w:rsid w:val="007F5AD9"/>
    <w:rsid w:val="007F5B4B"/>
    <w:rsid w:val="007F5B63"/>
    <w:rsid w:val="007F5C84"/>
    <w:rsid w:val="007F5D6F"/>
    <w:rsid w:val="007F5DA3"/>
    <w:rsid w:val="007F5FB1"/>
    <w:rsid w:val="007F61B0"/>
    <w:rsid w:val="007F625E"/>
    <w:rsid w:val="007F62BD"/>
    <w:rsid w:val="007F63FC"/>
    <w:rsid w:val="007F64B9"/>
    <w:rsid w:val="007F64D9"/>
    <w:rsid w:val="007F656C"/>
    <w:rsid w:val="007F65DE"/>
    <w:rsid w:val="007F6675"/>
    <w:rsid w:val="007F6762"/>
    <w:rsid w:val="007F678C"/>
    <w:rsid w:val="007F67B6"/>
    <w:rsid w:val="007F67D6"/>
    <w:rsid w:val="007F6881"/>
    <w:rsid w:val="007F6898"/>
    <w:rsid w:val="007F68BC"/>
    <w:rsid w:val="007F6ABD"/>
    <w:rsid w:val="007F6CA5"/>
    <w:rsid w:val="007F6CC2"/>
    <w:rsid w:val="007F6D67"/>
    <w:rsid w:val="007F6EF5"/>
    <w:rsid w:val="007F6F9F"/>
    <w:rsid w:val="007F6FBC"/>
    <w:rsid w:val="007F6FF2"/>
    <w:rsid w:val="007F7099"/>
    <w:rsid w:val="007F718D"/>
    <w:rsid w:val="007F719E"/>
    <w:rsid w:val="007F72D0"/>
    <w:rsid w:val="007F733F"/>
    <w:rsid w:val="007F73DC"/>
    <w:rsid w:val="007F7695"/>
    <w:rsid w:val="007F7715"/>
    <w:rsid w:val="007F77E3"/>
    <w:rsid w:val="007F7852"/>
    <w:rsid w:val="007F7990"/>
    <w:rsid w:val="007F7AF9"/>
    <w:rsid w:val="007F7C03"/>
    <w:rsid w:val="007F7C5E"/>
    <w:rsid w:val="007F7C7C"/>
    <w:rsid w:val="007F7CBE"/>
    <w:rsid w:val="007F7DC3"/>
    <w:rsid w:val="007F7F1E"/>
    <w:rsid w:val="007F7F21"/>
    <w:rsid w:val="007F7F57"/>
    <w:rsid w:val="007F7FE4"/>
    <w:rsid w:val="008000C9"/>
    <w:rsid w:val="008000E6"/>
    <w:rsid w:val="0080013E"/>
    <w:rsid w:val="0080020C"/>
    <w:rsid w:val="008003A7"/>
    <w:rsid w:val="008005F5"/>
    <w:rsid w:val="0080065B"/>
    <w:rsid w:val="0080067F"/>
    <w:rsid w:val="0080068F"/>
    <w:rsid w:val="00800720"/>
    <w:rsid w:val="008007C3"/>
    <w:rsid w:val="0080080E"/>
    <w:rsid w:val="00800955"/>
    <w:rsid w:val="0080095D"/>
    <w:rsid w:val="008009C8"/>
    <w:rsid w:val="00800ADC"/>
    <w:rsid w:val="00800BC6"/>
    <w:rsid w:val="00800BFF"/>
    <w:rsid w:val="00800C00"/>
    <w:rsid w:val="00800D80"/>
    <w:rsid w:val="00800DEB"/>
    <w:rsid w:val="0080107D"/>
    <w:rsid w:val="0080116F"/>
    <w:rsid w:val="008013A4"/>
    <w:rsid w:val="008013D5"/>
    <w:rsid w:val="008013EF"/>
    <w:rsid w:val="00801438"/>
    <w:rsid w:val="0080143A"/>
    <w:rsid w:val="0080146E"/>
    <w:rsid w:val="00801526"/>
    <w:rsid w:val="00801545"/>
    <w:rsid w:val="0080170C"/>
    <w:rsid w:val="0080182A"/>
    <w:rsid w:val="00801846"/>
    <w:rsid w:val="0080186C"/>
    <w:rsid w:val="008018C8"/>
    <w:rsid w:val="0080197A"/>
    <w:rsid w:val="008019D3"/>
    <w:rsid w:val="00801B94"/>
    <w:rsid w:val="00801C3B"/>
    <w:rsid w:val="00801D1C"/>
    <w:rsid w:val="00801E68"/>
    <w:rsid w:val="00801E89"/>
    <w:rsid w:val="00801EC8"/>
    <w:rsid w:val="00801F02"/>
    <w:rsid w:val="00801FAD"/>
    <w:rsid w:val="008020B3"/>
    <w:rsid w:val="00802151"/>
    <w:rsid w:val="00802200"/>
    <w:rsid w:val="00802361"/>
    <w:rsid w:val="00802445"/>
    <w:rsid w:val="0080244B"/>
    <w:rsid w:val="00802467"/>
    <w:rsid w:val="00802550"/>
    <w:rsid w:val="00802598"/>
    <w:rsid w:val="0080268B"/>
    <w:rsid w:val="008027C5"/>
    <w:rsid w:val="008027F4"/>
    <w:rsid w:val="00802826"/>
    <w:rsid w:val="0080295C"/>
    <w:rsid w:val="00802977"/>
    <w:rsid w:val="00802985"/>
    <w:rsid w:val="00802A1B"/>
    <w:rsid w:val="00802A61"/>
    <w:rsid w:val="00802B1E"/>
    <w:rsid w:val="00802BC9"/>
    <w:rsid w:val="00802D29"/>
    <w:rsid w:val="00802F6E"/>
    <w:rsid w:val="00802F91"/>
    <w:rsid w:val="00803177"/>
    <w:rsid w:val="008032F2"/>
    <w:rsid w:val="00803423"/>
    <w:rsid w:val="0080344E"/>
    <w:rsid w:val="008035F2"/>
    <w:rsid w:val="00803743"/>
    <w:rsid w:val="008037B2"/>
    <w:rsid w:val="008037C0"/>
    <w:rsid w:val="00803837"/>
    <w:rsid w:val="0080394D"/>
    <w:rsid w:val="00803961"/>
    <w:rsid w:val="00803968"/>
    <w:rsid w:val="00803B98"/>
    <w:rsid w:val="00803BEF"/>
    <w:rsid w:val="00803C23"/>
    <w:rsid w:val="00803DFA"/>
    <w:rsid w:val="00803F10"/>
    <w:rsid w:val="008040BF"/>
    <w:rsid w:val="0080425D"/>
    <w:rsid w:val="008042A2"/>
    <w:rsid w:val="00804300"/>
    <w:rsid w:val="00804508"/>
    <w:rsid w:val="0080466E"/>
    <w:rsid w:val="00804703"/>
    <w:rsid w:val="0080470F"/>
    <w:rsid w:val="00804A67"/>
    <w:rsid w:val="00804AB7"/>
    <w:rsid w:val="00804B85"/>
    <w:rsid w:val="00804D40"/>
    <w:rsid w:val="00804F82"/>
    <w:rsid w:val="00804FDD"/>
    <w:rsid w:val="00805047"/>
    <w:rsid w:val="00805050"/>
    <w:rsid w:val="008050CD"/>
    <w:rsid w:val="00805102"/>
    <w:rsid w:val="0080517E"/>
    <w:rsid w:val="008052A5"/>
    <w:rsid w:val="008053E6"/>
    <w:rsid w:val="008054FB"/>
    <w:rsid w:val="00805537"/>
    <w:rsid w:val="00805629"/>
    <w:rsid w:val="00805640"/>
    <w:rsid w:val="008056CD"/>
    <w:rsid w:val="008057D8"/>
    <w:rsid w:val="00805813"/>
    <w:rsid w:val="00805A4C"/>
    <w:rsid w:val="00805BBA"/>
    <w:rsid w:val="00805CFE"/>
    <w:rsid w:val="00805DF5"/>
    <w:rsid w:val="00805E4E"/>
    <w:rsid w:val="00805E64"/>
    <w:rsid w:val="0080601B"/>
    <w:rsid w:val="0080605A"/>
    <w:rsid w:val="00806061"/>
    <w:rsid w:val="00806190"/>
    <w:rsid w:val="0080621D"/>
    <w:rsid w:val="0080624E"/>
    <w:rsid w:val="008062CF"/>
    <w:rsid w:val="00806388"/>
    <w:rsid w:val="00806393"/>
    <w:rsid w:val="008063E3"/>
    <w:rsid w:val="0080643B"/>
    <w:rsid w:val="0080672B"/>
    <w:rsid w:val="00806849"/>
    <w:rsid w:val="008068B2"/>
    <w:rsid w:val="008068CD"/>
    <w:rsid w:val="00806A7C"/>
    <w:rsid w:val="00806B2D"/>
    <w:rsid w:val="00806C0E"/>
    <w:rsid w:val="00806C7E"/>
    <w:rsid w:val="00806CB1"/>
    <w:rsid w:val="00806CC9"/>
    <w:rsid w:val="00806DE3"/>
    <w:rsid w:val="00806E2B"/>
    <w:rsid w:val="00806F1E"/>
    <w:rsid w:val="00807003"/>
    <w:rsid w:val="00807017"/>
    <w:rsid w:val="008071F6"/>
    <w:rsid w:val="0080728E"/>
    <w:rsid w:val="008073E8"/>
    <w:rsid w:val="00807461"/>
    <w:rsid w:val="0080746E"/>
    <w:rsid w:val="0080748C"/>
    <w:rsid w:val="00807579"/>
    <w:rsid w:val="008075F9"/>
    <w:rsid w:val="00807702"/>
    <w:rsid w:val="00807710"/>
    <w:rsid w:val="008077E2"/>
    <w:rsid w:val="008079A6"/>
    <w:rsid w:val="008079B5"/>
    <w:rsid w:val="00807BB0"/>
    <w:rsid w:val="00807C82"/>
    <w:rsid w:val="00807E33"/>
    <w:rsid w:val="00807EDF"/>
    <w:rsid w:val="00807F4A"/>
    <w:rsid w:val="00807F68"/>
    <w:rsid w:val="00810053"/>
    <w:rsid w:val="008100CD"/>
    <w:rsid w:val="00810177"/>
    <w:rsid w:val="00810216"/>
    <w:rsid w:val="00810354"/>
    <w:rsid w:val="008104A7"/>
    <w:rsid w:val="0081051A"/>
    <w:rsid w:val="0081064A"/>
    <w:rsid w:val="008106E5"/>
    <w:rsid w:val="008106F7"/>
    <w:rsid w:val="00810858"/>
    <w:rsid w:val="00810885"/>
    <w:rsid w:val="00810942"/>
    <w:rsid w:val="008109CC"/>
    <w:rsid w:val="00810A64"/>
    <w:rsid w:val="00810A98"/>
    <w:rsid w:val="00810AFC"/>
    <w:rsid w:val="00810AFE"/>
    <w:rsid w:val="00810B38"/>
    <w:rsid w:val="00810CBD"/>
    <w:rsid w:val="00810CCD"/>
    <w:rsid w:val="00810D8A"/>
    <w:rsid w:val="00810E33"/>
    <w:rsid w:val="00810E93"/>
    <w:rsid w:val="00810EFA"/>
    <w:rsid w:val="00810FE1"/>
    <w:rsid w:val="00811059"/>
    <w:rsid w:val="008110E8"/>
    <w:rsid w:val="0081119D"/>
    <w:rsid w:val="008111BF"/>
    <w:rsid w:val="008112B4"/>
    <w:rsid w:val="008113A6"/>
    <w:rsid w:val="008113FF"/>
    <w:rsid w:val="0081149C"/>
    <w:rsid w:val="008114B8"/>
    <w:rsid w:val="008115C0"/>
    <w:rsid w:val="00811643"/>
    <w:rsid w:val="00811666"/>
    <w:rsid w:val="008117B7"/>
    <w:rsid w:val="008118C7"/>
    <w:rsid w:val="00811B5F"/>
    <w:rsid w:val="00811BBA"/>
    <w:rsid w:val="00811BDC"/>
    <w:rsid w:val="00811C62"/>
    <w:rsid w:val="00811CDF"/>
    <w:rsid w:val="00811D39"/>
    <w:rsid w:val="00811D64"/>
    <w:rsid w:val="00811DAD"/>
    <w:rsid w:val="00811F71"/>
    <w:rsid w:val="00812066"/>
    <w:rsid w:val="008120B4"/>
    <w:rsid w:val="008121DC"/>
    <w:rsid w:val="008122CF"/>
    <w:rsid w:val="008123EA"/>
    <w:rsid w:val="00812438"/>
    <w:rsid w:val="0081244D"/>
    <w:rsid w:val="00812566"/>
    <w:rsid w:val="0081265B"/>
    <w:rsid w:val="00812701"/>
    <w:rsid w:val="0081272D"/>
    <w:rsid w:val="0081276A"/>
    <w:rsid w:val="00812774"/>
    <w:rsid w:val="008127DA"/>
    <w:rsid w:val="0081287E"/>
    <w:rsid w:val="008128C8"/>
    <w:rsid w:val="0081296A"/>
    <w:rsid w:val="0081296F"/>
    <w:rsid w:val="00812977"/>
    <w:rsid w:val="008129A6"/>
    <w:rsid w:val="00812B2C"/>
    <w:rsid w:val="00812D2A"/>
    <w:rsid w:val="00812F2F"/>
    <w:rsid w:val="00812F4E"/>
    <w:rsid w:val="008131BC"/>
    <w:rsid w:val="00813227"/>
    <w:rsid w:val="008132AE"/>
    <w:rsid w:val="008132B4"/>
    <w:rsid w:val="008132DE"/>
    <w:rsid w:val="0081342B"/>
    <w:rsid w:val="008134E5"/>
    <w:rsid w:val="00813502"/>
    <w:rsid w:val="0081352F"/>
    <w:rsid w:val="00813608"/>
    <w:rsid w:val="00813684"/>
    <w:rsid w:val="00813686"/>
    <w:rsid w:val="00813688"/>
    <w:rsid w:val="00813739"/>
    <w:rsid w:val="00813792"/>
    <w:rsid w:val="0081382F"/>
    <w:rsid w:val="0081392C"/>
    <w:rsid w:val="00813A92"/>
    <w:rsid w:val="00813AC1"/>
    <w:rsid w:val="00813B84"/>
    <w:rsid w:val="00813BB5"/>
    <w:rsid w:val="00813C0D"/>
    <w:rsid w:val="00813C18"/>
    <w:rsid w:val="00813C32"/>
    <w:rsid w:val="00813CAA"/>
    <w:rsid w:val="00813CE0"/>
    <w:rsid w:val="00813EDA"/>
    <w:rsid w:val="00813F2D"/>
    <w:rsid w:val="00813F85"/>
    <w:rsid w:val="00814234"/>
    <w:rsid w:val="008142D4"/>
    <w:rsid w:val="0081434D"/>
    <w:rsid w:val="0081436B"/>
    <w:rsid w:val="00814441"/>
    <w:rsid w:val="008145A8"/>
    <w:rsid w:val="008146C7"/>
    <w:rsid w:val="00814713"/>
    <w:rsid w:val="0081471C"/>
    <w:rsid w:val="00814795"/>
    <w:rsid w:val="008147B9"/>
    <w:rsid w:val="008147D0"/>
    <w:rsid w:val="00814917"/>
    <w:rsid w:val="00814B16"/>
    <w:rsid w:val="00814BA4"/>
    <w:rsid w:val="00814C51"/>
    <w:rsid w:val="00814DC9"/>
    <w:rsid w:val="00814E35"/>
    <w:rsid w:val="00814F7A"/>
    <w:rsid w:val="008150F2"/>
    <w:rsid w:val="008151A8"/>
    <w:rsid w:val="0081525C"/>
    <w:rsid w:val="00815274"/>
    <w:rsid w:val="008152ED"/>
    <w:rsid w:val="00815353"/>
    <w:rsid w:val="0081535F"/>
    <w:rsid w:val="008153A7"/>
    <w:rsid w:val="00815421"/>
    <w:rsid w:val="00815478"/>
    <w:rsid w:val="00815484"/>
    <w:rsid w:val="008154D4"/>
    <w:rsid w:val="0081557D"/>
    <w:rsid w:val="00815594"/>
    <w:rsid w:val="008155D2"/>
    <w:rsid w:val="00815632"/>
    <w:rsid w:val="0081568F"/>
    <w:rsid w:val="008156AE"/>
    <w:rsid w:val="0081571B"/>
    <w:rsid w:val="008157AC"/>
    <w:rsid w:val="0081584A"/>
    <w:rsid w:val="00815945"/>
    <w:rsid w:val="00815962"/>
    <w:rsid w:val="008159AF"/>
    <w:rsid w:val="00815A25"/>
    <w:rsid w:val="00815AAC"/>
    <w:rsid w:val="00815C2E"/>
    <w:rsid w:val="00815D1E"/>
    <w:rsid w:val="00815D22"/>
    <w:rsid w:val="00815E4C"/>
    <w:rsid w:val="00815FF1"/>
    <w:rsid w:val="0081607A"/>
    <w:rsid w:val="008160EA"/>
    <w:rsid w:val="00816157"/>
    <w:rsid w:val="00816194"/>
    <w:rsid w:val="008161F3"/>
    <w:rsid w:val="0081626A"/>
    <w:rsid w:val="0081627F"/>
    <w:rsid w:val="0081629E"/>
    <w:rsid w:val="00816328"/>
    <w:rsid w:val="008163D9"/>
    <w:rsid w:val="00816510"/>
    <w:rsid w:val="0081653D"/>
    <w:rsid w:val="008165A4"/>
    <w:rsid w:val="0081662C"/>
    <w:rsid w:val="00816706"/>
    <w:rsid w:val="00816734"/>
    <w:rsid w:val="00816897"/>
    <w:rsid w:val="008168AF"/>
    <w:rsid w:val="008169F6"/>
    <w:rsid w:val="00816A56"/>
    <w:rsid w:val="00816C76"/>
    <w:rsid w:val="00816E74"/>
    <w:rsid w:val="00816EA5"/>
    <w:rsid w:val="00816F23"/>
    <w:rsid w:val="00816F81"/>
    <w:rsid w:val="00817008"/>
    <w:rsid w:val="00817088"/>
    <w:rsid w:val="008170A0"/>
    <w:rsid w:val="00817128"/>
    <w:rsid w:val="008173EC"/>
    <w:rsid w:val="0081740B"/>
    <w:rsid w:val="008174F1"/>
    <w:rsid w:val="0081759A"/>
    <w:rsid w:val="008175C9"/>
    <w:rsid w:val="008175D6"/>
    <w:rsid w:val="008175E0"/>
    <w:rsid w:val="00817693"/>
    <w:rsid w:val="00817747"/>
    <w:rsid w:val="00817760"/>
    <w:rsid w:val="008178FC"/>
    <w:rsid w:val="00817AE7"/>
    <w:rsid w:val="00817B1F"/>
    <w:rsid w:val="00817C7A"/>
    <w:rsid w:val="00817CA9"/>
    <w:rsid w:val="00817D28"/>
    <w:rsid w:val="00817EAC"/>
    <w:rsid w:val="00817EDE"/>
    <w:rsid w:val="008200CB"/>
    <w:rsid w:val="008200D3"/>
    <w:rsid w:val="0082012C"/>
    <w:rsid w:val="008201D6"/>
    <w:rsid w:val="008201EB"/>
    <w:rsid w:val="008202E2"/>
    <w:rsid w:val="008203B2"/>
    <w:rsid w:val="00820437"/>
    <w:rsid w:val="0082061E"/>
    <w:rsid w:val="00820637"/>
    <w:rsid w:val="00820677"/>
    <w:rsid w:val="008206D0"/>
    <w:rsid w:val="00820791"/>
    <w:rsid w:val="00820ADB"/>
    <w:rsid w:val="00820BE3"/>
    <w:rsid w:val="00820CF1"/>
    <w:rsid w:val="00820D8B"/>
    <w:rsid w:val="00820E78"/>
    <w:rsid w:val="00820F85"/>
    <w:rsid w:val="00820FDE"/>
    <w:rsid w:val="008210F4"/>
    <w:rsid w:val="008212D0"/>
    <w:rsid w:val="00821309"/>
    <w:rsid w:val="008213A1"/>
    <w:rsid w:val="008213CC"/>
    <w:rsid w:val="0082157D"/>
    <w:rsid w:val="008216B4"/>
    <w:rsid w:val="008217A4"/>
    <w:rsid w:val="0082182D"/>
    <w:rsid w:val="0082190E"/>
    <w:rsid w:val="00821A76"/>
    <w:rsid w:val="00821B31"/>
    <w:rsid w:val="00821BC4"/>
    <w:rsid w:val="00821C34"/>
    <w:rsid w:val="00821D35"/>
    <w:rsid w:val="00821EA4"/>
    <w:rsid w:val="00821F7E"/>
    <w:rsid w:val="00821FD8"/>
    <w:rsid w:val="0082225D"/>
    <w:rsid w:val="008222D7"/>
    <w:rsid w:val="00822369"/>
    <w:rsid w:val="00822370"/>
    <w:rsid w:val="008223CF"/>
    <w:rsid w:val="008223EE"/>
    <w:rsid w:val="008224A6"/>
    <w:rsid w:val="0082250A"/>
    <w:rsid w:val="0082250C"/>
    <w:rsid w:val="00822664"/>
    <w:rsid w:val="0082269C"/>
    <w:rsid w:val="00822753"/>
    <w:rsid w:val="00822912"/>
    <w:rsid w:val="00822AC9"/>
    <w:rsid w:val="00822B0C"/>
    <w:rsid w:val="00822BD7"/>
    <w:rsid w:val="00822C80"/>
    <w:rsid w:val="00822D67"/>
    <w:rsid w:val="00822DD1"/>
    <w:rsid w:val="00822EED"/>
    <w:rsid w:val="00823062"/>
    <w:rsid w:val="008230EF"/>
    <w:rsid w:val="00823151"/>
    <w:rsid w:val="008232D2"/>
    <w:rsid w:val="00823318"/>
    <w:rsid w:val="008233B4"/>
    <w:rsid w:val="008233B7"/>
    <w:rsid w:val="0082340C"/>
    <w:rsid w:val="008235C9"/>
    <w:rsid w:val="00823648"/>
    <w:rsid w:val="0082380D"/>
    <w:rsid w:val="00823903"/>
    <w:rsid w:val="0082396D"/>
    <w:rsid w:val="00823984"/>
    <w:rsid w:val="00823B84"/>
    <w:rsid w:val="00823BB7"/>
    <w:rsid w:val="00823C16"/>
    <w:rsid w:val="00823C67"/>
    <w:rsid w:val="00823C8E"/>
    <w:rsid w:val="00823EC3"/>
    <w:rsid w:val="00824008"/>
    <w:rsid w:val="008240F2"/>
    <w:rsid w:val="0082419F"/>
    <w:rsid w:val="00824242"/>
    <w:rsid w:val="008242B4"/>
    <w:rsid w:val="008242B5"/>
    <w:rsid w:val="008244A1"/>
    <w:rsid w:val="0082450E"/>
    <w:rsid w:val="00824574"/>
    <w:rsid w:val="008245A4"/>
    <w:rsid w:val="0082467A"/>
    <w:rsid w:val="00824746"/>
    <w:rsid w:val="00824757"/>
    <w:rsid w:val="0082488D"/>
    <w:rsid w:val="00824917"/>
    <w:rsid w:val="008249DA"/>
    <w:rsid w:val="00824A0F"/>
    <w:rsid w:val="00824AE4"/>
    <w:rsid w:val="00824B88"/>
    <w:rsid w:val="00824C14"/>
    <w:rsid w:val="00824C15"/>
    <w:rsid w:val="00824E4E"/>
    <w:rsid w:val="00824F18"/>
    <w:rsid w:val="00824FF0"/>
    <w:rsid w:val="0082500A"/>
    <w:rsid w:val="00825046"/>
    <w:rsid w:val="008250B1"/>
    <w:rsid w:val="00825105"/>
    <w:rsid w:val="0082513B"/>
    <w:rsid w:val="0082527C"/>
    <w:rsid w:val="008253AA"/>
    <w:rsid w:val="008253AB"/>
    <w:rsid w:val="008253B5"/>
    <w:rsid w:val="00825408"/>
    <w:rsid w:val="0082557F"/>
    <w:rsid w:val="00825711"/>
    <w:rsid w:val="0082573A"/>
    <w:rsid w:val="0082580C"/>
    <w:rsid w:val="00825810"/>
    <w:rsid w:val="008258F7"/>
    <w:rsid w:val="008259CF"/>
    <w:rsid w:val="00825B1C"/>
    <w:rsid w:val="00825B44"/>
    <w:rsid w:val="00825C0C"/>
    <w:rsid w:val="00825D73"/>
    <w:rsid w:val="00825E28"/>
    <w:rsid w:val="00825E34"/>
    <w:rsid w:val="00825E54"/>
    <w:rsid w:val="00825EAB"/>
    <w:rsid w:val="00825EBA"/>
    <w:rsid w:val="00825F16"/>
    <w:rsid w:val="00825F6C"/>
    <w:rsid w:val="00825FE8"/>
    <w:rsid w:val="0082616B"/>
    <w:rsid w:val="0082618B"/>
    <w:rsid w:val="008261B7"/>
    <w:rsid w:val="008262B9"/>
    <w:rsid w:val="008263F1"/>
    <w:rsid w:val="0082640F"/>
    <w:rsid w:val="0082641A"/>
    <w:rsid w:val="0082655C"/>
    <w:rsid w:val="00826735"/>
    <w:rsid w:val="0082676D"/>
    <w:rsid w:val="00826866"/>
    <w:rsid w:val="00826A0B"/>
    <w:rsid w:val="00826A6A"/>
    <w:rsid w:val="00826AA0"/>
    <w:rsid w:val="00826C80"/>
    <w:rsid w:val="00826C8B"/>
    <w:rsid w:val="00826E91"/>
    <w:rsid w:val="00826F02"/>
    <w:rsid w:val="00827045"/>
    <w:rsid w:val="0082711A"/>
    <w:rsid w:val="0082714F"/>
    <w:rsid w:val="008271C1"/>
    <w:rsid w:val="008271FA"/>
    <w:rsid w:val="00827345"/>
    <w:rsid w:val="00827365"/>
    <w:rsid w:val="008273F6"/>
    <w:rsid w:val="0082742F"/>
    <w:rsid w:val="00827454"/>
    <w:rsid w:val="0082751D"/>
    <w:rsid w:val="00827578"/>
    <w:rsid w:val="008275CC"/>
    <w:rsid w:val="00827675"/>
    <w:rsid w:val="0082767F"/>
    <w:rsid w:val="008277CE"/>
    <w:rsid w:val="00827888"/>
    <w:rsid w:val="008278A3"/>
    <w:rsid w:val="0082796E"/>
    <w:rsid w:val="008279D2"/>
    <w:rsid w:val="00827ABD"/>
    <w:rsid w:val="00827BDB"/>
    <w:rsid w:val="00827C5F"/>
    <w:rsid w:val="00827CA0"/>
    <w:rsid w:val="00827D2B"/>
    <w:rsid w:val="00827E2A"/>
    <w:rsid w:val="00827E64"/>
    <w:rsid w:val="00827ED7"/>
    <w:rsid w:val="00827FE3"/>
    <w:rsid w:val="008300F3"/>
    <w:rsid w:val="00830192"/>
    <w:rsid w:val="008301DE"/>
    <w:rsid w:val="008301FD"/>
    <w:rsid w:val="008302BF"/>
    <w:rsid w:val="0083042E"/>
    <w:rsid w:val="008304A9"/>
    <w:rsid w:val="008304B9"/>
    <w:rsid w:val="00830547"/>
    <w:rsid w:val="008305BC"/>
    <w:rsid w:val="008306AC"/>
    <w:rsid w:val="008307F2"/>
    <w:rsid w:val="00830815"/>
    <w:rsid w:val="008308A2"/>
    <w:rsid w:val="008308A6"/>
    <w:rsid w:val="0083092E"/>
    <w:rsid w:val="00830973"/>
    <w:rsid w:val="00830990"/>
    <w:rsid w:val="00830AAB"/>
    <w:rsid w:val="00830ABA"/>
    <w:rsid w:val="00830AD9"/>
    <w:rsid w:val="00830AFD"/>
    <w:rsid w:val="00830BF9"/>
    <w:rsid w:val="00830C9F"/>
    <w:rsid w:val="00830DCD"/>
    <w:rsid w:val="00830F49"/>
    <w:rsid w:val="00830FC5"/>
    <w:rsid w:val="008310E9"/>
    <w:rsid w:val="008311B9"/>
    <w:rsid w:val="0083121F"/>
    <w:rsid w:val="008312FB"/>
    <w:rsid w:val="00831750"/>
    <w:rsid w:val="0083180D"/>
    <w:rsid w:val="00831818"/>
    <w:rsid w:val="008318A5"/>
    <w:rsid w:val="008319D8"/>
    <w:rsid w:val="00831AA1"/>
    <w:rsid w:val="00831BFD"/>
    <w:rsid w:val="00831D59"/>
    <w:rsid w:val="00831DB3"/>
    <w:rsid w:val="00831E8B"/>
    <w:rsid w:val="00832210"/>
    <w:rsid w:val="00832223"/>
    <w:rsid w:val="0083244B"/>
    <w:rsid w:val="0083252B"/>
    <w:rsid w:val="008326A0"/>
    <w:rsid w:val="00832753"/>
    <w:rsid w:val="0083275F"/>
    <w:rsid w:val="00832914"/>
    <w:rsid w:val="0083292A"/>
    <w:rsid w:val="00832A5E"/>
    <w:rsid w:val="00832A8A"/>
    <w:rsid w:val="00832A95"/>
    <w:rsid w:val="00832AF7"/>
    <w:rsid w:val="00832E53"/>
    <w:rsid w:val="00832FFE"/>
    <w:rsid w:val="00833074"/>
    <w:rsid w:val="008331DD"/>
    <w:rsid w:val="00833437"/>
    <w:rsid w:val="00833461"/>
    <w:rsid w:val="008334A1"/>
    <w:rsid w:val="0083389B"/>
    <w:rsid w:val="008339E0"/>
    <w:rsid w:val="00833AA5"/>
    <w:rsid w:val="00833BA0"/>
    <w:rsid w:val="00833CA1"/>
    <w:rsid w:val="00833D6E"/>
    <w:rsid w:val="00833E78"/>
    <w:rsid w:val="00833E94"/>
    <w:rsid w:val="00833EA5"/>
    <w:rsid w:val="00833F41"/>
    <w:rsid w:val="0083408B"/>
    <w:rsid w:val="008340F2"/>
    <w:rsid w:val="0083429D"/>
    <w:rsid w:val="0083437A"/>
    <w:rsid w:val="0083441F"/>
    <w:rsid w:val="0083461E"/>
    <w:rsid w:val="00834642"/>
    <w:rsid w:val="008346C6"/>
    <w:rsid w:val="008346E2"/>
    <w:rsid w:val="008348F8"/>
    <w:rsid w:val="00834908"/>
    <w:rsid w:val="00834BFF"/>
    <w:rsid w:val="00834C23"/>
    <w:rsid w:val="00834C9F"/>
    <w:rsid w:val="00834CD4"/>
    <w:rsid w:val="00834D19"/>
    <w:rsid w:val="00834D2A"/>
    <w:rsid w:val="00834D89"/>
    <w:rsid w:val="00834EBF"/>
    <w:rsid w:val="00834F85"/>
    <w:rsid w:val="0083506A"/>
    <w:rsid w:val="008350CB"/>
    <w:rsid w:val="00835105"/>
    <w:rsid w:val="0083519C"/>
    <w:rsid w:val="008351C0"/>
    <w:rsid w:val="0083535F"/>
    <w:rsid w:val="00835405"/>
    <w:rsid w:val="00835529"/>
    <w:rsid w:val="0083576B"/>
    <w:rsid w:val="008357DA"/>
    <w:rsid w:val="0083594E"/>
    <w:rsid w:val="00835987"/>
    <w:rsid w:val="008359AF"/>
    <w:rsid w:val="008359D9"/>
    <w:rsid w:val="00835B06"/>
    <w:rsid w:val="00835B74"/>
    <w:rsid w:val="00835B76"/>
    <w:rsid w:val="00835B83"/>
    <w:rsid w:val="00835B96"/>
    <w:rsid w:val="00835D3C"/>
    <w:rsid w:val="00835DF0"/>
    <w:rsid w:val="00835E79"/>
    <w:rsid w:val="00835EC0"/>
    <w:rsid w:val="00835ED9"/>
    <w:rsid w:val="00835F0A"/>
    <w:rsid w:val="00835FAD"/>
    <w:rsid w:val="00835FF3"/>
    <w:rsid w:val="00836126"/>
    <w:rsid w:val="008361A2"/>
    <w:rsid w:val="00836256"/>
    <w:rsid w:val="00836326"/>
    <w:rsid w:val="008363A8"/>
    <w:rsid w:val="008363F4"/>
    <w:rsid w:val="00836413"/>
    <w:rsid w:val="0083645B"/>
    <w:rsid w:val="00836482"/>
    <w:rsid w:val="00836510"/>
    <w:rsid w:val="00836567"/>
    <w:rsid w:val="008365AE"/>
    <w:rsid w:val="00836631"/>
    <w:rsid w:val="00836694"/>
    <w:rsid w:val="00836695"/>
    <w:rsid w:val="008366D7"/>
    <w:rsid w:val="0083676E"/>
    <w:rsid w:val="008367AC"/>
    <w:rsid w:val="00836812"/>
    <w:rsid w:val="00836829"/>
    <w:rsid w:val="00836B40"/>
    <w:rsid w:val="00836C37"/>
    <w:rsid w:val="00836CA6"/>
    <w:rsid w:val="00836CC0"/>
    <w:rsid w:val="00836D26"/>
    <w:rsid w:val="00836D8D"/>
    <w:rsid w:val="00836E4E"/>
    <w:rsid w:val="00836F1E"/>
    <w:rsid w:val="008370E4"/>
    <w:rsid w:val="00837101"/>
    <w:rsid w:val="008371C9"/>
    <w:rsid w:val="008372C6"/>
    <w:rsid w:val="00837431"/>
    <w:rsid w:val="00837448"/>
    <w:rsid w:val="00837482"/>
    <w:rsid w:val="008374A8"/>
    <w:rsid w:val="0083774F"/>
    <w:rsid w:val="008379F1"/>
    <w:rsid w:val="00837AE2"/>
    <w:rsid w:val="00837C3C"/>
    <w:rsid w:val="00837C51"/>
    <w:rsid w:val="00837CB5"/>
    <w:rsid w:val="00837D76"/>
    <w:rsid w:val="00837E4A"/>
    <w:rsid w:val="00837E97"/>
    <w:rsid w:val="00837F6E"/>
    <w:rsid w:val="008400E8"/>
    <w:rsid w:val="00840160"/>
    <w:rsid w:val="0084017E"/>
    <w:rsid w:val="008401F5"/>
    <w:rsid w:val="00840213"/>
    <w:rsid w:val="0084033B"/>
    <w:rsid w:val="008403EA"/>
    <w:rsid w:val="00840613"/>
    <w:rsid w:val="00840682"/>
    <w:rsid w:val="008407A1"/>
    <w:rsid w:val="008407C4"/>
    <w:rsid w:val="00840874"/>
    <w:rsid w:val="00840886"/>
    <w:rsid w:val="0084089C"/>
    <w:rsid w:val="00840C48"/>
    <w:rsid w:val="00840D0B"/>
    <w:rsid w:val="00841031"/>
    <w:rsid w:val="00841257"/>
    <w:rsid w:val="0084131A"/>
    <w:rsid w:val="00841330"/>
    <w:rsid w:val="0084133B"/>
    <w:rsid w:val="0084139E"/>
    <w:rsid w:val="008413E3"/>
    <w:rsid w:val="008413F3"/>
    <w:rsid w:val="00841408"/>
    <w:rsid w:val="008414B3"/>
    <w:rsid w:val="00841652"/>
    <w:rsid w:val="00841671"/>
    <w:rsid w:val="008416C8"/>
    <w:rsid w:val="0084176E"/>
    <w:rsid w:val="0084198A"/>
    <w:rsid w:val="0084199B"/>
    <w:rsid w:val="00841A08"/>
    <w:rsid w:val="00841A87"/>
    <w:rsid w:val="00841C4A"/>
    <w:rsid w:val="00841D2B"/>
    <w:rsid w:val="00841D7B"/>
    <w:rsid w:val="00841DBE"/>
    <w:rsid w:val="00841E80"/>
    <w:rsid w:val="00841F04"/>
    <w:rsid w:val="00842085"/>
    <w:rsid w:val="008420D4"/>
    <w:rsid w:val="00842133"/>
    <w:rsid w:val="008421F2"/>
    <w:rsid w:val="008424A8"/>
    <w:rsid w:val="0084253E"/>
    <w:rsid w:val="008425F5"/>
    <w:rsid w:val="00842775"/>
    <w:rsid w:val="008427B5"/>
    <w:rsid w:val="008429BA"/>
    <w:rsid w:val="00842B33"/>
    <w:rsid w:val="00842B85"/>
    <w:rsid w:val="00842DAE"/>
    <w:rsid w:val="00842E4E"/>
    <w:rsid w:val="00842FBA"/>
    <w:rsid w:val="008430E6"/>
    <w:rsid w:val="00843296"/>
    <w:rsid w:val="0084329C"/>
    <w:rsid w:val="008432CA"/>
    <w:rsid w:val="0084333C"/>
    <w:rsid w:val="00843497"/>
    <w:rsid w:val="0084352E"/>
    <w:rsid w:val="00843576"/>
    <w:rsid w:val="00843713"/>
    <w:rsid w:val="0084377D"/>
    <w:rsid w:val="00843792"/>
    <w:rsid w:val="008437C2"/>
    <w:rsid w:val="00843815"/>
    <w:rsid w:val="00843906"/>
    <w:rsid w:val="0084395F"/>
    <w:rsid w:val="00843A73"/>
    <w:rsid w:val="00843BAB"/>
    <w:rsid w:val="00843E93"/>
    <w:rsid w:val="00843F96"/>
    <w:rsid w:val="00843FE7"/>
    <w:rsid w:val="0084402A"/>
    <w:rsid w:val="0084407B"/>
    <w:rsid w:val="008441AD"/>
    <w:rsid w:val="0084447B"/>
    <w:rsid w:val="008444B1"/>
    <w:rsid w:val="0084452A"/>
    <w:rsid w:val="0084456A"/>
    <w:rsid w:val="0084461D"/>
    <w:rsid w:val="0084466E"/>
    <w:rsid w:val="00844694"/>
    <w:rsid w:val="008446BC"/>
    <w:rsid w:val="0084478F"/>
    <w:rsid w:val="0084480A"/>
    <w:rsid w:val="0084484E"/>
    <w:rsid w:val="00844954"/>
    <w:rsid w:val="00844B57"/>
    <w:rsid w:val="00844BDB"/>
    <w:rsid w:val="00844BED"/>
    <w:rsid w:val="00844DC0"/>
    <w:rsid w:val="00844DFA"/>
    <w:rsid w:val="00844EA1"/>
    <w:rsid w:val="00844EA3"/>
    <w:rsid w:val="00844EF2"/>
    <w:rsid w:val="00844FBD"/>
    <w:rsid w:val="0084501D"/>
    <w:rsid w:val="008450AD"/>
    <w:rsid w:val="008453DD"/>
    <w:rsid w:val="008453E1"/>
    <w:rsid w:val="00845503"/>
    <w:rsid w:val="00845572"/>
    <w:rsid w:val="008455B4"/>
    <w:rsid w:val="0084563D"/>
    <w:rsid w:val="00845694"/>
    <w:rsid w:val="008456E0"/>
    <w:rsid w:val="00845701"/>
    <w:rsid w:val="00845764"/>
    <w:rsid w:val="008457B8"/>
    <w:rsid w:val="00845814"/>
    <w:rsid w:val="0084589A"/>
    <w:rsid w:val="008459A3"/>
    <w:rsid w:val="008459DA"/>
    <w:rsid w:val="008459EA"/>
    <w:rsid w:val="00845AD7"/>
    <w:rsid w:val="00845BB8"/>
    <w:rsid w:val="00845BD1"/>
    <w:rsid w:val="00845D47"/>
    <w:rsid w:val="00845DF5"/>
    <w:rsid w:val="00845DFE"/>
    <w:rsid w:val="00845E13"/>
    <w:rsid w:val="00845E7D"/>
    <w:rsid w:val="00845F78"/>
    <w:rsid w:val="00846001"/>
    <w:rsid w:val="008460CF"/>
    <w:rsid w:val="0084610A"/>
    <w:rsid w:val="008461B3"/>
    <w:rsid w:val="00846239"/>
    <w:rsid w:val="0084628B"/>
    <w:rsid w:val="00846599"/>
    <w:rsid w:val="00846900"/>
    <w:rsid w:val="00846927"/>
    <w:rsid w:val="00846A5E"/>
    <w:rsid w:val="00846A6F"/>
    <w:rsid w:val="00846B21"/>
    <w:rsid w:val="00846B57"/>
    <w:rsid w:val="00846B5A"/>
    <w:rsid w:val="00846BF2"/>
    <w:rsid w:val="00846CA5"/>
    <w:rsid w:val="00846CB4"/>
    <w:rsid w:val="00846DBE"/>
    <w:rsid w:val="00846EEB"/>
    <w:rsid w:val="00846F50"/>
    <w:rsid w:val="00846F5B"/>
    <w:rsid w:val="00846F81"/>
    <w:rsid w:val="008470ED"/>
    <w:rsid w:val="0084716F"/>
    <w:rsid w:val="00847174"/>
    <w:rsid w:val="008471F0"/>
    <w:rsid w:val="0084721D"/>
    <w:rsid w:val="0084728F"/>
    <w:rsid w:val="00847355"/>
    <w:rsid w:val="0084746F"/>
    <w:rsid w:val="008474B1"/>
    <w:rsid w:val="0084752E"/>
    <w:rsid w:val="00847548"/>
    <w:rsid w:val="008475D6"/>
    <w:rsid w:val="00847825"/>
    <w:rsid w:val="00847852"/>
    <w:rsid w:val="008478F0"/>
    <w:rsid w:val="00847C4D"/>
    <w:rsid w:val="00847CF7"/>
    <w:rsid w:val="00847E42"/>
    <w:rsid w:val="00847E89"/>
    <w:rsid w:val="00847F58"/>
    <w:rsid w:val="008500C5"/>
    <w:rsid w:val="008503F8"/>
    <w:rsid w:val="0085043A"/>
    <w:rsid w:val="00850462"/>
    <w:rsid w:val="0085047E"/>
    <w:rsid w:val="0085052F"/>
    <w:rsid w:val="0085056C"/>
    <w:rsid w:val="0085063C"/>
    <w:rsid w:val="008507B8"/>
    <w:rsid w:val="0085080E"/>
    <w:rsid w:val="0085081D"/>
    <w:rsid w:val="00850ACC"/>
    <w:rsid w:val="00850AFB"/>
    <w:rsid w:val="00850AFF"/>
    <w:rsid w:val="00850B7F"/>
    <w:rsid w:val="00850C4E"/>
    <w:rsid w:val="00850CCF"/>
    <w:rsid w:val="00850D74"/>
    <w:rsid w:val="00850EA6"/>
    <w:rsid w:val="00850EB1"/>
    <w:rsid w:val="00850FD0"/>
    <w:rsid w:val="00851051"/>
    <w:rsid w:val="0085110B"/>
    <w:rsid w:val="00851182"/>
    <w:rsid w:val="008512D1"/>
    <w:rsid w:val="00851304"/>
    <w:rsid w:val="00851397"/>
    <w:rsid w:val="008513CC"/>
    <w:rsid w:val="008515EF"/>
    <w:rsid w:val="0085166C"/>
    <w:rsid w:val="0085186B"/>
    <w:rsid w:val="008518B9"/>
    <w:rsid w:val="008519EA"/>
    <w:rsid w:val="00851B1F"/>
    <w:rsid w:val="00851C5A"/>
    <w:rsid w:val="00851CE4"/>
    <w:rsid w:val="00851DE2"/>
    <w:rsid w:val="00851F39"/>
    <w:rsid w:val="00851F7B"/>
    <w:rsid w:val="00851FA0"/>
    <w:rsid w:val="00852021"/>
    <w:rsid w:val="00852079"/>
    <w:rsid w:val="008521C6"/>
    <w:rsid w:val="0085226E"/>
    <w:rsid w:val="008522B1"/>
    <w:rsid w:val="00852370"/>
    <w:rsid w:val="0085238E"/>
    <w:rsid w:val="008523AE"/>
    <w:rsid w:val="0085251D"/>
    <w:rsid w:val="0085259B"/>
    <w:rsid w:val="008525C2"/>
    <w:rsid w:val="008525FA"/>
    <w:rsid w:val="008529A7"/>
    <w:rsid w:val="008529A8"/>
    <w:rsid w:val="008529AE"/>
    <w:rsid w:val="00852A0C"/>
    <w:rsid w:val="00852B07"/>
    <w:rsid w:val="00852B61"/>
    <w:rsid w:val="00852BB7"/>
    <w:rsid w:val="00852C35"/>
    <w:rsid w:val="00852E44"/>
    <w:rsid w:val="00853061"/>
    <w:rsid w:val="008531CE"/>
    <w:rsid w:val="008531E3"/>
    <w:rsid w:val="0085344F"/>
    <w:rsid w:val="00853486"/>
    <w:rsid w:val="00853545"/>
    <w:rsid w:val="00853550"/>
    <w:rsid w:val="0085367B"/>
    <w:rsid w:val="00853727"/>
    <w:rsid w:val="008538BA"/>
    <w:rsid w:val="008539D6"/>
    <w:rsid w:val="00853A02"/>
    <w:rsid w:val="00853B13"/>
    <w:rsid w:val="00853CDF"/>
    <w:rsid w:val="00853CF1"/>
    <w:rsid w:val="00853D04"/>
    <w:rsid w:val="00853D32"/>
    <w:rsid w:val="00853D71"/>
    <w:rsid w:val="00853DC2"/>
    <w:rsid w:val="00853E25"/>
    <w:rsid w:val="00853E72"/>
    <w:rsid w:val="00853F3D"/>
    <w:rsid w:val="00853F61"/>
    <w:rsid w:val="00853FD0"/>
    <w:rsid w:val="00854013"/>
    <w:rsid w:val="008540AA"/>
    <w:rsid w:val="008543FD"/>
    <w:rsid w:val="008544D5"/>
    <w:rsid w:val="00854514"/>
    <w:rsid w:val="00854688"/>
    <w:rsid w:val="008547FE"/>
    <w:rsid w:val="008548D6"/>
    <w:rsid w:val="00854921"/>
    <w:rsid w:val="008549E7"/>
    <w:rsid w:val="00854BF8"/>
    <w:rsid w:val="00854CFF"/>
    <w:rsid w:val="00854D30"/>
    <w:rsid w:val="00854FB0"/>
    <w:rsid w:val="00855002"/>
    <w:rsid w:val="00855069"/>
    <w:rsid w:val="0085506B"/>
    <w:rsid w:val="00855135"/>
    <w:rsid w:val="008551F7"/>
    <w:rsid w:val="0085520A"/>
    <w:rsid w:val="00855214"/>
    <w:rsid w:val="00855292"/>
    <w:rsid w:val="0085534B"/>
    <w:rsid w:val="00855355"/>
    <w:rsid w:val="00855371"/>
    <w:rsid w:val="00855431"/>
    <w:rsid w:val="00855593"/>
    <w:rsid w:val="008555B2"/>
    <w:rsid w:val="008555B7"/>
    <w:rsid w:val="008555DE"/>
    <w:rsid w:val="00855621"/>
    <w:rsid w:val="0085566C"/>
    <w:rsid w:val="00855677"/>
    <w:rsid w:val="0085568C"/>
    <w:rsid w:val="008556B0"/>
    <w:rsid w:val="008556EF"/>
    <w:rsid w:val="0085571A"/>
    <w:rsid w:val="00855833"/>
    <w:rsid w:val="00855980"/>
    <w:rsid w:val="00855AAB"/>
    <w:rsid w:val="00855B32"/>
    <w:rsid w:val="00855B67"/>
    <w:rsid w:val="00855B8D"/>
    <w:rsid w:val="00855BE5"/>
    <w:rsid w:val="00855C03"/>
    <w:rsid w:val="00855CAC"/>
    <w:rsid w:val="00855CC3"/>
    <w:rsid w:val="00855D2B"/>
    <w:rsid w:val="00855E0D"/>
    <w:rsid w:val="00855E55"/>
    <w:rsid w:val="00855EA8"/>
    <w:rsid w:val="00855EB3"/>
    <w:rsid w:val="00855FAE"/>
    <w:rsid w:val="0085606C"/>
    <w:rsid w:val="008561F7"/>
    <w:rsid w:val="00856216"/>
    <w:rsid w:val="0085636E"/>
    <w:rsid w:val="00856549"/>
    <w:rsid w:val="008566D0"/>
    <w:rsid w:val="00856705"/>
    <w:rsid w:val="0085681E"/>
    <w:rsid w:val="008569BF"/>
    <w:rsid w:val="008569D0"/>
    <w:rsid w:val="00856A68"/>
    <w:rsid w:val="00856B4C"/>
    <w:rsid w:val="00856C4C"/>
    <w:rsid w:val="00856D8D"/>
    <w:rsid w:val="00857122"/>
    <w:rsid w:val="00857302"/>
    <w:rsid w:val="00857564"/>
    <w:rsid w:val="00857638"/>
    <w:rsid w:val="00857673"/>
    <w:rsid w:val="00857711"/>
    <w:rsid w:val="00857756"/>
    <w:rsid w:val="0085777B"/>
    <w:rsid w:val="008577CF"/>
    <w:rsid w:val="008577E4"/>
    <w:rsid w:val="008577EB"/>
    <w:rsid w:val="0085781B"/>
    <w:rsid w:val="00857A53"/>
    <w:rsid w:val="00857B4C"/>
    <w:rsid w:val="00857B9C"/>
    <w:rsid w:val="00857BC7"/>
    <w:rsid w:val="00857D12"/>
    <w:rsid w:val="00857E30"/>
    <w:rsid w:val="00857ECC"/>
    <w:rsid w:val="00857ED9"/>
    <w:rsid w:val="00857F60"/>
    <w:rsid w:val="00857F76"/>
    <w:rsid w:val="00857FE6"/>
    <w:rsid w:val="00860083"/>
    <w:rsid w:val="00860108"/>
    <w:rsid w:val="00860235"/>
    <w:rsid w:val="00860468"/>
    <w:rsid w:val="00860502"/>
    <w:rsid w:val="008606C3"/>
    <w:rsid w:val="008607A7"/>
    <w:rsid w:val="0086085F"/>
    <w:rsid w:val="00860949"/>
    <w:rsid w:val="008609BB"/>
    <w:rsid w:val="00860A04"/>
    <w:rsid w:val="00860CBB"/>
    <w:rsid w:val="00860D10"/>
    <w:rsid w:val="00860FDE"/>
    <w:rsid w:val="00861158"/>
    <w:rsid w:val="00861240"/>
    <w:rsid w:val="00861270"/>
    <w:rsid w:val="008612BC"/>
    <w:rsid w:val="008613B3"/>
    <w:rsid w:val="00861536"/>
    <w:rsid w:val="008615AB"/>
    <w:rsid w:val="008616EB"/>
    <w:rsid w:val="008616F9"/>
    <w:rsid w:val="0086173D"/>
    <w:rsid w:val="0086176C"/>
    <w:rsid w:val="008617C5"/>
    <w:rsid w:val="0086180F"/>
    <w:rsid w:val="00861812"/>
    <w:rsid w:val="00861828"/>
    <w:rsid w:val="00861AAE"/>
    <w:rsid w:val="00861BB7"/>
    <w:rsid w:val="00861C81"/>
    <w:rsid w:val="00861CA7"/>
    <w:rsid w:val="00861CCF"/>
    <w:rsid w:val="00861DEA"/>
    <w:rsid w:val="00861EB5"/>
    <w:rsid w:val="00861F0E"/>
    <w:rsid w:val="00861F23"/>
    <w:rsid w:val="0086204A"/>
    <w:rsid w:val="008621E7"/>
    <w:rsid w:val="008621FB"/>
    <w:rsid w:val="0086235A"/>
    <w:rsid w:val="0086236F"/>
    <w:rsid w:val="00862388"/>
    <w:rsid w:val="008624F8"/>
    <w:rsid w:val="00862511"/>
    <w:rsid w:val="0086252A"/>
    <w:rsid w:val="00862685"/>
    <w:rsid w:val="008629C8"/>
    <w:rsid w:val="008629F7"/>
    <w:rsid w:val="00862A75"/>
    <w:rsid w:val="00862AFA"/>
    <w:rsid w:val="00862BF5"/>
    <w:rsid w:val="00862DC5"/>
    <w:rsid w:val="00862DD5"/>
    <w:rsid w:val="00862E6D"/>
    <w:rsid w:val="00862EC7"/>
    <w:rsid w:val="00862EF3"/>
    <w:rsid w:val="00862F79"/>
    <w:rsid w:val="00863059"/>
    <w:rsid w:val="00863180"/>
    <w:rsid w:val="00863416"/>
    <w:rsid w:val="00863425"/>
    <w:rsid w:val="008634CE"/>
    <w:rsid w:val="008637C4"/>
    <w:rsid w:val="008638A3"/>
    <w:rsid w:val="00863935"/>
    <w:rsid w:val="00863A0D"/>
    <w:rsid w:val="00863AEC"/>
    <w:rsid w:val="00863C28"/>
    <w:rsid w:val="00863D0B"/>
    <w:rsid w:val="00863F20"/>
    <w:rsid w:val="00863F25"/>
    <w:rsid w:val="00863F43"/>
    <w:rsid w:val="00863FAF"/>
    <w:rsid w:val="0086400F"/>
    <w:rsid w:val="008640B8"/>
    <w:rsid w:val="00864157"/>
    <w:rsid w:val="008641BB"/>
    <w:rsid w:val="0086432D"/>
    <w:rsid w:val="00864465"/>
    <w:rsid w:val="00864624"/>
    <w:rsid w:val="008649D9"/>
    <w:rsid w:val="00864A80"/>
    <w:rsid w:val="00864B48"/>
    <w:rsid w:val="00864BE4"/>
    <w:rsid w:val="00864CEA"/>
    <w:rsid w:val="00864D38"/>
    <w:rsid w:val="00864D50"/>
    <w:rsid w:val="00864D81"/>
    <w:rsid w:val="00864DD6"/>
    <w:rsid w:val="00864F4F"/>
    <w:rsid w:val="0086533F"/>
    <w:rsid w:val="00865369"/>
    <w:rsid w:val="0086549B"/>
    <w:rsid w:val="00865761"/>
    <w:rsid w:val="00865C82"/>
    <w:rsid w:val="00865D91"/>
    <w:rsid w:val="00865E1A"/>
    <w:rsid w:val="00865EF3"/>
    <w:rsid w:val="00865F1B"/>
    <w:rsid w:val="00865FAA"/>
    <w:rsid w:val="00866098"/>
    <w:rsid w:val="0086610D"/>
    <w:rsid w:val="0086614B"/>
    <w:rsid w:val="008661CA"/>
    <w:rsid w:val="00866289"/>
    <w:rsid w:val="0086632C"/>
    <w:rsid w:val="00866338"/>
    <w:rsid w:val="008663A8"/>
    <w:rsid w:val="00866434"/>
    <w:rsid w:val="008664CF"/>
    <w:rsid w:val="008664EA"/>
    <w:rsid w:val="00866569"/>
    <w:rsid w:val="00866687"/>
    <w:rsid w:val="00866719"/>
    <w:rsid w:val="0086680A"/>
    <w:rsid w:val="00866889"/>
    <w:rsid w:val="008668C1"/>
    <w:rsid w:val="008669CC"/>
    <w:rsid w:val="00866AD7"/>
    <w:rsid w:val="00866AE7"/>
    <w:rsid w:val="00866B36"/>
    <w:rsid w:val="00866B8D"/>
    <w:rsid w:val="00866CE8"/>
    <w:rsid w:val="00866D1F"/>
    <w:rsid w:val="00866D39"/>
    <w:rsid w:val="00866E72"/>
    <w:rsid w:val="00866EED"/>
    <w:rsid w:val="00866F02"/>
    <w:rsid w:val="00866F30"/>
    <w:rsid w:val="00866F5F"/>
    <w:rsid w:val="00866F8F"/>
    <w:rsid w:val="00866FEF"/>
    <w:rsid w:val="00867048"/>
    <w:rsid w:val="00867106"/>
    <w:rsid w:val="008671A6"/>
    <w:rsid w:val="00867301"/>
    <w:rsid w:val="00867492"/>
    <w:rsid w:val="0086782C"/>
    <w:rsid w:val="00867834"/>
    <w:rsid w:val="0086788E"/>
    <w:rsid w:val="008678BA"/>
    <w:rsid w:val="008679F3"/>
    <w:rsid w:val="00867A57"/>
    <w:rsid w:val="00867B2B"/>
    <w:rsid w:val="00867C29"/>
    <w:rsid w:val="00867EB8"/>
    <w:rsid w:val="00870070"/>
    <w:rsid w:val="008700EF"/>
    <w:rsid w:val="00870165"/>
    <w:rsid w:val="00870207"/>
    <w:rsid w:val="0087044A"/>
    <w:rsid w:val="00870469"/>
    <w:rsid w:val="008704CE"/>
    <w:rsid w:val="0087055E"/>
    <w:rsid w:val="00870656"/>
    <w:rsid w:val="00870918"/>
    <w:rsid w:val="008709BE"/>
    <w:rsid w:val="00870A87"/>
    <w:rsid w:val="00870AB7"/>
    <w:rsid w:val="00870B71"/>
    <w:rsid w:val="00870B89"/>
    <w:rsid w:val="00870C32"/>
    <w:rsid w:val="00870C58"/>
    <w:rsid w:val="00870C95"/>
    <w:rsid w:val="00870E1D"/>
    <w:rsid w:val="00870EB0"/>
    <w:rsid w:val="00870FB1"/>
    <w:rsid w:val="008710EA"/>
    <w:rsid w:val="00871115"/>
    <w:rsid w:val="0087114E"/>
    <w:rsid w:val="00871270"/>
    <w:rsid w:val="008712CD"/>
    <w:rsid w:val="00871320"/>
    <w:rsid w:val="00871341"/>
    <w:rsid w:val="0087151B"/>
    <w:rsid w:val="008716D1"/>
    <w:rsid w:val="008716D5"/>
    <w:rsid w:val="00871799"/>
    <w:rsid w:val="0087180F"/>
    <w:rsid w:val="00871834"/>
    <w:rsid w:val="008718EA"/>
    <w:rsid w:val="008718FC"/>
    <w:rsid w:val="0087199D"/>
    <w:rsid w:val="008719FB"/>
    <w:rsid w:val="00871A46"/>
    <w:rsid w:val="00871AAB"/>
    <w:rsid w:val="00871AED"/>
    <w:rsid w:val="00871C6C"/>
    <w:rsid w:val="00871CC2"/>
    <w:rsid w:val="00871D4F"/>
    <w:rsid w:val="00871E6B"/>
    <w:rsid w:val="00871E90"/>
    <w:rsid w:val="00871EB9"/>
    <w:rsid w:val="00871F6C"/>
    <w:rsid w:val="0087200E"/>
    <w:rsid w:val="00872015"/>
    <w:rsid w:val="0087202D"/>
    <w:rsid w:val="0087204C"/>
    <w:rsid w:val="00872123"/>
    <w:rsid w:val="0087223E"/>
    <w:rsid w:val="0087226A"/>
    <w:rsid w:val="0087250C"/>
    <w:rsid w:val="0087276D"/>
    <w:rsid w:val="00872829"/>
    <w:rsid w:val="00872837"/>
    <w:rsid w:val="00872847"/>
    <w:rsid w:val="008729AF"/>
    <w:rsid w:val="008729EA"/>
    <w:rsid w:val="00872B24"/>
    <w:rsid w:val="00872C4A"/>
    <w:rsid w:val="00872DF9"/>
    <w:rsid w:val="00872EA5"/>
    <w:rsid w:val="00873013"/>
    <w:rsid w:val="0087304F"/>
    <w:rsid w:val="008731ED"/>
    <w:rsid w:val="00873211"/>
    <w:rsid w:val="0087330E"/>
    <w:rsid w:val="0087332B"/>
    <w:rsid w:val="0087337B"/>
    <w:rsid w:val="00873453"/>
    <w:rsid w:val="0087346C"/>
    <w:rsid w:val="00873612"/>
    <w:rsid w:val="008737DB"/>
    <w:rsid w:val="008737FA"/>
    <w:rsid w:val="00873843"/>
    <w:rsid w:val="00873854"/>
    <w:rsid w:val="00873866"/>
    <w:rsid w:val="008738DE"/>
    <w:rsid w:val="00873906"/>
    <w:rsid w:val="00873970"/>
    <w:rsid w:val="008739C3"/>
    <w:rsid w:val="00873AD3"/>
    <w:rsid w:val="00873ADC"/>
    <w:rsid w:val="00873B25"/>
    <w:rsid w:val="00873B5B"/>
    <w:rsid w:val="00873C06"/>
    <w:rsid w:val="00873CE8"/>
    <w:rsid w:val="00873E16"/>
    <w:rsid w:val="00873E63"/>
    <w:rsid w:val="00873ED2"/>
    <w:rsid w:val="00873EE5"/>
    <w:rsid w:val="00873FA8"/>
    <w:rsid w:val="00874034"/>
    <w:rsid w:val="008740D5"/>
    <w:rsid w:val="0087425A"/>
    <w:rsid w:val="008742E1"/>
    <w:rsid w:val="0087439D"/>
    <w:rsid w:val="008743B9"/>
    <w:rsid w:val="00874420"/>
    <w:rsid w:val="0087446F"/>
    <w:rsid w:val="008744C8"/>
    <w:rsid w:val="0087451F"/>
    <w:rsid w:val="008745AC"/>
    <w:rsid w:val="008745EE"/>
    <w:rsid w:val="008745FD"/>
    <w:rsid w:val="00874679"/>
    <w:rsid w:val="008747FA"/>
    <w:rsid w:val="00874916"/>
    <w:rsid w:val="00874947"/>
    <w:rsid w:val="00874B72"/>
    <w:rsid w:val="00874B86"/>
    <w:rsid w:val="00874C28"/>
    <w:rsid w:val="00874EEB"/>
    <w:rsid w:val="00874FBB"/>
    <w:rsid w:val="00874FCF"/>
    <w:rsid w:val="00875048"/>
    <w:rsid w:val="008750A5"/>
    <w:rsid w:val="008750B9"/>
    <w:rsid w:val="00875184"/>
    <w:rsid w:val="0087524D"/>
    <w:rsid w:val="00875411"/>
    <w:rsid w:val="008757E7"/>
    <w:rsid w:val="00875894"/>
    <w:rsid w:val="00875958"/>
    <w:rsid w:val="00875984"/>
    <w:rsid w:val="008759E4"/>
    <w:rsid w:val="00875A2F"/>
    <w:rsid w:val="00875A55"/>
    <w:rsid w:val="00875AFD"/>
    <w:rsid w:val="00875B4D"/>
    <w:rsid w:val="00875C07"/>
    <w:rsid w:val="00875C24"/>
    <w:rsid w:val="00875C78"/>
    <w:rsid w:val="00875DE0"/>
    <w:rsid w:val="00875E7D"/>
    <w:rsid w:val="00875EC0"/>
    <w:rsid w:val="008760CE"/>
    <w:rsid w:val="00876151"/>
    <w:rsid w:val="00876157"/>
    <w:rsid w:val="008762AC"/>
    <w:rsid w:val="008762D9"/>
    <w:rsid w:val="008762EC"/>
    <w:rsid w:val="008762ED"/>
    <w:rsid w:val="00876301"/>
    <w:rsid w:val="00876414"/>
    <w:rsid w:val="008764AC"/>
    <w:rsid w:val="008764C5"/>
    <w:rsid w:val="008764FD"/>
    <w:rsid w:val="0087651B"/>
    <w:rsid w:val="00876727"/>
    <w:rsid w:val="00876808"/>
    <w:rsid w:val="0087683C"/>
    <w:rsid w:val="008768EC"/>
    <w:rsid w:val="00876A04"/>
    <w:rsid w:val="00876A83"/>
    <w:rsid w:val="00876B34"/>
    <w:rsid w:val="00876BFF"/>
    <w:rsid w:val="00876CEA"/>
    <w:rsid w:val="00876D16"/>
    <w:rsid w:val="00876D1B"/>
    <w:rsid w:val="00876E7A"/>
    <w:rsid w:val="00876EA7"/>
    <w:rsid w:val="00876F9A"/>
    <w:rsid w:val="00877136"/>
    <w:rsid w:val="008771CA"/>
    <w:rsid w:val="008773F6"/>
    <w:rsid w:val="00877405"/>
    <w:rsid w:val="008774B6"/>
    <w:rsid w:val="008775AD"/>
    <w:rsid w:val="008777B7"/>
    <w:rsid w:val="008777FA"/>
    <w:rsid w:val="00877891"/>
    <w:rsid w:val="0087790B"/>
    <w:rsid w:val="00877A3B"/>
    <w:rsid w:val="00877B54"/>
    <w:rsid w:val="00877B83"/>
    <w:rsid w:val="00877BCE"/>
    <w:rsid w:val="00877D00"/>
    <w:rsid w:val="00877E4A"/>
    <w:rsid w:val="00877E70"/>
    <w:rsid w:val="00877F0C"/>
    <w:rsid w:val="00877F0D"/>
    <w:rsid w:val="00877F6F"/>
    <w:rsid w:val="00880089"/>
    <w:rsid w:val="0088028B"/>
    <w:rsid w:val="0088028D"/>
    <w:rsid w:val="0088031D"/>
    <w:rsid w:val="00880353"/>
    <w:rsid w:val="0088042D"/>
    <w:rsid w:val="00880465"/>
    <w:rsid w:val="00880469"/>
    <w:rsid w:val="0088054A"/>
    <w:rsid w:val="0088056A"/>
    <w:rsid w:val="0088058D"/>
    <w:rsid w:val="008805F8"/>
    <w:rsid w:val="00880719"/>
    <w:rsid w:val="00880739"/>
    <w:rsid w:val="00880892"/>
    <w:rsid w:val="00880948"/>
    <w:rsid w:val="008809FD"/>
    <w:rsid w:val="00880A03"/>
    <w:rsid w:val="00880A41"/>
    <w:rsid w:val="00880BAE"/>
    <w:rsid w:val="00880C8C"/>
    <w:rsid w:val="00880D0B"/>
    <w:rsid w:val="00880D12"/>
    <w:rsid w:val="00880D74"/>
    <w:rsid w:val="00880E06"/>
    <w:rsid w:val="00880EDA"/>
    <w:rsid w:val="00880F40"/>
    <w:rsid w:val="00881011"/>
    <w:rsid w:val="00881204"/>
    <w:rsid w:val="0088125A"/>
    <w:rsid w:val="0088125C"/>
    <w:rsid w:val="0088132E"/>
    <w:rsid w:val="00881435"/>
    <w:rsid w:val="0088157F"/>
    <w:rsid w:val="0088173F"/>
    <w:rsid w:val="00881767"/>
    <w:rsid w:val="00881808"/>
    <w:rsid w:val="0088191D"/>
    <w:rsid w:val="008819AB"/>
    <w:rsid w:val="00881DA2"/>
    <w:rsid w:val="0088205A"/>
    <w:rsid w:val="0088206F"/>
    <w:rsid w:val="0088218A"/>
    <w:rsid w:val="008821EA"/>
    <w:rsid w:val="0088227B"/>
    <w:rsid w:val="0088237C"/>
    <w:rsid w:val="008823EF"/>
    <w:rsid w:val="008824DD"/>
    <w:rsid w:val="008824F8"/>
    <w:rsid w:val="00882691"/>
    <w:rsid w:val="00882745"/>
    <w:rsid w:val="0088278E"/>
    <w:rsid w:val="0088279B"/>
    <w:rsid w:val="00882849"/>
    <w:rsid w:val="00882A2D"/>
    <w:rsid w:val="00882AC9"/>
    <w:rsid w:val="00882B0C"/>
    <w:rsid w:val="00882B47"/>
    <w:rsid w:val="00882C13"/>
    <w:rsid w:val="00882C96"/>
    <w:rsid w:val="00882E1E"/>
    <w:rsid w:val="00882F0F"/>
    <w:rsid w:val="0088300A"/>
    <w:rsid w:val="00883133"/>
    <w:rsid w:val="00883239"/>
    <w:rsid w:val="008832B8"/>
    <w:rsid w:val="008832E4"/>
    <w:rsid w:val="00883466"/>
    <w:rsid w:val="00883489"/>
    <w:rsid w:val="008834A0"/>
    <w:rsid w:val="008834C0"/>
    <w:rsid w:val="00883546"/>
    <w:rsid w:val="00883618"/>
    <w:rsid w:val="0088365B"/>
    <w:rsid w:val="00883803"/>
    <w:rsid w:val="00883877"/>
    <w:rsid w:val="008838D6"/>
    <w:rsid w:val="008838F1"/>
    <w:rsid w:val="00883A39"/>
    <w:rsid w:val="00883A70"/>
    <w:rsid w:val="00883AD4"/>
    <w:rsid w:val="00883D88"/>
    <w:rsid w:val="00883DA9"/>
    <w:rsid w:val="00883FEA"/>
    <w:rsid w:val="00884041"/>
    <w:rsid w:val="00884048"/>
    <w:rsid w:val="00884124"/>
    <w:rsid w:val="008841D6"/>
    <w:rsid w:val="008841F2"/>
    <w:rsid w:val="00884277"/>
    <w:rsid w:val="00884312"/>
    <w:rsid w:val="008843BD"/>
    <w:rsid w:val="00884644"/>
    <w:rsid w:val="008847F1"/>
    <w:rsid w:val="008848EC"/>
    <w:rsid w:val="008849ED"/>
    <w:rsid w:val="00884B17"/>
    <w:rsid w:val="00884B60"/>
    <w:rsid w:val="00884CD7"/>
    <w:rsid w:val="00884CEB"/>
    <w:rsid w:val="00884D3E"/>
    <w:rsid w:val="00884DEA"/>
    <w:rsid w:val="00884EF9"/>
    <w:rsid w:val="00885083"/>
    <w:rsid w:val="008851EE"/>
    <w:rsid w:val="008852AE"/>
    <w:rsid w:val="00885330"/>
    <w:rsid w:val="0088535C"/>
    <w:rsid w:val="008853AA"/>
    <w:rsid w:val="008854D7"/>
    <w:rsid w:val="00885571"/>
    <w:rsid w:val="00885572"/>
    <w:rsid w:val="008856CC"/>
    <w:rsid w:val="008856D3"/>
    <w:rsid w:val="0088573F"/>
    <w:rsid w:val="008857BF"/>
    <w:rsid w:val="008857C2"/>
    <w:rsid w:val="00885887"/>
    <w:rsid w:val="008858B1"/>
    <w:rsid w:val="00885951"/>
    <w:rsid w:val="0088599F"/>
    <w:rsid w:val="00885B0A"/>
    <w:rsid w:val="00885B84"/>
    <w:rsid w:val="00885C1A"/>
    <w:rsid w:val="00885D00"/>
    <w:rsid w:val="00885D19"/>
    <w:rsid w:val="00885EE7"/>
    <w:rsid w:val="00886103"/>
    <w:rsid w:val="00886158"/>
    <w:rsid w:val="008862E1"/>
    <w:rsid w:val="0088633F"/>
    <w:rsid w:val="0088636E"/>
    <w:rsid w:val="008864B7"/>
    <w:rsid w:val="008864E8"/>
    <w:rsid w:val="0088659A"/>
    <w:rsid w:val="0088661A"/>
    <w:rsid w:val="00886696"/>
    <w:rsid w:val="008867A7"/>
    <w:rsid w:val="00886904"/>
    <w:rsid w:val="00886983"/>
    <w:rsid w:val="008869D9"/>
    <w:rsid w:val="008869E8"/>
    <w:rsid w:val="00886EB3"/>
    <w:rsid w:val="00886F50"/>
    <w:rsid w:val="00886F92"/>
    <w:rsid w:val="00887079"/>
    <w:rsid w:val="0088714C"/>
    <w:rsid w:val="008871E9"/>
    <w:rsid w:val="00887245"/>
    <w:rsid w:val="0088728C"/>
    <w:rsid w:val="008873EF"/>
    <w:rsid w:val="008874A2"/>
    <w:rsid w:val="0088752C"/>
    <w:rsid w:val="00887583"/>
    <w:rsid w:val="00887688"/>
    <w:rsid w:val="008876A6"/>
    <w:rsid w:val="008876A7"/>
    <w:rsid w:val="0088771B"/>
    <w:rsid w:val="008877A8"/>
    <w:rsid w:val="0088784A"/>
    <w:rsid w:val="008878BC"/>
    <w:rsid w:val="00887A5E"/>
    <w:rsid w:val="00887AE8"/>
    <w:rsid w:val="00887CAF"/>
    <w:rsid w:val="00887D19"/>
    <w:rsid w:val="00887D1A"/>
    <w:rsid w:val="00887DBD"/>
    <w:rsid w:val="00887E0A"/>
    <w:rsid w:val="00887E53"/>
    <w:rsid w:val="00887ED5"/>
    <w:rsid w:val="00890081"/>
    <w:rsid w:val="00890177"/>
    <w:rsid w:val="008903EC"/>
    <w:rsid w:val="0089049C"/>
    <w:rsid w:val="008904D3"/>
    <w:rsid w:val="008905B9"/>
    <w:rsid w:val="008905D9"/>
    <w:rsid w:val="008905E4"/>
    <w:rsid w:val="00890739"/>
    <w:rsid w:val="00890786"/>
    <w:rsid w:val="00890897"/>
    <w:rsid w:val="008909C2"/>
    <w:rsid w:val="00890A31"/>
    <w:rsid w:val="00890CA7"/>
    <w:rsid w:val="00890D1F"/>
    <w:rsid w:val="00890D7C"/>
    <w:rsid w:val="00890DA1"/>
    <w:rsid w:val="00890DEA"/>
    <w:rsid w:val="00890F31"/>
    <w:rsid w:val="00890F34"/>
    <w:rsid w:val="00890FA7"/>
    <w:rsid w:val="0089114D"/>
    <w:rsid w:val="00891180"/>
    <w:rsid w:val="008911E2"/>
    <w:rsid w:val="0089129F"/>
    <w:rsid w:val="00891347"/>
    <w:rsid w:val="0089159C"/>
    <w:rsid w:val="0089165A"/>
    <w:rsid w:val="008916AA"/>
    <w:rsid w:val="008917B6"/>
    <w:rsid w:val="0089181D"/>
    <w:rsid w:val="008918AB"/>
    <w:rsid w:val="008918CC"/>
    <w:rsid w:val="00891926"/>
    <w:rsid w:val="0089195D"/>
    <w:rsid w:val="00891A24"/>
    <w:rsid w:val="00891A64"/>
    <w:rsid w:val="00891A90"/>
    <w:rsid w:val="00891A98"/>
    <w:rsid w:val="00891AD7"/>
    <w:rsid w:val="00891B87"/>
    <w:rsid w:val="00891D2E"/>
    <w:rsid w:val="00891F9C"/>
    <w:rsid w:val="00891FC5"/>
    <w:rsid w:val="0089200E"/>
    <w:rsid w:val="008920F0"/>
    <w:rsid w:val="008921F9"/>
    <w:rsid w:val="00892209"/>
    <w:rsid w:val="0089236B"/>
    <w:rsid w:val="00892392"/>
    <w:rsid w:val="00892483"/>
    <w:rsid w:val="00892519"/>
    <w:rsid w:val="0089255C"/>
    <w:rsid w:val="008925E2"/>
    <w:rsid w:val="008925E8"/>
    <w:rsid w:val="0089268C"/>
    <w:rsid w:val="008926CC"/>
    <w:rsid w:val="008928C3"/>
    <w:rsid w:val="008928FA"/>
    <w:rsid w:val="00892A96"/>
    <w:rsid w:val="00892A9D"/>
    <w:rsid w:val="00892B17"/>
    <w:rsid w:val="00892BE7"/>
    <w:rsid w:val="00892C16"/>
    <w:rsid w:val="00892D05"/>
    <w:rsid w:val="00892F04"/>
    <w:rsid w:val="00892F57"/>
    <w:rsid w:val="00892FC6"/>
    <w:rsid w:val="00893071"/>
    <w:rsid w:val="00893118"/>
    <w:rsid w:val="008931D2"/>
    <w:rsid w:val="008932DF"/>
    <w:rsid w:val="00893363"/>
    <w:rsid w:val="008933B3"/>
    <w:rsid w:val="0089348F"/>
    <w:rsid w:val="008935DB"/>
    <w:rsid w:val="00893664"/>
    <w:rsid w:val="008936C1"/>
    <w:rsid w:val="00893790"/>
    <w:rsid w:val="00893820"/>
    <w:rsid w:val="008939A7"/>
    <w:rsid w:val="008939BC"/>
    <w:rsid w:val="008939DB"/>
    <w:rsid w:val="008939E4"/>
    <w:rsid w:val="00893A71"/>
    <w:rsid w:val="00893B29"/>
    <w:rsid w:val="00893B7A"/>
    <w:rsid w:val="00893C3B"/>
    <w:rsid w:val="00893C88"/>
    <w:rsid w:val="00894048"/>
    <w:rsid w:val="008942BF"/>
    <w:rsid w:val="008942D7"/>
    <w:rsid w:val="008944FA"/>
    <w:rsid w:val="00894587"/>
    <w:rsid w:val="00894696"/>
    <w:rsid w:val="00894839"/>
    <w:rsid w:val="008948EA"/>
    <w:rsid w:val="008948EB"/>
    <w:rsid w:val="008948F0"/>
    <w:rsid w:val="00894B49"/>
    <w:rsid w:val="00894C07"/>
    <w:rsid w:val="00894C35"/>
    <w:rsid w:val="00894D65"/>
    <w:rsid w:val="00894E60"/>
    <w:rsid w:val="00894F1D"/>
    <w:rsid w:val="00894FA7"/>
    <w:rsid w:val="0089507D"/>
    <w:rsid w:val="00895174"/>
    <w:rsid w:val="00895177"/>
    <w:rsid w:val="008952A7"/>
    <w:rsid w:val="008952AC"/>
    <w:rsid w:val="008952FC"/>
    <w:rsid w:val="0089541C"/>
    <w:rsid w:val="0089549F"/>
    <w:rsid w:val="008954E8"/>
    <w:rsid w:val="0089550B"/>
    <w:rsid w:val="008955B0"/>
    <w:rsid w:val="00895649"/>
    <w:rsid w:val="00895733"/>
    <w:rsid w:val="00895778"/>
    <w:rsid w:val="008957C0"/>
    <w:rsid w:val="008958F2"/>
    <w:rsid w:val="00895911"/>
    <w:rsid w:val="00895920"/>
    <w:rsid w:val="00895A37"/>
    <w:rsid w:val="00895B27"/>
    <w:rsid w:val="00895D7C"/>
    <w:rsid w:val="00895DB8"/>
    <w:rsid w:val="00895DD4"/>
    <w:rsid w:val="00895EFB"/>
    <w:rsid w:val="00896017"/>
    <w:rsid w:val="0089602B"/>
    <w:rsid w:val="008960EF"/>
    <w:rsid w:val="00896180"/>
    <w:rsid w:val="00896186"/>
    <w:rsid w:val="00896215"/>
    <w:rsid w:val="00896234"/>
    <w:rsid w:val="0089625A"/>
    <w:rsid w:val="00896438"/>
    <w:rsid w:val="008964F1"/>
    <w:rsid w:val="00896516"/>
    <w:rsid w:val="00896550"/>
    <w:rsid w:val="00896560"/>
    <w:rsid w:val="008965C5"/>
    <w:rsid w:val="008965F5"/>
    <w:rsid w:val="00896685"/>
    <w:rsid w:val="008967A7"/>
    <w:rsid w:val="0089689B"/>
    <w:rsid w:val="0089689F"/>
    <w:rsid w:val="0089691C"/>
    <w:rsid w:val="00896957"/>
    <w:rsid w:val="00896E39"/>
    <w:rsid w:val="00896F8A"/>
    <w:rsid w:val="00896FBD"/>
    <w:rsid w:val="00896FD0"/>
    <w:rsid w:val="0089706A"/>
    <w:rsid w:val="008970D2"/>
    <w:rsid w:val="0089729E"/>
    <w:rsid w:val="00897441"/>
    <w:rsid w:val="008974C1"/>
    <w:rsid w:val="008974EA"/>
    <w:rsid w:val="00897509"/>
    <w:rsid w:val="0089750D"/>
    <w:rsid w:val="0089754A"/>
    <w:rsid w:val="0089762F"/>
    <w:rsid w:val="008976F2"/>
    <w:rsid w:val="0089773D"/>
    <w:rsid w:val="008979D5"/>
    <w:rsid w:val="00897A99"/>
    <w:rsid w:val="00897B69"/>
    <w:rsid w:val="00897BB2"/>
    <w:rsid w:val="00897F5C"/>
    <w:rsid w:val="008A010B"/>
    <w:rsid w:val="008A0373"/>
    <w:rsid w:val="008A0401"/>
    <w:rsid w:val="008A0466"/>
    <w:rsid w:val="008A047F"/>
    <w:rsid w:val="008A051A"/>
    <w:rsid w:val="008A0535"/>
    <w:rsid w:val="008A05E3"/>
    <w:rsid w:val="008A072F"/>
    <w:rsid w:val="008A0847"/>
    <w:rsid w:val="008A08C6"/>
    <w:rsid w:val="008A08F4"/>
    <w:rsid w:val="008A095B"/>
    <w:rsid w:val="008A0D0D"/>
    <w:rsid w:val="008A0E42"/>
    <w:rsid w:val="008A0F01"/>
    <w:rsid w:val="008A0F0D"/>
    <w:rsid w:val="008A1197"/>
    <w:rsid w:val="008A11F9"/>
    <w:rsid w:val="008A1222"/>
    <w:rsid w:val="008A12C3"/>
    <w:rsid w:val="008A1399"/>
    <w:rsid w:val="008A14AD"/>
    <w:rsid w:val="008A1580"/>
    <w:rsid w:val="008A1625"/>
    <w:rsid w:val="008A162B"/>
    <w:rsid w:val="008A16FC"/>
    <w:rsid w:val="008A17CA"/>
    <w:rsid w:val="008A17D1"/>
    <w:rsid w:val="008A17E4"/>
    <w:rsid w:val="008A184F"/>
    <w:rsid w:val="008A19FE"/>
    <w:rsid w:val="008A1ABD"/>
    <w:rsid w:val="008A1B81"/>
    <w:rsid w:val="008A1BCB"/>
    <w:rsid w:val="008A1CCF"/>
    <w:rsid w:val="008A1D68"/>
    <w:rsid w:val="008A1E8F"/>
    <w:rsid w:val="008A1EA0"/>
    <w:rsid w:val="008A1EDF"/>
    <w:rsid w:val="008A1F03"/>
    <w:rsid w:val="008A1F1B"/>
    <w:rsid w:val="008A1F33"/>
    <w:rsid w:val="008A1F70"/>
    <w:rsid w:val="008A205D"/>
    <w:rsid w:val="008A2110"/>
    <w:rsid w:val="008A213B"/>
    <w:rsid w:val="008A216B"/>
    <w:rsid w:val="008A2232"/>
    <w:rsid w:val="008A22A5"/>
    <w:rsid w:val="008A23A1"/>
    <w:rsid w:val="008A23DC"/>
    <w:rsid w:val="008A245B"/>
    <w:rsid w:val="008A2512"/>
    <w:rsid w:val="008A25BB"/>
    <w:rsid w:val="008A272A"/>
    <w:rsid w:val="008A285D"/>
    <w:rsid w:val="008A2A64"/>
    <w:rsid w:val="008A2A80"/>
    <w:rsid w:val="008A2D1F"/>
    <w:rsid w:val="008A2D59"/>
    <w:rsid w:val="008A2DDE"/>
    <w:rsid w:val="008A2F85"/>
    <w:rsid w:val="008A2F8D"/>
    <w:rsid w:val="008A3024"/>
    <w:rsid w:val="008A317B"/>
    <w:rsid w:val="008A345B"/>
    <w:rsid w:val="008A34BA"/>
    <w:rsid w:val="008A3672"/>
    <w:rsid w:val="008A36E3"/>
    <w:rsid w:val="008A387F"/>
    <w:rsid w:val="008A3912"/>
    <w:rsid w:val="008A39D5"/>
    <w:rsid w:val="008A39ED"/>
    <w:rsid w:val="008A3A3B"/>
    <w:rsid w:val="008A3CF0"/>
    <w:rsid w:val="008A3DCC"/>
    <w:rsid w:val="008A3E2B"/>
    <w:rsid w:val="008A3EB3"/>
    <w:rsid w:val="008A3EB4"/>
    <w:rsid w:val="008A3F89"/>
    <w:rsid w:val="008A3FD8"/>
    <w:rsid w:val="008A4085"/>
    <w:rsid w:val="008A409F"/>
    <w:rsid w:val="008A4148"/>
    <w:rsid w:val="008A4160"/>
    <w:rsid w:val="008A4185"/>
    <w:rsid w:val="008A42A4"/>
    <w:rsid w:val="008A4329"/>
    <w:rsid w:val="008A4390"/>
    <w:rsid w:val="008A43A7"/>
    <w:rsid w:val="008A4464"/>
    <w:rsid w:val="008A44FD"/>
    <w:rsid w:val="008A453E"/>
    <w:rsid w:val="008A4659"/>
    <w:rsid w:val="008A4948"/>
    <w:rsid w:val="008A4B4F"/>
    <w:rsid w:val="008A4E45"/>
    <w:rsid w:val="008A4E7D"/>
    <w:rsid w:val="008A4EAC"/>
    <w:rsid w:val="008A4F07"/>
    <w:rsid w:val="008A4F6C"/>
    <w:rsid w:val="008A5057"/>
    <w:rsid w:val="008A5065"/>
    <w:rsid w:val="008A52A5"/>
    <w:rsid w:val="008A5332"/>
    <w:rsid w:val="008A5347"/>
    <w:rsid w:val="008A5349"/>
    <w:rsid w:val="008A53C3"/>
    <w:rsid w:val="008A55C7"/>
    <w:rsid w:val="008A560E"/>
    <w:rsid w:val="008A562D"/>
    <w:rsid w:val="008A572D"/>
    <w:rsid w:val="008A572F"/>
    <w:rsid w:val="008A5846"/>
    <w:rsid w:val="008A5854"/>
    <w:rsid w:val="008A58DC"/>
    <w:rsid w:val="008A5B62"/>
    <w:rsid w:val="008A5BA1"/>
    <w:rsid w:val="008A5BEA"/>
    <w:rsid w:val="008A5C90"/>
    <w:rsid w:val="008A5CC0"/>
    <w:rsid w:val="008A5E4A"/>
    <w:rsid w:val="008A5F82"/>
    <w:rsid w:val="008A5FD3"/>
    <w:rsid w:val="008A6032"/>
    <w:rsid w:val="008A606D"/>
    <w:rsid w:val="008A60E1"/>
    <w:rsid w:val="008A626B"/>
    <w:rsid w:val="008A632B"/>
    <w:rsid w:val="008A63A7"/>
    <w:rsid w:val="008A63DC"/>
    <w:rsid w:val="008A6403"/>
    <w:rsid w:val="008A642B"/>
    <w:rsid w:val="008A647F"/>
    <w:rsid w:val="008A64DC"/>
    <w:rsid w:val="008A64F8"/>
    <w:rsid w:val="008A65F0"/>
    <w:rsid w:val="008A6629"/>
    <w:rsid w:val="008A6716"/>
    <w:rsid w:val="008A6733"/>
    <w:rsid w:val="008A6827"/>
    <w:rsid w:val="008A687A"/>
    <w:rsid w:val="008A68FF"/>
    <w:rsid w:val="008A691D"/>
    <w:rsid w:val="008A692B"/>
    <w:rsid w:val="008A696A"/>
    <w:rsid w:val="008A6C05"/>
    <w:rsid w:val="008A6C07"/>
    <w:rsid w:val="008A6C0A"/>
    <w:rsid w:val="008A6F53"/>
    <w:rsid w:val="008A6FB8"/>
    <w:rsid w:val="008A71F1"/>
    <w:rsid w:val="008A7417"/>
    <w:rsid w:val="008A74E1"/>
    <w:rsid w:val="008A762C"/>
    <w:rsid w:val="008A7852"/>
    <w:rsid w:val="008A78E4"/>
    <w:rsid w:val="008A7BFC"/>
    <w:rsid w:val="008A7C2F"/>
    <w:rsid w:val="008A7DA0"/>
    <w:rsid w:val="008A7DA4"/>
    <w:rsid w:val="008A7F3D"/>
    <w:rsid w:val="008A7F6C"/>
    <w:rsid w:val="008A7FD9"/>
    <w:rsid w:val="008ACDBA"/>
    <w:rsid w:val="008B004A"/>
    <w:rsid w:val="008B00D4"/>
    <w:rsid w:val="008B00ED"/>
    <w:rsid w:val="008B0139"/>
    <w:rsid w:val="008B028F"/>
    <w:rsid w:val="008B0354"/>
    <w:rsid w:val="008B0362"/>
    <w:rsid w:val="008B037F"/>
    <w:rsid w:val="008B0792"/>
    <w:rsid w:val="008B07CF"/>
    <w:rsid w:val="008B07EE"/>
    <w:rsid w:val="008B0844"/>
    <w:rsid w:val="008B088D"/>
    <w:rsid w:val="008B08F5"/>
    <w:rsid w:val="008B0A28"/>
    <w:rsid w:val="008B0A57"/>
    <w:rsid w:val="008B0B49"/>
    <w:rsid w:val="008B0B64"/>
    <w:rsid w:val="008B0BF0"/>
    <w:rsid w:val="008B0C16"/>
    <w:rsid w:val="008B0CC5"/>
    <w:rsid w:val="008B0ED1"/>
    <w:rsid w:val="008B0FE9"/>
    <w:rsid w:val="008B1035"/>
    <w:rsid w:val="008B1085"/>
    <w:rsid w:val="008B112F"/>
    <w:rsid w:val="008B126A"/>
    <w:rsid w:val="008B1277"/>
    <w:rsid w:val="008B134D"/>
    <w:rsid w:val="008B13A8"/>
    <w:rsid w:val="008B13BE"/>
    <w:rsid w:val="008B14D4"/>
    <w:rsid w:val="008B15EB"/>
    <w:rsid w:val="008B1663"/>
    <w:rsid w:val="008B16C3"/>
    <w:rsid w:val="008B175D"/>
    <w:rsid w:val="008B185E"/>
    <w:rsid w:val="008B18E4"/>
    <w:rsid w:val="008B1918"/>
    <w:rsid w:val="008B1922"/>
    <w:rsid w:val="008B196F"/>
    <w:rsid w:val="008B1A6A"/>
    <w:rsid w:val="008B1A84"/>
    <w:rsid w:val="008B1BE8"/>
    <w:rsid w:val="008B1C4C"/>
    <w:rsid w:val="008B1D4D"/>
    <w:rsid w:val="008B1DFF"/>
    <w:rsid w:val="008B1E14"/>
    <w:rsid w:val="008B1F96"/>
    <w:rsid w:val="008B1FFD"/>
    <w:rsid w:val="008B2045"/>
    <w:rsid w:val="008B2097"/>
    <w:rsid w:val="008B20D0"/>
    <w:rsid w:val="008B225D"/>
    <w:rsid w:val="008B237C"/>
    <w:rsid w:val="008B2545"/>
    <w:rsid w:val="008B2602"/>
    <w:rsid w:val="008B2626"/>
    <w:rsid w:val="008B2669"/>
    <w:rsid w:val="008B2790"/>
    <w:rsid w:val="008B27B1"/>
    <w:rsid w:val="008B281C"/>
    <w:rsid w:val="008B28AB"/>
    <w:rsid w:val="008B28EB"/>
    <w:rsid w:val="008B28EF"/>
    <w:rsid w:val="008B2A81"/>
    <w:rsid w:val="008B2B88"/>
    <w:rsid w:val="008B2BD4"/>
    <w:rsid w:val="008B2C28"/>
    <w:rsid w:val="008B2C34"/>
    <w:rsid w:val="008B2C38"/>
    <w:rsid w:val="008B2C50"/>
    <w:rsid w:val="008B2C5C"/>
    <w:rsid w:val="008B2DA0"/>
    <w:rsid w:val="008B2E49"/>
    <w:rsid w:val="008B2F0C"/>
    <w:rsid w:val="008B30EB"/>
    <w:rsid w:val="008B31DC"/>
    <w:rsid w:val="008B3378"/>
    <w:rsid w:val="008B33EF"/>
    <w:rsid w:val="008B3533"/>
    <w:rsid w:val="008B3539"/>
    <w:rsid w:val="008B353A"/>
    <w:rsid w:val="008B3559"/>
    <w:rsid w:val="008B3682"/>
    <w:rsid w:val="008B36E8"/>
    <w:rsid w:val="008B37DB"/>
    <w:rsid w:val="008B386A"/>
    <w:rsid w:val="008B38CC"/>
    <w:rsid w:val="008B394B"/>
    <w:rsid w:val="008B3A89"/>
    <w:rsid w:val="008B3CBE"/>
    <w:rsid w:val="008B3D62"/>
    <w:rsid w:val="008B3E31"/>
    <w:rsid w:val="008B3E6A"/>
    <w:rsid w:val="008B3F7D"/>
    <w:rsid w:val="008B4017"/>
    <w:rsid w:val="008B40F5"/>
    <w:rsid w:val="008B410F"/>
    <w:rsid w:val="008B411F"/>
    <w:rsid w:val="008B41C3"/>
    <w:rsid w:val="008B43A4"/>
    <w:rsid w:val="008B449F"/>
    <w:rsid w:val="008B44FD"/>
    <w:rsid w:val="008B454D"/>
    <w:rsid w:val="008B45B1"/>
    <w:rsid w:val="008B46A2"/>
    <w:rsid w:val="008B474F"/>
    <w:rsid w:val="008B48D4"/>
    <w:rsid w:val="008B4930"/>
    <w:rsid w:val="008B4A63"/>
    <w:rsid w:val="008B4A67"/>
    <w:rsid w:val="008B4AA4"/>
    <w:rsid w:val="008B4AE4"/>
    <w:rsid w:val="008B4C5C"/>
    <w:rsid w:val="008B4CE8"/>
    <w:rsid w:val="008B4D69"/>
    <w:rsid w:val="008B4DFB"/>
    <w:rsid w:val="008B4EB5"/>
    <w:rsid w:val="008B4EC0"/>
    <w:rsid w:val="008B4F73"/>
    <w:rsid w:val="008B5054"/>
    <w:rsid w:val="008B516A"/>
    <w:rsid w:val="008B530C"/>
    <w:rsid w:val="008B5363"/>
    <w:rsid w:val="008B5576"/>
    <w:rsid w:val="008B579D"/>
    <w:rsid w:val="008B57A4"/>
    <w:rsid w:val="008B5815"/>
    <w:rsid w:val="008B583F"/>
    <w:rsid w:val="008B58B2"/>
    <w:rsid w:val="008B58D6"/>
    <w:rsid w:val="008B5928"/>
    <w:rsid w:val="008B594F"/>
    <w:rsid w:val="008B5A94"/>
    <w:rsid w:val="008B5AF8"/>
    <w:rsid w:val="008B5B30"/>
    <w:rsid w:val="008B5C89"/>
    <w:rsid w:val="008B5CD6"/>
    <w:rsid w:val="008B5D47"/>
    <w:rsid w:val="008B5DCF"/>
    <w:rsid w:val="008B5E6E"/>
    <w:rsid w:val="008B6044"/>
    <w:rsid w:val="008B6148"/>
    <w:rsid w:val="008B6149"/>
    <w:rsid w:val="008B63FC"/>
    <w:rsid w:val="008B640B"/>
    <w:rsid w:val="008B64A7"/>
    <w:rsid w:val="008B64D0"/>
    <w:rsid w:val="008B6508"/>
    <w:rsid w:val="008B655C"/>
    <w:rsid w:val="008B65B1"/>
    <w:rsid w:val="008B6678"/>
    <w:rsid w:val="008B668C"/>
    <w:rsid w:val="008B66D2"/>
    <w:rsid w:val="008B66F4"/>
    <w:rsid w:val="008B6735"/>
    <w:rsid w:val="008B6B11"/>
    <w:rsid w:val="008B6B28"/>
    <w:rsid w:val="008B6B58"/>
    <w:rsid w:val="008B6D0B"/>
    <w:rsid w:val="008B6E05"/>
    <w:rsid w:val="008B6E78"/>
    <w:rsid w:val="008B6EA3"/>
    <w:rsid w:val="008B6F45"/>
    <w:rsid w:val="008B6F57"/>
    <w:rsid w:val="008B6FFD"/>
    <w:rsid w:val="008B712B"/>
    <w:rsid w:val="008B715C"/>
    <w:rsid w:val="008B7199"/>
    <w:rsid w:val="008B7222"/>
    <w:rsid w:val="008B726A"/>
    <w:rsid w:val="008B72B8"/>
    <w:rsid w:val="008B72C8"/>
    <w:rsid w:val="008B735F"/>
    <w:rsid w:val="008B7385"/>
    <w:rsid w:val="008B749C"/>
    <w:rsid w:val="008B76B3"/>
    <w:rsid w:val="008B77FB"/>
    <w:rsid w:val="008B7928"/>
    <w:rsid w:val="008B7A52"/>
    <w:rsid w:val="008B7C08"/>
    <w:rsid w:val="008B7CAE"/>
    <w:rsid w:val="008B7CFF"/>
    <w:rsid w:val="008B7D5E"/>
    <w:rsid w:val="008B7D61"/>
    <w:rsid w:val="008B7E1C"/>
    <w:rsid w:val="008B7F46"/>
    <w:rsid w:val="008B7F57"/>
    <w:rsid w:val="008B7F5B"/>
    <w:rsid w:val="008B7FCA"/>
    <w:rsid w:val="008C0147"/>
    <w:rsid w:val="008C018B"/>
    <w:rsid w:val="008C01A1"/>
    <w:rsid w:val="008C01C8"/>
    <w:rsid w:val="008C040B"/>
    <w:rsid w:val="008C05C1"/>
    <w:rsid w:val="008C0795"/>
    <w:rsid w:val="008C07B5"/>
    <w:rsid w:val="008C07BE"/>
    <w:rsid w:val="008C0980"/>
    <w:rsid w:val="008C0A97"/>
    <w:rsid w:val="008C0AA5"/>
    <w:rsid w:val="008C0ACA"/>
    <w:rsid w:val="008C0C8C"/>
    <w:rsid w:val="008C0CF2"/>
    <w:rsid w:val="008C0E68"/>
    <w:rsid w:val="008C0F95"/>
    <w:rsid w:val="008C0FE8"/>
    <w:rsid w:val="008C1019"/>
    <w:rsid w:val="008C101F"/>
    <w:rsid w:val="008C1035"/>
    <w:rsid w:val="008C1320"/>
    <w:rsid w:val="008C1337"/>
    <w:rsid w:val="008C13CD"/>
    <w:rsid w:val="008C1462"/>
    <w:rsid w:val="008C1485"/>
    <w:rsid w:val="008C148D"/>
    <w:rsid w:val="008C1525"/>
    <w:rsid w:val="008C167C"/>
    <w:rsid w:val="008C185B"/>
    <w:rsid w:val="008C189A"/>
    <w:rsid w:val="008C1989"/>
    <w:rsid w:val="008C19A4"/>
    <w:rsid w:val="008C19AC"/>
    <w:rsid w:val="008C19F1"/>
    <w:rsid w:val="008C1A84"/>
    <w:rsid w:val="008C1BA9"/>
    <w:rsid w:val="008C1D1C"/>
    <w:rsid w:val="008C1D40"/>
    <w:rsid w:val="008C1D9F"/>
    <w:rsid w:val="008C1DE0"/>
    <w:rsid w:val="008C1DE8"/>
    <w:rsid w:val="008C1DF2"/>
    <w:rsid w:val="008C1E8E"/>
    <w:rsid w:val="008C1FFB"/>
    <w:rsid w:val="008C2083"/>
    <w:rsid w:val="008C217F"/>
    <w:rsid w:val="008C233A"/>
    <w:rsid w:val="008C239C"/>
    <w:rsid w:val="008C256C"/>
    <w:rsid w:val="008C2738"/>
    <w:rsid w:val="008C28A7"/>
    <w:rsid w:val="008C2902"/>
    <w:rsid w:val="008C29C7"/>
    <w:rsid w:val="008C29E0"/>
    <w:rsid w:val="008C29F2"/>
    <w:rsid w:val="008C2A03"/>
    <w:rsid w:val="008C2A6A"/>
    <w:rsid w:val="008C2BB0"/>
    <w:rsid w:val="008C2C99"/>
    <w:rsid w:val="008C2CAE"/>
    <w:rsid w:val="008C2CDB"/>
    <w:rsid w:val="008C2F4E"/>
    <w:rsid w:val="008C2F79"/>
    <w:rsid w:val="008C3147"/>
    <w:rsid w:val="008C3179"/>
    <w:rsid w:val="008C323D"/>
    <w:rsid w:val="008C3364"/>
    <w:rsid w:val="008C336C"/>
    <w:rsid w:val="008C346F"/>
    <w:rsid w:val="008C3566"/>
    <w:rsid w:val="008C359F"/>
    <w:rsid w:val="008C3618"/>
    <w:rsid w:val="008C372B"/>
    <w:rsid w:val="008C3A13"/>
    <w:rsid w:val="008C3B75"/>
    <w:rsid w:val="008C3BA6"/>
    <w:rsid w:val="008C3E72"/>
    <w:rsid w:val="008C3E83"/>
    <w:rsid w:val="008C3E95"/>
    <w:rsid w:val="008C3EB1"/>
    <w:rsid w:val="008C3FB5"/>
    <w:rsid w:val="008C402D"/>
    <w:rsid w:val="008C4035"/>
    <w:rsid w:val="008C407A"/>
    <w:rsid w:val="008C40AC"/>
    <w:rsid w:val="008C40C6"/>
    <w:rsid w:val="008C424B"/>
    <w:rsid w:val="008C4262"/>
    <w:rsid w:val="008C4328"/>
    <w:rsid w:val="008C4462"/>
    <w:rsid w:val="008C44E8"/>
    <w:rsid w:val="008C454E"/>
    <w:rsid w:val="008C45A2"/>
    <w:rsid w:val="008C464F"/>
    <w:rsid w:val="008C46E5"/>
    <w:rsid w:val="008C481B"/>
    <w:rsid w:val="008C487C"/>
    <w:rsid w:val="008C48E8"/>
    <w:rsid w:val="008C4921"/>
    <w:rsid w:val="008C4AA7"/>
    <w:rsid w:val="008C4C3F"/>
    <w:rsid w:val="008C4C67"/>
    <w:rsid w:val="008C4C8A"/>
    <w:rsid w:val="008C4DEC"/>
    <w:rsid w:val="008C4E1A"/>
    <w:rsid w:val="008C4F0B"/>
    <w:rsid w:val="008C501B"/>
    <w:rsid w:val="008C512C"/>
    <w:rsid w:val="008C51E0"/>
    <w:rsid w:val="008C5284"/>
    <w:rsid w:val="008C52A3"/>
    <w:rsid w:val="008C5363"/>
    <w:rsid w:val="008C548C"/>
    <w:rsid w:val="008C5507"/>
    <w:rsid w:val="008C5564"/>
    <w:rsid w:val="008C55CA"/>
    <w:rsid w:val="008C5780"/>
    <w:rsid w:val="008C5785"/>
    <w:rsid w:val="008C57D3"/>
    <w:rsid w:val="008C5957"/>
    <w:rsid w:val="008C5961"/>
    <w:rsid w:val="008C5AB8"/>
    <w:rsid w:val="008C5AD6"/>
    <w:rsid w:val="008C5B76"/>
    <w:rsid w:val="008C5D3F"/>
    <w:rsid w:val="008C5D9A"/>
    <w:rsid w:val="008C5E36"/>
    <w:rsid w:val="008C5E38"/>
    <w:rsid w:val="008C5E4C"/>
    <w:rsid w:val="008C606A"/>
    <w:rsid w:val="008C60CF"/>
    <w:rsid w:val="008C6119"/>
    <w:rsid w:val="008C613D"/>
    <w:rsid w:val="008C61B6"/>
    <w:rsid w:val="008C6281"/>
    <w:rsid w:val="008C628C"/>
    <w:rsid w:val="008C6388"/>
    <w:rsid w:val="008C6477"/>
    <w:rsid w:val="008C6519"/>
    <w:rsid w:val="008C651D"/>
    <w:rsid w:val="008C656A"/>
    <w:rsid w:val="008C663B"/>
    <w:rsid w:val="008C66E0"/>
    <w:rsid w:val="008C6795"/>
    <w:rsid w:val="008C68C4"/>
    <w:rsid w:val="008C69C9"/>
    <w:rsid w:val="008C6A34"/>
    <w:rsid w:val="008C6A61"/>
    <w:rsid w:val="008C6A65"/>
    <w:rsid w:val="008C6A80"/>
    <w:rsid w:val="008C6C63"/>
    <w:rsid w:val="008C6D69"/>
    <w:rsid w:val="008C6E3E"/>
    <w:rsid w:val="008C6F6B"/>
    <w:rsid w:val="008C6FCF"/>
    <w:rsid w:val="008C73CE"/>
    <w:rsid w:val="008C7468"/>
    <w:rsid w:val="008C7469"/>
    <w:rsid w:val="008C7494"/>
    <w:rsid w:val="008C74A7"/>
    <w:rsid w:val="008C74E7"/>
    <w:rsid w:val="008C7574"/>
    <w:rsid w:val="008C757D"/>
    <w:rsid w:val="008C75B2"/>
    <w:rsid w:val="008C7748"/>
    <w:rsid w:val="008C7791"/>
    <w:rsid w:val="008C78B0"/>
    <w:rsid w:val="008C7A49"/>
    <w:rsid w:val="008C7BDF"/>
    <w:rsid w:val="008C7D01"/>
    <w:rsid w:val="008C7EBE"/>
    <w:rsid w:val="008C7F59"/>
    <w:rsid w:val="008D01E0"/>
    <w:rsid w:val="008D0289"/>
    <w:rsid w:val="008D02E6"/>
    <w:rsid w:val="008D0369"/>
    <w:rsid w:val="008D0436"/>
    <w:rsid w:val="008D0543"/>
    <w:rsid w:val="008D0645"/>
    <w:rsid w:val="008D076B"/>
    <w:rsid w:val="008D0AD7"/>
    <w:rsid w:val="008D0BA2"/>
    <w:rsid w:val="008D0BC0"/>
    <w:rsid w:val="008D0C01"/>
    <w:rsid w:val="008D0C25"/>
    <w:rsid w:val="008D0D31"/>
    <w:rsid w:val="008D0DE1"/>
    <w:rsid w:val="008D0FB1"/>
    <w:rsid w:val="008D0FFF"/>
    <w:rsid w:val="008D1141"/>
    <w:rsid w:val="008D124B"/>
    <w:rsid w:val="008D12E8"/>
    <w:rsid w:val="008D12EB"/>
    <w:rsid w:val="008D1343"/>
    <w:rsid w:val="008D1435"/>
    <w:rsid w:val="008D14AA"/>
    <w:rsid w:val="008D1550"/>
    <w:rsid w:val="008D1605"/>
    <w:rsid w:val="008D1687"/>
    <w:rsid w:val="008D168B"/>
    <w:rsid w:val="008D16B6"/>
    <w:rsid w:val="008D17FF"/>
    <w:rsid w:val="008D1875"/>
    <w:rsid w:val="008D190B"/>
    <w:rsid w:val="008D1934"/>
    <w:rsid w:val="008D1B0C"/>
    <w:rsid w:val="008D1BE3"/>
    <w:rsid w:val="008D1C1A"/>
    <w:rsid w:val="008D1C86"/>
    <w:rsid w:val="008D1C8A"/>
    <w:rsid w:val="008D1D24"/>
    <w:rsid w:val="008D2004"/>
    <w:rsid w:val="008D2085"/>
    <w:rsid w:val="008D208A"/>
    <w:rsid w:val="008D20D8"/>
    <w:rsid w:val="008D215C"/>
    <w:rsid w:val="008D21D2"/>
    <w:rsid w:val="008D235A"/>
    <w:rsid w:val="008D236D"/>
    <w:rsid w:val="008D23DD"/>
    <w:rsid w:val="008D23E9"/>
    <w:rsid w:val="008D2473"/>
    <w:rsid w:val="008D24BF"/>
    <w:rsid w:val="008D2658"/>
    <w:rsid w:val="008D267B"/>
    <w:rsid w:val="008D2735"/>
    <w:rsid w:val="008D2738"/>
    <w:rsid w:val="008D275F"/>
    <w:rsid w:val="008D27E0"/>
    <w:rsid w:val="008D27EB"/>
    <w:rsid w:val="008D2872"/>
    <w:rsid w:val="008D2924"/>
    <w:rsid w:val="008D2A23"/>
    <w:rsid w:val="008D2B5B"/>
    <w:rsid w:val="008D2B7B"/>
    <w:rsid w:val="008D2C1B"/>
    <w:rsid w:val="008D2D7C"/>
    <w:rsid w:val="008D2EB2"/>
    <w:rsid w:val="008D2F70"/>
    <w:rsid w:val="008D2FD5"/>
    <w:rsid w:val="008D3213"/>
    <w:rsid w:val="008D3396"/>
    <w:rsid w:val="008D352B"/>
    <w:rsid w:val="008D3585"/>
    <w:rsid w:val="008D370F"/>
    <w:rsid w:val="008D374B"/>
    <w:rsid w:val="008D37D9"/>
    <w:rsid w:val="008D37F2"/>
    <w:rsid w:val="008D3986"/>
    <w:rsid w:val="008D3A2C"/>
    <w:rsid w:val="008D3AD3"/>
    <w:rsid w:val="008D3B40"/>
    <w:rsid w:val="008D3CF6"/>
    <w:rsid w:val="008D3D0D"/>
    <w:rsid w:val="008D3D33"/>
    <w:rsid w:val="008D3E62"/>
    <w:rsid w:val="008D3F24"/>
    <w:rsid w:val="008D3F28"/>
    <w:rsid w:val="008D3F31"/>
    <w:rsid w:val="008D3FA5"/>
    <w:rsid w:val="008D3FB6"/>
    <w:rsid w:val="008D3FE3"/>
    <w:rsid w:val="008D40D8"/>
    <w:rsid w:val="008D40E3"/>
    <w:rsid w:val="008D4150"/>
    <w:rsid w:val="008D427E"/>
    <w:rsid w:val="008D4348"/>
    <w:rsid w:val="008D4396"/>
    <w:rsid w:val="008D4434"/>
    <w:rsid w:val="008D459C"/>
    <w:rsid w:val="008D4649"/>
    <w:rsid w:val="008D489B"/>
    <w:rsid w:val="008D48FE"/>
    <w:rsid w:val="008D4912"/>
    <w:rsid w:val="008D49C3"/>
    <w:rsid w:val="008D4A4D"/>
    <w:rsid w:val="008D4CD2"/>
    <w:rsid w:val="008D4CD3"/>
    <w:rsid w:val="008D4D46"/>
    <w:rsid w:val="008D4E22"/>
    <w:rsid w:val="008D4E53"/>
    <w:rsid w:val="008D4EE1"/>
    <w:rsid w:val="008D4FC1"/>
    <w:rsid w:val="008D4FC3"/>
    <w:rsid w:val="008D5013"/>
    <w:rsid w:val="008D50A9"/>
    <w:rsid w:val="008D50F8"/>
    <w:rsid w:val="008D52B2"/>
    <w:rsid w:val="008D5687"/>
    <w:rsid w:val="008D5697"/>
    <w:rsid w:val="008D56F8"/>
    <w:rsid w:val="008D5738"/>
    <w:rsid w:val="008D57BB"/>
    <w:rsid w:val="008D57FF"/>
    <w:rsid w:val="008D588F"/>
    <w:rsid w:val="008D5910"/>
    <w:rsid w:val="008D591E"/>
    <w:rsid w:val="008D597B"/>
    <w:rsid w:val="008D5A04"/>
    <w:rsid w:val="008D5B9B"/>
    <w:rsid w:val="008D5CA3"/>
    <w:rsid w:val="008D5D0D"/>
    <w:rsid w:val="008D5D9C"/>
    <w:rsid w:val="008D5EB8"/>
    <w:rsid w:val="008D60D3"/>
    <w:rsid w:val="008D617D"/>
    <w:rsid w:val="008D619A"/>
    <w:rsid w:val="008D6237"/>
    <w:rsid w:val="008D6299"/>
    <w:rsid w:val="008D6317"/>
    <w:rsid w:val="008D63C5"/>
    <w:rsid w:val="008D6573"/>
    <w:rsid w:val="008D65B4"/>
    <w:rsid w:val="008D666F"/>
    <w:rsid w:val="008D6791"/>
    <w:rsid w:val="008D67BA"/>
    <w:rsid w:val="008D69DE"/>
    <w:rsid w:val="008D69FD"/>
    <w:rsid w:val="008D6CEC"/>
    <w:rsid w:val="008D6CF9"/>
    <w:rsid w:val="008D6EDE"/>
    <w:rsid w:val="008D6FD9"/>
    <w:rsid w:val="008D704C"/>
    <w:rsid w:val="008D70FE"/>
    <w:rsid w:val="008D7182"/>
    <w:rsid w:val="008D718D"/>
    <w:rsid w:val="008D71DF"/>
    <w:rsid w:val="008D7213"/>
    <w:rsid w:val="008D72DA"/>
    <w:rsid w:val="008D733A"/>
    <w:rsid w:val="008D736A"/>
    <w:rsid w:val="008D736E"/>
    <w:rsid w:val="008D73D6"/>
    <w:rsid w:val="008D75EA"/>
    <w:rsid w:val="008D76B1"/>
    <w:rsid w:val="008D7737"/>
    <w:rsid w:val="008D78B6"/>
    <w:rsid w:val="008D7985"/>
    <w:rsid w:val="008D79B4"/>
    <w:rsid w:val="008D79ED"/>
    <w:rsid w:val="008D7A69"/>
    <w:rsid w:val="008D7A7B"/>
    <w:rsid w:val="008D7B15"/>
    <w:rsid w:val="008D7B96"/>
    <w:rsid w:val="008D7BB6"/>
    <w:rsid w:val="008D7BF4"/>
    <w:rsid w:val="008D7F09"/>
    <w:rsid w:val="008D7F53"/>
    <w:rsid w:val="008D7F65"/>
    <w:rsid w:val="008D7F7C"/>
    <w:rsid w:val="008D7FAD"/>
    <w:rsid w:val="008E00D2"/>
    <w:rsid w:val="008E00E6"/>
    <w:rsid w:val="008E01CB"/>
    <w:rsid w:val="008E0281"/>
    <w:rsid w:val="008E02E0"/>
    <w:rsid w:val="008E04BB"/>
    <w:rsid w:val="008E055A"/>
    <w:rsid w:val="008E05B8"/>
    <w:rsid w:val="008E05D8"/>
    <w:rsid w:val="008E0603"/>
    <w:rsid w:val="008E06B9"/>
    <w:rsid w:val="008E06F1"/>
    <w:rsid w:val="008E0701"/>
    <w:rsid w:val="008E0711"/>
    <w:rsid w:val="008E0735"/>
    <w:rsid w:val="008E089F"/>
    <w:rsid w:val="008E08A3"/>
    <w:rsid w:val="008E09F7"/>
    <w:rsid w:val="008E0B76"/>
    <w:rsid w:val="008E0C8E"/>
    <w:rsid w:val="008E0D0C"/>
    <w:rsid w:val="008E0DA0"/>
    <w:rsid w:val="008E0DB3"/>
    <w:rsid w:val="008E1144"/>
    <w:rsid w:val="008E11B2"/>
    <w:rsid w:val="008E14C2"/>
    <w:rsid w:val="008E1568"/>
    <w:rsid w:val="008E164B"/>
    <w:rsid w:val="008E1670"/>
    <w:rsid w:val="008E1855"/>
    <w:rsid w:val="008E1870"/>
    <w:rsid w:val="008E18D0"/>
    <w:rsid w:val="008E18EC"/>
    <w:rsid w:val="008E1904"/>
    <w:rsid w:val="008E1938"/>
    <w:rsid w:val="008E1940"/>
    <w:rsid w:val="008E1A9A"/>
    <w:rsid w:val="008E1AFB"/>
    <w:rsid w:val="008E1CC4"/>
    <w:rsid w:val="008E1CFE"/>
    <w:rsid w:val="008E1DFA"/>
    <w:rsid w:val="008E1E29"/>
    <w:rsid w:val="008E1E4D"/>
    <w:rsid w:val="008E1EB0"/>
    <w:rsid w:val="008E1EFB"/>
    <w:rsid w:val="008E1F69"/>
    <w:rsid w:val="008E1FEE"/>
    <w:rsid w:val="008E200B"/>
    <w:rsid w:val="008E2015"/>
    <w:rsid w:val="008E2021"/>
    <w:rsid w:val="008E20A2"/>
    <w:rsid w:val="008E2171"/>
    <w:rsid w:val="008E21A6"/>
    <w:rsid w:val="008E21C1"/>
    <w:rsid w:val="008E2212"/>
    <w:rsid w:val="008E23D1"/>
    <w:rsid w:val="008E23FF"/>
    <w:rsid w:val="008E245A"/>
    <w:rsid w:val="008E2461"/>
    <w:rsid w:val="008E246F"/>
    <w:rsid w:val="008E253F"/>
    <w:rsid w:val="008E267D"/>
    <w:rsid w:val="008E2798"/>
    <w:rsid w:val="008E27DF"/>
    <w:rsid w:val="008E2916"/>
    <w:rsid w:val="008E2C37"/>
    <w:rsid w:val="008E2D4E"/>
    <w:rsid w:val="008E2D5F"/>
    <w:rsid w:val="008E2E57"/>
    <w:rsid w:val="008E2E8C"/>
    <w:rsid w:val="008E2EB5"/>
    <w:rsid w:val="008E2F00"/>
    <w:rsid w:val="008E30BB"/>
    <w:rsid w:val="008E315C"/>
    <w:rsid w:val="008E3163"/>
    <w:rsid w:val="008E3215"/>
    <w:rsid w:val="008E3277"/>
    <w:rsid w:val="008E334C"/>
    <w:rsid w:val="008E33CD"/>
    <w:rsid w:val="008E3491"/>
    <w:rsid w:val="008E3587"/>
    <w:rsid w:val="008E35CE"/>
    <w:rsid w:val="008E360A"/>
    <w:rsid w:val="008E3731"/>
    <w:rsid w:val="008E380E"/>
    <w:rsid w:val="008E383B"/>
    <w:rsid w:val="008E394A"/>
    <w:rsid w:val="008E3A2A"/>
    <w:rsid w:val="008E3A6C"/>
    <w:rsid w:val="008E3BAA"/>
    <w:rsid w:val="008E3BBC"/>
    <w:rsid w:val="008E3C04"/>
    <w:rsid w:val="008E3C26"/>
    <w:rsid w:val="008E3C3B"/>
    <w:rsid w:val="008E3C70"/>
    <w:rsid w:val="008E3C87"/>
    <w:rsid w:val="008E3D66"/>
    <w:rsid w:val="008E3E8F"/>
    <w:rsid w:val="008E3F08"/>
    <w:rsid w:val="008E3F88"/>
    <w:rsid w:val="008E3FD5"/>
    <w:rsid w:val="008E4008"/>
    <w:rsid w:val="008E4079"/>
    <w:rsid w:val="008E40BA"/>
    <w:rsid w:val="008E40DF"/>
    <w:rsid w:val="008E4117"/>
    <w:rsid w:val="008E425A"/>
    <w:rsid w:val="008E4292"/>
    <w:rsid w:val="008E4306"/>
    <w:rsid w:val="008E437E"/>
    <w:rsid w:val="008E4389"/>
    <w:rsid w:val="008E4451"/>
    <w:rsid w:val="008E44DF"/>
    <w:rsid w:val="008E488C"/>
    <w:rsid w:val="008E48D0"/>
    <w:rsid w:val="008E4A02"/>
    <w:rsid w:val="008E4B5B"/>
    <w:rsid w:val="008E4C07"/>
    <w:rsid w:val="008E4C3B"/>
    <w:rsid w:val="008E4C9A"/>
    <w:rsid w:val="008E4D50"/>
    <w:rsid w:val="008E4E4A"/>
    <w:rsid w:val="008E508D"/>
    <w:rsid w:val="008E5146"/>
    <w:rsid w:val="008E5164"/>
    <w:rsid w:val="008E5271"/>
    <w:rsid w:val="008E52D2"/>
    <w:rsid w:val="008E5341"/>
    <w:rsid w:val="008E5356"/>
    <w:rsid w:val="008E53B0"/>
    <w:rsid w:val="008E5412"/>
    <w:rsid w:val="008E5416"/>
    <w:rsid w:val="008E552D"/>
    <w:rsid w:val="008E5579"/>
    <w:rsid w:val="008E5628"/>
    <w:rsid w:val="008E565E"/>
    <w:rsid w:val="008E572C"/>
    <w:rsid w:val="008E5774"/>
    <w:rsid w:val="008E57BA"/>
    <w:rsid w:val="008E5820"/>
    <w:rsid w:val="008E595B"/>
    <w:rsid w:val="008E5992"/>
    <w:rsid w:val="008E59CD"/>
    <w:rsid w:val="008E5A31"/>
    <w:rsid w:val="008E5A69"/>
    <w:rsid w:val="008E5D4B"/>
    <w:rsid w:val="008E5DD2"/>
    <w:rsid w:val="008E5DD7"/>
    <w:rsid w:val="008E5E80"/>
    <w:rsid w:val="008E617C"/>
    <w:rsid w:val="008E61F4"/>
    <w:rsid w:val="008E6203"/>
    <w:rsid w:val="008E6275"/>
    <w:rsid w:val="008E631D"/>
    <w:rsid w:val="008E63C5"/>
    <w:rsid w:val="008E64E9"/>
    <w:rsid w:val="008E6500"/>
    <w:rsid w:val="008E6596"/>
    <w:rsid w:val="008E663A"/>
    <w:rsid w:val="008E66D7"/>
    <w:rsid w:val="008E6738"/>
    <w:rsid w:val="008E6B37"/>
    <w:rsid w:val="008E6B9F"/>
    <w:rsid w:val="008E6C03"/>
    <w:rsid w:val="008E6CB4"/>
    <w:rsid w:val="008E6D00"/>
    <w:rsid w:val="008E6D47"/>
    <w:rsid w:val="008E6DB2"/>
    <w:rsid w:val="008E6E2C"/>
    <w:rsid w:val="008E6FEA"/>
    <w:rsid w:val="008E7183"/>
    <w:rsid w:val="008E729E"/>
    <w:rsid w:val="008E7332"/>
    <w:rsid w:val="008E742A"/>
    <w:rsid w:val="008E750C"/>
    <w:rsid w:val="008E753A"/>
    <w:rsid w:val="008E7617"/>
    <w:rsid w:val="008E765C"/>
    <w:rsid w:val="008E76D5"/>
    <w:rsid w:val="008E7715"/>
    <w:rsid w:val="008E7828"/>
    <w:rsid w:val="008E7926"/>
    <w:rsid w:val="008E7B34"/>
    <w:rsid w:val="008E7BAB"/>
    <w:rsid w:val="008E7BE3"/>
    <w:rsid w:val="008E7C50"/>
    <w:rsid w:val="008E7C9E"/>
    <w:rsid w:val="008E7D0A"/>
    <w:rsid w:val="008E7D3F"/>
    <w:rsid w:val="008E7D8D"/>
    <w:rsid w:val="008E7E7A"/>
    <w:rsid w:val="008E7E95"/>
    <w:rsid w:val="008F0084"/>
    <w:rsid w:val="008F010A"/>
    <w:rsid w:val="008F031B"/>
    <w:rsid w:val="008F036A"/>
    <w:rsid w:val="008F03BB"/>
    <w:rsid w:val="008F03EF"/>
    <w:rsid w:val="008F04C9"/>
    <w:rsid w:val="008F04EB"/>
    <w:rsid w:val="008F053F"/>
    <w:rsid w:val="008F0791"/>
    <w:rsid w:val="008F081C"/>
    <w:rsid w:val="008F08D2"/>
    <w:rsid w:val="008F09A5"/>
    <w:rsid w:val="008F0A68"/>
    <w:rsid w:val="008F0AEF"/>
    <w:rsid w:val="008F0C6A"/>
    <w:rsid w:val="008F0C70"/>
    <w:rsid w:val="008F0D14"/>
    <w:rsid w:val="008F0E07"/>
    <w:rsid w:val="008F0E8E"/>
    <w:rsid w:val="008F0EFE"/>
    <w:rsid w:val="008F100D"/>
    <w:rsid w:val="008F107E"/>
    <w:rsid w:val="008F107F"/>
    <w:rsid w:val="008F117A"/>
    <w:rsid w:val="008F11E9"/>
    <w:rsid w:val="008F1321"/>
    <w:rsid w:val="008F1371"/>
    <w:rsid w:val="008F13B0"/>
    <w:rsid w:val="008F1602"/>
    <w:rsid w:val="008F166F"/>
    <w:rsid w:val="008F16A4"/>
    <w:rsid w:val="008F17E2"/>
    <w:rsid w:val="008F1928"/>
    <w:rsid w:val="008F1A78"/>
    <w:rsid w:val="008F1BF4"/>
    <w:rsid w:val="008F1C00"/>
    <w:rsid w:val="008F1C7B"/>
    <w:rsid w:val="008F1D05"/>
    <w:rsid w:val="008F1DA1"/>
    <w:rsid w:val="008F1E1B"/>
    <w:rsid w:val="008F1E73"/>
    <w:rsid w:val="008F1EAC"/>
    <w:rsid w:val="008F1EDF"/>
    <w:rsid w:val="008F1F36"/>
    <w:rsid w:val="008F1F42"/>
    <w:rsid w:val="008F1FC4"/>
    <w:rsid w:val="008F2022"/>
    <w:rsid w:val="008F208C"/>
    <w:rsid w:val="008F209E"/>
    <w:rsid w:val="008F20B9"/>
    <w:rsid w:val="008F20BA"/>
    <w:rsid w:val="008F2270"/>
    <w:rsid w:val="008F22B8"/>
    <w:rsid w:val="008F231B"/>
    <w:rsid w:val="008F24CD"/>
    <w:rsid w:val="008F267E"/>
    <w:rsid w:val="008F273B"/>
    <w:rsid w:val="008F27EF"/>
    <w:rsid w:val="008F28B5"/>
    <w:rsid w:val="008F2A0D"/>
    <w:rsid w:val="008F2C33"/>
    <w:rsid w:val="008F2C94"/>
    <w:rsid w:val="008F2DC5"/>
    <w:rsid w:val="008F2E3E"/>
    <w:rsid w:val="008F2EAF"/>
    <w:rsid w:val="008F2EFC"/>
    <w:rsid w:val="008F303C"/>
    <w:rsid w:val="008F303D"/>
    <w:rsid w:val="008F3225"/>
    <w:rsid w:val="008F3390"/>
    <w:rsid w:val="008F351C"/>
    <w:rsid w:val="008F3687"/>
    <w:rsid w:val="008F375D"/>
    <w:rsid w:val="008F37CD"/>
    <w:rsid w:val="008F3830"/>
    <w:rsid w:val="008F3990"/>
    <w:rsid w:val="008F3AA3"/>
    <w:rsid w:val="008F3B26"/>
    <w:rsid w:val="008F3C0C"/>
    <w:rsid w:val="008F3C83"/>
    <w:rsid w:val="008F3CC1"/>
    <w:rsid w:val="008F3DDB"/>
    <w:rsid w:val="008F3F97"/>
    <w:rsid w:val="008F4043"/>
    <w:rsid w:val="008F41B5"/>
    <w:rsid w:val="008F429E"/>
    <w:rsid w:val="008F4346"/>
    <w:rsid w:val="008F4436"/>
    <w:rsid w:val="008F44A4"/>
    <w:rsid w:val="008F4518"/>
    <w:rsid w:val="008F453C"/>
    <w:rsid w:val="008F455F"/>
    <w:rsid w:val="008F4712"/>
    <w:rsid w:val="008F485F"/>
    <w:rsid w:val="008F487E"/>
    <w:rsid w:val="008F48D3"/>
    <w:rsid w:val="008F4939"/>
    <w:rsid w:val="008F495C"/>
    <w:rsid w:val="008F49AC"/>
    <w:rsid w:val="008F49F4"/>
    <w:rsid w:val="008F4AB6"/>
    <w:rsid w:val="008F4B2F"/>
    <w:rsid w:val="008F4BF3"/>
    <w:rsid w:val="008F4D04"/>
    <w:rsid w:val="008F4D58"/>
    <w:rsid w:val="008F4D7A"/>
    <w:rsid w:val="008F4E2B"/>
    <w:rsid w:val="008F4EEA"/>
    <w:rsid w:val="008F4F1B"/>
    <w:rsid w:val="008F5080"/>
    <w:rsid w:val="008F5217"/>
    <w:rsid w:val="008F525A"/>
    <w:rsid w:val="008F54FD"/>
    <w:rsid w:val="008F553C"/>
    <w:rsid w:val="008F560E"/>
    <w:rsid w:val="008F579B"/>
    <w:rsid w:val="008F5816"/>
    <w:rsid w:val="008F5926"/>
    <w:rsid w:val="008F593C"/>
    <w:rsid w:val="008F59F0"/>
    <w:rsid w:val="008F5A9B"/>
    <w:rsid w:val="008F5ACC"/>
    <w:rsid w:val="008F5BCA"/>
    <w:rsid w:val="008F5DB8"/>
    <w:rsid w:val="008F5DF1"/>
    <w:rsid w:val="008F5FE7"/>
    <w:rsid w:val="008F6089"/>
    <w:rsid w:val="008F6195"/>
    <w:rsid w:val="008F6247"/>
    <w:rsid w:val="008F6249"/>
    <w:rsid w:val="008F6270"/>
    <w:rsid w:val="008F630B"/>
    <w:rsid w:val="008F6339"/>
    <w:rsid w:val="008F6485"/>
    <w:rsid w:val="008F64C7"/>
    <w:rsid w:val="008F6532"/>
    <w:rsid w:val="008F6594"/>
    <w:rsid w:val="008F6736"/>
    <w:rsid w:val="008F67DA"/>
    <w:rsid w:val="008F67F2"/>
    <w:rsid w:val="008F6877"/>
    <w:rsid w:val="008F68AD"/>
    <w:rsid w:val="008F6914"/>
    <w:rsid w:val="008F69BA"/>
    <w:rsid w:val="008F6B78"/>
    <w:rsid w:val="008F6F87"/>
    <w:rsid w:val="008F73CB"/>
    <w:rsid w:val="008F752E"/>
    <w:rsid w:val="008F7592"/>
    <w:rsid w:val="008F75C2"/>
    <w:rsid w:val="008F7625"/>
    <w:rsid w:val="008F7687"/>
    <w:rsid w:val="008F76AC"/>
    <w:rsid w:val="008F773D"/>
    <w:rsid w:val="008F7862"/>
    <w:rsid w:val="008F7866"/>
    <w:rsid w:val="008F797A"/>
    <w:rsid w:val="008F7995"/>
    <w:rsid w:val="008F79BB"/>
    <w:rsid w:val="008F7A85"/>
    <w:rsid w:val="008F7CAE"/>
    <w:rsid w:val="008F7CB6"/>
    <w:rsid w:val="008F7D25"/>
    <w:rsid w:val="008F7D4E"/>
    <w:rsid w:val="008F7D79"/>
    <w:rsid w:val="008F7DEC"/>
    <w:rsid w:val="008F7ED2"/>
    <w:rsid w:val="008F7EE6"/>
    <w:rsid w:val="00900085"/>
    <w:rsid w:val="009000FC"/>
    <w:rsid w:val="00900190"/>
    <w:rsid w:val="0090019C"/>
    <w:rsid w:val="009001A2"/>
    <w:rsid w:val="009001AE"/>
    <w:rsid w:val="00900332"/>
    <w:rsid w:val="00900338"/>
    <w:rsid w:val="00900394"/>
    <w:rsid w:val="00900497"/>
    <w:rsid w:val="009004A6"/>
    <w:rsid w:val="009004C7"/>
    <w:rsid w:val="00900667"/>
    <w:rsid w:val="009006CE"/>
    <w:rsid w:val="00900721"/>
    <w:rsid w:val="00900773"/>
    <w:rsid w:val="009007D8"/>
    <w:rsid w:val="00900817"/>
    <w:rsid w:val="00900861"/>
    <w:rsid w:val="009008B6"/>
    <w:rsid w:val="00900984"/>
    <w:rsid w:val="009009C5"/>
    <w:rsid w:val="00900C89"/>
    <w:rsid w:val="00900CC1"/>
    <w:rsid w:val="00900CFD"/>
    <w:rsid w:val="00900E15"/>
    <w:rsid w:val="009010D3"/>
    <w:rsid w:val="00901127"/>
    <w:rsid w:val="00901209"/>
    <w:rsid w:val="0090126F"/>
    <w:rsid w:val="00901284"/>
    <w:rsid w:val="0090137C"/>
    <w:rsid w:val="009015E4"/>
    <w:rsid w:val="0090173B"/>
    <w:rsid w:val="00901863"/>
    <w:rsid w:val="00901870"/>
    <w:rsid w:val="009018AE"/>
    <w:rsid w:val="0090191D"/>
    <w:rsid w:val="00901A17"/>
    <w:rsid w:val="00901A69"/>
    <w:rsid w:val="00901A8B"/>
    <w:rsid w:val="00901AC1"/>
    <w:rsid w:val="00901B3A"/>
    <w:rsid w:val="00901BF6"/>
    <w:rsid w:val="00901CB2"/>
    <w:rsid w:val="00901D13"/>
    <w:rsid w:val="00901F78"/>
    <w:rsid w:val="00901F81"/>
    <w:rsid w:val="00901FC5"/>
    <w:rsid w:val="009022C3"/>
    <w:rsid w:val="00902301"/>
    <w:rsid w:val="00902358"/>
    <w:rsid w:val="00902421"/>
    <w:rsid w:val="00902542"/>
    <w:rsid w:val="009025AC"/>
    <w:rsid w:val="009025F8"/>
    <w:rsid w:val="00902676"/>
    <w:rsid w:val="00902AEC"/>
    <w:rsid w:val="00902B05"/>
    <w:rsid w:val="00902B12"/>
    <w:rsid w:val="00902C6B"/>
    <w:rsid w:val="00902D1A"/>
    <w:rsid w:val="00902D2C"/>
    <w:rsid w:val="00902D5E"/>
    <w:rsid w:val="00902FC5"/>
    <w:rsid w:val="00902FE7"/>
    <w:rsid w:val="009030D6"/>
    <w:rsid w:val="0090310D"/>
    <w:rsid w:val="0090311C"/>
    <w:rsid w:val="00903211"/>
    <w:rsid w:val="00903343"/>
    <w:rsid w:val="009033B3"/>
    <w:rsid w:val="009033E9"/>
    <w:rsid w:val="009033FA"/>
    <w:rsid w:val="0090340C"/>
    <w:rsid w:val="00903578"/>
    <w:rsid w:val="009035AD"/>
    <w:rsid w:val="009035D6"/>
    <w:rsid w:val="00903602"/>
    <w:rsid w:val="00903624"/>
    <w:rsid w:val="009037B3"/>
    <w:rsid w:val="00903911"/>
    <w:rsid w:val="0090396C"/>
    <w:rsid w:val="009039EE"/>
    <w:rsid w:val="00903A02"/>
    <w:rsid w:val="00903B67"/>
    <w:rsid w:val="00903CE8"/>
    <w:rsid w:val="00903D93"/>
    <w:rsid w:val="00903E36"/>
    <w:rsid w:val="00903F3F"/>
    <w:rsid w:val="00903FC5"/>
    <w:rsid w:val="0090405E"/>
    <w:rsid w:val="009040A7"/>
    <w:rsid w:val="0090413A"/>
    <w:rsid w:val="0090419D"/>
    <w:rsid w:val="009042B3"/>
    <w:rsid w:val="009043DC"/>
    <w:rsid w:val="00904452"/>
    <w:rsid w:val="00904453"/>
    <w:rsid w:val="009045E0"/>
    <w:rsid w:val="0090460A"/>
    <w:rsid w:val="00904611"/>
    <w:rsid w:val="0090464F"/>
    <w:rsid w:val="009046BB"/>
    <w:rsid w:val="00904910"/>
    <w:rsid w:val="009049AE"/>
    <w:rsid w:val="009049D2"/>
    <w:rsid w:val="00904A01"/>
    <w:rsid w:val="00904BE4"/>
    <w:rsid w:val="00904C4A"/>
    <w:rsid w:val="00904C95"/>
    <w:rsid w:val="00904D43"/>
    <w:rsid w:val="00904DFC"/>
    <w:rsid w:val="0090501F"/>
    <w:rsid w:val="009050B2"/>
    <w:rsid w:val="009050C4"/>
    <w:rsid w:val="0090513A"/>
    <w:rsid w:val="00905154"/>
    <w:rsid w:val="009051DB"/>
    <w:rsid w:val="00905231"/>
    <w:rsid w:val="00905246"/>
    <w:rsid w:val="00905278"/>
    <w:rsid w:val="00905335"/>
    <w:rsid w:val="00905357"/>
    <w:rsid w:val="009053C1"/>
    <w:rsid w:val="00905464"/>
    <w:rsid w:val="00905527"/>
    <w:rsid w:val="00905573"/>
    <w:rsid w:val="009055FD"/>
    <w:rsid w:val="00905662"/>
    <w:rsid w:val="00905666"/>
    <w:rsid w:val="00905694"/>
    <w:rsid w:val="0090569B"/>
    <w:rsid w:val="009057E1"/>
    <w:rsid w:val="00905858"/>
    <w:rsid w:val="0090585D"/>
    <w:rsid w:val="009058B1"/>
    <w:rsid w:val="0090595E"/>
    <w:rsid w:val="00905A1A"/>
    <w:rsid w:val="00905A21"/>
    <w:rsid w:val="00905C06"/>
    <w:rsid w:val="00905C49"/>
    <w:rsid w:val="00905CD4"/>
    <w:rsid w:val="00905E58"/>
    <w:rsid w:val="009063A2"/>
    <w:rsid w:val="0090643B"/>
    <w:rsid w:val="00906545"/>
    <w:rsid w:val="00906571"/>
    <w:rsid w:val="00906690"/>
    <w:rsid w:val="009066C3"/>
    <w:rsid w:val="0090679E"/>
    <w:rsid w:val="00906809"/>
    <w:rsid w:val="00906815"/>
    <w:rsid w:val="00906822"/>
    <w:rsid w:val="009069DB"/>
    <w:rsid w:val="00906A4B"/>
    <w:rsid w:val="00906A9B"/>
    <w:rsid w:val="00906BC4"/>
    <w:rsid w:val="00906F26"/>
    <w:rsid w:val="00907179"/>
    <w:rsid w:val="00907305"/>
    <w:rsid w:val="00907323"/>
    <w:rsid w:val="00907489"/>
    <w:rsid w:val="009074C9"/>
    <w:rsid w:val="00907593"/>
    <w:rsid w:val="0090759D"/>
    <w:rsid w:val="009076C0"/>
    <w:rsid w:val="00907935"/>
    <w:rsid w:val="009079F2"/>
    <w:rsid w:val="00907A5E"/>
    <w:rsid w:val="00907C08"/>
    <w:rsid w:val="00907C51"/>
    <w:rsid w:val="00907C7C"/>
    <w:rsid w:val="00907CF2"/>
    <w:rsid w:val="00907DFC"/>
    <w:rsid w:val="00907E58"/>
    <w:rsid w:val="00907ECD"/>
    <w:rsid w:val="00907ECE"/>
    <w:rsid w:val="00907ED5"/>
    <w:rsid w:val="009100D2"/>
    <w:rsid w:val="009100EF"/>
    <w:rsid w:val="00910100"/>
    <w:rsid w:val="00910138"/>
    <w:rsid w:val="00910202"/>
    <w:rsid w:val="00910293"/>
    <w:rsid w:val="009103B1"/>
    <w:rsid w:val="009103D8"/>
    <w:rsid w:val="009104D9"/>
    <w:rsid w:val="00910659"/>
    <w:rsid w:val="00910682"/>
    <w:rsid w:val="009106CC"/>
    <w:rsid w:val="00910840"/>
    <w:rsid w:val="0091084E"/>
    <w:rsid w:val="0091095B"/>
    <w:rsid w:val="00910A13"/>
    <w:rsid w:val="00910AAD"/>
    <w:rsid w:val="00910AD3"/>
    <w:rsid w:val="00910B40"/>
    <w:rsid w:val="00910B82"/>
    <w:rsid w:val="00910C0C"/>
    <w:rsid w:val="00910C3D"/>
    <w:rsid w:val="00910DBD"/>
    <w:rsid w:val="00910DC0"/>
    <w:rsid w:val="00910E98"/>
    <w:rsid w:val="00910FD8"/>
    <w:rsid w:val="00910FDF"/>
    <w:rsid w:val="00910FE6"/>
    <w:rsid w:val="00911091"/>
    <w:rsid w:val="00911141"/>
    <w:rsid w:val="00911181"/>
    <w:rsid w:val="00911195"/>
    <w:rsid w:val="0091119B"/>
    <w:rsid w:val="00911237"/>
    <w:rsid w:val="009113E5"/>
    <w:rsid w:val="0091149C"/>
    <w:rsid w:val="009115DD"/>
    <w:rsid w:val="00911B68"/>
    <w:rsid w:val="00911B6B"/>
    <w:rsid w:val="00911CC9"/>
    <w:rsid w:val="00911D36"/>
    <w:rsid w:val="00911D37"/>
    <w:rsid w:val="00911E5C"/>
    <w:rsid w:val="00911EB8"/>
    <w:rsid w:val="00911F49"/>
    <w:rsid w:val="00911F79"/>
    <w:rsid w:val="00911FD9"/>
    <w:rsid w:val="00912011"/>
    <w:rsid w:val="009120B9"/>
    <w:rsid w:val="009120FD"/>
    <w:rsid w:val="00912125"/>
    <w:rsid w:val="0091233E"/>
    <w:rsid w:val="009123F1"/>
    <w:rsid w:val="00912424"/>
    <w:rsid w:val="0091243D"/>
    <w:rsid w:val="0091255F"/>
    <w:rsid w:val="009126A0"/>
    <w:rsid w:val="009126FA"/>
    <w:rsid w:val="00912738"/>
    <w:rsid w:val="0091277A"/>
    <w:rsid w:val="009127E9"/>
    <w:rsid w:val="009127FB"/>
    <w:rsid w:val="0091281C"/>
    <w:rsid w:val="009128D9"/>
    <w:rsid w:val="009128E6"/>
    <w:rsid w:val="00912969"/>
    <w:rsid w:val="0091299E"/>
    <w:rsid w:val="00912A09"/>
    <w:rsid w:val="00912BA9"/>
    <w:rsid w:val="00912CF0"/>
    <w:rsid w:val="00912F32"/>
    <w:rsid w:val="00912F6F"/>
    <w:rsid w:val="00912FED"/>
    <w:rsid w:val="00913020"/>
    <w:rsid w:val="0091307D"/>
    <w:rsid w:val="00913146"/>
    <w:rsid w:val="0091333E"/>
    <w:rsid w:val="009133A0"/>
    <w:rsid w:val="00913456"/>
    <w:rsid w:val="009134B0"/>
    <w:rsid w:val="00913517"/>
    <w:rsid w:val="009135E7"/>
    <w:rsid w:val="009136B0"/>
    <w:rsid w:val="00913720"/>
    <w:rsid w:val="0091390D"/>
    <w:rsid w:val="0091396B"/>
    <w:rsid w:val="00913A12"/>
    <w:rsid w:val="00913A66"/>
    <w:rsid w:val="00913C0E"/>
    <w:rsid w:val="00913F90"/>
    <w:rsid w:val="009140D0"/>
    <w:rsid w:val="0091420F"/>
    <w:rsid w:val="009144A0"/>
    <w:rsid w:val="009144CA"/>
    <w:rsid w:val="009146A7"/>
    <w:rsid w:val="009149E0"/>
    <w:rsid w:val="00914A75"/>
    <w:rsid w:val="00914AB3"/>
    <w:rsid w:val="00914AFE"/>
    <w:rsid w:val="00914EF0"/>
    <w:rsid w:val="00914F2B"/>
    <w:rsid w:val="0091516F"/>
    <w:rsid w:val="009151EC"/>
    <w:rsid w:val="00915210"/>
    <w:rsid w:val="0091524A"/>
    <w:rsid w:val="00915395"/>
    <w:rsid w:val="009153AD"/>
    <w:rsid w:val="009153B4"/>
    <w:rsid w:val="009154CF"/>
    <w:rsid w:val="009156A7"/>
    <w:rsid w:val="009156CC"/>
    <w:rsid w:val="00915728"/>
    <w:rsid w:val="009157AE"/>
    <w:rsid w:val="0091585A"/>
    <w:rsid w:val="0091595C"/>
    <w:rsid w:val="00915968"/>
    <w:rsid w:val="00915984"/>
    <w:rsid w:val="00915A7A"/>
    <w:rsid w:val="00915B52"/>
    <w:rsid w:val="00915BBD"/>
    <w:rsid w:val="00915CF8"/>
    <w:rsid w:val="00915D2E"/>
    <w:rsid w:val="00915D86"/>
    <w:rsid w:val="00915E04"/>
    <w:rsid w:val="0091608A"/>
    <w:rsid w:val="009160D5"/>
    <w:rsid w:val="009160EF"/>
    <w:rsid w:val="009161A1"/>
    <w:rsid w:val="009162F4"/>
    <w:rsid w:val="0091636D"/>
    <w:rsid w:val="009163E1"/>
    <w:rsid w:val="009164AA"/>
    <w:rsid w:val="00916689"/>
    <w:rsid w:val="00916852"/>
    <w:rsid w:val="00916909"/>
    <w:rsid w:val="00916A58"/>
    <w:rsid w:val="00916AD1"/>
    <w:rsid w:val="00916AFC"/>
    <w:rsid w:val="00916BF8"/>
    <w:rsid w:val="00916CFE"/>
    <w:rsid w:val="00916CFF"/>
    <w:rsid w:val="00916E40"/>
    <w:rsid w:val="00916E73"/>
    <w:rsid w:val="00916F69"/>
    <w:rsid w:val="00917008"/>
    <w:rsid w:val="0091715E"/>
    <w:rsid w:val="0091718F"/>
    <w:rsid w:val="00917195"/>
    <w:rsid w:val="0091720F"/>
    <w:rsid w:val="009172F2"/>
    <w:rsid w:val="00917383"/>
    <w:rsid w:val="00917495"/>
    <w:rsid w:val="00917606"/>
    <w:rsid w:val="009176FD"/>
    <w:rsid w:val="0091778C"/>
    <w:rsid w:val="00917B2F"/>
    <w:rsid w:val="00917B55"/>
    <w:rsid w:val="00917BAD"/>
    <w:rsid w:val="00917CAE"/>
    <w:rsid w:val="00917CB6"/>
    <w:rsid w:val="00917CB7"/>
    <w:rsid w:val="00917CF7"/>
    <w:rsid w:val="00917D56"/>
    <w:rsid w:val="00917EA6"/>
    <w:rsid w:val="00920022"/>
    <w:rsid w:val="00920339"/>
    <w:rsid w:val="0092048D"/>
    <w:rsid w:val="00920524"/>
    <w:rsid w:val="0092057F"/>
    <w:rsid w:val="0092083D"/>
    <w:rsid w:val="00920939"/>
    <w:rsid w:val="00920978"/>
    <w:rsid w:val="009209A9"/>
    <w:rsid w:val="009209C4"/>
    <w:rsid w:val="00920AA0"/>
    <w:rsid w:val="00920ABD"/>
    <w:rsid w:val="00920ADB"/>
    <w:rsid w:val="00920B58"/>
    <w:rsid w:val="00920BA9"/>
    <w:rsid w:val="00920C65"/>
    <w:rsid w:val="00920CA2"/>
    <w:rsid w:val="00920DF5"/>
    <w:rsid w:val="00920E1D"/>
    <w:rsid w:val="00920E93"/>
    <w:rsid w:val="00920EA7"/>
    <w:rsid w:val="00920F11"/>
    <w:rsid w:val="00920F84"/>
    <w:rsid w:val="00920FCA"/>
    <w:rsid w:val="00921157"/>
    <w:rsid w:val="009211E0"/>
    <w:rsid w:val="009212B5"/>
    <w:rsid w:val="00921319"/>
    <w:rsid w:val="00921487"/>
    <w:rsid w:val="009214DD"/>
    <w:rsid w:val="0092158F"/>
    <w:rsid w:val="009215FC"/>
    <w:rsid w:val="0092164E"/>
    <w:rsid w:val="009216C1"/>
    <w:rsid w:val="0092175D"/>
    <w:rsid w:val="00921809"/>
    <w:rsid w:val="0092185B"/>
    <w:rsid w:val="009218D2"/>
    <w:rsid w:val="00921903"/>
    <w:rsid w:val="0092191E"/>
    <w:rsid w:val="009219D1"/>
    <w:rsid w:val="00921BDE"/>
    <w:rsid w:val="00921BE0"/>
    <w:rsid w:val="00921C27"/>
    <w:rsid w:val="00921D73"/>
    <w:rsid w:val="00921D9A"/>
    <w:rsid w:val="00921EE7"/>
    <w:rsid w:val="00921F37"/>
    <w:rsid w:val="0092211B"/>
    <w:rsid w:val="009221A3"/>
    <w:rsid w:val="009225F8"/>
    <w:rsid w:val="009226A1"/>
    <w:rsid w:val="00922843"/>
    <w:rsid w:val="00922A5D"/>
    <w:rsid w:val="00922A6F"/>
    <w:rsid w:val="00922A92"/>
    <w:rsid w:val="00922B6B"/>
    <w:rsid w:val="00922CA6"/>
    <w:rsid w:val="00922CFC"/>
    <w:rsid w:val="00922FF0"/>
    <w:rsid w:val="00923086"/>
    <w:rsid w:val="0092308D"/>
    <w:rsid w:val="009231AB"/>
    <w:rsid w:val="00923382"/>
    <w:rsid w:val="00923452"/>
    <w:rsid w:val="00923590"/>
    <w:rsid w:val="0092362B"/>
    <w:rsid w:val="00923656"/>
    <w:rsid w:val="00923881"/>
    <w:rsid w:val="0092391C"/>
    <w:rsid w:val="00923A30"/>
    <w:rsid w:val="00923ABB"/>
    <w:rsid w:val="00923B2F"/>
    <w:rsid w:val="00923C98"/>
    <w:rsid w:val="00923CA3"/>
    <w:rsid w:val="00923F60"/>
    <w:rsid w:val="00923F65"/>
    <w:rsid w:val="00923FFF"/>
    <w:rsid w:val="00924199"/>
    <w:rsid w:val="009241CD"/>
    <w:rsid w:val="009242D3"/>
    <w:rsid w:val="0092430B"/>
    <w:rsid w:val="009246FE"/>
    <w:rsid w:val="00924897"/>
    <w:rsid w:val="009248F4"/>
    <w:rsid w:val="00924938"/>
    <w:rsid w:val="00924995"/>
    <w:rsid w:val="00924A02"/>
    <w:rsid w:val="00924C11"/>
    <w:rsid w:val="00924CF8"/>
    <w:rsid w:val="00924F01"/>
    <w:rsid w:val="00924F12"/>
    <w:rsid w:val="00924F6C"/>
    <w:rsid w:val="00925046"/>
    <w:rsid w:val="0092506A"/>
    <w:rsid w:val="009250DB"/>
    <w:rsid w:val="00925348"/>
    <w:rsid w:val="009254FB"/>
    <w:rsid w:val="0092551B"/>
    <w:rsid w:val="0092553D"/>
    <w:rsid w:val="0092562F"/>
    <w:rsid w:val="00925859"/>
    <w:rsid w:val="009258B2"/>
    <w:rsid w:val="00925906"/>
    <w:rsid w:val="009259CD"/>
    <w:rsid w:val="00925A19"/>
    <w:rsid w:val="00925AD8"/>
    <w:rsid w:val="00925B26"/>
    <w:rsid w:val="00925C71"/>
    <w:rsid w:val="00925C9C"/>
    <w:rsid w:val="00925D33"/>
    <w:rsid w:val="00925D7C"/>
    <w:rsid w:val="00925D9C"/>
    <w:rsid w:val="00925DEE"/>
    <w:rsid w:val="00925EB7"/>
    <w:rsid w:val="00925EC7"/>
    <w:rsid w:val="00925F2E"/>
    <w:rsid w:val="00925F9B"/>
    <w:rsid w:val="00925FC4"/>
    <w:rsid w:val="00926175"/>
    <w:rsid w:val="0092620D"/>
    <w:rsid w:val="0092632E"/>
    <w:rsid w:val="00926488"/>
    <w:rsid w:val="009265C3"/>
    <w:rsid w:val="009266B5"/>
    <w:rsid w:val="00926718"/>
    <w:rsid w:val="009267A4"/>
    <w:rsid w:val="009267E4"/>
    <w:rsid w:val="0092688E"/>
    <w:rsid w:val="009268E0"/>
    <w:rsid w:val="00926978"/>
    <w:rsid w:val="00926982"/>
    <w:rsid w:val="00926A2E"/>
    <w:rsid w:val="00926AD7"/>
    <w:rsid w:val="00926B11"/>
    <w:rsid w:val="00926B24"/>
    <w:rsid w:val="00926B4C"/>
    <w:rsid w:val="00926D11"/>
    <w:rsid w:val="00926D32"/>
    <w:rsid w:val="00926DAB"/>
    <w:rsid w:val="00926EED"/>
    <w:rsid w:val="00926F0E"/>
    <w:rsid w:val="00926F4E"/>
    <w:rsid w:val="0092703F"/>
    <w:rsid w:val="00927145"/>
    <w:rsid w:val="009271AF"/>
    <w:rsid w:val="009272C1"/>
    <w:rsid w:val="00927317"/>
    <w:rsid w:val="00927490"/>
    <w:rsid w:val="009274E5"/>
    <w:rsid w:val="009275BA"/>
    <w:rsid w:val="009275C9"/>
    <w:rsid w:val="009275FE"/>
    <w:rsid w:val="00927610"/>
    <w:rsid w:val="009276E6"/>
    <w:rsid w:val="00927709"/>
    <w:rsid w:val="00927766"/>
    <w:rsid w:val="0092776C"/>
    <w:rsid w:val="0092778E"/>
    <w:rsid w:val="009277A7"/>
    <w:rsid w:val="009277B1"/>
    <w:rsid w:val="009277F5"/>
    <w:rsid w:val="00927936"/>
    <w:rsid w:val="0092794C"/>
    <w:rsid w:val="009279D4"/>
    <w:rsid w:val="009279ED"/>
    <w:rsid w:val="00927A92"/>
    <w:rsid w:val="00927B57"/>
    <w:rsid w:val="00927B83"/>
    <w:rsid w:val="00927C0C"/>
    <w:rsid w:val="00927C5E"/>
    <w:rsid w:val="00927CF6"/>
    <w:rsid w:val="00927D0B"/>
    <w:rsid w:val="00927D1A"/>
    <w:rsid w:val="00930046"/>
    <w:rsid w:val="00930086"/>
    <w:rsid w:val="00930147"/>
    <w:rsid w:val="00930166"/>
    <w:rsid w:val="0093020E"/>
    <w:rsid w:val="00930297"/>
    <w:rsid w:val="00930519"/>
    <w:rsid w:val="0093053A"/>
    <w:rsid w:val="0093063E"/>
    <w:rsid w:val="009306AF"/>
    <w:rsid w:val="00930757"/>
    <w:rsid w:val="009307CE"/>
    <w:rsid w:val="00930824"/>
    <w:rsid w:val="0093084D"/>
    <w:rsid w:val="00930A2C"/>
    <w:rsid w:val="00930B6B"/>
    <w:rsid w:val="00930BFD"/>
    <w:rsid w:val="00930C54"/>
    <w:rsid w:val="00930CD2"/>
    <w:rsid w:val="00930D9F"/>
    <w:rsid w:val="00931049"/>
    <w:rsid w:val="009310D5"/>
    <w:rsid w:val="00931251"/>
    <w:rsid w:val="00931290"/>
    <w:rsid w:val="009312AB"/>
    <w:rsid w:val="009312DD"/>
    <w:rsid w:val="009312FB"/>
    <w:rsid w:val="00931337"/>
    <w:rsid w:val="00931577"/>
    <w:rsid w:val="0093166A"/>
    <w:rsid w:val="0093166E"/>
    <w:rsid w:val="00931700"/>
    <w:rsid w:val="0093179E"/>
    <w:rsid w:val="009317AE"/>
    <w:rsid w:val="009317F0"/>
    <w:rsid w:val="009319DF"/>
    <w:rsid w:val="00931A80"/>
    <w:rsid w:val="00931B5E"/>
    <w:rsid w:val="00931C3A"/>
    <w:rsid w:val="00931C46"/>
    <w:rsid w:val="00931C58"/>
    <w:rsid w:val="00931CC7"/>
    <w:rsid w:val="00931CF2"/>
    <w:rsid w:val="00932013"/>
    <w:rsid w:val="0093211E"/>
    <w:rsid w:val="009321F1"/>
    <w:rsid w:val="009322D2"/>
    <w:rsid w:val="00932311"/>
    <w:rsid w:val="0093246D"/>
    <w:rsid w:val="00932472"/>
    <w:rsid w:val="00932566"/>
    <w:rsid w:val="00932582"/>
    <w:rsid w:val="00932600"/>
    <w:rsid w:val="00932677"/>
    <w:rsid w:val="009326A7"/>
    <w:rsid w:val="009326EA"/>
    <w:rsid w:val="00932B7B"/>
    <w:rsid w:val="00932C30"/>
    <w:rsid w:val="00932C3C"/>
    <w:rsid w:val="00932C49"/>
    <w:rsid w:val="00932C55"/>
    <w:rsid w:val="00932C98"/>
    <w:rsid w:val="00932F62"/>
    <w:rsid w:val="00932F88"/>
    <w:rsid w:val="0093301F"/>
    <w:rsid w:val="00933030"/>
    <w:rsid w:val="0093318A"/>
    <w:rsid w:val="009331AC"/>
    <w:rsid w:val="0093326E"/>
    <w:rsid w:val="009332EE"/>
    <w:rsid w:val="00933387"/>
    <w:rsid w:val="009333E3"/>
    <w:rsid w:val="009333F0"/>
    <w:rsid w:val="00933477"/>
    <w:rsid w:val="00933488"/>
    <w:rsid w:val="0093353E"/>
    <w:rsid w:val="00933640"/>
    <w:rsid w:val="00933652"/>
    <w:rsid w:val="0093368D"/>
    <w:rsid w:val="00933787"/>
    <w:rsid w:val="009339CF"/>
    <w:rsid w:val="00933A42"/>
    <w:rsid w:val="00933A8E"/>
    <w:rsid w:val="00933AEE"/>
    <w:rsid w:val="00933B1A"/>
    <w:rsid w:val="00933BBB"/>
    <w:rsid w:val="00933CF7"/>
    <w:rsid w:val="00933DBF"/>
    <w:rsid w:val="00933EA3"/>
    <w:rsid w:val="00933ECF"/>
    <w:rsid w:val="009341DE"/>
    <w:rsid w:val="009341FE"/>
    <w:rsid w:val="00934416"/>
    <w:rsid w:val="00934427"/>
    <w:rsid w:val="00934489"/>
    <w:rsid w:val="009346D6"/>
    <w:rsid w:val="00934751"/>
    <w:rsid w:val="00934947"/>
    <w:rsid w:val="00934A6D"/>
    <w:rsid w:val="00934B0C"/>
    <w:rsid w:val="00934BC8"/>
    <w:rsid w:val="00934CFF"/>
    <w:rsid w:val="00934D77"/>
    <w:rsid w:val="00934DE9"/>
    <w:rsid w:val="00934F86"/>
    <w:rsid w:val="00934F8D"/>
    <w:rsid w:val="009350B7"/>
    <w:rsid w:val="00935286"/>
    <w:rsid w:val="009352A7"/>
    <w:rsid w:val="00935346"/>
    <w:rsid w:val="00935409"/>
    <w:rsid w:val="0093548A"/>
    <w:rsid w:val="00935560"/>
    <w:rsid w:val="009355D7"/>
    <w:rsid w:val="009356C9"/>
    <w:rsid w:val="009356D2"/>
    <w:rsid w:val="009357E1"/>
    <w:rsid w:val="00935A6D"/>
    <w:rsid w:val="00935AD5"/>
    <w:rsid w:val="00935C03"/>
    <w:rsid w:val="00935D38"/>
    <w:rsid w:val="00935EEC"/>
    <w:rsid w:val="00935F08"/>
    <w:rsid w:val="00935F35"/>
    <w:rsid w:val="00935F8A"/>
    <w:rsid w:val="00936177"/>
    <w:rsid w:val="009363D6"/>
    <w:rsid w:val="009363D8"/>
    <w:rsid w:val="009364D1"/>
    <w:rsid w:val="009364D5"/>
    <w:rsid w:val="009365E5"/>
    <w:rsid w:val="00936856"/>
    <w:rsid w:val="0093688B"/>
    <w:rsid w:val="009368B4"/>
    <w:rsid w:val="009368F2"/>
    <w:rsid w:val="00936A15"/>
    <w:rsid w:val="00936B7A"/>
    <w:rsid w:val="00936B7C"/>
    <w:rsid w:val="00936E6F"/>
    <w:rsid w:val="00936EB1"/>
    <w:rsid w:val="00937000"/>
    <w:rsid w:val="0093703D"/>
    <w:rsid w:val="009370A5"/>
    <w:rsid w:val="009370EC"/>
    <w:rsid w:val="00937192"/>
    <w:rsid w:val="009371CD"/>
    <w:rsid w:val="0093725C"/>
    <w:rsid w:val="009372BA"/>
    <w:rsid w:val="00937361"/>
    <w:rsid w:val="009374C7"/>
    <w:rsid w:val="00937514"/>
    <w:rsid w:val="009376D0"/>
    <w:rsid w:val="009377D5"/>
    <w:rsid w:val="0093785D"/>
    <w:rsid w:val="00937B75"/>
    <w:rsid w:val="00937C2F"/>
    <w:rsid w:val="00937CDE"/>
    <w:rsid w:val="00937D50"/>
    <w:rsid w:val="00937ED8"/>
    <w:rsid w:val="00937F33"/>
    <w:rsid w:val="00937F4D"/>
    <w:rsid w:val="0094003F"/>
    <w:rsid w:val="0094017F"/>
    <w:rsid w:val="009401CE"/>
    <w:rsid w:val="00940250"/>
    <w:rsid w:val="009402FC"/>
    <w:rsid w:val="00940330"/>
    <w:rsid w:val="0094041B"/>
    <w:rsid w:val="009404A9"/>
    <w:rsid w:val="009405A1"/>
    <w:rsid w:val="0094062D"/>
    <w:rsid w:val="00940634"/>
    <w:rsid w:val="00940844"/>
    <w:rsid w:val="00940909"/>
    <w:rsid w:val="00940936"/>
    <w:rsid w:val="00940958"/>
    <w:rsid w:val="00940A78"/>
    <w:rsid w:val="00940BAE"/>
    <w:rsid w:val="00940CB9"/>
    <w:rsid w:val="00940E1F"/>
    <w:rsid w:val="00940E26"/>
    <w:rsid w:val="00940F13"/>
    <w:rsid w:val="00941000"/>
    <w:rsid w:val="00941077"/>
    <w:rsid w:val="0094107A"/>
    <w:rsid w:val="0094125A"/>
    <w:rsid w:val="0094125B"/>
    <w:rsid w:val="00941382"/>
    <w:rsid w:val="009413E9"/>
    <w:rsid w:val="0094144B"/>
    <w:rsid w:val="00941454"/>
    <w:rsid w:val="00941479"/>
    <w:rsid w:val="0094156F"/>
    <w:rsid w:val="00941579"/>
    <w:rsid w:val="009416BB"/>
    <w:rsid w:val="009416F8"/>
    <w:rsid w:val="009417D6"/>
    <w:rsid w:val="009417D9"/>
    <w:rsid w:val="009417FE"/>
    <w:rsid w:val="00941A60"/>
    <w:rsid w:val="00941AAC"/>
    <w:rsid w:val="00941B59"/>
    <w:rsid w:val="00941B9C"/>
    <w:rsid w:val="00941C72"/>
    <w:rsid w:val="00941CC0"/>
    <w:rsid w:val="00941D8C"/>
    <w:rsid w:val="00941E8F"/>
    <w:rsid w:val="00941F4D"/>
    <w:rsid w:val="009421EC"/>
    <w:rsid w:val="009421FE"/>
    <w:rsid w:val="009422D9"/>
    <w:rsid w:val="00942436"/>
    <w:rsid w:val="0094251F"/>
    <w:rsid w:val="009426E9"/>
    <w:rsid w:val="009427E0"/>
    <w:rsid w:val="00942899"/>
    <w:rsid w:val="009428B7"/>
    <w:rsid w:val="009428F8"/>
    <w:rsid w:val="00942A1D"/>
    <w:rsid w:val="00942A61"/>
    <w:rsid w:val="00942ABD"/>
    <w:rsid w:val="00942BB5"/>
    <w:rsid w:val="00942CAA"/>
    <w:rsid w:val="00942CBA"/>
    <w:rsid w:val="00942D41"/>
    <w:rsid w:val="00942D42"/>
    <w:rsid w:val="00942F5B"/>
    <w:rsid w:val="009430AC"/>
    <w:rsid w:val="0094321E"/>
    <w:rsid w:val="00943299"/>
    <w:rsid w:val="00943381"/>
    <w:rsid w:val="00943416"/>
    <w:rsid w:val="00943480"/>
    <w:rsid w:val="009435B4"/>
    <w:rsid w:val="009435B9"/>
    <w:rsid w:val="009436DD"/>
    <w:rsid w:val="009436F4"/>
    <w:rsid w:val="00943781"/>
    <w:rsid w:val="00943795"/>
    <w:rsid w:val="009437E4"/>
    <w:rsid w:val="009437EA"/>
    <w:rsid w:val="009437EB"/>
    <w:rsid w:val="009438B8"/>
    <w:rsid w:val="00943B29"/>
    <w:rsid w:val="00943BAC"/>
    <w:rsid w:val="00943C41"/>
    <w:rsid w:val="00943EC5"/>
    <w:rsid w:val="00943F30"/>
    <w:rsid w:val="00943F4E"/>
    <w:rsid w:val="00943FB2"/>
    <w:rsid w:val="0094405F"/>
    <w:rsid w:val="009440B0"/>
    <w:rsid w:val="00944121"/>
    <w:rsid w:val="00944155"/>
    <w:rsid w:val="009441E3"/>
    <w:rsid w:val="00944230"/>
    <w:rsid w:val="009442B4"/>
    <w:rsid w:val="0094434D"/>
    <w:rsid w:val="009443F0"/>
    <w:rsid w:val="00944522"/>
    <w:rsid w:val="009445D9"/>
    <w:rsid w:val="0094465F"/>
    <w:rsid w:val="009446B0"/>
    <w:rsid w:val="00944794"/>
    <w:rsid w:val="0094485C"/>
    <w:rsid w:val="00944970"/>
    <w:rsid w:val="00944A7F"/>
    <w:rsid w:val="00944AAD"/>
    <w:rsid w:val="00944ADC"/>
    <w:rsid w:val="00944B52"/>
    <w:rsid w:val="00944CEF"/>
    <w:rsid w:val="00944D50"/>
    <w:rsid w:val="00944DCE"/>
    <w:rsid w:val="00944E97"/>
    <w:rsid w:val="009451CB"/>
    <w:rsid w:val="0094553F"/>
    <w:rsid w:val="00945629"/>
    <w:rsid w:val="00945753"/>
    <w:rsid w:val="009457D0"/>
    <w:rsid w:val="009457DA"/>
    <w:rsid w:val="0094582F"/>
    <w:rsid w:val="009458B1"/>
    <w:rsid w:val="009458B8"/>
    <w:rsid w:val="0094595C"/>
    <w:rsid w:val="00945A7D"/>
    <w:rsid w:val="00945AA0"/>
    <w:rsid w:val="00945B44"/>
    <w:rsid w:val="00945BCE"/>
    <w:rsid w:val="00945CD9"/>
    <w:rsid w:val="00945E7E"/>
    <w:rsid w:val="00945FFE"/>
    <w:rsid w:val="00946069"/>
    <w:rsid w:val="009461EE"/>
    <w:rsid w:val="00946296"/>
    <w:rsid w:val="009462AF"/>
    <w:rsid w:val="00946381"/>
    <w:rsid w:val="00946384"/>
    <w:rsid w:val="009463E4"/>
    <w:rsid w:val="0094641B"/>
    <w:rsid w:val="00946488"/>
    <w:rsid w:val="009465BD"/>
    <w:rsid w:val="009465C9"/>
    <w:rsid w:val="009468B0"/>
    <w:rsid w:val="00946ADD"/>
    <w:rsid w:val="00946B28"/>
    <w:rsid w:val="00946B36"/>
    <w:rsid w:val="00946B38"/>
    <w:rsid w:val="00946B5D"/>
    <w:rsid w:val="00946DA1"/>
    <w:rsid w:val="00946DD4"/>
    <w:rsid w:val="00946E29"/>
    <w:rsid w:val="00946EBA"/>
    <w:rsid w:val="00946F21"/>
    <w:rsid w:val="0094703C"/>
    <w:rsid w:val="00947167"/>
    <w:rsid w:val="00947260"/>
    <w:rsid w:val="009473BB"/>
    <w:rsid w:val="00947433"/>
    <w:rsid w:val="0094753D"/>
    <w:rsid w:val="0094753F"/>
    <w:rsid w:val="00947618"/>
    <w:rsid w:val="0094772D"/>
    <w:rsid w:val="00947761"/>
    <w:rsid w:val="0094777C"/>
    <w:rsid w:val="009477EF"/>
    <w:rsid w:val="0094797A"/>
    <w:rsid w:val="00947A61"/>
    <w:rsid w:val="00947AFC"/>
    <w:rsid w:val="00947B78"/>
    <w:rsid w:val="00947C29"/>
    <w:rsid w:val="00947CF4"/>
    <w:rsid w:val="00947D47"/>
    <w:rsid w:val="00947D64"/>
    <w:rsid w:val="00947F6B"/>
    <w:rsid w:val="00947FAD"/>
    <w:rsid w:val="0095003E"/>
    <w:rsid w:val="009500A2"/>
    <w:rsid w:val="009500E1"/>
    <w:rsid w:val="00950165"/>
    <w:rsid w:val="009501D0"/>
    <w:rsid w:val="009501D7"/>
    <w:rsid w:val="00950231"/>
    <w:rsid w:val="009502E0"/>
    <w:rsid w:val="009503B0"/>
    <w:rsid w:val="009503D3"/>
    <w:rsid w:val="009504B0"/>
    <w:rsid w:val="00950535"/>
    <w:rsid w:val="00950588"/>
    <w:rsid w:val="0095059A"/>
    <w:rsid w:val="009507DA"/>
    <w:rsid w:val="00950821"/>
    <w:rsid w:val="00950832"/>
    <w:rsid w:val="009509AF"/>
    <w:rsid w:val="00950A0F"/>
    <w:rsid w:val="00950A46"/>
    <w:rsid w:val="00950B0A"/>
    <w:rsid w:val="00950C4C"/>
    <w:rsid w:val="00950CC2"/>
    <w:rsid w:val="00950EAA"/>
    <w:rsid w:val="00950EEB"/>
    <w:rsid w:val="00950FF3"/>
    <w:rsid w:val="009511A2"/>
    <w:rsid w:val="00951251"/>
    <w:rsid w:val="00951264"/>
    <w:rsid w:val="00951342"/>
    <w:rsid w:val="00951497"/>
    <w:rsid w:val="00951525"/>
    <w:rsid w:val="0095156D"/>
    <w:rsid w:val="00951610"/>
    <w:rsid w:val="00951676"/>
    <w:rsid w:val="00951794"/>
    <w:rsid w:val="009517DD"/>
    <w:rsid w:val="0095195B"/>
    <w:rsid w:val="00951992"/>
    <w:rsid w:val="00951AB4"/>
    <w:rsid w:val="00951AC4"/>
    <w:rsid w:val="00951ADD"/>
    <w:rsid w:val="00951B7E"/>
    <w:rsid w:val="00951BAA"/>
    <w:rsid w:val="00951C85"/>
    <w:rsid w:val="00951CDE"/>
    <w:rsid w:val="00951D8E"/>
    <w:rsid w:val="00951E81"/>
    <w:rsid w:val="00951ED6"/>
    <w:rsid w:val="00951EEA"/>
    <w:rsid w:val="00951F1B"/>
    <w:rsid w:val="009520DC"/>
    <w:rsid w:val="009520FE"/>
    <w:rsid w:val="0095217C"/>
    <w:rsid w:val="00952210"/>
    <w:rsid w:val="009524E5"/>
    <w:rsid w:val="00952562"/>
    <w:rsid w:val="00952573"/>
    <w:rsid w:val="00952635"/>
    <w:rsid w:val="0095269F"/>
    <w:rsid w:val="009528D7"/>
    <w:rsid w:val="00952930"/>
    <w:rsid w:val="0095294A"/>
    <w:rsid w:val="00952BC6"/>
    <w:rsid w:val="00952C3F"/>
    <w:rsid w:val="00952D19"/>
    <w:rsid w:val="00952E24"/>
    <w:rsid w:val="00952F4E"/>
    <w:rsid w:val="00952F58"/>
    <w:rsid w:val="00952F7D"/>
    <w:rsid w:val="00953005"/>
    <w:rsid w:val="0095317E"/>
    <w:rsid w:val="009531F2"/>
    <w:rsid w:val="00953213"/>
    <w:rsid w:val="009532CB"/>
    <w:rsid w:val="009532E7"/>
    <w:rsid w:val="009533E2"/>
    <w:rsid w:val="009534E4"/>
    <w:rsid w:val="009535CA"/>
    <w:rsid w:val="0095369B"/>
    <w:rsid w:val="009539A8"/>
    <w:rsid w:val="00953ADF"/>
    <w:rsid w:val="00953B4C"/>
    <w:rsid w:val="00953C3B"/>
    <w:rsid w:val="00953E71"/>
    <w:rsid w:val="00953E7F"/>
    <w:rsid w:val="00954067"/>
    <w:rsid w:val="009540A0"/>
    <w:rsid w:val="0095429F"/>
    <w:rsid w:val="00954319"/>
    <w:rsid w:val="0095438A"/>
    <w:rsid w:val="00954428"/>
    <w:rsid w:val="00954456"/>
    <w:rsid w:val="009544B0"/>
    <w:rsid w:val="00954508"/>
    <w:rsid w:val="0095451A"/>
    <w:rsid w:val="00954521"/>
    <w:rsid w:val="0095458A"/>
    <w:rsid w:val="0095460E"/>
    <w:rsid w:val="00954656"/>
    <w:rsid w:val="009547FA"/>
    <w:rsid w:val="00954815"/>
    <w:rsid w:val="0095484D"/>
    <w:rsid w:val="0095493B"/>
    <w:rsid w:val="0095499E"/>
    <w:rsid w:val="00954A56"/>
    <w:rsid w:val="00954AC9"/>
    <w:rsid w:val="00954B19"/>
    <w:rsid w:val="00954BBE"/>
    <w:rsid w:val="00954BCE"/>
    <w:rsid w:val="00954FDF"/>
    <w:rsid w:val="00954FE8"/>
    <w:rsid w:val="00955053"/>
    <w:rsid w:val="009552AA"/>
    <w:rsid w:val="009552DC"/>
    <w:rsid w:val="009553C0"/>
    <w:rsid w:val="009553D7"/>
    <w:rsid w:val="0095568F"/>
    <w:rsid w:val="0095573E"/>
    <w:rsid w:val="00955798"/>
    <w:rsid w:val="00955844"/>
    <w:rsid w:val="00955865"/>
    <w:rsid w:val="00955884"/>
    <w:rsid w:val="00955A0E"/>
    <w:rsid w:val="00955A83"/>
    <w:rsid w:val="00955B9B"/>
    <w:rsid w:val="00955BD8"/>
    <w:rsid w:val="00955BE2"/>
    <w:rsid w:val="00955EFF"/>
    <w:rsid w:val="00955F56"/>
    <w:rsid w:val="00955F6E"/>
    <w:rsid w:val="00955FE1"/>
    <w:rsid w:val="00956060"/>
    <w:rsid w:val="00956187"/>
    <w:rsid w:val="00956197"/>
    <w:rsid w:val="009561DB"/>
    <w:rsid w:val="00956387"/>
    <w:rsid w:val="009563EB"/>
    <w:rsid w:val="009564C6"/>
    <w:rsid w:val="0095659B"/>
    <w:rsid w:val="00956705"/>
    <w:rsid w:val="00956706"/>
    <w:rsid w:val="00956860"/>
    <w:rsid w:val="009568C6"/>
    <w:rsid w:val="00956929"/>
    <w:rsid w:val="00956B20"/>
    <w:rsid w:val="00956C36"/>
    <w:rsid w:val="00956CC9"/>
    <w:rsid w:val="00956D88"/>
    <w:rsid w:val="009570AB"/>
    <w:rsid w:val="009570D1"/>
    <w:rsid w:val="009571E1"/>
    <w:rsid w:val="009572F8"/>
    <w:rsid w:val="00957314"/>
    <w:rsid w:val="00957319"/>
    <w:rsid w:val="00957342"/>
    <w:rsid w:val="00957493"/>
    <w:rsid w:val="00957536"/>
    <w:rsid w:val="00957596"/>
    <w:rsid w:val="009575D9"/>
    <w:rsid w:val="0095762F"/>
    <w:rsid w:val="0095768E"/>
    <w:rsid w:val="00957739"/>
    <w:rsid w:val="00957798"/>
    <w:rsid w:val="00957938"/>
    <w:rsid w:val="009579E7"/>
    <w:rsid w:val="00957A04"/>
    <w:rsid w:val="00957A53"/>
    <w:rsid w:val="00957C9B"/>
    <w:rsid w:val="00957DF9"/>
    <w:rsid w:val="00957E40"/>
    <w:rsid w:val="009600CD"/>
    <w:rsid w:val="009601B2"/>
    <w:rsid w:val="009601F8"/>
    <w:rsid w:val="009602B9"/>
    <w:rsid w:val="009603F3"/>
    <w:rsid w:val="00960495"/>
    <w:rsid w:val="009605D6"/>
    <w:rsid w:val="009605EE"/>
    <w:rsid w:val="00960608"/>
    <w:rsid w:val="0096077A"/>
    <w:rsid w:val="0096080D"/>
    <w:rsid w:val="00960869"/>
    <w:rsid w:val="009608CC"/>
    <w:rsid w:val="00960AF7"/>
    <w:rsid w:val="00960C9F"/>
    <w:rsid w:val="00960CD5"/>
    <w:rsid w:val="00960D74"/>
    <w:rsid w:val="00960DA8"/>
    <w:rsid w:val="00960E33"/>
    <w:rsid w:val="00960F5F"/>
    <w:rsid w:val="00960F90"/>
    <w:rsid w:val="009610A8"/>
    <w:rsid w:val="00961187"/>
    <w:rsid w:val="0096148C"/>
    <w:rsid w:val="009615FC"/>
    <w:rsid w:val="00961614"/>
    <w:rsid w:val="00961631"/>
    <w:rsid w:val="009617F3"/>
    <w:rsid w:val="0096182A"/>
    <w:rsid w:val="00961843"/>
    <w:rsid w:val="009618FB"/>
    <w:rsid w:val="0096191E"/>
    <w:rsid w:val="00961975"/>
    <w:rsid w:val="00961B68"/>
    <w:rsid w:val="00961BD9"/>
    <w:rsid w:val="00961BE2"/>
    <w:rsid w:val="00961C3F"/>
    <w:rsid w:val="00961CCD"/>
    <w:rsid w:val="00961D1D"/>
    <w:rsid w:val="00961E96"/>
    <w:rsid w:val="00961EFF"/>
    <w:rsid w:val="00961F7F"/>
    <w:rsid w:val="00961FAF"/>
    <w:rsid w:val="00962021"/>
    <w:rsid w:val="00962063"/>
    <w:rsid w:val="009620EB"/>
    <w:rsid w:val="00962178"/>
    <w:rsid w:val="00962359"/>
    <w:rsid w:val="0096261D"/>
    <w:rsid w:val="00962700"/>
    <w:rsid w:val="009627A5"/>
    <w:rsid w:val="00962805"/>
    <w:rsid w:val="009628A3"/>
    <w:rsid w:val="009629F4"/>
    <w:rsid w:val="00962B8D"/>
    <w:rsid w:val="00962C31"/>
    <w:rsid w:val="00962E43"/>
    <w:rsid w:val="00963020"/>
    <w:rsid w:val="009630B4"/>
    <w:rsid w:val="0096310E"/>
    <w:rsid w:val="0096312E"/>
    <w:rsid w:val="009631AF"/>
    <w:rsid w:val="009632E3"/>
    <w:rsid w:val="00963400"/>
    <w:rsid w:val="00963669"/>
    <w:rsid w:val="00963859"/>
    <w:rsid w:val="0096385A"/>
    <w:rsid w:val="00963864"/>
    <w:rsid w:val="0096391E"/>
    <w:rsid w:val="00963997"/>
    <w:rsid w:val="009639BA"/>
    <w:rsid w:val="00963AB1"/>
    <w:rsid w:val="00963BA3"/>
    <w:rsid w:val="00963D16"/>
    <w:rsid w:val="00963E42"/>
    <w:rsid w:val="00963FC1"/>
    <w:rsid w:val="009640AA"/>
    <w:rsid w:val="009640ED"/>
    <w:rsid w:val="0096410A"/>
    <w:rsid w:val="00964155"/>
    <w:rsid w:val="009641E8"/>
    <w:rsid w:val="00964285"/>
    <w:rsid w:val="0096473A"/>
    <w:rsid w:val="00964796"/>
    <w:rsid w:val="009647E7"/>
    <w:rsid w:val="00964AF7"/>
    <w:rsid w:val="00964B70"/>
    <w:rsid w:val="00964D4C"/>
    <w:rsid w:val="00964EB8"/>
    <w:rsid w:val="00964F43"/>
    <w:rsid w:val="0096512F"/>
    <w:rsid w:val="009651E4"/>
    <w:rsid w:val="009654EE"/>
    <w:rsid w:val="0096552A"/>
    <w:rsid w:val="00965534"/>
    <w:rsid w:val="00965555"/>
    <w:rsid w:val="009655A1"/>
    <w:rsid w:val="00965698"/>
    <w:rsid w:val="009657D7"/>
    <w:rsid w:val="0096589B"/>
    <w:rsid w:val="00965951"/>
    <w:rsid w:val="00965970"/>
    <w:rsid w:val="00965A43"/>
    <w:rsid w:val="00965BBF"/>
    <w:rsid w:val="00965C19"/>
    <w:rsid w:val="00965DB6"/>
    <w:rsid w:val="00965E09"/>
    <w:rsid w:val="00965E34"/>
    <w:rsid w:val="00965FAB"/>
    <w:rsid w:val="00965FAE"/>
    <w:rsid w:val="00965FF1"/>
    <w:rsid w:val="0096606F"/>
    <w:rsid w:val="009661CA"/>
    <w:rsid w:val="00966316"/>
    <w:rsid w:val="0096638B"/>
    <w:rsid w:val="00966675"/>
    <w:rsid w:val="0096673B"/>
    <w:rsid w:val="00966858"/>
    <w:rsid w:val="00966861"/>
    <w:rsid w:val="0096699E"/>
    <w:rsid w:val="00966B56"/>
    <w:rsid w:val="00966C8E"/>
    <w:rsid w:val="00966CF9"/>
    <w:rsid w:val="00966D53"/>
    <w:rsid w:val="00966D67"/>
    <w:rsid w:val="00966DF5"/>
    <w:rsid w:val="00967007"/>
    <w:rsid w:val="00967049"/>
    <w:rsid w:val="00967114"/>
    <w:rsid w:val="00967159"/>
    <w:rsid w:val="0096715E"/>
    <w:rsid w:val="0096731E"/>
    <w:rsid w:val="009673FC"/>
    <w:rsid w:val="009674E2"/>
    <w:rsid w:val="00967516"/>
    <w:rsid w:val="00967524"/>
    <w:rsid w:val="0096757F"/>
    <w:rsid w:val="0096758F"/>
    <w:rsid w:val="009677A0"/>
    <w:rsid w:val="0096783E"/>
    <w:rsid w:val="00967906"/>
    <w:rsid w:val="0096790B"/>
    <w:rsid w:val="00967969"/>
    <w:rsid w:val="009679F5"/>
    <w:rsid w:val="00967B17"/>
    <w:rsid w:val="00967C08"/>
    <w:rsid w:val="00967D1F"/>
    <w:rsid w:val="00967D44"/>
    <w:rsid w:val="00967D74"/>
    <w:rsid w:val="00967D79"/>
    <w:rsid w:val="00967D92"/>
    <w:rsid w:val="00967DCD"/>
    <w:rsid w:val="00967E10"/>
    <w:rsid w:val="00967E79"/>
    <w:rsid w:val="00967F55"/>
    <w:rsid w:val="0096843E"/>
    <w:rsid w:val="00970024"/>
    <w:rsid w:val="00970055"/>
    <w:rsid w:val="00970059"/>
    <w:rsid w:val="0097006B"/>
    <w:rsid w:val="009701E7"/>
    <w:rsid w:val="00970340"/>
    <w:rsid w:val="0097035C"/>
    <w:rsid w:val="00970402"/>
    <w:rsid w:val="00970407"/>
    <w:rsid w:val="00970423"/>
    <w:rsid w:val="009704CA"/>
    <w:rsid w:val="0097052B"/>
    <w:rsid w:val="0097061D"/>
    <w:rsid w:val="00970635"/>
    <w:rsid w:val="00970680"/>
    <w:rsid w:val="00970844"/>
    <w:rsid w:val="00970890"/>
    <w:rsid w:val="009709BA"/>
    <w:rsid w:val="00970A01"/>
    <w:rsid w:val="00970BA6"/>
    <w:rsid w:val="00970BD8"/>
    <w:rsid w:val="00970D2D"/>
    <w:rsid w:val="00970E05"/>
    <w:rsid w:val="00970FFF"/>
    <w:rsid w:val="009713A0"/>
    <w:rsid w:val="0097149C"/>
    <w:rsid w:val="0097158A"/>
    <w:rsid w:val="00971611"/>
    <w:rsid w:val="00971640"/>
    <w:rsid w:val="00971738"/>
    <w:rsid w:val="00971751"/>
    <w:rsid w:val="0097175B"/>
    <w:rsid w:val="009717BB"/>
    <w:rsid w:val="009717CF"/>
    <w:rsid w:val="00971850"/>
    <w:rsid w:val="009718CC"/>
    <w:rsid w:val="00971BA9"/>
    <w:rsid w:val="00971CF0"/>
    <w:rsid w:val="00971F90"/>
    <w:rsid w:val="00972029"/>
    <w:rsid w:val="00972090"/>
    <w:rsid w:val="009721EE"/>
    <w:rsid w:val="009722FB"/>
    <w:rsid w:val="0097237E"/>
    <w:rsid w:val="009725D7"/>
    <w:rsid w:val="00972601"/>
    <w:rsid w:val="0097264D"/>
    <w:rsid w:val="009727F3"/>
    <w:rsid w:val="0097280E"/>
    <w:rsid w:val="009728AA"/>
    <w:rsid w:val="00972B27"/>
    <w:rsid w:val="00972C3D"/>
    <w:rsid w:val="00972C8E"/>
    <w:rsid w:val="00972D06"/>
    <w:rsid w:val="00972D17"/>
    <w:rsid w:val="00972D55"/>
    <w:rsid w:val="00972ED0"/>
    <w:rsid w:val="009732C3"/>
    <w:rsid w:val="0097331A"/>
    <w:rsid w:val="009734FD"/>
    <w:rsid w:val="00973595"/>
    <w:rsid w:val="009735CE"/>
    <w:rsid w:val="00973699"/>
    <w:rsid w:val="009736EE"/>
    <w:rsid w:val="00973710"/>
    <w:rsid w:val="00973717"/>
    <w:rsid w:val="00973784"/>
    <w:rsid w:val="009737D1"/>
    <w:rsid w:val="00973807"/>
    <w:rsid w:val="00973901"/>
    <w:rsid w:val="00973A99"/>
    <w:rsid w:val="00973B30"/>
    <w:rsid w:val="00973B93"/>
    <w:rsid w:val="00973C47"/>
    <w:rsid w:val="00973CDC"/>
    <w:rsid w:val="00973DED"/>
    <w:rsid w:val="00973E87"/>
    <w:rsid w:val="00973F25"/>
    <w:rsid w:val="00973F94"/>
    <w:rsid w:val="00974050"/>
    <w:rsid w:val="009740C1"/>
    <w:rsid w:val="00974115"/>
    <w:rsid w:val="00974152"/>
    <w:rsid w:val="0097415D"/>
    <w:rsid w:val="00974223"/>
    <w:rsid w:val="00974240"/>
    <w:rsid w:val="009742E2"/>
    <w:rsid w:val="00974351"/>
    <w:rsid w:val="00974395"/>
    <w:rsid w:val="009744AF"/>
    <w:rsid w:val="009744BD"/>
    <w:rsid w:val="00974510"/>
    <w:rsid w:val="0097453C"/>
    <w:rsid w:val="0097469B"/>
    <w:rsid w:val="00974707"/>
    <w:rsid w:val="009747B5"/>
    <w:rsid w:val="009747EB"/>
    <w:rsid w:val="009747F2"/>
    <w:rsid w:val="009748F2"/>
    <w:rsid w:val="0097496E"/>
    <w:rsid w:val="009749F5"/>
    <w:rsid w:val="00974A04"/>
    <w:rsid w:val="00974B17"/>
    <w:rsid w:val="00974E25"/>
    <w:rsid w:val="00974E66"/>
    <w:rsid w:val="00974FC1"/>
    <w:rsid w:val="00974FC9"/>
    <w:rsid w:val="00975022"/>
    <w:rsid w:val="0097513F"/>
    <w:rsid w:val="00975222"/>
    <w:rsid w:val="00975276"/>
    <w:rsid w:val="00975277"/>
    <w:rsid w:val="009752D8"/>
    <w:rsid w:val="009752FE"/>
    <w:rsid w:val="00975303"/>
    <w:rsid w:val="00975814"/>
    <w:rsid w:val="00975937"/>
    <w:rsid w:val="00975A61"/>
    <w:rsid w:val="00975B26"/>
    <w:rsid w:val="00975BE5"/>
    <w:rsid w:val="00975C40"/>
    <w:rsid w:val="00975E5A"/>
    <w:rsid w:val="00975EB5"/>
    <w:rsid w:val="00975F4D"/>
    <w:rsid w:val="009760DC"/>
    <w:rsid w:val="00976143"/>
    <w:rsid w:val="00976174"/>
    <w:rsid w:val="00976290"/>
    <w:rsid w:val="009762A1"/>
    <w:rsid w:val="009762A6"/>
    <w:rsid w:val="00976384"/>
    <w:rsid w:val="009764BF"/>
    <w:rsid w:val="00976524"/>
    <w:rsid w:val="0097653F"/>
    <w:rsid w:val="00976606"/>
    <w:rsid w:val="00976656"/>
    <w:rsid w:val="0097668A"/>
    <w:rsid w:val="009766D5"/>
    <w:rsid w:val="009767BB"/>
    <w:rsid w:val="00976B0D"/>
    <w:rsid w:val="00976B0E"/>
    <w:rsid w:val="00976B75"/>
    <w:rsid w:val="00976D0C"/>
    <w:rsid w:val="00976D16"/>
    <w:rsid w:val="00976FD8"/>
    <w:rsid w:val="00977039"/>
    <w:rsid w:val="009770C8"/>
    <w:rsid w:val="0097713A"/>
    <w:rsid w:val="0097725F"/>
    <w:rsid w:val="009772BA"/>
    <w:rsid w:val="009773CE"/>
    <w:rsid w:val="009774DC"/>
    <w:rsid w:val="00977542"/>
    <w:rsid w:val="009775FA"/>
    <w:rsid w:val="009776D4"/>
    <w:rsid w:val="00977723"/>
    <w:rsid w:val="009777BB"/>
    <w:rsid w:val="00977A66"/>
    <w:rsid w:val="00977B04"/>
    <w:rsid w:val="00977B26"/>
    <w:rsid w:val="00977C04"/>
    <w:rsid w:val="00977CDB"/>
    <w:rsid w:val="00977DD2"/>
    <w:rsid w:val="00977E60"/>
    <w:rsid w:val="00977E69"/>
    <w:rsid w:val="00977E86"/>
    <w:rsid w:val="00977F3D"/>
    <w:rsid w:val="00977F3F"/>
    <w:rsid w:val="00980055"/>
    <w:rsid w:val="00980144"/>
    <w:rsid w:val="0098040C"/>
    <w:rsid w:val="0098046F"/>
    <w:rsid w:val="00980554"/>
    <w:rsid w:val="00980673"/>
    <w:rsid w:val="00980B65"/>
    <w:rsid w:val="00980E68"/>
    <w:rsid w:val="0098108E"/>
    <w:rsid w:val="0098109F"/>
    <w:rsid w:val="0098119B"/>
    <w:rsid w:val="009814A1"/>
    <w:rsid w:val="009814BC"/>
    <w:rsid w:val="00981677"/>
    <w:rsid w:val="009816D2"/>
    <w:rsid w:val="009817F7"/>
    <w:rsid w:val="00981979"/>
    <w:rsid w:val="0098197E"/>
    <w:rsid w:val="00981ACA"/>
    <w:rsid w:val="00981D3A"/>
    <w:rsid w:val="00981D59"/>
    <w:rsid w:val="00981DA4"/>
    <w:rsid w:val="00981F61"/>
    <w:rsid w:val="00981F95"/>
    <w:rsid w:val="00982058"/>
    <w:rsid w:val="0098206F"/>
    <w:rsid w:val="00982093"/>
    <w:rsid w:val="009820D9"/>
    <w:rsid w:val="009821AE"/>
    <w:rsid w:val="00982375"/>
    <w:rsid w:val="00982483"/>
    <w:rsid w:val="00982500"/>
    <w:rsid w:val="009825AF"/>
    <w:rsid w:val="009825B8"/>
    <w:rsid w:val="0098265E"/>
    <w:rsid w:val="0098291A"/>
    <w:rsid w:val="0098295B"/>
    <w:rsid w:val="00982AA8"/>
    <w:rsid w:val="00982AF0"/>
    <w:rsid w:val="00982CB9"/>
    <w:rsid w:val="00982D93"/>
    <w:rsid w:val="00982E5A"/>
    <w:rsid w:val="00982E63"/>
    <w:rsid w:val="00982FBC"/>
    <w:rsid w:val="009830A7"/>
    <w:rsid w:val="00983119"/>
    <w:rsid w:val="0098313D"/>
    <w:rsid w:val="00983148"/>
    <w:rsid w:val="009832BD"/>
    <w:rsid w:val="00983417"/>
    <w:rsid w:val="0098364B"/>
    <w:rsid w:val="00983A17"/>
    <w:rsid w:val="00983B78"/>
    <w:rsid w:val="00983BA5"/>
    <w:rsid w:val="00983E6C"/>
    <w:rsid w:val="00983EB4"/>
    <w:rsid w:val="00983F88"/>
    <w:rsid w:val="00984035"/>
    <w:rsid w:val="009841EC"/>
    <w:rsid w:val="009841F9"/>
    <w:rsid w:val="0098422C"/>
    <w:rsid w:val="00984272"/>
    <w:rsid w:val="009843FE"/>
    <w:rsid w:val="0098457B"/>
    <w:rsid w:val="0098459E"/>
    <w:rsid w:val="009845BC"/>
    <w:rsid w:val="009847A8"/>
    <w:rsid w:val="009848C7"/>
    <w:rsid w:val="00984903"/>
    <w:rsid w:val="009849A8"/>
    <w:rsid w:val="00984D3E"/>
    <w:rsid w:val="00984DD1"/>
    <w:rsid w:val="00984FBB"/>
    <w:rsid w:val="0098501E"/>
    <w:rsid w:val="00985109"/>
    <w:rsid w:val="009852D9"/>
    <w:rsid w:val="0098530C"/>
    <w:rsid w:val="00985346"/>
    <w:rsid w:val="009854B5"/>
    <w:rsid w:val="009854D7"/>
    <w:rsid w:val="009857B9"/>
    <w:rsid w:val="00985952"/>
    <w:rsid w:val="009859A0"/>
    <w:rsid w:val="00985B06"/>
    <w:rsid w:val="00985BC3"/>
    <w:rsid w:val="00985CD7"/>
    <w:rsid w:val="00985D66"/>
    <w:rsid w:val="00985DFC"/>
    <w:rsid w:val="00985E70"/>
    <w:rsid w:val="00986123"/>
    <w:rsid w:val="0098613F"/>
    <w:rsid w:val="00986152"/>
    <w:rsid w:val="009861CF"/>
    <w:rsid w:val="0098622F"/>
    <w:rsid w:val="00986301"/>
    <w:rsid w:val="00986529"/>
    <w:rsid w:val="009865C5"/>
    <w:rsid w:val="009865FB"/>
    <w:rsid w:val="009866E8"/>
    <w:rsid w:val="009866FE"/>
    <w:rsid w:val="00986773"/>
    <w:rsid w:val="0098678C"/>
    <w:rsid w:val="009868B2"/>
    <w:rsid w:val="009868DA"/>
    <w:rsid w:val="0098698E"/>
    <w:rsid w:val="00986A0E"/>
    <w:rsid w:val="00986B7B"/>
    <w:rsid w:val="00986BEE"/>
    <w:rsid w:val="00986C4A"/>
    <w:rsid w:val="00986C57"/>
    <w:rsid w:val="00986D9B"/>
    <w:rsid w:val="00986E7F"/>
    <w:rsid w:val="00986E96"/>
    <w:rsid w:val="00986F82"/>
    <w:rsid w:val="00986FAB"/>
    <w:rsid w:val="00986FFC"/>
    <w:rsid w:val="0098706A"/>
    <w:rsid w:val="00987187"/>
    <w:rsid w:val="0098726B"/>
    <w:rsid w:val="00987282"/>
    <w:rsid w:val="00987338"/>
    <w:rsid w:val="0098745D"/>
    <w:rsid w:val="009874CC"/>
    <w:rsid w:val="0098753F"/>
    <w:rsid w:val="0098767E"/>
    <w:rsid w:val="009876B4"/>
    <w:rsid w:val="0098788D"/>
    <w:rsid w:val="0098797D"/>
    <w:rsid w:val="00987A35"/>
    <w:rsid w:val="00987B08"/>
    <w:rsid w:val="00987B5B"/>
    <w:rsid w:val="00987C1E"/>
    <w:rsid w:val="00987C3E"/>
    <w:rsid w:val="00987D6A"/>
    <w:rsid w:val="00987D7F"/>
    <w:rsid w:val="00987D83"/>
    <w:rsid w:val="00987FC1"/>
    <w:rsid w:val="00990025"/>
    <w:rsid w:val="009900AE"/>
    <w:rsid w:val="00990223"/>
    <w:rsid w:val="009902BB"/>
    <w:rsid w:val="00990511"/>
    <w:rsid w:val="0099051D"/>
    <w:rsid w:val="0099055E"/>
    <w:rsid w:val="00990626"/>
    <w:rsid w:val="00990649"/>
    <w:rsid w:val="00990723"/>
    <w:rsid w:val="009907A1"/>
    <w:rsid w:val="0099085F"/>
    <w:rsid w:val="009908DA"/>
    <w:rsid w:val="009909D2"/>
    <w:rsid w:val="009909E4"/>
    <w:rsid w:val="009909F9"/>
    <w:rsid w:val="00990A28"/>
    <w:rsid w:val="00990B2C"/>
    <w:rsid w:val="00990BA5"/>
    <w:rsid w:val="00990C28"/>
    <w:rsid w:val="00990ED2"/>
    <w:rsid w:val="00990F08"/>
    <w:rsid w:val="0099106D"/>
    <w:rsid w:val="009910B6"/>
    <w:rsid w:val="009910CA"/>
    <w:rsid w:val="009911F1"/>
    <w:rsid w:val="009911FB"/>
    <w:rsid w:val="00991213"/>
    <w:rsid w:val="0099123E"/>
    <w:rsid w:val="009912C4"/>
    <w:rsid w:val="00991313"/>
    <w:rsid w:val="0099135B"/>
    <w:rsid w:val="009913E3"/>
    <w:rsid w:val="00991645"/>
    <w:rsid w:val="00991976"/>
    <w:rsid w:val="009919AC"/>
    <w:rsid w:val="00991A83"/>
    <w:rsid w:val="00991B09"/>
    <w:rsid w:val="00991B67"/>
    <w:rsid w:val="00991C0F"/>
    <w:rsid w:val="00991C1A"/>
    <w:rsid w:val="00991CDD"/>
    <w:rsid w:val="00991D6C"/>
    <w:rsid w:val="00991D84"/>
    <w:rsid w:val="00991E26"/>
    <w:rsid w:val="00991E3B"/>
    <w:rsid w:val="00991F3E"/>
    <w:rsid w:val="00991FA3"/>
    <w:rsid w:val="00991FBC"/>
    <w:rsid w:val="00992179"/>
    <w:rsid w:val="00992198"/>
    <w:rsid w:val="009922A1"/>
    <w:rsid w:val="009923B6"/>
    <w:rsid w:val="00992462"/>
    <w:rsid w:val="009924AC"/>
    <w:rsid w:val="00992533"/>
    <w:rsid w:val="0099274F"/>
    <w:rsid w:val="00992882"/>
    <w:rsid w:val="009928B5"/>
    <w:rsid w:val="009928C9"/>
    <w:rsid w:val="00992956"/>
    <w:rsid w:val="00992A72"/>
    <w:rsid w:val="00992B82"/>
    <w:rsid w:val="00992C64"/>
    <w:rsid w:val="00992E93"/>
    <w:rsid w:val="00992F85"/>
    <w:rsid w:val="009930FB"/>
    <w:rsid w:val="0099310B"/>
    <w:rsid w:val="009932F2"/>
    <w:rsid w:val="00993428"/>
    <w:rsid w:val="00993430"/>
    <w:rsid w:val="009935E9"/>
    <w:rsid w:val="00993756"/>
    <w:rsid w:val="0099379C"/>
    <w:rsid w:val="009937C8"/>
    <w:rsid w:val="00993851"/>
    <w:rsid w:val="00993B2B"/>
    <w:rsid w:val="00993B35"/>
    <w:rsid w:val="00993B7C"/>
    <w:rsid w:val="00993BB8"/>
    <w:rsid w:val="00993C48"/>
    <w:rsid w:val="00993DB1"/>
    <w:rsid w:val="00993F88"/>
    <w:rsid w:val="00994046"/>
    <w:rsid w:val="0099410B"/>
    <w:rsid w:val="0099462B"/>
    <w:rsid w:val="00994639"/>
    <w:rsid w:val="00994825"/>
    <w:rsid w:val="0099486E"/>
    <w:rsid w:val="0099489C"/>
    <w:rsid w:val="00994933"/>
    <w:rsid w:val="009949B4"/>
    <w:rsid w:val="00994ADB"/>
    <w:rsid w:val="00994E11"/>
    <w:rsid w:val="00994EA7"/>
    <w:rsid w:val="00994EC7"/>
    <w:rsid w:val="00994F05"/>
    <w:rsid w:val="00995089"/>
    <w:rsid w:val="009950B9"/>
    <w:rsid w:val="00995170"/>
    <w:rsid w:val="00995312"/>
    <w:rsid w:val="009953B8"/>
    <w:rsid w:val="009953FC"/>
    <w:rsid w:val="00995406"/>
    <w:rsid w:val="009956D3"/>
    <w:rsid w:val="009957AD"/>
    <w:rsid w:val="009958DC"/>
    <w:rsid w:val="00995926"/>
    <w:rsid w:val="009959AE"/>
    <w:rsid w:val="00995B0F"/>
    <w:rsid w:val="00995DFD"/>
    <w:rsid w:val="00995E65"/>
    <w:rsid w:val="00995E93"/>
    <w:rsid w:val="00995F3D"/>
    <w:rsid w:val="00996131"/>
    <w:rsid w:val="00996201"/>
    <w:rsid w:val="00996331"/>
    <w:rsid w:val="0099635F"/>
    <w:rsid w:val="009964DE"/>
    <w:rsid w:val="0099654A"/>
    <w:rsid w:val="00996577"/>
    <w:rsid w:val="009965EE"/>
    <w:rsid w:val="00996691"/>
    <w:rsid w:val="00996718"/>
    <w:rsid w:val="009967F5"/>
    <w:rsid w:val="00996930"/>
    <w:rsid w:val="0099696D"/>
    <w:rsid w:val="009969AC"/>
    <w:rsid w:val="00996A69"/>
    <w:rsid w:val="00996BCC"/>
    <w:rsid w:val="00996CD5"/>
    <w:rsid w:val="00996E25"/>
    <w:rsid w:val="00996F2A"/>
    <w:rsid w:val="00997030"/>
    <w:rsid w:val="00997262"/>
    <w:rsid w:val="0099740C"/>
    <w:rsid w:val="00997454"/>
    <w:rsid w:val="00997457"/>
    <w:rsid w:val="009976FF"/>
    <w:rsid w:val="00997736"/>
    <w:rsid w:val="00997795"/>
    <w:rsid w:val="00997823"/>
    <w:rsid w:val="00997859"/>
    <w:rsid w:val="00997A12"/>
    <w:rsid w:val="00997C12"/>
    <w:rsid w:val="00997CEB"/>
    <w:rsid w:val="00997D52"/>
    <w:rsid w:val="00997D5C"/>
    <w:rsid w:val="00997DFC"/>
    <w:rsid w:val="00997E2C"/>
    <w:rsid w:val="00997E67"/>
    <w:rsid w:val="00997FE5"/>
    <w:rsid w:val="00997FFC"/>
    <w:rsid w:val="009998C3"/>
    <w:rsid w:val="009A00D2"/>
    <w:rsid w:val="009A018F"/>
    <w:rsid w:val="009A01F8"/>
    <w:rsid w:val="009A0214"/>
    <w:rsid w:val="009A0274"/>
    <w:rsid w:val="009A028C"/>
    <w:rsid w:val="009A05BF"/>
    <w:rsid w:val="009A0629"/>
    <w:rsid w:val="009A0661"/>
    <w:rsid w:val="009A06D7"/>
    <w:rsid w:val="009A070B"/>
    <w:rsid w:val="009A07E1"/>
    <w:rsid w:val="009A0877"/>
    <w:rsid w:val="009A0886"/>
    <w:rsid w:val="009A08A1"/>
    <w:rsid w:val="009A08C3"/>
    <w:rsid w:val="009A08DB"/>
    <w:rsid w:val="009A09DD"/>
    <w:rsid w:val="009A0A48"/>
    <w:rsid w:val="009A0B72"/>
    <w:rsid w:val="009A0BE6"/>
    <w:rsid w:val="009A0C32"/>
    <w:rsid w:val="009A0C7F"/>
    <w:rsid w:val="009A0CC4"/>
    <w:rsid w:val="009A0D0B"/>
    <w:rsid w:val="009A0D7C"/>
    <w:rsid w:val="009A0D99"/>
    <w:rsid w:val="009A0E20"/>
    <w:rsid w:val="009A100A"/>
    <w:rsid w:val="009A107F"/>
    <w:rsid w:val="009A10D9"/>
    <w:rsid w:val="009A1162"/>
    <w:rsid w:val="009A11D7"/>
    <w:rsid w:val="009A126A"/>
    <w:rsid w:val="009A1297"/>
    <w:rsid w:val="009A146A"/>
    <w:rsid w:val="009A147A"/>
    <w:rsid w:val="009A1741"/>
    <w:rsid w:val="009A181B"/>
    <w:rsid w:val="009A1904"/>
    <w:rsid w:val="009A19DE"/>
    <w:rsid w:val="009A1A98"/>
    <w:rsid w:val="009A1BF7"/>
    <w:rsid w:val="009A1BF9"/>
    <w:rsid w:val="009A1CDA"/>
    <w:rsid w:val="009A1D6C"/>
    <w:rsid w:val="009A1DC4"/>
    <w:rsid w:val="009A1DD5"/>
    <w:rsid w:val="009A1F21"/>
    <w:rsid w:val="009A1FDA"/>
    <w:rsid w:val="009A1FE1"/>
    <w:rsid w:val="009A2024"/>
    <w:rsid w:val="009A205F"/>
    <w:rsid w:val="009A2148"/>
    <w:rsid w:val="009A21AD"/>
    <w:rsid w:val="009A21B9"/>
    <w:rsid w:val="009A2200"/>
    <w:rsid w:val="009A2210"/>
    <w:rsid w:val="009A2284"/>
    <w:rsid w:val="009A2313"/>
    <w:rsid w:val="009A23FB"/>
    <w:rsid w:val="009A2446"/>
    <w:rsid w:val="009A24A2"/>
    <w:rsid w:val="009A25DA"/>
    <w:rsid w:val="009A25DF"/>
    <w:rsid w:val="009A25F4"/>
    <w:rsid w:val="009A263C"/>
    <w:rsid w:val="009A266C"/>
    <w:rsid w:val="009A2717"/>
    <w:rsid w:val="009A2757"/>
    <w:rsid w:val="009A28C3"/>
    <w:rsid w:val="009A2A8A"/>
    <w:rsid w:val="009A2DF1"/>
    <w:rsid w:val="009A2EFD"/>
    <w:rsid w:val="009A2F22"/>
    <w:rsid w:val="009A303B"/>
    <w:rsid w:val="009A30A4"/>
    <w:rsid w:val="009A30C3"/>
    <w:rsid w:val="009A30EF"/>
    <w:rsid w:val="009A313C"/>
    <w:rsid w:val="009A3207"/>
    <w:rsid w:val="009A320E"/>
    <w:rsid w:val="009A329B"/>
    <w:rsid w:val="009A333E"/>
    <w:rsid w:val="009A34FA"/>
    <w:rsid w:val="009A3511"/>
    <w:rsid w:val="009A35A3"/>
    <w:rsid w:val="009A363D"/>
    <w:rsid w:val="009A3684"/>
    <w:rsid w:val="009A36B0"/>
    <w:rsid w:val="009A3797"/>
    <w:rsid w:val="009A37A0"/>
    <w:rsid w:val="009A3886"/>
    <w:rsid w:val="009A38CB"/>
    <w:rsid w:val="009A3918"/>
    <w:rsid w:val="009A3922"/>
    <w:rsid w:val="009A3955"/>
    <w:rsid w:val="009A397C"/>
    <w:rsid w:val="009A39E4"/>
    <w:rsid w:val="009A3B2F"/>
    <w:rsid w:val="009A3BC7"/>
    <w:rsid w:val="009A3D53"/>
    <w:rsid w:val="009A3E10"/>
    <w:rsid w:val="009A3EE6"/>
    <w:rsid w:val="009A4131"/>
    <w:rsid w:val="009A4178"/>
    <w:rsid w:val="009A417E"/>
    <w:rsid w:val="009A42F3"/>
    <w:rsid w:val="009A437D"/>
    <w:rsid w:val="009A4488"/>
    <w:rsid w:val="009A44AD"/>
    <w:rsid w:val="009A4534"/>
    <w:rsid w:val="009A4554"/>
    <w:rsid w:val="009A46EA"/>
    <w:rsid w:val="009A48D5"/>
    <w:rsid w:val="009A4947"/>
    <w:rsid w:val="009A498B"/>
    <w:rsid w:val="009A49CA"/>
    <w:rsid w:val="009A4C75"/>
    <w:rsid w:val="009A4D0E"/>
    <w:rsid w:val="009A4E6B"/>
    <w:rsid w:val="009A4F8D"/>
    <w:rsid w:val="009A5075"/>
    <w:rsid w:val="009A5094"/>
    <w:rsid w:val="009A5142"/>
    <w:rsid w:val="009A5243"/>
    <w:rsid w:val="009A54A9"/>
    <w:rsid w:val="009A54F0"/>
    <w:rsid w:val="009A55AF"/>
    <w:rsid w:val="009A5660"/>
    <w:rsid w:val="009A56DC"/>
    <w:rsid w:val="009A57EB"/>
    <w:rsid w:val="009A5849"/>
    <w:rsid w:val="009A5915"/>
    <w:rsid w:val="009A5B53"/>
    <w:rsid w:val="009A5BAE"/>
    <w:rsid w:val="009A5E5A"/>
    <w:rsid w:val="009A5F96"/>
    <w:rsid w:val="009A6093"/>
    <w:rsid w:val="009A618B"/>
    <w:rsid w:val="009A6284"/>
    <w:rsid w:val="009A62B7"/>
    <w:rsid w:val="009A62D3"/>
    <w:rsid w:val="009A62FB"/>
    <w:rsid w:val="009A638A"/>
    <w:rsid w:val="009A63F0"/>
    <w:rsid w:val="009A6481"/>
    <w:rsid w:val="009A6496"/>
    <w:rsid w:val="009A6596"/>
    <w:rsid w:val="009A65A6"/>
    <w:rsid w:val="009A6731"/>
    <w:rsid w:val="009A674A"/>
    <w:rsid w:val="009A6C13"/>
    <w:rsid w:val="009A6C5E"/>
    <w:rsid w:val="009A6C62"/>
    <w:rsid w:val="009A6CFA"/>
    <w:rsid w:val="009A6D3B"/>
    <w:rsid w:val="009A6D8E"/>
    <w:rsid w:val="009A6DBA"/>
    <w:rsid w:val="009A6DBB"/>
    <w:rsid w:val="009A6DE7"/>
    <w:rsid w:val="009A6E20"/>
    <w:rsid w:val="009A6E49"/>
    <w:rsid w:val="009A6EBD"/>
    <w:rsid w:val="009A6ED4"/>
    <w:rsid w:val="009A6F26"/>
    <w:rsid w:val="009A6FCD"/>
    <w:rsid w:val="009A70E3"/>
    <w:rsid w:val="009A711F"/>
    <w:rsid w:val="009A71A0"/>
    <w:rsid w:val="009A726F"/>
    <w:rsid w:val="009A7294"/>
    <w:rsid w:val="009A7299"/>
    <w:rsid w:val="009A73FA"/>
    <w:rsid w:val="009A7422"/>
    <w:rsid w:val="009A7443"/>
    <w:rsid w:val="009A7558"/>
    <w:rsid w:val="009A759C"/>
    <w:rsid w:val="009A7740"/>
    <w:rsid w:val="009A7784"/>
    <w:rsid w:val="009A78EF"/>
    <w:rsid w:val="009A7A03"/>
    <w:rsid w:val="009A7A8C"/>
    <w:rsid w:val="009A7AC0"/>
    <w:rsid w:val="009A7BE0"/>
    <w:rsid w:val="009A7C7A"/>
    <w:rsid w:val="009A7CDE"/>
    <w:rsid w:val="009A7D1D"/>
    <w:rsid w:val="009A7D92"/>
    <w:rsid w:val="009A7EB9"/>
    <w:rsid w:val="009A7F7A"/>
    <w:rsid w:val="009A7F89"/>
    <w:rsid w:val="009A7FC5"/>
    <w:rsid w:val="009B0022"/>
    <w:rsid w:val="009B0056"/>
    <w:rsid w:val="009B0124"/>
    <w:rsid w:val="009B014F"/>
    <w:rsid w:val="009B0203"/>
    <w:rsid w:val="009B0237"/>
    <w:rsid w:val="009B0241"/>
    <w:rsid w:val="009B041A"/>
    <w:rsid w:val="009B0519"/>
    <w:rsid w:val="009B05EA"/>
    <w:rsid w:val="009B0692"/>
    <w:rsid w:val="009B0724"/>
    <w:rsid w:val="009B086A"/>
    <w:rsid w:val="009B0969"/>
    <w:rsid w:val="009B09C8"/>
    <w:rsid w:val="009B0BD7"/>
    <w:rsid w:val="009B0D3F"/>
    <w:rsid w:val="009B0D6D"/>
    <w:rsid w:val="009B0DA6"/>
    <w:rsid w:val="009B0E17"/>
    <w:rsid w:val="009B0F56"/>
    <w:rsid w:val="009B0FA2"/>
    <w:rsid w:val="009B1144"/>
    <w:rsid w:val="009B12A0"/>
    <w:rsid w:val="009B12AC"/>
    <w:rsid w:val="009B1308"/>
    <w:rsid w:val="009B13B2"/>
    <w:rsid w:val="009B14B5"/>
    <w:rsid w:val="009B14D2"/>
    <w:rsid w:val="009B159E"/>
    <w:rsid w:val="009B15D0"/>
    <w:rsid w:val="009B15E2"/>
    <w:rsid w:val="009B167F"/>
    <w:rsid w:val="009B17F2"/>
    <w:rsid w:val="009B184F"/>
    <w:rsid w:val="009B18A9"/>
    <w:rsid w:val="009B18BF"/>
    <w:rsid w:val="009B18FB"/>
    <w:rsid w:val="009B19ED"/>
    <w:rsid w:val="009B1A9E"/>
    <w:rsid w:val="009B1B93"/>
    <w:rsid w:val="009B1BC7"/>
    <w:rsid w:val="009B1C38"/>
    <w:rsid w:val="009B1C80"/>
    <w:rsid w:val="009B1D0D"/>
    <w:rsid w:val="009B1D30"/>
    <w:rsid w:val="009B1D97"/>
    <w:rsid w:val="009B1F29"/>
    <w:rsid w:val="009B1F67"/>
    <w:rsid w:val="009B20D2"/>
    <w:rsid w:val="009B2278"/>
    <w:rsid w:val="009B22F5"/>
    <w:rsid w:val="009B2447"/>
    <w:rsid w:val="009B2555"/>
    <w:rsid w:val="009B25F7"/>
    <w:rsid w:val="009B26C4"/>
    <w:rsid w:val="009B26C8"/>
    <w:rsid w:val="009B28C7"/>
    <w:rsid w:val="009B28CC"/>
    <w:rsid w:val="009B2917"/>
    <w:rsid w:val="009B2ABB"/>
    <w:rsid w:val="009B2C41"/>
    <w:rsid w:val="009B2CDD"/>
    <w:rsid w:val="009B2D98"/>
    <w:rsid w:val="009B3006"/>
    <w:rsid w:val="009B3018"/>
    <w:rsid w:val="009B31C6"/>
    <w:rsid w:val="009B320C"/>
    <w:rsid w:val="009B3240"/>
    <w:rsid w:val="009B3265"/>
    <w:rsid w:val="009B3273"/>
    <w:rsid w:val="009B327C"/>
    <w:rsid w:val="009B32A8"/>
    <w:rsid w:val="009B3404"/>
    <w:rsid w:val="009B3405"/>
    <w:rsid w:val="009B349B"/>
    <w:rsid w:val="009B3560"/>
    <w:rsid w:val="009B356F"/>
    <w:rsid w:val="009B3591"/>
    <w:rsid w:val="009B3598"/>
    <w:rsid w:val="009B35B4"/>
    <w:rsid w:val="009B35C8"/>
    <w:rsid w:val="009B3608"/>
    <w:rsid w:val="009B36E1"/>
    <w:rsid w:val="009B3772"/>
    <w:rsid w:val="009B3854"/>
    <w:rsid w:val="009B385C"/>
    <w:rsid w:val="009B38D7"/>
    <w:rsid w:val="009B3A53"/>
    <w:rsid w:val="009B3B56"/>
    <w:rsid w:val="009B3C7D"/>
    <w:rsid w:val="009B3E0D"/>
    <w:rsid w:val="009B3E96"/>
    <w:rsid w:val="009B3EBF"/>
    <w:rsid w:val="009B3ED7"/>
    <w:rsid w:val="009B3EE7"/>
    <w:rsid w:val="009B3FF2"/>
    <w:rsid w:val="009B40CC"/>
    <w:rsid w:val="009B4110"/>
    <w:rsid w:val="009B4161"/>
    <w:rsid w:val="009B418E"/>
    <w:rsid w:val="009B4293"/>
    <w:rsid w:val="009B42CA"/>
    <w:rsid w:val="009B4344"/>
    <w:rsid w:val="009B448C"/>
    <w:rsid w:val="009B46E1"/>
    <w:rsid w:val="009B49C5"/>
    <w:rsid w:val="009B4A55"/>
    <w:rsid w:val="009B4AA6"/>
    <w:rsid w:val="009B4AAB"/>
    <w:rsid w:val="009B4DC4"/>
    <w:rsid w:val="009B4E41"/>
    <w:rsid w:val="009B4E67"/>
    <w:rsid w:val="009B4EB6"/>
    <w:rsid w:val="009B4FF6"/>
    <w:rsid w:val="009B5353"/>
    <w:rsid w:val="009B536A"/>
    <w:rsid w:val="009B53A7"/>
    <w:rsid w:val="009B545D"/>
    <w:rsid w:val="009B555C"/>
    <w:rsid w:val="009B5698"/>
    <w:rsid w:val="009B579B"/>
    <w:rsid w:val="009B579E"/>
    <w:rsid w:val="009B5863"/>
    <w:rsid w:val="009B5872"/>
    <w:rsid w:val="009B590E"/>
    <w:rsid w:val="009B5924"/>
    <w:rsid w:val="009B59BF"/>
    <w:rsid w:val="009B59C8"/>
    <w:rsid w:val="009B59CB"/>
    <w:rsid w:val="009B5B40"/>
    <w:rsid w:val="009B5F25"/>
    <w:rsid w:val="009B5F8C"/>
    <w:rsid w:val="009B5FCA"/>
    <w:rsid w:val="009B612E"/>
    <w:rsid w:val="009B6149"/>
    <w:rsid w:val="009B6286"/>
    <w:rsid w:val="009B62AC"/>
    <w:rsid w:val="009B6322"/>
    <w:rsid w:val="009B63A6"/>
    <w:rsid w:val="009B6421"/>
    <w:rsid w:val="009B6516"/>
    <w:rsid w:val="009B6618"/>
    <w:rsid w:val="009B68F1"/>
    <w:rsid w:val="009B6A1B"/>
    <w:rsid w:val="009B6A22"/>
    <w:rsid w:val="009B6A2D"/>
    <w:rsid w:val="009B6A87"/>
    <w:rsid w:val="009B6AD6"/>
    <w:rsid w:val="009B6ADC"/>
    <w:rsid w:val="009B6B38"/>
    <w:rsid w:val="009B6D87"/>
    <w:rsid w:val="009B6E0B"/>
    <w:rsid w:val="009B6EA6"/>
    <w:rsid w:val="009B6F43"/>
    <w:rsid w:val="009B70BE"/>
    <w:rsid w:val="009B70EF"/>
    <w:rsid w:val="009B71D4"/>
    <w:rsid w:val="009B71E6"/>
    <w:rsid w:val="009B73DB"/>
    <w:rsid w:val="009B740C"/>
    <w:rsid w:val="009B744D"/>
    <w:rsid w:val="009B7573"/>
    <w:rsid w:val="009B759C"/>
    <w:rsid w:val="009B75A6"/>
    <w:rsid w:val="009B75BD"/>
    <w:rsid w:val="009B765C"/>
    <w:rsid w:val="009B7759"/>
    <w:rsid w:val="009B779C"/>
    <w:rsid w:val="009B77FE"/>
    <w:rsid w:val="009B7922"/>
    <w:rsid w:val="009B7ABC"/>
    <w:rsid w:val="009B7B8F"/>
    <w:rsid w:val="009B7BA0"/>
    <w:rsid w:val="009B7BF6"/>
    <w:rsid w:val="009B7C4A"/>
    <w:rsid w:val="009B7C67"/>
    <w:rsid w:val="009B7D79"/>
    <w:rsid w:val="009B7DBF"/>
    <w:rsid w:val="009B7DFB"/>
    <w:rsid w:val="009B7F4D"/>
    <w:rsid w:val="009C0232"/>
    <w:rsid w:val="009C047F"/>
    <w:rsid w:val="009C04AA"/>
    <w:rsid w:val="009C04E2"/>
    <w:rsid w:val="009C0569"/>
    <w:rsid w:val="009C058F"/>
    <w:rsid w:val="009C05C6"/>
    <w:rsid w:val="009C0609"/>
    <w:rsid w:val="009C067E"/>
    <w:rsid w:val="009C0738"/>
    <w:rsid w:val="009C07DC"/>
    <w:rsid w:val="009C080D"/>
    <w:rsid w:val="009C0814"/>
    <w:rsid w:val="009C0818"/>
    <w:rsid w:val="009C0858"/>
    <w:rsid w:val="009C088B"/>
    <w:rsid w:val="009C0943"/>
    <w:rsid w:val="009C0945"/>
    <w:rsid w:val="009C0993"/>
    <w:rsid w:val="009C09A0"/>
    <w:rsid w:val="009C0A15"/>
    <w:rsid w:val="009C0A68"/>
    <w:rsid w:val="009C0B64"/>
    <w:rsid w:val="009C0BB7"/>
    <w:rsid w:val="009C0C38"/>
    <w:rsid w:val="009C0CBA"/>
    <w:rsid w:val="009C0CF4"/>
    <w:rsid w:val="009C0D44"/>
    <w:rsid w:val="009C0D5D"/>
    <w:rsid w:val="009C0DD1"/>
    <w:rsid w:val="009C0EE6"/>
    <w:rsid w:val="009C1085"/>
    <w:rsid w:val="009C10D7"/>
    <w:rsid w:val="009C119B"/>
    <w:rsid w:val="009C128B"/>
    <w:rsid w:val="009C12A2"/>
    <w:rsid w:val="009C1318"/>
    <w:rsid w:val="009C13AD"/>
    <w:rsid w:val="009C13C1"/>
    <w:rsid w:val="009C13C6"/>
    <w:rsid w:val="009C1452"/>
    <w:rsid w:val="009C14FC"/>
    <w:rsid w:val="009C155B"/>
    <w:rsid w:val="009C1565"/>
    <w:rsid w:val="009C1575"/>
    <w:rsid w:val="009C15B8"/>
    <w:rsid w:val="009C16B4"/>
    <w:rsid w:val="009C1701"/>
    <w:rsid w:val="009C171F"/>
    <w:rsid w:val="009C188B"/>
    <w:rsid w:val="009C18F0"/>
    <w:rsid w:val="009C1949"/>
    <w:rsid w:val="009C195B"/>
    <w:rsid w:val="009C1995"/>
    <w:rsid w:val="009C1D22"/>
    <w:rsid w:val="009C1D2F"/>
    <w:rsid w:val="009C1EAF"/>
    <w:rsid w:val="009C2252"/>
    <w:rsid w:val="009C229A"/>
    <w:rsid w:val="009C2316"/>
    <w:rsid w:val="009C242D"/>
    <w:rsid w:val="009C245A"/>
    <w:rsid w:val="009C2500"/>
    <w:rsid w:val="009C2598"/>
    <w:rsid w:val="009C2618"/>
    <w:rsid w:val="009C265E"/>
    <w:rsid w:val="009C2828"/>
    <w:rsid w:val="009C2834"/>
    <w:rsid w:val="009C2876"/>
    <w:rsid w:val="009C2878"/>
    <w:rsid w:val="009C2896"/>
    <w:rsid w:val="009C2AA8"/>
    <w:rsid w:val="009C2B1F"/>
    <w:rsid w:val="009C2C15"/>
    <w:rsid w:val="009C2DE6"/>
    <w:rsid w:val="009C2F1C"/>
    <w:rsid w:val="009C2F3C"/>
    <w:rsid w:val="009C2F4C"/>
    <w:rsid w:val="009C2F69"/>
    <w:rsid w:val="009C2FE0"/>
    <w:rsid w:val="009C2FFC"/>
    <w:rsid w:val="009C3049"/>
    <w:rsid w:val="009C30B4"/>
    <w:rsid w:val="009C3335"/>
    <w:rsid w:val="009C333C"/>
    <w:rsid w:val="009C341B"/>
    <w:rsid w:val="009C3445"/>
    <w:rsid w:val="009C347B"/>
    <w:rsid w:val="009C3481"/>
    <w:rsid w:val="009C3492"/>
    <w:rsid w:val="009C3568"/>
    <w:rsid w:val="009C36A2"/>
    <w:rsid w:val="009C37ED"/>
    <w:rsid w:val="009C3908"/>
    <w:rsid w:val="009C397A"/>
    <w:rsid w:val="009C3AEF"/>
    <w:rsid w:val="009C3B9E"/>
    <w:rsid w:val="009C3C2A"/>
    <w:rsid w:val="009C3C96"/>
    <w:rsid w:val="009C3CB5"/>
    <w:rsid w:val="009C3D81"/>
    <w:rsid w:val="009C3D82"/>
    <w:rsid w:val="009C3ED6"/>
    <w:rsid w:val="009C40D0"/>
    <w:rsid w:val="009C4161"/>
    <w:rsid w:val="009C417C"/>
    <w:rsid w:val="009C420E"/>
    <w:rsid w:val="009C4349"/>
    <w:rsid w:val="009C43FE"/>
    <w:rsid w:val="009C44E6"/>
    <w:rsid w:val="009C4541"/>
    <w:rsid w:val="009C45EE"/>
    <w:rsid w:val="009C47FB"/>
    <w:rsid w:val="009C49A5"/>
    <w:rsid w:val="009C4A88"/>
    <w:rsid w:val="009C4B1A"/>
    <w:rsid w:val="009C4B7D"/>
    <w:rsid w:val="009C4F04"/>
    <w:rsid w:val="009C4F9F"/>
    <w:rsid w:val="009C4FD5"/>
    <w:rsid w:val="009C5093"/>
    <w:rsid w:val="009C50D0"/>
    <w:rsid w:val="009C5161"/>
    <w:rsid w:val="009C51A6"/>
    <w:rsid w:val="009C51AC"/>
    <w:rsid w:val="009C51E3"/>
    <w:rsid w:val="009C51E7"/>
    <w:rsid w:val="009C531B"/>
    <w:rsid w:val="009C558D"/>
    <w:rsid w:val="009C559B"/>
    <w:rsid w:val="009C55B8"/>
    <w:rsid w:val="009C5636"/>
    <w:rsid w:val="009C56A4"/>
    <w:rsid w:val="009C5759"/>
    <w:rsid w:val="009C5778"/>
    <w:rsid w:val="009C5803"/>
    <w:rsid w:val="009C5846"/>
    <w:rsid w:val="009C5A49"/>
    <w:rsid w:val="009C5AFB"/>
    <w:rsid w:val="009C5BA7"/>
    <w:rsid w:val="009C5C09"/>
    <w:rsid w:val="009C5CC0"/>
    <w:rsid w:val="009C5D4C"/>
    <w:rsid w:val="009C5E1C"/>
    <w:rsid w:val="009C5EA0"/>
    <w:rsid w:val="009C5FA4"/>
    <w:rsid w:val="009C60F1"/>
    <w:rsid w:val="009C61C0"/>
    <w:rsid w:val="009C620F"/>
    <w:rsid w:val="009C62A3"/>
    <w:rsid w:val="009C62BC"/>
    <w:rsid w:val="009C62C8"/>
    <w:rsid w:val="009C62CE"/>
    <w:rsid w:val="009C6408"/>
    <w:rsid w:val="009C6486"/>
    <w:rsid w:val="009C651F"/>
    <w:rsid w:val="009C654F"/>
    <w:rsid w:val="009C658A"/>
    <w:rsid w:val="009C65A5"/>
    <w:rsid w:val="009C661A"/>
    <w:rsid w:val="009C6634"/>
    <w:rsid w:val="009C6640"/>
    <w:rsid w:val="009C6752"/>
    <w:rsid w:val="009C6776"/>
    <w:rsid w:val="009C67D5"/>
    <w:rsid w:val="009C6893"/>
    <w:rsid w:val="009C68DF"/>
    <w:rsid w:val="009C6972"/>
    <w:rsid w:val="009C69DD"/>
    <w:rsid w:val="009C6A71"/>
    <w:rsid w:val="009C6AC0"/>
    <w:rsid w:val="009C6CFB"/>
    <w:rsid w:val="009C6D48"/>
    <w:rsid w:val="009C6FB7"/>
    <w:rsid w:val="009C719C"/>
    <w:rsid w:val="009C71AE"/>
    <w:rsid w:val="009C7279"/>
    <w:rsid w:val="009C727D"/>
    <w:rsid w:val="009C72FE"/>
    <w:rsid w:val="009C7369"/>
    <w:rsid w:val="009C7372"/>
    <w:rsid w:val="009C78B6"/>
    <w:rsid w:val="009C78C4"/>
    <w:rsid w:val="009C79DC"/>
    <w:rsid w:val="009C7AA3"/>
    <w:rsid w:val="009C7ACC"/>
    <w:rsid w:val="009C7AE1"/>
    <w:rsid w:val="009C7B02"/>
    <w:rsid w:val="009C7B16"/>
    <w:rsid w:val="009C7B2F"/>
    <w:rsid w:val="009C7C0F"/>
    <w:rsid w:val="009C7CA8"/>
    <w:rsid w:val="009C7E96"/>
    <w:rsid w:val="009C7F2C"/>
    <w:rsid w:val="009C7F6B"/>
    <w:rsid w:val="009C7FB1"/>
    <w:rsid w:val="009D0015"/>
    <w:rsid w:val="009D008A"/>
    <w:rsid w:val="009D009B"/>
    <w:rsid w:val="009D015C"/>
    <w:rsid w:val="009D0281"/>
    <w:rsid w:val="009D029C"/>
    <w:rsid w:val="009D02CB"/>
    <w:rsid w:val="009D02D0"/>
    <w:rsid w:val="009D0369"/>
    <w:rsid w:val="009D03F6"/>
    <w:rsid w:val="009D0401"/>
    <w:rsid w:val="009D04A9"/>
    <w:rsid w:val="009D04F1"/>
    <w:rsid w:val="009D0525"/>
    <w:rsid w:val="009D052D"/>
    <w:rsid w:val="009D055D"/>
    <w:rsid w:val="009D060C"/>
    <w:rsid w:val="009D0674"/>
    <w:rsid w:val="009D0677"/>
    <w:rsid w:val="009D07D4"/>
    <w:rsid w:val="009D080A"/>
    <w:rsid w:val="009D084A"/>
    <w:rsid w:val="009D08AB"/>
    <w:rsid w:val="009D0A53"/>
    <w:rsid w:val="009D0BB2"/>
    <w:rsid w:val="009D0C1D"/>
    <w:rsid w:val="009D0C52"/>
    <w:rsid w:val="009D0CB8"/>
    <w:rsid w:val="009D0D68"/>
    <w:rsid w:val="009D0D77"/>
    <w:rsid w:val="009D0E47"/>
    <w:rsid w:val="009D0F21"/>
    <w:rsid w:val="009D10C2"/>
    <w:rsid w:val="009D10D6"/>
    <w:rsid w:val="009D111A"/>
    <w:rsid w:val="009D1344"/>
    <w:rsid w:val="009D144E"/>
    <w:rsid w:val="009D149C"/>
    <w:rsid w:val="009D168C"/>
    <w:rsid w:val="009D169D"/>
    <w:rsid w:val="009D16E8"/>
    <w:rsid w:val="009D17AC"/>
    <w:rsid w:val="009D1A19"/>
    <w:rsid w:val="009D1A27"/>
    <w:rsid w:val="009D1B4B"/>
    <w:rsid w:val="009D1C97"/>
    <w:rsid w:val="009D1E87"/>
    <w:rsid w:val="009D226F"/>
    <w:rsid w:val="009D2296"/>
    <w:rsid w:val="009D2299"/>
    <w:rsid w:val="009D23A1"/>
    <w:rsid w:val="009D246E"/>
    <w:rsid w:val="009D249B"/>
    <w:rsid w:val="009D24E2"/>
    <w:rsid w:val="009D264D"/>
    <w:rsid w:val="009D2781"/>
    <w:rsid w:val="009D278F"/>
    <w:rsid w:val="009D2A26"/>
    <w:rsid w:val="009D2A97"/>
    <w:rsid w:val="009D2B06"/>
    <w:rsid w:val="009D2B78"/>
    <w:rsid w:val="009D2D32"/>
    <w:rsid w:val="009D2DBB"/>
    <w:rsid w:val="009D2E04"/>
    <w:rsid w:val="009D2EC5"/>
    <w:rsid w:val="009D2EE2"/>
    <w:rsid w:val="009D2F22"/>
    <w:rsid w:val="009D306E"/>
    <w:rsid w:val="009D3075"/>
    <w:rsid w:val="009D3109"/>
    <w:rsid w:val="009D3128"/>
    <w:rsid w:val="009D3191"/>
    <w:rsid w:val="009D31FA"/>
    <w:rsid w:val="009D331E"/>
    <w:rsid w:val="009D332B"/>
    <w:rsid w:val="009D33EB"/>
    <w:rsid w:val="009D33F3"/>
    <w:rsid w:val="009D34ED"/>
    <w:rsid w:val="009D3539"/>
    <w:rsid w:val="009D3557"/>
    <w:rsid w:val="009D3624"/>
    <w:rsid w:val="009D3727"/>
    <w:rsid w:val="009D3757"/>
    <w:rsid w:val="009D376A"/>
    <w:rsid w:val="009D38DF"/>
    <w:rsid w:val="009D3A48"/>
    <w:rsid w:val="009D3B1A"/>
    <w:rsid w:val="009D3C36"/>
    <w:rsid w:val="009D3CEF"/>
    <w:rsid w:val="009D3D4D"/>
    <w:rsid w:val="009D4015"/>
    <w:rsid w:val="009D4030"/>
    <w:rsid w:val="009D409E"/>
    <w:rsid w:val="009D4109"/>
    <w:rsid w:val="009D4210"/>
    <w:rsid w:val="009D42BA"/>
    <w:rsid w:val="009D440F"/>
    <w:rsid w:val="009D44E7"/>
    <w:rsid w:val="009D4611"/>
    <w:rsid w:val="009D461A"/>
    <w:rsid w:val="009D4643"/>
    <w:rsid w:val="009D4670"/>
    <w:rsid w:val="009D46AB"/>
    <w:rsid w:val="009D474E"/>
    <w:rsid w:val="009D49C4"/>
    <w:rsid w:val="009D4A72"/>
    <w:rsid w:val="009D4B4C"/>
    <w:rsid w:val="009D4C47"/>
    <w:rsid w:val="009D4C9B"/>
    <w:rsid w:val="009D4EC5"/>
    <w:rsid w:val="009D5080"/>
    <w:rsid w:val="009D52AF"/>
    <w:rsid w:val="009D54CA"/>
    <w:rsid w:val="009D5543"/>
    <w:rsid w:val="009D5561"/>
    <w:rsid w:val="009D55A5"/>
    <w:rsid w:val="009D55BB"/>
    <w:rsid w:val="009D55EC"/>
    <w:rsid w:val="009D566D"/>
    <w:rsid w:val="009D567C"/>
    <w:rsid w:val="009D56FF"/>
    <w:rsid w:val="009D596B"/>
    <w:rsid w:val="009D5A06"/>
    <w:rsid w:val="009D5BD6"/>
    <w:rsid w:val="009D5DC9"/>
    <w:rsid w:val="009D5EDD"/>
    <w:rsid w:val="009D5F48"/>
    <w:rsid w:val="009D5F4F"/>
    <w:rsid w:val="009D61D5"/>
    <w:rsid w:val="009D6254"/>
    <w:rsid w:val="009D629F"/>
    <w:rsid w:val="009D6305"/>
    <w:rsid w:val="009D6331"/>
    <w:rsid w:val="009D6363"/>
    <w:rsid w:val="009D63DD"/>
    <w:rsid w:val="009D648A"/>
    <w:rsid w:val="009D648B"/>
    <w:rsid w:val="009D6532"/>
    <w:rsid w:val="009D6752"/>
    <w:rsid w:val="009D6A5C"/>
    <w:rsid w:val="009D6B4B"/>
    <w:rsid w:val="009D6BAE"/>
    <w:rsid w:val="009D6CCA"/>
    <w:rsid w:val="009D6D3A"/>
    <w:rsid w:val="009D6DF2"/>
    <w:rsid w:val="009D6E50"/>
    <w:rsid w:val="009D6F7A"/>
    <w:rsid w:val="009D71A6"/>
    <w:rsid w:val="009D71DF"/>
    <w:rsid w:val="009D758E"/>
    <w:rsid w:val="009D775D"/>
    <w:rsid w:val="009D798C"/>
    <w:rsid w:val="009D7AB6"/>
    <w:rsid w:val="009D7B07"/>
    <w:rsid w:val="009D7E25"/>
    <w:rsid w:val="009D7E37"/>
    <w:rsid w:val="009D7E5F"/>
    <w:rsid w:val="009D7F4C"/>
    <w:rsid w:val="009D7F6C"/>
    <w:rsid w:val="009E00A4"/>
    <w:rsid w:val="009E01C7"/>
    <w:rsid w:val="009E0371"/>
    <w:rsid w:val="009E0382"/>
    <w:rsid w:val="009E0416"/>
    <w:rsid w:val="009E0442"/>
    <w:rsid w:val="009E0522"/>
    <w:rsid w:val="009E0625"/>
    <w:rsid w:val="009E06B4"/>
    <w:rsid w:val="009E07E5"/>
    <w:rsid w:val="009E08D6"/>
    <w:rsid w:val="009E09D2"/>
    <w:rsid w:val="009E0A40"/>
    <w:rsid w:val="009E0A4E"/>
    <w:rsid w:val="009E0B72"/>
    <w:rsid w:val="009E0DEF"/>
    <w:rsid w:val="009E0DF1"/>
    <w:rsid w:val="009E0E4B"/>
    <w:rsid w:val="009E0F45"/>
    <w:rsid w:val="009E0FA8"/>
    <w:rsid w:val="009E0FD3"/>
    <w:rsid w:val="009E104F"/>
    <w:rsid w:val="009E1068"/>
    <w:rsid w:val="009E1094"/>
    <w:rsid w:val="009E10EC"/>
    <w:rsid w:val="009E1192"/>
    <w:rsid w:val="009E129D"/>
    <w:rsid w:val="009E1304"/>
    <w:rsid w:val="009E13BB"/>
    <w:rsid w:val="009E1439"/>
    <w:rsid w:val="009E14A9"/>
    <w:rsid w:val="009E14F4"/>
    <w:rsid w:val="009E1630"/>
    <w:rsid w:val="009E16F0"/>
    <w:rsid w:val="009E17BF"/>
    <w:rsid w:val="009E18B6"/>
    <w:rsid w:val="009E18F3"/>
    <w:rsid w:val="009E1902"/>
    <w:rsid w:val="009E1919"/>
    <w:rsid w:val="009E19EA"/>
    <w:rsid w:val="009E1AF2"/>
    <w:rsid w:val="009E1B2A"/>
    <w:rsid w:val="009E1B63"/>
    <w:rsid w:val="009E1E4C"/>
    <w:rsid w:val="009E1E99"/>
    <w:rsid w:val="009E1FB2"/>
    <w:rsid w:val="009E1FF9"/>
    <w:rsid w:val="009E206D"/>
    <w:rsid w:val="009E20B0"/>
    <w:rsid w:val="009E219B"/>
    <w:rsid w:val="009E21C3"/>
    <w:rsid w:val="009E226B"/>
    <w:rsid w:val="009E2295"/>
    <w:rsid w:val="009E22A1"/>
    <w:rsid w:val="009E238C"/>
    <w:rsid w:val="009E23A2"/>
    <w:rsid w:val="009E23CF"/>
    <w:rsid w:val="009E24F0"/>
    <w:rsid w:val="009E259D"/>
    <w:rsid w:val="009E25E3"/>
    <w:rsid w:val="009E264E"/>
    <w:rsid w:val="009E26CC"/>
    <w:rsid w:val="009E275D"/>
    <w:rsid w:val="009E27B3"/>
    <w:rsid w:val="009E2809"/>
    <w:rsid w:val="009E2AE6"/>
    <w:rsid w:val="009E2B01"/>
    <w:rsid w:val="009E2C39"/>
    <w:rsid w:val="009E2D05"/>
    <w:rsid w:val="009E2D84"/>
    <w:rsid w:val="009E2DE4"/>
    <w:rsid w:val="009E2DF8"/>
    <w:rsid w:val="009E2F05"/>
    <w:rsid w:val="009E2F13"/>
    <w:rsid w:val="009E2F39"/>
    <w:rsid w:val="009E2FAD"/>
    <w:rsid w:val="009E31A6"/>
    <w:rsid w:val="009E3279"/>
    <w:rsid w:val="009E32AC"/>
    <w:rsid w:val="009E32D7"/>
    <w:rsid w:val="009E334E"/>
    <w:rsid w:val="009E33FB"/>
    <w:rsid w:val="009E347B"/>
    <w:rsid w:val="009E35C6"/>
    <w:rsid w:val="009E3632"/>
    <w:rsid w:val="009E3670"/>
    <w:rsid w:val="009E3671"/>
    <w:rsid w:val="009E368D"/>
    <w:rsid w:val="009E381F"/>
    <w:rsid w:val="009E382D"/>
    <w:rsid w:val="009E383F"/>
    <w:rsid w:val="009E3B31"/>
    <w:rsid w:val="009E3C99"/>
    <w:rsid w:val="009E3CE6"/>
    <w:rsid w:val="009E3D9D"/>
    <w:rsid w:val="009E3DEE"/>
    <w:rsid w:val="009E3E93"/>
    <w:rsid w:val="009E3F02"/>
    <w:rsid w:val="009E3F6F"/>
    <w:rsid w:val="009E4006"/>
    <w:rsid w:val="009E405F"/>
    <w:rsid w:val="009E4217"/>
    <w:rsid w:val="009E436D"/>
    <w:rsid w:val="009E4443"/>
    <w:rsid w:val="009E444D"/>
    <w:rsid w:val="009E46B0"/>
    <w:rsid w:val="009E48DD"/>
    <w:rsid w:val="009E49FB"/>
    <w:rsid w:val="009E4A81"/>
    <w:rsid w:val="009E4AA8"/>
    <w:rsid w:val="009E4AF3"/>
    <w:rsid w:val="009E4C33"/>
    <w:rsid w:val="009E4CE5"/>
    <w:rsid w:val="009E4CF6"/>
    <w:rsid w:val="009E4D37"/>
    <w:rsid w:val="009E4D4B"/>
    <w:rsid w:val="009E4E59"/>
    <w:rsid w:val="009E4F3D"/>
    <w:rsid w:val="009E4F9E"/>
    <w:rsid w:val="009E4FA2"/>
    <w:rsid w:val="009E4FFA"/>
    <w:rsid w:val="009E5069"/>
    <w:rsid w:val="009E53A8"/>
    <w:rsid w:val="009E53C4"/>
    <w:rsid w:val="009E53D4"/>
    <w:rsid w:val="009E54B2"/>
    <w:rsid w:val="009E5523"/>
    <w:rsid w:val="009E559C"/>
    <w:rsid w:val="009E55AB"/>
    <w:rsid w:val="009E55B9"/>
    <w:rsid w:val="009E56E8"/>
    <w:rsid w:val="009E57D8"/>
    <w:rsid w:val="009E585D"/>
    <w:rsid w:val="009E58B5"/>
    <w:rsid w:val="009E59E9"/>
    <w:rsid w:val="009E5C10"/>
    <w:rsid w:val="009E5CD1"/>
    <w:rsid w:val="009E5D12"/>
    <w:rsid w:val="009E5FA6"/>
    <w:rsid w:val="009E60F7"/>
    <w:rsid w:val="009E60F8"/>
    <w:rsid w:val="009E6226"/>
    <w:rsid w:val="009E6233"/>
    <w:rsid w:val="009E62B3"/>
    <w:rsid w:val="009E6302"/>
    <w:rsid w:val="009E6512"/>
    <w:rsid w:val="009E654E"/>
    <w:rsid w:val="009E65CB"/>
    <w:rsid w:val="009E6755"/>
    <w:rsid w:val="009E67C2"/>
    <w:rsid w:val="009E67D6"/>
    <w:rsid w:val="009E67DE"/>
    <w:rsid w:val="009E67F7"/>
    <w:rsid w:val="009E6E65"/>
    <w:rsid w:val="009E6EAB"/>
    <w:rsid w:val="009E6EC2"/>
    <w:rsid w:val="009E6EE3"/>
    <w:rsid w:val="009E6FD1"/>
    <w:rsid w:val="009E6FD8"/>
    <w:rsid w:val="009E7165"/>
    <w:rsid w:val="009E71E3"/>
    <w:rsid w:val="009E725C"/>
    <w:rsid w:val="009E745F"/>
    <w:rsid w:val="009E746C"/>
    <w:rsid w:val="009E748D"/>
    <w:rsid w:val="009E7517"/>
    <w:rsid w:val="009E75D9"/>
    <w:rsid w:val="009E773A"/>
    <w:rsid w:val="009E7757"/>
    <w:rsid w:val="009E77EE"/>
    <w:rsid w:val="009E7968"/>
    <w:rsid w:val="009E7979"/>
    <w:rsid w:val="009E7A9F"/>
    <w:rsid w:val="009E7BE6"/>
    <w:rsid w:val="009E7D56"/>
    <w:rsid w:val="009E7D97"/>
    <w:rsid w:val="009E7E19"/>
    <w:rsid w:val="009E7E34"/>
    <w:rsid w:val="009E7F33"/>
    <w:rsid w:val="009E7F47"/>
    <w:rsid w:val="009F002A"/>
    <w:rsid w:val="009F0031"/>
    <w:rsid w:val="009F0034"/>
    <w:rsid w:val="009F0037"/>
    <w:rsid w:val="009F0225"/>
    <w:rsid w:val="009F0299"/>
    <w:rsid w:val="009F03A5"/>
    <w:rsid w:val="009F03E3"/>
    <w:rsid w:val="009F051A"/>
    <w:rsid w:val="009F058B"/>
    <w:rsid w:val="009F0609"/>
    <w:rsid w:val="009F086E"/>
    <w:rsid w:val="009F088C"/>
    <w:rsid w:val="009F08C3"/>
    <w:rsid w:val="009F091F"/>
    <w:rsid w:val="009F0A82"/>
    <w:rsid w:val="009F0AA6"/>
    <w:rsid w:val="009F0BCE"/>
    <w:rsid w:val="009F0C48"/>
    <w:rsid w:val="009F0CA2"/>
    <w:rsid w:val="009F0CB3"/>
    <w:rsid w:val="009F0DFD"/>
    <w:rsid w:val="009F0F4D"/>
    <w:rsid w:val="009F111D"/>
    <w:rsid w:val="009F113E"/>
    <w:rsid w:val="009F11A2"/>
    <w:rsid w:val="009F1220"/>
    <w:rsid w:val="009F12BC"/>
    <w:rsid w:val="009F1316"/>
    <w:rsid w:val="009F138F"/>
    <w:rsid w:val="009F1407"/>
    <w:rsid w:val="009F14CC"/>
    <w:rsid w:val="009F1532"/>
    <w:rsid w:val="009F154C"/>
    <w:rsid w:val="009F15C5"/>
    <w:rsid w:val="009F15F6"/>
    <w:rsid w:val="009F168C"/>
    <w:rsid w:val="009F1788"/>
    <w:rsid w:val="009F17EE"/>
    <w:rsid w:val="009F198F"/>
    <w:rsid w:val="009F19BE"/>
    <w:rsid w:val="009F1C30"/>
    <w:rsid w:val="009F1C93"/>
    <w:rsid w:val="009F1D12"/>
    <w:rsid w:val="009F1DCC"/>
    <w:rsid w:val="009F1DD6"/>
    <w:rsid w:val="009F1F34"/>
    <w:rsid w:val="009F1F3B"/>
    <w:rsid w:val="009F1FDA"/>
    <w:rsid w:val="009F2023"/>
    <w:rsid w:val="009F20B0"/>
    <w:rsid w:val="009F2186"/>
    <w:rsid w:val="009F2191"/>
    <w:rsid w:val="009F2288"/>
    <w:rsid w:val="009F2291"/>
    <w:rsid w:val="009F2475"/>
    <w:rsid w:val="009F2494"/>
    <w:rsid w:val="009F2508"/>
    <w:rsid w:val="009F250C"/>
    <w:rsid w:val="009F2568"/>
    <w:rsid w:val="009F25E0"/>
    <w:rsid w:val="009F25EC"/>
    <w:rsid w:val="009F2724"/>
    <w:rsid w:val="009F2731"/>
    <w:rsid w:val="009F27EF"/>
    <w:rsid w:val="009F280C"/>
    <w:rsid w:val="009F2B10"/>
    <w:rsid w:val="009F2B22"/>
    <w:rsid w:val="009F2C83"/>
    <w:rsid w:val="009F2CB5"/>
    <w:rsid w:val="009F2D15"/>
    <w:rsid w:val="009F2D2D"/>
    <w:rsid w:val="009F2D49"/>
    <w:rsid w:val="009F2F6E"/>
    <w:rsid w:val="009F3019"/>
    <w:rsid w:val="009F3059"/>
    <w:rsid w:val="009F30D1"/>
    <w:rsid w:val="009F3119"/>
    <w:rsid w:val="009F31E4"/>
    <w:rsid w:val="009F33BA"/>
    <w:rsid w:val="009F34C1"/>
    <w:rsid w:val="009F3511"/>
    <w:rsid w:val="009F3515"/>
    <w:rsid w:val="009F355E"/>
    <w:rsid w:val="009F3570"/>
    <w:rsid w:val="009F36C2"/>
    <w:rsid w:val="009F399D"/>
    <w:rsid w:val="009F39C8"/>
    <w:rsid w:val="009F3AB4"/>
    <w:rsid w:val="009F3B1D"/>
    <w:rsid w:val="009F3B24"/>
    <w:rsid w:val="009F3C2B"/>
    <w:rsid w:val="009F3CC8"/>
    <w:rsid w:val="009F3DA0"/>
    <w:rsid w:val="009F3EC1"/>
    <w:rsid w:val="009F3EF5"/>
    <w:rsid w:val="009F3F14"/>
    <w:rsid w:val="009F41DB"/>
    <w:rsid w:val="009F4227"/>
    <w:rsid w:val="009F4233"/>
    <w:rsid w:val="009F44AE"/>
    <w:rsid w:val="009F4589"/>
    <w:rsid w:val="009F45CA"/>
    <w:rsid w:val="009F45DA"/>
    <w:rsid w:val="009F4684"/>
    <w:rsid w:val="009F47D7"/>
    <w:rsid w:val="009F482E"/>
    <w:rsid w:val="009F495A"/>
    <w:rsid w:val="009F4A46"/>
    <w:rsid w:val="009F4A8E"/>
    <w:rsid w:val="009F4AC2"/>
    <w:rsid w:val="009F4C4C"/>
    <w:rsid w:val="009F4C9D"/>
    <w:rsid w:val="009F4CC1"/>
    <w:rsid w:val="009F4DC2"/>
    <w:rsid w:val="009F5098"/>
    <w:rsid w:val="009F5119"/>
    <w:rsid w:val="009F5167"/>
    <w:rsid w:val="009F53BF"/>
    <w:rsid w:val="009F5444"/>
    <w:rsid w:val="009F55EF"/>
    <w:rsid w:val="009F56A6"/>
    <w:rsid w:val="009F56B6"/>
    <w:rsid w:val="009F570B"/>
    <w:rsid w:val="009F57F0"/>
    <w:rsid w:val="009F580F"/>
    <w:rsid w:val="009F583C"/>
    <w:rsid w:val="009F586B"/>
    <w:rsid w:val="009F5880"/>
    <w:rsid w:val="009F5987"/>
    <w:rsid w:val="009F59FB"/>
    <w:rsid w:val="009F5A78"/>
    <w:rsid w:val="009F5B26"/>
    <w:rsid w:val="009F5C04"/>
    <w:rsid w:val="009F5C36"/>
    <w:rsid w:val="009F5CA7"/>
    <w:rsid w:val="009F5CD8"/>
    <w:rsid w:val="009F5D7C"/>
    <w:rsid w:val="009F5E0A"/>
    <w:rsid w:val="009F5E5D"/>
    <w:rsid w:val="009F5F9E"/>
    <w:rsid w:val="009F5FCE"/>
    <w:rsid w:val="009F6203"/>
    <w:rsid w:val="009F6291"/>
    <w:rsid w:val="009F62AB"/>
    <w:rsid w:val="009F6475"/>
    <w:rsid w:val="009F64A6"/>
    <w:rsid w:val="009F64BF"/>
    <w:rsid w:val="009F6568"/>
    <w:rsid w:val="009F6683"/>
    <w:rsid w:val="009F66A1"/>
    <w:rsid w:val="009F66C4"/>
    <w:rsid w:val="009F6719"/>
    <w:rsid w:val="009F687F"/>
    <w:rsid w:val="009F6AA8"/>
    <w:rsid w:val="009F6AFC"/>
    <w:rsid w:val="009F6B07"/>
    <w:rsid w:val="009F6B09"/>
    <w:rsid w:val="009F6BA3"/>
    <w:rsid w:val="009F6D05"/>
    <w:rsid w:val="009F6D8A"/>
    <w:rsid w:val="009F6E6D"/>
    <w:rsid w:val="009F7150"/>
    <w:rsid w:val="009F715E"/>
    <w:rsid w:val="009F71AC"/>
    <w:rsid w:val="009F72C8"/>
    <w:rsid w:val="009F7333"/>
    <w:rsid w:val="009F73F5"/>
    <w:rsid w:val="009F744C"/>
    <w:rsid w:val="009F749B"/>
    <w:rsid w:val="009F75D6"/>
    <w:rsid w:val="009F7617"/>
    <w:rsid w:val="009F7669"/>
    <w:rsid w:val="009F766B"/>
    <w:rsid w:val="009F76A8"/>
    <w:rsid w:val="009F7768"/>
    <w:rsid w:val="009F78E1"/>
    <w:rsid w:val="009F78F0"/>
    <w:rsid w:val="009F79C9"/>
    <w:rsid w:val="009F7AF2"/>
    <w:rsid w:val="009F7D34"/>
    <w:rsid w:val="009F7E9C"/>
    <w:rsid w:val="009F7F4B"/>
    <w:rsid w:val="009F7FF7"/>
    <w:rsid w:val="00A00119"/>
    <w:rsid w:val="00A00394"/>
    <w:rsid w:val="00A0046B"/>
    <w:rsid w:val="00A00472"/>
    <w:rsid w:val="00A007D1"/>
    <w:rsid w:val="00A007E2"/>
    <w:rsid w:val="00A008C7"/>
    <w:rsid w:val="00A0094A"/>
    <w:rsid w:val="00A0095A"/>
    <w:rsid w:val="00A00967"/>
    <w:rsid w:val="00A00986"/>
    <w:rsid w:val="00A00A5D"/>
    <w:rsid w:val="00A00A82"/>
    <w:rsid w:val="00A00CEC"/>
    <w:rsid w:val="00A00EDA"/>
    <w:rsid w:val="00A010F9"/>
    <w:rsid w:val="00A012CC"/>
    <w:rsid w:val="00A01334"/>
    <w:rsid w:val="00A01380"/>
    <w:rsid w:val="00A01419"/>
    <w:rsid w:val="00A01436"/>
    <w:rsid w:val="00A015EB"/>
    <w:rsid w:val="00A01608"/>
    <w:rsid w:val="00A0162D"/>
    <w:rsid w:val="00A01686"/>
    <w:rsid w:val="00A01691"/>
    <w:rsid w:val="00A01739"/>
    <w:rsid w:val="00A0179E"/>
    <w:rsid w:val="00A017F6"/>
    <w:rsid w:val="00A01804"/>
    <w:rsid w:val="00A0180C"/>
    <w:rsid w:val="00A01848"/>
    <w:rsid w:val="00A01863"/>
    <w:rsid w:val="00A018C4"/>
    <w:rsid w:val="00A019A3"/>
    <w:rsid w:val="00A01AF7"/>
    <w:rsid w:val="00A01B65"/>
    <w:rsid w:val="00A01B7B"/>
    <w:rsid w:val="00A01C37"/>
    <w:rsid w:val="00A01C3F"/>
    <w:rsid w:val="00A01C65"/>
    <w:rsid w:val="00A01D3A"/>
    <w:rsid w:val="00A01DD8"/>
    <w:rsid w:val="00A01DEE"/>
    <w:rsid w:val="00A01E54"/>
    <w:rsid w:val="00A01E81"/>
    <w:rsid w:val="00A01E92"/>
    <w:rsid w:val="00A01FAD"/>
    <w:rsid w:val="00A01FB2"/>
    <w:rsid w:val="00A0200C"/>
    <w:rsid w:val="00A0200E"/>
    <w:rsid w:val="00A020C2"/>
    <w:rsid w:val="00A021CE"/>
    <w:rsid w:val="00A021FE"/>
    <w:rsid w:val="00A02219"/>
    <w:rsid w:val="00A02228"/>
    <w:rsid w:val="00A02230"/>
    <w:rsid w:val="00A02424"/>
    <w:rsid w:val="00A0251F"/>
    <w:rsid w:val="00A0254B"/>
    <w:rsid w:val="00A02577"/>
    <w:rsid w:val="00A02597"/>
    <w:rsid w:val="00A02639"/>
    <w:rsid w:val="00A027AC"/>
    <w:rsid w:val="00A02895"/>
    <w:rsid w:val="00A028B4"/>
    <w:rsid w:val="00A0291F"/>
    <w:rsid w:val="00A02988"/>
    <w:rsid w:val="00A029AE"/>
    <w:rsid w:val="00A02A74"/>
    <w:rsid w:val="00A02ACE"/>
    <w:rsid w:val="00A02BEE"/>
    <w:rsid w:val="00A02C32"/>
    <w:rsid w:val="00A02D8B"/>
    <w:rsid w:val="00A02E8C"/>
    <w:rsid w:val="00A02E8D"/>
    <w:rsid w:val="00A02E96"/>
    <w:rsid w:val="00A02F95"/>
    <w:rsid w:val="00A03080"/>
    <w:rsid w:val="00A030C9"/>
    <w:rsid w:val="00A030FB"/>
    <w:rsid w:val="00A03130"/>
    <w:rsid w:val="00A03136"/>
    <w:rsid w:val="00A031C2"/>
    <w:rsid w:val="00A031E1"/>
    <w:rsid w:val="00A03206"/>
    <w:rsid w:val="00A03220"/>
    <w:rsid w:val="00A03261"/>
    <w:rsid w:val="00A03285"/>
    <w:rsid w:val="00A033A2"/>
    <w:rsid w:val="00A03483"/>
    <w:rsid w:val="00A0351D"/>
    <w:rsid w:val="00A0369C"/>
    <w:rsid w:val="00A03791"/>
    <w:rsid w:val="00A0379E"/>
    <w:rsid w:val="00A037C5"/>
    <w:rsid w:val="00A037E0"/>
    <w:rsid w:val="00A03843"/>
    <w:rsid w:val="00A038C8"/>
    <w:rsid w:val="00A038D9"/>
    <w:rsid w:val="00A03C1C"/>
    <w:rsid w:val="00A03C34"/>
    <w:rsid w:val="00A03C63"/>
    <w:rsid w:val="00A03E57"/>
    <w:rsid w:val="00A03ED5"/>
    <w:rsid w:val="00A03EF1"/>
    <w:rsid w:val="00A0404A"/>
    <w:rsid w:val="00A04065"/>
    <w:rsid w:val="00A04073"/>
    <w:rsid w:val="00A040A2"/>
    <w:rsid w:val="00A040DF"/>
    <w:rsid w:val="00A04102"/>
    <w:rsid w:val="00A0410C"/>
    <w:rsid w:val="00A04174"/>
    <w:rsid w:val="00A04435"/>
    <w:rsid w:val="00A0446D"/>
    <w:rsid w:val="00A0466F"/>
    <w:rsid w:val="00A0467B"/>
    <w:rsid w:val="00A046EA"/>
    <w:rsid w:val="00A04702"/>
    <w:rsid w:val="00A047C9"/>
    <w:rsid w:val="00A047F5"/>
    <w:rsid w:val="00A047F8"/>
    <w:rsid w:val="00A0489A"/>
    <w:rsid w:val="00A048A3"/>
    <w:rsid w:val="00A04A37"/>
    <w:rsid w:val="00A04BF0"/>
    <w:rsid w:val="00A04D37"/>
    <w:rsid w:val="00A04DB6"/>
    <w:rsid w:val="00A04E8D"/>
    <w:rsid w:val="00A04F1F"/>
    <w:rsid w:val="00A04F44"/>
    <w:rsid w:val="00A0500E"/>
    <w:rsid w:val="00A05144"/>
    <w:rsid w:val="00A05235"/>
    <w:rsid w:val="00A053B5"/>
    <w:rsid w:val="00A054FD"/>
    <w:rsid w:val="00A0552D"/>
    <w:rsid w:val="00A055A2"/>
    <w:rsid w:val="00A0560B"/>
    <w:rsid w:val="00A0563F"/>
    <w:rsid w:val="00A058F9"/>
    <w:rsid w:val="00A059CE"/>
    <w:rsid w:val="00A05AF6"/>
    <w:rsid w:val="00A05E44"/>
    <w:rsid w:val="00A05F41"/>
    <w:rsid w:val="00A06084"/>
    <w:rsid w:val="00A060FD"/>
    <w:rsid w:val="00A061D9"/>
    <w:rsid w:val="00A062B0"/>
    <w:rsid w:val="00A062BE"/>
    <w:rsid w:val="00A06354"/>
    <w:rsid w:val="00A06378"/>
    <w:rsid w:val="00A0637E"/>
    <w:rsid w:val="00A0639D"/>
    <w:rsid w:val="00A06561"/>
    <w:rsid w:val="00A06595"/>
    <w:rsid w:val="00A06617"/>
    <w:rsid w:val="00A066C2"/>
    <w:rsid w:val="00A067AA"/>
    <w:rsid w:val="00A067EB"/>
    <w:rsid w:val="00A06805"/>
    <w:rsid w:val="00A068CC"/>
    <w:rsid w:val="00A0698C"/>
    <w:rsid w:val="00A06A3A"/>
    <w:rsid w:val="00A06ABE"/>
    <w:rsid w:val="00A06B0E"/>
    <w:rsid w:val="00A06BE0"/>
    <w:rsid w:val="00A06DC5"/>
    <w:rsid w:val="00A06EC7"/>
    <w:rsid w:val="00A06F03"/>
    <w:rsid w:val="00A06F67"/>
    <w:rsid w:val="00A06F8D"/>
    <w:rsid w:val="00A06FC3"/>
    <w:rsid w:val="00A0705D"/>
    <w:rsid w:val="00A071B9"/>
    <w:rsid w:val="00A07213"/>
    <w:rsid w:val="00A07219"/>
    <w:rsid w:val="00A0736B"/>
    <w:rsid w:val="00A0739A"/>
    <w:rsid w:val="00A0741C"/>
    <w:rsid w:val="00A0756D"/>
    <w:rsid w:val="00A0764E"/>
    <w:rsid w:val="00A0770B"/>
    <w:rsid w:val="00A0774B"/>
    <w:rsid w:val="00A07829"/>
    <w:rsid w:val="00A07987"/>
    <w:rsid w:val="00A07998"/>
    <w:rsid w:val="00A07A31"/>
    <w:rsid w:val="00A07AF6"/>
    <w:rsid w:val="00A07B98"/>
    <w:rsid w:val="00A07C2C"/>
    <w:rsid w:val="00A07D21"/>
    <w:rsid w:val="00A07DD1"/>
    <w:rsid w:val="00A07E58"/>
    <w:rsid w:val="00A07EA4"/>
    <w:rsid w:val="00A100FC"/>
    <w:rsid w:val="00A1027C"/>
    <w:rsid w:val="00A10456"/>
    <w:rsid w:val="00A10480"/>
    <w:rsid w:val="00A1052F"/>
    <w:rsid w:val="00A106E5"/>
    <w:rsid w:val="00A1085F"/>
    <w:rsid w:val="00A10931"/>
    <w:rsid w:val="00A10AC5"/>
    <w:rsid w:val="00A10AE1"/>
    <w:rsid w:val="00A10B1A"/>
    <w:rsid w:val="00A10C25"/>
    <w:rsid w:val="00A10D62"/>
    <w:rsid w:val="00A10D8E"/>
    <w:rsid w:val="00A10DDB"/>
    <w:rsid w:val="00A10E18"/>
    <w:rsid w:val="00A1109C"/>
    <w:rsid w:val="00A110C9"/>
    <w:rsid w:val="00A112AF"/>
    <w:rsid w:val="00A11302"/>
    <w:rsid w:val="00A11472"/>
    <w:rsid w:val="00A114E0"/>
    <w:rsid w:val="00A115F3"/>
    <w:rsid w:val="00A1166E"/>
    <w:rsid w:val="00A1169F"/>
    <w:rsid w:val="00A11732"/>
    <w:rsid w:val="00A118B1"/>
    <w:rsid w:val="00A11983"/>
    <w:rsid w:val="00A1199F"/>
    <w:rsid w:val="00A11BFE"/>
    <w:rsid w:val="00A11C30"/>
    <w:rsid w:val="00A11D46"/>
    <w:rsid w:val="00A11E74"/>
    <w:rsid w:val="00A11EA3"/>
    <w:rsid w:val="00A11FD5"/>
    <w:rsid w:val="00A1207C"/>
    <w:rsid w:val="00A1214A"/>
    <w:rsid w:val="00A12251"/>
    <w:rsid w:val="00A12350"/>
    <w:rsid w:val="00A12362"/>
    <w:rsid w:val="00A12391"/>
    <w:rsid w:val="00A1255F"/>
    <w:rsid w:val="00A1262A"/>
    <w:rsid w:val="00A1265E"/>
    <w:rsid w:val="00A126B2"/>
    <w:rsid w:val="00A12709"/>
    <w:rsid w:val="00A12714"/>
    <w:rsid w:val="00A12881"/>
    <w:rsid w:val="00A128DB"/>
    <w:rsid w:val="00A129EE"/>
    <w:rsid w:val="00A12B53"/>
    <w:rsid w:val="00A12C63"/>
    <w:rsid w:val="00A12C99"/>
    <w:rsid w:val="00A12D7D"/>
    <w:rsid w:val="00A12DC5"/>
    <w:rsid w:val="00A12DF9"/>
    <w:rsid w:val="00A12EBD"/>
    <w:rsid w:val="00A13051"/>
    <w:rsid w:val="00A1309C"/>
    <w:rsid w:val="00A130A6"/>
    <w:rsid w:val="00A130C0"/>
    <w:rsid w:val="00A1313E"/>
    <w:rsid w:val="00A131B6"/>
    <w:rsid w:val="00A1321E"/>
    <w:rsid w:val="00A1323E"/>
    <w:rsid w:val="00A13270"/>
    <w:rsid w:val="00A132D3"/>
    <w:rsid w:val="00A1335A"/>
    <w:rsid w:val="00A13420"/>
    <w:rsid w:val="00A1344B"/>
    <w:rsid w:val="00A13476"/>
    <w:rsid w:val="00A134B7"/>
    <w:rsid w:val="00A134D7"/>
    <w:rsid w:val="00A13518"/>
    <w:rsid w:val="00A135D1"/>
    <w:rsid w:val="00A135FA"/>
    <w:rsid w:val="00A13668"/>
    <w:rsid w:val="00A137FD"/>
    <w:rsid w:val="00A13817"/>
    <w:rsid w:val="00A13825"/>
    <w:rsid w:val="00A1382D"/>
    <w:rsid w:val="00A13889"/>
    <w:rsid w:val="00A13A09"/>
    <w:rsid w:val="00A13B6B"/>
    <w:rsid w:val="00A13C15"/>
    <w:rsid w:val="00A13CCF"/>
    <w:rsid w:val="00A13CD8"/>
    <w:rsid w:val="00A13DC3"/>
    <w:rsid w:val="00A13DCE"/>
    <w:rsid w:val="00A13E38"/>
    <w:rsid w:val="00A13F5D"/>
    <w:rsid w:val="00A13FD7"/>
    <w:rsid w:val="00A140E6"/>
    <w:rsid w:val="00A14118"/>
    <w:rsid w:val="00A142E2"/>
    <w:rsid w:val="00A14389"/>
    <w:rsid w:val="00A1445E"/>
    <w:rsid w:val="00A1453A"/>
    <w:rsid w:val="00A1454A"/>
    <w:rsid w:val="00A1457D"/>
    <w:rsid w:val="00A14620"/>
    <w:rsid w:val="00A1472C"/>
    <w:rsid w:val="00A148DC"/>
    <w:rsid w:val="00A14B24"/>
    <w:rsid w:val="00A14CAB"/>
    <w:rsid w:val="00A14D20"/>
    <w:rsid w:val="00A14D82"/>
    <w:rsid w:val="00A14DEB"/>
    <w:rsid w:val="00A14E79"/>
    <w:rsid w:val="00A14F8A"/>
    <w:rsid w:val="00A14FF8"/>
    <w:rsid w:val="00A1514D"/>
    <w:rsid w:val="00A15179"/>
    <w:rsid w:val="00A151AC"/>
    <w:rsid w:val="00A15298"/>
    <w:rsid w:val="00A15339"/>
    <w:rsid w:val="00A1534B"/>
    <w:rsid w:val="00A15403"/>
    <w:rsid w:val="00A15594"/>
    <w:rsid w:val="00A1564E"/>
    <w:rsid w:val="00A157BF"/>
    <w:rsid w:val="00A157D9"/>
    <w:rsid w:val="00A157EA"/>
    <w:rsid w:val="00A157FA"/>
    <w:rsid w:val="00A15894"/>
    <w:rsid w:val="00A1597C"/>
    <w:rsid w:val="00A159B6"/>
    <w:rsid w:val="00A15AAD"/>
    <w:rsid w:val="00A15BB5"/>
    <w:rsid w:val="00A15BEE"/>
    <w:rsid w:val="00A15C80"/>
    <w:rsid w:val="00A15CCC"/>
    <w:rsid w:val="00A15D76"/>
    <w:rsid w:val="00A15E83"/>
    <w:rsid w:val="00A15F02"/>
    <w:rsid w:val="00A15F83"/>
    <w:rsid w:val="00A16081"/>
    <w:rsid w:val="00A16088"/>
    <w:rsid w:val="00A160F9"/>
    <w:rsid w:val="00A161FD"/>
    <w:rsid w:val="00A162BE"/>
    <w:rsid w:val="00A16465"/>
    <w:rsid w:val="00A164EE"/>
    <w:rsid w:val="00A165FB"/>
    <w:rsid w:val="00A16634"/>
    <w:rsid w:val="00A16662"/>
    <w:rsid w:val="00A16741"/>
    <w:rsid w:val="00A167A3"/>
    <w:rsid w:val="00A167D9"/>
    <w:rsid w:val="00A16AE1"/>
    <w:rsid w:val="00A16BE6"/>
    <w:rsid w:val="00A16C3C"/>
    <w:rsid w:val="00A16C71"/>
    <w:rsid w:val="00A16C7D"/>
    <w:rsid w:val="00A16E19"/>
    <w:rsid w:val="00A16E2C"/>
    <w:rsid w:val="00A16ED2"/>
    <w:rsid w:val="00A1704D"/>
    <w:rsid w:val="00A171B4"/>
    <w:rsid w:val="00A172BA"/>
    <w:rsid w:val="00A172BD"/>
    <w:rsid w:val="00A1741E"/>
    <w:rsid w:val="00A17420"/>
    <w:rsid w:val="00A17602"/>
    <w:rsid w:val="00A1779B"/>
    <w:rsid w:val="00A1783C"/>
    <w:rsid w:val="00A1792A"/>
    <w:rsid w:val="00A17989"/>
    <w:rsid w:val="00A179AA"/>
    <w:rsid w:val="00A17A05"/>
    <w:rsid w:val="00A17A46"/>
    <w:rsid w:val="00A17D47"/>
    <w:rsid w:val="00A17E1D"/>
    <w:rsid w:val="00A17F28"/>
    <w:rsid w:val="00A17F90"/>
    <w:rsid w:val="00A17F9E"/>
    <w:rsid w:val="00A17FB9"/>
    <w:rsid w:val="00A20032"/>
    <w:rsid w:val="00A201D4"/>
    <w:rsid w:val="00A20241"/>
    <w:rsid w:val="00A20275"/>
    <w:rsid w:val="00A202AC"/>
    <w:rsid w:val="00A20364"/>
    <w:rsid w:val="00A204B1"/>
    <w:rsid w:val="00A204E6"/>
    <w:rsid w:val="00A205C1"/>
    <w:rsid w:val="00A205F5"/>
    <w:rsid w:val="00A20615"/>
    <w:rsid w:val="00A2067E"/>
    <w:rsid w:val="00A206BD"/>
    <w:rsid w:val="00A209BB"/>
    <w:rsid w:val="00A20B64"/>
    <w:rsid w:val="00A20B86"/>
    <w:rsid w:val="00A20CE6"/>
    <w:rsid w:val="00A20D03"/>
    <w:rsid w:val="00A20D1D"/>
    <w:rsid w:val="00A20DBA"/>
    <w:rsid w:val="00A20DD5"/>
    <w:rsid w:val="00A20E02"/>
    <w:rsid w:val="00A21086"/>
    <w:rsid w:val="00A21255"/>
    <w:rsid w:val="00A21432"/>
    <w:rsid w:val="00A21632"/>
    <w:rsid w:val="00A216A3"/>
    <w:rsid w:val="00A217CD"/>
    <w:rsid w:val="00A21823"/>
    <w:rsid w:val="00A218BF"/>
    <w:rsid w:val="00A218FB"/>
    <w:rsid w:val="00A2199E"/>
    <w:rsid w:val="00A21B3E"/>
    <w:rsid w:val="00A21D2F"/>
    <w:rsid w:val="00A21ED8"/>
    <w:rsid w:val="00A2212A"/>
    <w:rsid w:val="00A22147"/>
    <w:rsid w:val="00A222E5"/>
    <w:rsid w:val="00A22304"/>
    <w:rsid w:val="00A22394"/>
    <w:rsid w:val="00A224C2"/>
    <w:rsid w:val="00A224E4"/>
    <w:rsid w:val="00A226BD"/>
    <w:rsid w:val="00A227F9"/>
    <w:rsid w:val="00A22A15"/>
    <w:rsid w:val="00A22CA2"/>
    <w:rsid w:val="00A22D86"/>
    <w:rsid w:val="00A22FC3"/>
    <w:rsid w:val="00A23055"/>
    <w:rsid w:val="00A2313E"/>
    <w:rsid w:val="00A232EA"/>
    <w:rsid w:val="00A233C7"/>
    <w:rsid w:val="00A234EC"/>
    <w:rsid w:val="00A234FE"/>
    <w:rsid w:val="00A23528"/>
    <w:rsid w:val="00A23735"/>
    <w:rsid w:val="00A23764"/>
    <w:rsid w:val="00A237DA"/>
    <w:rsid w:val="00A2382D"/>
    <w:rsid w:val="00A2383B"/>
    <w:rsid w:val="00A23855"/>
    <w:rsid w:val="00A238D8"/>
    <w:rsid w:val="00A2395D"/>
    <w:rsid w:val="00A23A00"/>
    <w:rsid w:val="00A23A47"/>
    <w:rsid w:val="00A23A52"/>
    <w:rsid w:val="00A23AC6"/>
    <w:rsid w:val="00A23BAD"/>
    <w:rsid w:val="00A23BB8"/>
    <w:rsid w:val="00A23C02"/>
    <w:rsid w:val="00A23CAA"/>
    <w:rsid w:val="00A23CBC"/>
    <w:rsid w:val="00A23D1C"/>
    <w:rsid w:val="00A23D77"/>
    <w:rsid w:val="00A23DA4"/>
    <w:rsid w:val="00A23ECC"/>
    <w:rsid w:val="00A23FEB"/>
    <w:rsid w:val="00A240C6"/>
    <w:rsid w:val="00A241A1"/>
    <w:rsid w:val="00A241B2"/>
    <w:rsid w:val="00A241F4"/>
    <w:rsid w:val="00A2429B"/>
    <w:rsid w:val="00A242DA"/>
    <w:rsid w:val="00A24410"/>
    <w:rsid w:val="00A24415"/>
    <w:rsid w:val="00A2457B"/>
    <w:rsid w:val="00A24593"/>
    <w:rsid w:val="00A245AA"/>
    <w:rsid w:val="00A245EF"/>
    <w:rsid w:val="00A2468F"/>
    <w:rsid w:val="00A24829"/>
    <w:rsid w:val="00A24854"/>
    <w:rsid w:val="00A24884"/>
    <w:rsid w:val="00A24888"/>
    <w:rsid w:val="00A24B65"/>
    <w:rsid w:val="00A24DB9"/>
    <w:rsid w:val="00A24DED"/>
    <w:rsid w:val="00A24E25"/>
    <w:rsid w:val="00A24E5D"/>
    <w:rsid w:val="00A24F37"/>
    <w:rsid w:val="00A24F59"/>
    <w:rsid w:val="00A24FD4"/>
    <w:rsid w:val="00A25034"/>
    <w:rsid w:val="00A25036"/>
    <w:rsid w:val="00A25068"/>
    <w:rsid w:val="00A250B8"/>
    <w:rsid w:val="00A25139"/>
    <w:rsid w:val="00A25211"/>
    <w:rsid w:val="00A25240"/>
    <w:rsid w:val="00A25258"/>
    <w:rsid w:val="00A25283"/>
    <w:rsid w:val="00A253A5"/>
    <w:rsid w:val="00A2556B"/>
    <w:rsid w:val="00A2561D"/>
    <w:rsid w:val="00A2569D"/>
    <w:rsid w:val="00A257A2"/>
    <w:rsid w:val="00A257F3"/>
    <w:rsid w:val="00A25816"/>
    <w:rsid w:val="00A258F6"/>
    <w:rsid w:val="00A2593D"/>
    <w:rsid w:val="00A259AE"/>
    <w:rsid w:val="00A25A18"/>
    <w:rsid w:val="00A25C40"/>
    <w:rsid w:val="00A25C69"/>
    <w:rsid w:val="00A25D12"/>
    <w:rsid w:val="00A25D73"/>
    <w:rsid w:val="00A25ECB"/>
    <w:rsid w:val="00A25EF4"/>
    <w:rsid w:val="00A25F61"/>
    <w:rsid w:val="00A25F86"/>
    <w:rsid w:val="00A26020"/>
    <w:rsid w:val="00A2611B"/>
    <w:rsid w:val="00A2622A"/>
    <w:rsid w:val="00A26360"/>
    <w:rsid w:val="00A26513"/>
    <w:rsid w:val="00A26531"/>
    <w:rsid w:val="00A26683"/>
    <w:rsid w:val="00A2683F"/>
    <w:rsid w:val="00A26943"/>
    <w:rsid w:val="00A2696A"/>
    <w:rsid w:val="00A26ACA"/>
    <w:rsid w:val="00A26AFC"/>
    <w:rsid w:val="00A26B24"/>
    <w:rsid w:val="00A26B3B"/>
    <w:rsid w:val="00A26BA7"/>
    <w:rsid w:val="00A26D5A"/>
    <w:rsid w:val="00A2708D"/>
    <w:rsid w:val="00A27097"/>
    <w:rsid w:val="00A27266"/>
    <w:rsid w:val="00A27340"/>
    <w:rsid w:val="00A27394"/>
    <w:rsid w:val="00A274CE"/>
    <w:rsid w:val="00A2751A"/>
    <w:rsid w:val="00A27749"/>
    <w:rsid w:val="00A277BF"/>
    <w:rsid w:val="00A277F9"/>
    <w:rsid w:val="00A278F5"/>
    <w:rsid w:val="00A2798B"/>
    <w:rsid w:val="00A27A06"/>
    <w:rsid w:val="00A27A09"/>
    <w:rsid w:val="00A27B16"/>
    <w:rsid w:val="00A27B9B"/>
    <w:rsid w:val="00A27C33"/>
    <w:rsid w:val="00A27C70"/>
    <w:rsid w:val="00A27D65"/>
    <w:rsid w:val="00A27F03"/>
    <w:rsid w:val="00A27F54"/>
    <w:rsid w:val="00A27F7B"/>
    <w:rsid w:val="00A3017E"/>
    <w:rsid w:val="00A302EF"/>
    <w:rsid w:val="00A303F2"/>
    <w:rsid w:val="00A304AE"/>
    <w:rsid w:val="00A304BE"/>
    <w:rsid w:val="00A3064B"/>
    <w:rsid w:val="00A30663"/>
    <w:rsid w:val="00A3076F"/>
    <w:rsid w:val="00A307AE"/>
    <w:rsid w:val="00A308E1"/>
    <w:rsid w:val="00A309A0"/>
    <w:rsid w:val="00A30A1D"/>
    <w:rsid w:val="00A30C05"/>
    <w:rsid w:val="00A30C4A"/>
    <w:rsid w:val="00A30D66"/>
    <w:rsid w:val="00A30D96"/>
    <w:rsid w:val="00A30E7F"/>
    <w:rsid w:val="00A30EC5"/>
    <w:rsid w:val="00A30F56"/>
    <w:rsid w:val="00A31145"/>
    <w:rsid w:val="00A31254"/>
    <w:rsid w:val="00A312DC"/>
    <w:rsid w:val="00A31398"/>
    <w:rsid w:val="00A31404"/>
    <w:rsid w:val="00A314DA"/>
    <w:rsid w:val="00A314FE"/>
    <w:rsid w:val="00A315B7"/>
    <w:rsid w:val="00A31625"/>
    <w:rsid w:val="00A3163F"/>
    <w:rsid w:val="00A316F4"/>
    <w:rsid w:val="00A31790"/>
    <w:rsid w:val="00A317C2"/>
    <w:rsid w:val="00A31803"/>
    <w:rsid w:val="00A31875"/>
    <w:rsid w:val="00A3189F"/>
    <w:rsid w:val="00A31A3E"/>
    <w:rsid w:val="00A31B20"/>
    <w:rsid w:val="00A31BE6"/>
    <w:rsid w:val="00A31C3E"/>
    <w:rsid w:val="00A31C9F"/>
    <w:rsid w:val="00A31DA0"/>
    <w:rsid w:val="00A31DD7"/>
    <w:rsid w:val="00A31DE3"/>
    <w:rsid w:val="00A31F1D"/>
    <w:rsid w:val="00A31FF7"/>
    <w:rsid w:val="00A3200A"/>
    <w:rsid w:val="00A3207C"/>
    <w:rsid w:val="00A32171"/>
    <w:rsid w:val="00A321ED"/>
    <w:rsid w:val="00A3224A"/>
    <w:rsid w:val="00A3228C"/>
    <w:rsid w:val="00A322A8"/>
    <w:rsid w:val="00A322A9"/>
    <w:rsid w:val="00A3233C"/>
    <w:rsid w:val="00A32434"/>
    <w:rsid w:val="00A3251A"/>
    <w:rsid w:val="00A326A5"/>
    <w:rsid w:val="00A32716"/>
    <w:rsid w:val="00A3287D"/>
    <w:rsid w:val="00A3288E"/>
    <w:rsid w:val="00A329E9"/>
    <w:rsid w:val="00A329FA"/>
    <w:rsid w:val="00A32A37"/>
    <w:rsid w:val="00A32A3E"/>
    <w:rsid w:val="00A32A7C"/>
    <w:rsid w:val="00A32B8E"/>
    <w:rsid w:val="00A32D32"/>
    <w:rsid w:val="00A32DB5"/>
    <w:rsid w:val="00A32DCA"/>
    <w:rsid w:val="00A32E5A"/>
    <w:rsid w:val="00A32EEA"/>
    <w:rsid w:val="00A32F7C"/>
    <w:rsid w:val="00A33015"/>
    <w:rsid w:val="00A3301B"/>
    <w:rsid w:val="00A3316A"/>
    <w:rsid w:val="00A333DD"/>
    <w:rsid w:val="00A3340E"/>
    <w:rsid w:val="00A33471"/>
    <w:rsid w:val="00A335BF"/>
    <w:rsid w:val="00A33605"/>
    <w:rsid w:val="00A336C8"/>
    <w:rsid w:val="00A33701"/>
    <w:rsid w:val="00A33921"/>
    <w:rsid w:val="00A33964"/>
    <w:rsid w:val="00A339C7"/>
    <w:rsid w:val="00A33A60"/>
    <w:rsid w:val="00A33A7C"/>
    <w:rsid w:val="00A33B39"/>
    <w:rsid w:val="00A33D8D"/>
    <w:rsid w:val="00A33DB8"/>
    <w:rsid w:val="00A33DF7"/>
    <w:rsid w:val="00A33E01"/>
    <w:rsid w:val="00A33E1E"/>
    <w:rsid w:val="00A33F86"/>
    <w:rsid w:val="00A33FED"/>
    <w:rsid w:val="00A34000"/>
    <w:rsid w:val="00A3409E"/>
    <w:rsid w:val="00A3417F"/>
    <w:rsid w:val="00A341B5"/>
    <w:rsid w:val="00A34214"/>
    <w:rsid w:val="00A342AD"/>
    <w:rsid w:val="00A343CF"/>
    <w:rsid w:val="00A34401"/>
    <w:rsid w:val="00A3444A"/>
    <w:rsid w:val="00A344D7"/>
    <w:rsid w:val="00A347C0"/>
    <w:rsid w:val="00A348F2"/>
    <w:rsid w:val="00A3494C"/>
    <w:rsid w:val="00A34BA1"/>
    <w:rsid w:val="00A34C07"/>
    <w:rsid w:val="00A34DBD"/>
    <w:rsid w:val="00A34DE0"/>
    <w:rsid w:val="00A34E7C"/>
    <w:rsid w:val="00A35011"/>
    <w:rsid w:val="00A3504C"/>
    <w:rsid w:val="00A350B9"/>
    <w:rsid w:val="00A35273"/>
    <w:rsid w:val="00A35303"/>
    <w:rsid w:val="00A3537D"/>
    <w:rsid w:val="00A353AA"/>
    <w:rsid w:val="00A354C6"/>
    <w:rsid w:val="00A356CA"/>
    <w:rsid w:val="00A358C0"/>
    <w:rsid w:val="00A3595E"/>
    <w:rsid w:val="00A359D6"/>
    <w:rsid w:val="00A35A44"/>
    <w:rsid w:val="00A35A8B"/>
    <w:rsid w:val="00A35A9F"/>
    <w:rsid w:val="00A35C39"/>
    <w:rsid w:val="00A35C4C"/>
    <w:rsid w:val="00A35C8D"/>
    <w:rsid w:val="00A35DBF"/>
    <w:rsid w:val="00A3611C"/>
    <w:rsid w:val="00A3625A"/>
    <w:rsid w:val="00A3628B"/>
    <w:rsid w:val="00A36298"/>
    <w:rsid w:val="00A36352"/>
    <w:rsid w:val="00A363CF"/>
    <w:rsid w:val="00A36458"/>
    <w:rsid w:val="00A364FA"/>
    <w:rsid w:val="00A36653"/>
    <w:rsid w:val="00A36736"/>
    <w:rsid w:val="00A367D2"/>
    <w:rsid w:val="00A36802"/>
    <w:rsid w:val="00A368F7"/>
    <w:rsid w:val="00A369E4"/>
    <w:rsid w:val="00A36A5F"/>
    <w:rsid w:val="00A36BAF"/>
    <w:rsid w:val="00A36BF1"/>
    <w:rsid w:val="00A36D7C"/>
    <w:rsid w:val="00A36E33"/>
    <w:rsid w:val="00A36EED"/>
    <w:rsid w:val="00A3714A"/>
    <w:rsid w:val="00A37370"/>
    <w:rsid w:val="00A3748B"/>
    <w:rsid w:val="00A374B9"/>
    <w:rsid w:val="00A37549"/>
    <w:rsid w:val="00A376A5"/>
    <w:rsid w:val="00A37705"/>
    <w:rsid w:val="00A37780"/>
    <w:rsid w:val="00A3780C"/>
    <w:rsid w:val="00A3783C"/>
    <w:rsid w:val="00A3784D"/>
    <w:rsid w:val="00A37892"/>
    <w:rsid w:val="00A3793A"/>
    <w:rsid w:val="00A379BC"/>
    <w:rsid w:val="00A37A8E"/>
    <w:rsid w:val="00A37AD1"/>
    <w:rsid w:val="00A37C9C"/>
    <w:rsid w:val="00A37CBC"/>
    <w:rsid w:val="00A37D70"/>
    <w:rsid w:val="00A37D75"/>
    <w:rsid w:val="00A37DC6"/>
    <w:rsid w:val="00A37E44"/>
    <w:rsid w:val="00A37E90"/>
    <w:rsid w:val="00A37F83"/>
    <w:rsid w:val="00A37FF3"/>
    <w:rsid w:val="00A40001"/>
    <w:rsid w:val="00A4007A"/>
    <w:rsid w:val="00A400EA"/>
    <w:rsid w:val="00A40171"/>
    <w:rsid w:val="00A40192"/>
    <w:rsid w:val="00A4032E"/>
    <w:rsid w:val="00A40647"/>
    <w:rsid w:val="00A40659"/>
    <w:rsid w:val="00A40682"/>
    <w:rsid w:val="00A408C8"/>
    <w:rsid w:val="00A408CA"/>
    <w:rsid w:val="00A40C3A"/>
    <w:rsid w:val="00A40C79"/>
    <w:rsid w:val="00A40C95"/>
    <w:rsid w:val="00A40D22"/>
    <w:rsid w:val="00A40E1C"/>
    <w:rsid w:val="00A40E70"/>
    <w:rsid w:val="00A40EA0"/>
    <w:rsid w:val="00A40FEB"/>
    <w:rsid w:val="00A40FF9"/>
    <w:rsid w:val="00A4102B"/>
    <w:rsid w:val="00A41130"/>
    <w:rsid w:val="00A4114D"/>
    <w:rsid w:val="00A41197"/>
    <w:rsid w:val="00A41306"/>
    <w:rsid w:val="00A413A4"/>
    <w:rsid w:val="00A413C5"/>
    <w:rsid w:val="00A413E6"/>
    <w:rsid w:val="00A414C1"/>
    <w:rsid w:val="00A41523"/>
    <w:rsid w:val="00A4152A"/>
    <w:rsid w:val="00A41537"/>
    <w:rsid w:val="00A41540"/>
    <w:rsid w:val="00A41615"/>
    <w:rsid w:val="00A416F4"/>
    <w:rsid w:val="00A41731"/>
    <w:rsid w:val="00A4185E"/>
    <w:rsid w:val="00A418D2"/>
    <w:rsid w:val="00A41906"/>
    <w:rsid w:val="00A419F9"/>
    <w:rsid w:val="00A41AF5"/>
    <w:rsid w:val="00A41C38"/>
    <w:rsid w:val="00A41C67"/>
    <w:rsid w:val="00A41C79"/>
    <w:rsid w:val="00A41E0E"/>
    <w:rsid w:val="00A41E21"/>
    <w:rsid w:val="00A41F37"/>
    <w:rsid w:val="00A41F38"/>
    <w:rsid w:val="00A420C7"/>
    <w:rsid w:val="00A420C8"/>
    <w:rsid w:val="00A42180"/>
    <w:rsid w:val="00A42257"/>
    <w:rsid w:val="00A4228A"/>
    <w:rsid w:val="00A42393"/>
    <w:rsid w:val="00A424B2"/>
    <w:rsid w:val="00A4252A"/>
    <w:rsid w:val="00A425FB"/>
    <w:rsid w:val="00A42950"/>
    <w:rsid w:val="00A42960"/>
    <w:rsid w:val="00A429C2"/>
    <w:rsid w:val="00A429EE"/>
    <w:rsid w:val="00A42A04"/>
    <w:rsid w:val="00A42A11"/>
    <w:rsid w:val="00A42A2A"/>
    <w:rsid w:val="00A42A95"/>
    <w:rsid w:val="00A42B4F"/>
    <w:rsid w:val="00A42C60"/>
    <w:rsid w:val="00A42C80"/>
    <w:rsid w:val="00A42D14"/>
    <w:rsid w:val="00A42DEB"/>
    <w:rsid w:val="00A42F64"/>
    <w:rsid w:val="00A42FBD"/>
    <w:rsid w:val="00A430BC"/>
    <w:rsid w:val="00A430F7"/>
    <w:rsid w:val="00A4311B"/>
    <w:rsid w:val="00A4314A"/>
    <w:rsid w:val="00A43157"/>
    <w:rsid w:val="00A43241"/>
    <w:rsid w:val="00A4344C"/>
    <w:rsid w:val="00A4348B"/>
    <w:rsid w:val="00A434BC"/>
    <w:rsid w:val="00A4352A"/>
    <w:rsid w:val="00A43585"/>
    <w:rsid w:val="00A435BB"/>
    <w:rsid w:val="00A4361D"/>
    <w:rsid w:val="00A43650"/>
    <w:rsid w:val="00A43671"/>
    <w:rsid w:val="00A43774"/>
    <w:rsid w:val="00A437F8"/>
    <w:rsid w:val="00A43806"/>
    <w:rsid w:val="00A43822"/>
    <w:rsid w:val="00A43CA8"/>
    <w:rsid w:val="00A43CE2"/>
    <w:rsid w:val="00A43F1B"/>
    <w:rsid w:val="00A43F65"/>
    <w:rsid w:val="00A44011"/>
    <w:rsid w:val="00A4419B"/>
    <w:rsid w:val="00A44214"/>
    <w:rsid w:val="00A44369"/>
    <w:rsid w:val="00A44371"/>
    <w:rsid w:val="00A444CD"/>
    <w:rsid w:val="00A44510"/>
    <w:rsid w:val="00A447DF"/>
    <w:rsid w:val="00A447FD"/>
    <w:rsid w:val="00A44836"/>
    <w:rsid w:val="00A44838"/>
    <w:rsid w:val="00A44879"/>
    <w:rsid w:val="00A4498A"/>
    <w:rsid w:val="00A44AA2"/>
    <w:rsid w:val="00A44C5C"/>
    <w:rsid w:val="00A44CC7"/>
    <w:rsid w:val="00A44DBD"/>
    <w:rsid w:val="00A44E9E"/>
    <w:rsid w:val="00A44EA4"/>
    <w:rsid w:val="00A44FD7"/>
    <w:rsid w:val="00A4509A"/>
    <w:rsid w:val="00A45163"/>
    <w:rsid w:val="00A4516A"/>
    <w:rsid w:val="00A451D0"/>
    <w:rsid w:val="00A4521D"/>
    <w:rsid w:val="00A4538B"/>
    <w:rsid w:val="00A45449"/>
    <w:rsid w:val="00A45497"/>
    <w:rsid w:val="00A454CD"/>
    <w:rsid w:val="00A45500"/>
    <w:rsid w:val="00A45599"/>
    <w:rsid w:val="00A457E2"/>
    <w:rsid w:val="00A4591A"/>
    <w:rsid w:val="00A45963"/>
    <w:rsid w:val="00A459D5"/>
    <w:rsid w:val="00A45A68"/>
    <w:rsid w:val="00A45B35"/>
    <w:rsid w:val="00A45B9E"/>
    <w:rsid w:val="00A45BB6"/>
    <w:rsid w:val="00A45BEC"/>
    <w:rsid w:val="00A45CBE"/>
    <w:rsid w:val="00A46073"/>
    <w:rsid w:val="00A4617C"/>
    <w:rsid w:val="00A46271"/>
    <w:rsid w:val="00A4629A"/>
    <w:rsid w:val="00A46380"/>
    <w:rsid w:val="00A4641B"/>
    <w:rsid w:val="00A4668B"/>
    <w:rsid w:val="00A466E3"/>
    <w:rsid w:val="00A4670F"/>
    <w:rsid w:val="00A46863"/>
    <w:rsid w:val="00A46AAA"/>
    <w:rsid w:val="00A46ADB"/>
    <w:rsid w:val="00A46B71"/>
    <w:rsid w:val="00A46B9F"/>
    <w:rsid w:val="00A46CFB"/>
    <w:rsid w:val="00A46DAF"/>
    <w:rsid w:val="00A46EC1"/>
    <w:rsid w:val="00A46F24"/>
    <w:rsid w:val="00A46F89"/>
    <w:rsid w:val="00A47085"/>
    <w:rsid w:val="00A470DA"/>
    <w:rsid w:val="00A47146"/>
    <w:rsid w:val="00A47158"/>
    <w:rsid w:val="00A4721B"/>
    <w:rsid w:val="00A4725A"/>
    <w:rsid w:val="00A473BC"/>
    <w:rsid w:val="00A473F1"/>
    <w:rsid w:val="00A4769A"/>
    <w:rsid w:val="00A478B8"/>
    <w:rsid w:val="00A478BC"/>
    <w:rsid w:val="00A479C4"/>
    <w:rsid w:val="00A47A0C"/>
    <w:rsid w:val="00A47AAB"/>
    <w:rsid w:val="00A47AD5"/>
    <w:rsid w:val="00A47AE5"/>
    <w:rsid w:val="00A47CE7"/>
    <w:rsid w:val="00A47D20"/>
    <w:rsid w:val="00A47D24"/>
    <w:rsid w:val="00A47D3C"/>
    <w:rsid w:val="00A47D78"/>
    <w:rsid w:val="00A47DED"/>
    <w:rsid w:val="00A5001B"/>
    <w:rsid w:val="00A50088"/>
    <w:rsid w:val="00A50175"/>
    <w:rsid w:val="00A50191"/>
    <w:rsid w:val="00A5067E"/>
    <w:rsid w:val="00A50760"/>
    <w:rsid w:val="00A50784"/>
    <w:rsid w:val="00A507B8"/>
    <w:rsid w:val="00A5095A"/>
    <w:rsid w:val="00A5097B"/>
    <w:rsid w:val="00A50AE2"/>
    <w:rsid w:val="00A50BBF"/>
    <w:rsid w:val="00A50C9E"/>
    <w:rsid w:val="00A50CA8"/>
    <w:rsid w:val="00A50D3D"/>
    <w:rsid w:val="00A50DDC"/>
    <w:rsid w:val="00A50E09"/>
    <w:rsid w:val="00A50E66"/>
    <w:rsid w:val="00A50F0C"/>
    <w:rsid w:val="00A50FD6"/>
    <w:rsid w:val="00A50FF9"/>
    <w:rsid w:val="00A51135"/>
    <w:rsid w:val="00A51173"/>
    <w:rsid w:val="00A512F8"/>
    <w:rsid w:val="00A513D0"/>
    <w:rsid w:val="00A513D1"/>
    <w:rsid w:val="00A514E0"/>
    <w:rsid w:val="00A5154A"/>
    <w:rsid w:val="00A51657"/>
    <w:rsid w:val="00A516D1"/>
    <w:rsid w:val="00A51732"/>
    <w:rsid w:val="00A517D7"/>
    <w:rsid w:val="00A51823"/>
    <w:rsid w:val="00A518CA"/>
    <w:rsid w:val="00A519B3"/>
    <w:rsid w:val="00A519FA"/>
    <w:rsid w:val="00A51B11"/>
    <w:rsid w:val="00A51B2D"/>
    <w:rsid w:val="00A51C45"/>
    <w:rsid w:val="00A51ED5"/>
    <w:rsid w:val="00A51F43"/>
    <w:rsid w:val="00A52014"/>
    <w:rsid w:val="00A520AD"/>
    <w:rsid w:val="00A521C1"/>
    <w:rsid w:val="00A522AE"/>
    <w:rsid w:val="00A5230C"/>
    <w:rsid w:val="00A52538"/>
    <w:rsid w:val="00A52739"/>
    <w:rsid w:val="00A5288B"/>
    <w:rsid w:val="00A52BF7"/>
    <w:rsid w:val="00A52C02"/>
    <w:rsid w:val="00A52C33"/>
    <w:rsid w:val="00A52CF3"/>
    <w:rsid w:val="00A52DDA"/>
    <w:rsid w:val="00A52E32"/>
    <w:rsid w:val="00A52E50"/>
    <w:rsid w:val="00A52ECF"/>
    <w:rsid w:val="00A52EDF"/>
    <w:rsid w:val="00A52F11"/>
    <w:rsid w:val="00A52F1C"/>
    <w:rsid w:val="00A52F43"/>
    <w:rsid w:val="00A52F71"/>
    <w:rsid w:val="00A53031"/>
    <w:rsid w:val="00A5307B"/>
    <w:rsid w:val="00A531C4"/>
    <w:rsid w:val="00A53232"/>
    <w:rsid w:val="00A532AA"/>
    <w:rsid w:val="00A5345F"/>
    <w:rsid w:val="00A53530"/>
    <w:rsid w:val="00A53690"/>
    <w:rsid w:val="00A5378A"/>
    <w:rsid w:val="00A537A2"/>
    <w:rsid w:val="00A537A8"/>
    <w:rsid w:val="00A538DF"/>
    <w:rsid w:val="00A5390A"/>
    <w:rsid w:val="00A5395A"/>
    <w:rsid w:val="00A539D4"/>
    <w:rsid w:val="00A53A3A"/>
    <w:rsid w:val="00A53B31"/>
    <w:rsid w:val="00A53BB0"/>
    <w:rsid w:val="00A53C87"/>
    <w:rsid w:val="00A53CC2"/>
    <w:rsid w:val="00A53D59"/>
    <w:rsid w:val="00A54085"/>
    <w:rsid w:val="00A540A1"/>
    <w:rsid w:val="00A540E6"/>
    <w:rsid w:val="00A541F7"/>
    <w:rsid w:val="00A54266"/>
    <w:rsid w:val="00A5428A"/>
    <w:rsid w:val="00A542B7"/>
    <w:rsid w:val="00A54346"/>
    <w:rsid w:val="00A5439D"/>
    <w:rsid w:val="00A54452"/>
    <w:rsid w:val="00A54702"/>
    <w:rsid w:val="00A547DA"/>
    <w:rsid w:val="00A54850"/>
    <w:rsid w:val="00A548B9"/>
    <w:rsid w:val="00A5491C"/>
    <w:rsid w:val="00A54B03"/>
    <w:rsid w:val="00A54B88"/>
    <w:rsid w:val="00A54DAD"/>
    <w:rsid w:val="00A54DC9"/>
    <w:rsid w:val="00A54F8F"/>
    <w:rsid w:val="00A54FB7"/>
    <w:rsid w:val="00A550D2"/>
    <w:rsid w:val="00A55260"/>
    <w:rsid w:val="00A552AE"/>
    <w:rsid w:val="00A552DB"/>
    <w:rsid w:val="00A55307"/>
    <w:rsid w:val="00A553E5"/>
    <w:rsid w:val="00A553E6"/>
    <w:rsid w:val="00A555A4"/>
    <w:rsid w:val="00A55622"/>
    <w:rsid w:val="00A55643"/>
    <w:rsid w:val="00A5568C"/>
    <w:rsid w:val="00A5576C"/>
    <w:rsid w:val="00A55789"/>
    <w:rsid w:val="00A55A34"/>
    <w:rsid w:val="00A55ADC"/>
    <w:rsid w:val="00A55B37"/>
    <w:rsid w:val="00A55B46"/>
    <w:rsid w:val="00A55B53"/>
    <w:rsid w:val="00A55B64"/>
    <w:rsid w:val="00A55DCE"/>
    <w:rsid w:val="00A55E81"/>
    <w:rsid w:val="00A55F22"/>
    <w:rsid w:val="00A56022"/>
    <w:rsid w:val="00A5609C"/>
    <w:rsid w:val="00A5611A"/>
    <w:rsid w:val="00A5612A"/>
    <w:rsid w:val="00A561C1"/>
    <w:rsid w:val="00A561EF"/>
    <w:rsid w:val="00A5632F"/>
    <w:rsid w:val="00A56382"/>
    <w:rsid w:val="00A563E2"/>
    <w:rsid w:val="00A564FF"/>
    <w:rsid w:val="00A5654D"/>
    <w:rsid w:val="00A565A7"/>
    <w:rsid w:val="00A565D3"/>
    <w:rsid w:val="00A567B3"/>
    <w:rsid w:val="00A567DE"/>
    <w:rsid w:val="00A568DC"/>
    <w:rsid w:val="00A56958"/>
    <w:rsid w:val="00A5696D"/>
    <w:rsid w:val="00A56996"/>
    <w:rsid w:val="00A569B6"/>
    <w:rsid w:val="00A56A8C"/>
    <w:rsid w:val="00A56A98"/>
    <w:rsid w:val="00A56BEB"/>
    <w:rsid w:val="00A56C5B"/>
    <w:rsid w:val="00A56D7A"/>
    <w:rsid w:val="00A56ED5"/>
    <w:rsid w:val="00A56EF8"/>
    <w:rsid w:val="00A56F78"/>
    <w:rsid w:val="00A5704A"/>
    <w:rsid w:val="00A57210"/>
    <w:rsid w:val="00A57340"/>
    <w:rsid w:val="00A5739D"/>
    <w:rsid w:val="00A573C5"/>
    <w:rsid w:val="00A5740E"/>
    <w:rsid w:val="00A57442"/>
    <w:rsid w:val="00A57447"/>
    <w:rsid w:val="00A575CD"/>
    <w:rsid w:val="00A57715"/>
    <w:rsid w:val="00A577E7"/>
    <w:rsid w:val="00A57973"/>
    <w:rsid w:val="00A57AB8"/>
    <w:rsid w:val="00A57B3F"/>
    <w:rsid w:val="00A57B48"/>
    <w:rsid w:val="00A57B4C"/>
    <w:rsid w:val="00A57BC3"/>
    <w:rsid w:val="00A57C0F"/>
    <w:rsid w:val="00A57DBD"/>
    <w:rsid w:val="00A57EB8"/>
    <w:rsid w:val="00A60039"/>
    <w:rsid w:val="00A600FE"/>
    <w:rsid w:val="00A602AF"/>
    <w:rsid w:val="00A60386"/>
    <w:rsid w:val="00A603C6"/>
    <w:rsid w:val="00A606F9"/>
    <w:rsid w:val="00A60890"/>
    <w:rsid w:val="00A6093A"/>
    <w:rsid w:val="00A609A9"/>
    <w:rsid w:val="00A60ACF"/>
    <w:rsid w:val="00A60BAD"/>
    <w:rsid w:val="00A60C67"/>
    <w:rsid w:val="00A60CAB"/>
    <w:rsid w:val="00A60CCF"/>
    <w:rsid w:val="00A60F67"/>
    <w:rsid w:val="00A60FB9"/>
    <w:rsid w:val="00A6108D"/>
    <w:rsid w:val="00A6114F"/>
    <w:rsid w:val="00A61169"/>
    <w:rsid w:val="00A611B6"/>
    <w:rsid w:val="00A61345"/>
    <w:rsid w:val="00A61449"/>
    <w:rsid w:val="00A614F5"/>
    <w:rsid w:val="00A614F6"/>
    <w:rsid w:val="00A6165F"/>
    <w:rsid w:val="00A6188C"/>
    <w:rsid w:val="00A6189C"/>
    <w:rsid w:val="00A6190D"/>
    <w:rsid w:val="00A619D7"/>
    <w:rsid w:val="00A61A5B"/>
    <w:rsid w:val="00A61ABA"/>
    <w:rsid w:val="00A61BE2"/>
    <w:rsid w:val="00A61C90"/>
    <w:rsid w:val="00A61CF4"/>
    <w:rsid w:val="00A61D0D"/>
    <w:rsid w:val="00A61D1B"/>
    <w:rsid w:val="00A61D47"/>
    <w:rsid w:val="00A61E46"/>
    <w:rsid w:val="00A61F1A"/>
    <w:rsid w:val="00A61F4A"/>
    <w:rsid w:val="00A620A9"/>
    <w:rsid w:val="00A621A4"/>
    <w:rsid w:val="00A621C3"/>
    <w:rsid w:val="00A62268"/>
    <w:rsid w:val="00A622D2"/>
    <w:rsid w:val="00A62306"/>
    <w:rsid w:val="00A62327"/>
    <w:rsid w:val="00A62355"/>
    <w:rsid w:val="00A623ED"/>
    <w:rsid w:val="00A6244A"/>
    <w:rsid w:val="00A6245A"/>
    <w:rsid w:val="00A6249E"/>
    <w:rsid w:val="00A624AB"/>
    <w:rsid w:val="00A624C6"/>
    <w:rsid w:val="00A6257E"/>
    <w:rsid w:val="00A6257F"/>
    <w:rsid w:val="00A625B4"/>
    <w:rsid w:val="00A625D5"/>
    <w:rsid w:val="00A625F6"/>
    <w:rsid w:val="00A625F9"/>
    <w:rsid w:val="00A626F4"/>
    <w:rsid w:val="00A627D8"/>
    <w:rsid w:val="00A627F8"/>
    <w:rsid w:val="00A62838"/>
    <w:rsid w:val="00A629CF"/>
    <w:rsid w:val="00A629FE"/>
    <w:rsid w:val="00A62A09"/>
    <w:rsid w:val="00A62B1A"/>
    <w:rsid w:val="00A62B4F"/>
    <w:rsid w:val="00A62C8D"/>
    <w:rsid w:val="00A62D1D"/>
    <w:rsid w:val="00A62E32"/>
    <w:rsid w:val="00A62E51"/>
    <w:rsid w:val="00A62E7E"/>
    <w:rsid w:val="00A62ECD"/>
    <w:rsid w:val="00A62FF8"/>
    <w:rsid w:val="00A63000"/>
    <w:rsid w:val="00A631F3"/>
    <w:rsid w:val="00A632FA"/>
    <w:rsid w:val="00A6336E"/>
    <w:rsid w:val="00A63452"/>
    <w:rsid w:val="00A634BC"/>
    <w:rsid w:val="00A635BD"/>
    <w:rsid w:val="00A6361F"/>
    <w:rsid w:val="00A6368B"/>
    <w:rsid w:val="00A63990"/>
    <w:rsid w:val="00A639D7"/>
    <w:rsid w:val="00A639F9"/>
    <w:rsid w:val="00A63A06"/>
    <w:rsid w:val="00A63C20"/>
    <w:rsid w:val="00A63DDC"/>
    <w:rsid w:val="00A63EF2"/>
    <w:rsid w:val="00A63F79"/>
    <w:rsid w:val="00A63F8F"/>
    <w:rsid w:val="00A641B5"/>
    <w:rsid w:val="00A6428D"/>
    <w:rsid w:val="00A6430C"/>
    <w:rsid w:val="00A64445"/>
    <w:rsid w:val="00A644D3"/>
    <w:rsid w:val="00A644D4"/>
    <w:rsid w:val="00A64565"/>
    <w:rsid w:val="00A645C2"/>
    <w:rsid w:val="00A645D7"/>
    <w:rsid w:val="00A646F2"/>
    <w:rsid w:val="00A64758"/>
    <w:rsid w:val="00A6485B"/>
    <w:rsid w:val="00A648AB"/>
    <w:rsid w:val="00A649C3"/>
    <w:rsid w:val="00A64C0E"/>
    <w:rsid w:val="00A64CDE"/>
    <w:rsid w:val="00A64CFE"/>
    <w:rsid w:val="00A64D1A"/>
    <w:rsid w:val="00A64E3D"/>
    <w:rsid w:val="00A64EB0"/>
    <w:rsid w:val="00A64EBB"/>
    <w:rsid w:val="00A64ED8"/>
    <w:rsid w:val="00A64EE0"/>
    <w:rsid w:val="00A64EFD"/>
    <w:rsid w:val="00A64F34"/>
    <w:rsid w:val="00A64F6B"/>
    <w:rsid w:val="00A650AB"/>
    <w:rsid w:val="00A652C1"/>
    <w:rsid w:val="00A6539F"/>
    <w:rsid w:val="00A6540A"/>
    <w:rsid w:val="00A654B8"/>
    <w:rsid w:val="00A6551C"/>
    <w:rsid w:val="00A65539"/>
    <w:rsid w:val="00A655B1"/>
    <w:rsid w:val="00A655B3"/>
    <w:rsid w:val="00A6566C"/>
    <w:rsid w:val="00A6594E"/>
    <w:rsid w:val="00A659AF"/>
    <w:rsid w:val="00A659BB"/>
    <w:rsid w:val="00A65A06"/>
    <w:rsid w:val="00A65A2F"/>
    <w:rsid w:val="00A65AD5"/>
    <w:rsid w:val="00A65B28"/>
    <w:rsid w:val="00A65B73"/>
    <w:rsid w:val="00A65CFB"/>
    <w:rsid w:val="00A65DDD"/>
    <w:rsid w:val="00A65E11"/>
    <w:rsid w:val="00A65E5D"/>
    <w:rsid w:val="00A65EDA"/>
    <w:rsid w:val="00A65F59"/>
    <w:rsid w:val="00A66052"/>
    <w:rsid w:val="00A66082"/>
    <w:rsid w:val="00A66230"/>
    <w:rsid w:val="00A6629F"/>
    <w:rsid w:val="00A6646F"/>
    <w:rsid w:val="00A66526"/>
    <w:rsid w:val="00A665ED"/>
    <w:rsid w:val="00A666E1"/>
    <w:rsid w:val="00A667A7"/>
    <w:rsid w:val="00A667C2"/>
    <w:rsid w:val="00A6688A"/>
    <w:rsid w:val="00A668FD"/>
    <w:rsid w:val="00A6699A"/>
    <w:rsid w:val="00A66B74"/>
    <w:rsid w:val="00A66BCA"/>
    <w:rsid w:val="00A66BE5"/>
    <w:rsid w:val="00A66C58"/>
    <w:rsid w:val="00A66DC8"/>
    <w:rsid w:val="00A66E60"/>
    <w:rsid w:val="00A66ED1"/>
    <w:rsid w:val="00A66F44"/>
    <w:rsid w:val="00A67045"/>
    <w:rsid w:val="00A67047"/>
    <w:rsid w:val="00A6704A"/>
    <w:rsid w:val="00A6706D"/>
    <w:rsid w:val="00A670EB"/>
    <w:rsid w:val="00A672A8"/>
    <w:rsid w:val="00A673B3"/>
    <w:rsid w:val="00A67424"/>
    <w:rsid w:val="00A6752E"/>
    <w:rsid w:val="00A67602"/>
    <w:rsid w:val="00A67814"/>
    <w:rsid w:val="00A67827"/>
    <w:rsid w:val="00A67A7E"/>
    <w:rsid w:val="00A67A8F"/>
    <w:rsid w:val="00A67B2F"/>
    <w:rsid w:val="00A67B98"/>
    <w:rsid w:val="00A67C85"/>
    <w:rsid w:val="00A67CE9"/>
    <w:rsid w:val="00A67DDB"/>
    <w:rsid w:val="00A67EBA"/>
    <w:rsid w:val="00A67FB8"/>
    <w:rsid w:val="00A67FD2"/>
    <w:rsid w:val="00A67FDD"/>
    <w:rsid w:val="00A700AD"/>
    <w:rsid w:val="00A70122"/>
    <w:rsid w:val="00A702C9"/>
    <w:rsid w:val="00A7032F"/>
    <w:rsid w:val="00A705FA"/>
    <w:rsid w:val="00A70696"/>
    <w:rsid w:val="00A7071B"/>
    <w:rsid w:val="00A707B8"/>
    <w:rsid w:val="00A7081A"/>
    <w:rsid w:val="00A7083A"/>
    <w:rsid w:val="00A7087E"/>
    <w:rsid w:val="00A709D0"/>
    <w:rsid w:val="00A70BA8"/>
    <w:rsid w:val="00A70D09"/>
    <w:rsid w:val="00A70D88"/>
    <w:rsid w:val="00A70E27"/>
    <w:rsid w:val="00A70FC4"/>
    <w:rsid w:val="00A70FCD"/>
    <w:rsid w:val="00A71059"/>
    <w:rsid w:val="00A71087"/>
    <w:rsid w:val="00A71094"/>
    <w:rsid w:val="00A71214"/>
    <w:rsid w:val="00A7126E"/>
    <w:rsid w:val="00A71345"/>
    <w:rsid w:val="00A71476"/>
    <w:rsid w:val="00A7155C"/>
    <w:rsid w:val="00A715BF"/>
    <w:rsid w:val="00A7167F"/>
    <w:rsid w:val="00A716CB"/>
    <w:rsid w:val="00A7173D"/>
    <w:rsid w:val="00A71768"/>
    <w:rsid w:val="00A71824"/>
    <w:rsid w:val="00A7183F"/>
    <w:rsid w:val="00A71A63"/>
    <w:rsid w:val="00A71ADC"/>
    <w:rsid w:val="00A71B39"/>
    <w:rsid w:val="00A71B9B"/>
    <w:rsid w:val="00A71CC9"/>
    <w:rsid w:val="00A71E75"/>
    <w:rsid w:val="00A71ECD"/>
    <w:rsid w:val="00A71F31"/>
    <w:rsid w:val="00A71F4F"/>
    <w:rsid w:val="00A71F87"/>
    <w:rsid w:val="00A71FB5"/>
    <w:rsid w:val="00A71FD6"/>
    <w:rsid w:val="00A72116"/>
    <w:rsid w:val="00A72178"/>
    <w:rsid w:val="00A7219F"/>
    <w:rsid w:val="00A7253C"/>
    <w:rsid w:val="00A72588"/>
    <w:rsid w:val="00A725FC"/>
    <w:rsid w:val="00A7268A"/>
    <w:rsid w:val="00A726A7"/>
    <w:rsid w:val="00A726AC"/>
    <w:rsid w:val="00A726E3"/>
    <w:rsid w:val="00A727E0"/>
    <w:rsid w:val="00A72887"/>
    <w:rsid w:val="00A72A2F"/>
    <w:rsid w:val="00A72A53"/>
    <w:rsid w:val="00A72A8A"/>
    <w:rsid w:val="00A72B0A"/>
    <w:rsid w:val="00A72C35"/>
    <w:rsid w:val="00A72D6F"/>
    <w:rsid w:val="00A72D98"/>
    <w:rsid w:val="00A72E05"/>
    <w:rsid w:val="00A730E4"/>
    <w:rsid w:val="00A7312D"/>
    <w:rsid w:val="00A73137"/>
    <w:rsid w:val="00A7314B"/>
    <w:rsid w:val="00A73273"/>
    <w:rsid w:val="00A73278"/>
    <w:rsid w:val="00A732A8"/>
    <w:rsid w:val="00A732AD"/>
    <w:rsid w:val="00A73379"/>
    <w:rsid w:val="00A73391"/>
    <w:rsid w:val="00A73415"/>
    <w:rsid w:val="00A7346E"/>
    <w:rsid w:val="00A735ED"/>
    <w:rsid w:val="00A73705"/>
    <w:rsid w:val="00A73779"/>
    <w:rsid w:val="00A737C8"/>
    <w:rsid w:val="00A737D5"/>
    <w:rsid w:val="00A73839"/>
    <w:rsid w:val="00A7384A"/>
    <w:rsid w:val="00A738BD"/>
    <w:rsid w:val="00A73926"/>
    <w:rsid w:val="00A73B5F"/>
    <w:rsid w:val="00A73BDA"/>
    <w:rsid w:val="00A73D76"/>
    <w:rsid w:val="00A73D9D"/>
    <w:rsid w:val="00A73E33"/>
    <w:rsid w:val="00A74192"/>
    <w:rsid w:val="00A741A6"/>
    <w:rsid w:val="00A74524"/>
    <w:rsid w:val="00A7453B"/>
    <w:rsid w:val="00A745E0"/>
    <w:rsid w:val="00A74624"/>
    <w:rsid w:val="00A7479B"/>
    <w:rsid w:val="00A7484C"/>
    <w:rsid w:val="00A74931"/>
    <w:rsid w:val="00A749CB"/>
    <w:rsid w:val="00A74A1B"/>
    <w:rsid w:val="00A74A3E"/>
    <w:rsid w:val="00A74E13"/>
    <w:rsid w:val="00A74EAB"/>
    <w:rsid w:val="00A74EFD"/>
    <w:rsid w:val="00A7505E"/>
    <w:rsid w:val="00A7510D"/>
    <w:rsid w:val="00A7514A"/>
    <w:rsid w:val="00A7524C"/>
    <w:rsid w:val="00A754B2"/>
    <w:rsid w:val="00A755AF"/>
    <w:rsid w:val="00A755EE"/>
    <w:rsid w:val="00A756EA"/>
    <w:rsid w:val="00A7573F"/>
    <w:rsid w:val="00A757B3"/>
    <w:rsid w:val="00A75877"/>
    <w:rsid w:val="00A759A6"/>
    <w:rsid w:val="00A759FE"/>
    <w:rsid w:val="00A75AB2"/>
    <w:rsid w:val="00A75B48"/>
    <w:rsid w:val="00A75B9B"/>
    <w:rsid w:val="00A75BB8"/>
    <w:rsid w:val="00A75C22"/>
    <w:rsid w:val="00A75D69"/>
    <w:rsid w:val="00A75DC0"/>
    <w:rsid w:val="00A75ECB"/>
    <w:rsid w:val="00A75EE7"/>
    <w:rsid w:val="00A76203"/>
    <w:rsid w:val="00A762C1"/>
    <w:rsid w:val="00A763A3"/>
    <w:rsid w:val="00A76456"/>
    <w:rsid w:val="00A764C9"/>
    <w:rsid w:val="00A76572"/>
    <w:rsid w:val="00A766D4"/>
    <w:rsid w:val="00A7679F"/>
    <w:rsid w:val="00A7691B"/>
    <w:rsid w:val="00A76959"/>
    <w:rsid w:val="00A76A50"/>
    <w:rsid w:val="00A76AA3"/>
    <w:rsid w:val="00A76BDF"/>
    <w:rsid w:val="00A76CF4"/>
    <w:rsid w:val="00A76D9E"/>
    <w:rsid w:val="00A76DA0"/>
    <w:rsid w:val="00A76DA7"/>
    <w:rsid w:val="00A76EDD"/>
    <w:rsid w:val="00A76F46"/>
    <w:rsid w:val="00A76F85"/>
    <w:rsid w:val="00A7703C"/>
    <w:rsid w:val="00A770E5"/>
    <w:rsid w:val="00A77153"/>
    <w:rsid w:val="00A77179"/>
    <w:rsid w:val="00A77196"/>
    <w:rsid w:val="00A771BE"/>
    <w:rsid w:val="00A77227"/>
    <w:rsid w:val="00A7733F"/>
    <w:rsid w:val="00A7738F"/>
    <w:rsid w:val="00A77420"/>
    <w:rsid w:val="00A774E6"/>
    <w:rsid w:val="00A77583"/>
    <w:rsid w:val="00A77642"/>
    <w:rsid w:val="00A77770"/>
    <w:rsid w:val="00A777D2"/>
    <w:rsid w:val="00A777DA"/>
    <w:rsid w:val="00A777E1"/>
    <w:rsid w:val="00A77817"/>
    <w:rsid w:val="00A77888"/>
    <w:rsid w:val="00A779C4"/>
    <w:rsid w:val="00A77A51"/>
    <w:rsid w:val="00A77A77"/>
    <w:rsid w:val="00A77AA9"/>
    <w:rsid w:val="00A77AB7"/>
    <w:rsid w:val="00A77AC7"/>
    <w:rsid w:val="00A77C3E"/>
    <w:rsid w:val="00A77C72"/>
    <w:rsid w:val="00A77CB8"/>
    <w:rsid w:val="00A77CBD"/>
    <w:rsid w:val="00A77CC0"/>
    <w:rsid w:val="00A77F81"/>
    <w:rsid w:val="00A800B4"/>
    <w:rsid w:val="00A800BF"/>
    <w:rsid w:val="00A800D3"/>
    <w:rsid w:val="00A8014A"/>
    <w:rsid w:val="00A8028E"/>
    <w:rsid w:val="00A802A9"/>
    <w:rsid w:val="00A802EB"/>
    <w:rsid w:val="00A8058C"/>
    <w:rsid w:val="00A805BF"/>
    <w:rsid w:val="00A80651"/>
    <w:rsid w:val="00A80846"/>
    <w:rsid w:val="00A8095F"/>
    <w:rsid w:val="00A80B62"/>
    <w:rsid w:val="00A80B6C"/>
    <w:rsid w:val="00A80C8E"/>
    <w:rsid w:val="00A80C8F"/>
    <w:rsid w:val="00A80EA6"/>
    <w:rsid w:val="00A80EB4"/>
    <w:rsid w:val="00A81044"/>
    <w:rsid w:val="00A810E5"/>
    <w:rsid w:val="00A8129C"/>
    <w:rsid w:val="00A815C4"/>
    <w:rsid w:val="00A81604"/>
    <w:rsid w:val="00A81972"/>
    <w:rsid w:val="00A81B40"/>
    <w:rsid w:val="00A81BA6"/>
    <w:rsid w:val="00A81BD7"/>
    <w:rsid w:val="00A81CB1"/>
    <w:rsid w:val="00A81CE7"/>
    <w:rsid w:val="00A81D13"/>
    <w:rsid w:val="00A81DF5"/>
    <w:rsid w:val="00A82138"/>
    <w:rsid w:val="00A82201"/>
    <w:rsid w:val="00A82433"/>
    <w:rsid w:val="00A82483"/>
    <w:rsid w:val="00A82498"/>
    <w:rsid w:val="00A8249D"/>
    <w:rsid w:val="00A82522"/>
    <w:rsid w:val="00A8265E"/>
    <w:rsid w:val="00A82660"/>
    <w:rsid w:val="00A826FA"/>
    <w:rsid w:val="00A82707"/>
    <w:rsid w:val="00A82754"/>
    <w:rsid w:val="00A8278F"/>
    <w:rsid w:val="00A827EB"/>
    <w:rsid w:val="00A827F5"/>
    <w:rsid w:val="00A82961"/>
    <w:rsid w:val="00A829F8"/>
    <w:rsid w:val="00A82A3C"/>
    <w:rsid w:val="00A82BBA"/>
    <w:rsid w:val="00A82BF3"/>
    <w:rsid w:val="00A82C11"/>
    <w:rsid w:val="00A82DC4"/>
    <w:rsid w:val="00A82E9E"/>
    <w:rsid w:val="00A830FA"/>
    <w:rsid w:val="00A8323C"/>
    <w:rsid w:val="00A834A3"/>
    <w:rsid w:val="00A834EC"/>
    <w:rsid w:val="00A835F1"/>
    <w:rsid w:val="00A83700"/>
    <w:rsid w:val="00A83750"/>
    <w:rsid w:val="00A83785"/>
    <w:rsid w:val="00A837B0"/>
    <w:rsid w:val="00A8392E"/>
    <w:rsid w:val="00A83A4C"/>
    <w:rsid w:val="00A83B52"/>
    <w:rsid w:val="00A83B53"/>
    <w:rsid w:val="00A83B63"/>
    <w:rsid w:val="00A83B7D"/>
    <w:rsid w:val="00A83B86"/>
    <w:rsid w:val="00A83CC9"/>
    <w:rsid w:val="00A83D28"/>
    <w:rsid w:val="00A83D5F"/>
    <w:rsid w:val="00A83DFE"/>
    <w:rsid w:val="00A83E0F"/>
    <w:rsid w:val="00A83F2C"/>
    <w:rsid w:val="00A83F9B"/>
    <w:rsid w:val="00A83FD7"/>
    <w:rsid w:val="00A84085"/>
    <w:rsid w:val="00A840C0"/>
    <w:rsid w:val="00A840D7"/>
    <w:rsid w:val="00A8418F"/>
    <w:rsid w:val="00A843C3"/>
    <w:rsid w:val="00A84490"/>
    <w:rsid w:val="00A844CD"/>
    <w:rsid w:val="00A84522"/>
    <w:rsid w:val="00A84526"/>
    <w:rsid w:val="00A84528"/>
    <w:rsid w:val="00A84546"/>
    <w:rsid w:val="00A84847"/>
    <w:rsid w:val="00A8493F"/>
    <w:rsid w:val="00A84955"/>
    <w:rsid w:val="00A84967"/>
    <w:rsid w:val="00A84A15"/>
    <w:rsid w:val="00A84A6C"/>
    <w:rsid w:val="00A84A6D"/>
    <w:rsid w:val="00A84A86"/>
    <w:rsid w:val="00A84AC9"/>
    <w:rsid w:val="00A84B66"/>
    <w:rsid w:val="00A84BAB"/>
    <w:rsid w:val="00A84CD2"/>
    <w:rsid w:val="00A84CEF"/>
    <w:rsid w:val="00A84D91"/>
    <w:rsid w:val="00A84DCC"/>
    <w:rsid w:val="00A84E2C"/>
    <w:rsid w:val="00A84F8D"/>
    <w:rsid w:val="00A84FB4"/>
    <w:rsid w:val="00A850CF"/>
    <w:rsid w:val="00A85148"/>
    <w:rsid w:val="00A85408"/>
    <w:rsid w:val="00A85747"/>
    <w:rsid w:val="00A857A6"/>
    <w:rsid w:val="00A857B3"/>
    <w:rsid w:val="00A858D7"/>
    <w:rsid w:val="00A85A32"/>
    <w:rsid w:val="00A85A37"/>
    <w:rsid w:val="00A85A39"/>
    <w:rsid w:val="00A85B17"/>
    <w:rsid w:val="00A85B42"/>
    <w:rsid w:val="00A85B4C"/>
    <w:rsid w:val="00A85C41"/>
    <w:rsid w:val="00A85C8E"/>
    <w:rsid w:val="00A85D12"/>
    <w:rsid w:val="00A85D2A"/>
    <w:rsid w:val="00A85E11"/>
    <w:rsid w:val="00A85E34"/>
    <w:rsid w:val="00A86070"/>
    <w:rsid w:val="00A860A1"/>
    <w:rsid w:val="00A8613D"/>
    <w:rsid w:val="00A8617F"/>
    <w:rsid w:val="00A86353"/>
    <w:rsid w:val="00A8640E"/>
    <w:rsid w:val="00A865FF"/>
    <w:rsid w:val="00A86733"/>
    <w:rsid w:val="00A868A4"/>
    <w:rsid w:val="00A868AA"/>
    <w:rsid w:val="00A868AB"/>
    <w:rsid w:val="00A86965"/>
    <w:rsid w:val="00A86A3A"/>
    <w:rsid w:val="00A86A48"/>
    <w:rsid w:val="00A86B6B"/>
    <w:rsid w:val="00A86E2A"/>
    <w:rsid w:val="00A87067"/>
    <w:rsid w:val="00A870C1"/>
    <w:rsid w:val="00A870D7"/>
    <w:rsid w:val="00A87136"/>
    <w:rsid w:val="00A87196"/>
    <w:rsid w:val="00A87204"/>
    <w:rsid w:val="00A873B6"/>
    <w:rsid w:val="00A875CE"/>
    <w:rsid w:val="00A87681"/>
    <w:rsid w:val="00A87704"/>
    <w:rsid w:val="00A87779"/>
    <w:rsid w:val="00A8783F"/>
    <w:rsid w:val="00A87943"/>
    <w:rsid w:val="00A87A2A"/>
    <w:rsid w:val="00A87A4C"/>
    <w:rsid w:val="00A87B59"/>
    <w:rsid w:val="00A87B70"/>
    <w:rsid w:val="00A87D56"/>
    <w:rsid w:val="00A87F5D"/>
    <w:rsid w:val="00A901A8"/>
    <w:rsid w:val="00A90258"/>
    <w:rsid w:val="00A902E5"/>
    <w:rsid w:val="00A9035A"/>
    <w:rsid w:val="00A90474"/>
    <w:rsid w:val="00A90625"/>
    <w:rsid w:val="00A90C1B"/>
    <w:rsid w:val="00A90D06"/>
    <w:rsid w:val="00A90DF4"/>
    <w:rsid w:val="00A90F59"/>
    <w:rsid w:val="00A90FD0"/>
    <w:rsid w:val="00A91074"/>
    <w:rsid w:val="00A910DF"/>
    <w:rsid w:val="00A910EE"/>
    <w:rsid w:val="00A9117E"/>
    <w:rsid w:val="00A91195"/>
    <w:rsid w:val="00A911AD"/>
    <w:rsid w:val="00A9136A"/>
    <w:rsid w:val="00A9144D"/>
    <w:rsid w:val="00A91526"/>
    <w:rsid w:val="00A915BA"/>
    <w:rsid w:val="00A91711"/>
    <w:rsid w:val="00A91787"/>
    <w:rsid w:val="00A918D0"/>
    <w:rsid w:val="00A91B23"/>
    <w:rsid w:val="00A91B26"/>
    <w:rsid w:val="00A91BB4"/>
    <w:rsid w:val="00A91C5A"/>
    <w:rsid w:val="00A91CA1"/>
    <w:rsid w:val="00A91CBF"/>
    <w:rsid w:val="00A91D4B"/>
    <w:rsid w:val="00A91D4C"/>
    <w:rsid w:val="00A920BC"/>
    <w:rsid w:val="00A922C9"/>
    <w:rsid w:val="00A923C8"/>
    <w:rsid w:val="00A92418"/>
    <w:rsid w:val="00A9247A"/>
    <w:rsid w:val="00A9248C"/>
    <w:rsid w:val="00A9250A"/>
    <w:rsid w:val="00A92549"/>
    <w:rsid w:val="00A92671"/>
    <w:rsid w:val="00A926B8"/>
    <w:rsid w:val="00A9283F"/>
    <w:rsid w:val="00A9288C"/>
    <w:rsid w:val="00A928D0"/>
    <w:rsid w:val="00A92914"/>
    <w:rsid w:val="00A92939"/>
    <w:rsid w:val="00A929BA"/>
    <w:rsid w:val="00A92A57"/>
    <w:rsid w:val="00A92AA5"/>
    <w:rsid w:val="00A92B48"/>
    <w:rsid w:val="00A92C54"/>
    <w:rsid w:val="00A92C87"/>
    <w:rsid w:val="00A92CB1"/>
    <w:rsid w:val="00A92DF2"/>
    <w:rsid w:val="00A92F4C"/>
    <w:rsid w:val="00A92FB6"/>
    <w:rsid w:val="00A930A7"/>
    <w:rsid w:val="00A930BC"/>
    <w:rsid w:val="00A9315E"/>
    <w:rsid w:val="00A9346B"/>
    <w:rsid w:val="00A934B6"/>
    <w:rsid w:val="00A93518"/>
    <w:rsid w:val="00A935E7"/>
    <w:rsid w:val="00A9364D"/>
    <w:rsid w:val="00A93664"/>
    <w:rsid w:val="00A93798"/>
    <w:rsid w:val="00A9386D"/>
    <w:rsid w:val="00A938D0"/>
    <w:rsid w:val="00A938FA"/>
    <w:rsid w:val="00A9392A"/>
    <w:rsid w:val="00A939F9"/>
    <w:rsid w:val="00A93B1D"/>
    <w:rsid w:val="00A93B9C"/>
    <w:rsid w:val="00A93BA1"/>
    <w:rsid w:val="00A93C8F"/>
    <w:rsid w:val="00A93CBB"/>
    <w:rsid w:val="00A93CFC"/>
    <w:rsid w:val="00A93DB5"/>
    <w:rsid w:val="00A93E4F"/>
    <w:rsid w:val="00A940CE"/>
    <w:rsid w:val="00A9426C"/>
    <w:rsid w:val="00A94332"/>
    <w:rsid w:val="00A9438F"/>
    <w:rsid w:val="00A94426"/>
    <w:rsid w:val="00A94430"/>
    <w:rsid w:val="00A9450F"/>
    <w:rsid w:val="00A9454D"/>
    <w:rsid w:val="00A945AD"/>
    <w:rsid w:val="00A945F3"/>
    <w:rsid w:val="00A94738"/>
    <w:rsid w:val="00A94780"/>
    <w:rsid w:val="00A947E1"/>
    <w:rsid w:val="00A947E7"/>
    <w:rsid w:val="00A94867"/>
    <w:rsid w:val="00A9487C"/>
    <w:rsid w:val="00A94880"/>
    <w:rsid w:val="00A948E3"/>
    <w:rsid w:val="00A948F7"/>
    <w:rsid w:val="00A9496E"/>
    <w:rsid w:val="00A94996"/>
    <w:rsid w:val="00A94A0F"/>
    <w:rsid w:val="00A94AC0"/>
    <w:rsid w:val="00A94C7F"/>
    <w:rsid w:val="00A94D9A"/>
    <w:rsid w:val="00A94E15"/>
    <w:rsid w:val="00A94EA0"/>
    <w:rsid w:val="00A94F4D"/>
    <w:rsid w:val="00A94F95"/>
    <w:rsid w:val="00A9503C"/>
    <w:rsid w:val="00A95078"/>
    <w:rsid w:val="00A9510E"/>
    <w:rsid w:val="00A9514C"/>
    <w:rsid w:val="00A95326"/>
    <w:rsid w:val="00A953AE"/>
    <w:rsid w:val="00A953DC"/>
    <w:rsid w:val="00A954C1"/>
    <w:rsid w:val="00A954DF"/>
    <w:rsid w:val="00A95510"/>
    <w:rsid w:val="00A95527"/>
    <w:rsid w:val="00A955B9"/>
    <w:rsid w:val="00A955D0"/>
    <w:rsid w:val="00A9563C"/>
    <w:rsid w:val="00A9564C"/>
    <w:rsid w:val="00A9567F"/>
    <w:rsid w:val="00A957A0"/>
    <w:rsid w:val="00A95933"/>
    <w:rsid w:val="00A959FF"/>
    <w:rsid w:val="00A95A8E"/>
    <w:rsid w:val="00A95D91"/>
    <w:rsid w:val="00A95DB3"/>
    <w:rsid w:val="00A95E63"/>
    <w:rsid w:val="00A95EC2"/>
    <w:rsid w:val="00A9608A"/>
    <w:rsid w:val="00A96108"/>
    <w:rsid w:val="00A96109"/>
    <w:rsid w:val="00A96130"/>
    <w:rsid w:val="00A96196"/>
    <w:rsid w:val="00A961D0"/>
    <w:rsid w:val="00A962AB"/>
    <w:rsid w:val="00A96382"/>
    <w:rsid w:val="00A96432"/>
    <w:rsid w:val="00A96469"/>
    <w:rsid w:val="00A964B7"/>
    <w:rsid w:val="00A964E3"/>
    <w:rsid w:val="00A9655E"/>
    <w:rsid w:val="00A96717"/>
    <w:rsid w:val="00A9685F"/>
    <w:rsid w:val="00A96984"/>
    <w:rsid w:val="00A969E6"/>
    <w:rsid w:val="00A969F1"/>
    <w:rsid w:val="00A96A03"/>
    <w:rsid w:val="00A96BC2"/>
    <w:rsid w:val="00A96BE9"/>
    <w:rsid w:val="00A96C26"/>
    <w:rsid w:val="00A96D89"/>
    <w:rsid w:val="00A96D90"/>
    <w:rsid w:val="00A96E1B"/>
    <w:rsid w:val="00A96EC4"/>
    <w:rsid w:val="00A96F85"/>
    <w:rsid w:val="00A97097"/>
    <w:rsid w:val="00A970AB"/>
    <w:rsid w:val="00A97130"/>
    <w:rsid w:val="00A97165"/>
    <w:rsid w:val="00A971C6"/>
    <w:rsid w:val="00A972B6"/>
    <w:rsid w:val="00A97345"/>
    <w:rsid w:val="00A9739F"/>
    <w:rsid w:val="00A973FF"/>
    <w:rsid w:val="00A974BD"/>
    <w:rsid w:val="00A9765C"/>
    <w:rsid w:val="00A976AF"/>
    <w:rsid w:val="00A9780F"/>
    <w:rsid w:val="00A97906"/>
    <w:rsid w:val="00A97997"/>
    <w:rsid w:val="00A979B5"/>
    <w:rsid w:val="00A97AD5"/>
    <w:rsid w:val="00A97AF3"/>
    <w:rsid w:val="00A97B27"/>
    <w:rsid w:val="00A97C0A"/>
    <w:rsid w:val="00A97C1C"/>
    <w:rsid w:val="00A97C97"/>
    <w:rsid w:val="00A97DB0"/>
    <w:rsid w:val="00A97DF6"/>
    <w:rsid w:val="00A97E9C"/>
    <w:rsid w:val="00A97F47"/>
    <w:rsid w:val="00A97F49"/>
    <w:rsid w:val="00AA0054"/>
    <w:rsid w:val="00AA00B3"/>
    <w:rsid w:val="00AA00D9"/>
    <w:rsid w:val="00AA0124"/>
    <w:rsid w:val="00AA0137"/>
    <w:rsid w:val="00AA0139"/>
    <w:rsid w:val="00AA0158"/>
    <w:rsid w:val="00AA026E"/>
    <w:rsid w:val="00AA029A"/>
    <w:rsid w:val="00AA02C1"/>
    <w:rsid w:val="00AA0332"/>
    <w:rsid w:val="00AA039E"/>
    <w:rsid w:val="00AA03BC"/>
    <w:rsid w:val="00AA0442"/>
    <w:rsid w:val="00AA0571"/>
    <w:rsid w:val="00AA05E5"/>
    <w:rsid w:val="00AA067D"/>
    <w:rsid w:val="00AA068B"/>
    <w:rsid w:val="00AA0704"/>
    <w:rsid w:val="00AA0763"/>
    <w:rsid w:val="00AA0802"/>
    <w:rsid w:val="00AA080A"/>
    <w:rsid w:val="00AA09A3"/>
    <w:rsid w:val="00AA0A7E"/>
    <w:rsid w:val="00AA0B8D"/>
    <w:rsid w:val="00AA0BC0"/>
    <w:rsid w:val="00AA0C6A"/>
    <w:rsid w:val="00AA0C9B"/>
    <w:rsid w:val="00AA0D72"/>
    <w:rsid w:val="00AA0D7A"/>
    <w:rsid w:val="00AA0ED8"/>
    <w:rsid w:val="00AA0F54"/>
    <w:rsid w:val="00AA10E0"/>
    <w:rsid w:val="00AA111F"/>
    <w:rsid w:val="00AA1147"/>
    <w:rsid w:val="00AA1175"/>
    <w:rsid w:val="00AA11DD"/>
    <w:rsid w:val="00AA124A"/>
    <w:rsid w:val="00AA14BD"/>
    <w:rsid w:val="00AA1585"/>
    <w:rsid w:val="00AA160E"/>
    <w:rsid w:val="00AA1645"/>
    <w:rsid w:val="00AA17C2"/>
    <w:rsid w:val="00AA1859"/>
    <w:rsid w:val="00AA18FB"/>
    <w:rsid w:val="00AA1946"/>
    <w:rsid w:val="00AA1B35"/>
    <w:rsid w:val="00AA1D06"/>
    <w:rsid w:val="00AA1E2F"/>
    <w:rsid w:val="00AA1E9B"/>
    <w:rsid w:val="00AA1ECA"/>
    <w:rsid w:val="00AA1FA4"/>
    <w:rsid w:val="00AA20A6"/>
    <w:rsid w:val="00AA21D8"/>
    <w:rsid w:val="00AA22A0"/>
    <w:rsid w:val="00AA235B"/>
    <w:rsid w:val="00AA2532"/>
    <w:rsid w:val="00AA261F"/>
    <w:rsid w:val="00AA2638"/>
    <w:rsid w:val="00AA2772"/>
    <w:rsid w:val="00AA27CB"/>
    <w:rsid w:val="00AA28AF"/>
    <w:rsid w:val="00AA290B"/>
    <w:rsid w:val="00AA292C"/>
    <w:rsid w:val="00AA2A34"/>
    <w:rsid w:val="00AA2B88"/>
    <w:rsid w:val="00AA2BC9"/>
    <w:rsid w:val="00AA2C1F"/>
    <w:rsid w:val="00AA2CA0"/>
    <w:rsid w:val="00AA2D83"/>
    <w:rsid w:val="00AA2D9D"/>
    <w:rsid w:val="00AA2DEE"/>
    <w:rsid w:val="00AA2E6D"/>
    <w:rsid w:val="00AA2F0A"/>
    <w:rsid w:val="00AA2F4A"/>
    <w:rsid w:val="00AA3190"/>
    <w:rsid w:val="00AA31CA"/>
    <w:rsid w:val="00AA3232"/>
    <w:rsid w:val="00AA3293"/>
    <w:rsid w:val="00AA32C0"/>
    <w:rsid w:val="00AA32FD"/>
    <w:rsid w:val="00AA3352"/>
    <w:rsid w:val="00AA3367"/>
    <w:rsid w:val="00AA33AB"/>
    <w:rsid w:val="00AA33DA"/>
    <w:rsid w:val="00AA3411"/>
    <w:rsid w:val="00AA3428"/>
    <w:rsid w:val="00AA36FD"/>
    <w:rsid w:val="00AA371C"/>
    <w:rsid w:val="00AA375B"/>
    <w:rsid w:val="00AA38A5"/>
    <w:rsid w:val="00AA38A7"/>
    <w:rsid w:val="00AA38B4"/>
    <w:rsid w:val="00AA3907"/>
    <w:rsid w:val="00AA3B4D"/>
    <w:rsid w:val="00AA3BD2"/>
    <w:rsid w:val="00AA3BF6"/>
    <w:rsid w:val="00AA3C08"/>
    <w:rsid w:val="00AA3CFE"/>
    <w:rsid w:val="00AA3DD7"/>
    <w:rsid w:val="00AA3EAF"/>
    <w:rsid w:val="00AA3F97"/>
    <w:rsid w:val="00AA3FD2"/>
    <w:rsid w:val="00AA4011"/>
    <w:rsid w:val="00AA4281"/>
    <w:rsid w:val="00AA444F"/>
    <w:rsid w:val="00AA44BB"/>
    <w:rsid w:val="00AA454C"/>
    <w:rsid w:val="00AA45B7"/>
    <w:rsid w:val="00AA4806"/>
    <w:rsid w:val="00AA4980"/>
    <w:rsid w:val="00AA4B0E"/>
    <w:rsid w:val="00AA4B8E"/>
    <w:rsid w:val="00AA4BBC"/>
    <w:rsid w:val="00AA4BDF"/>
    <w:rsid w:val="00AA4CB9"/>
    <w:rsid w:val="00AA4D0A"/>
    <w:rsid w:val="00AA4D60"/>
    <w:rsid w:val="00AA4EAD"/>
    <w:rsid w:val="00AA4F32"/>
    <w:rsid w:val="00AA5129"/>
    <w:rsid w:val="00AA51E6"/>
    <w:rsid w:val="00AA52CC"/>
    <w:rsid w:val="00AA5335"/>
    <w:rsid w:val="00AA53A2"/>
    <w:rsid w:val="00AA54FF"/>
    <w:rsid w:val="00AA5578"/>
    <w:rsid w:val="00AA558E"/>
    <w:rsid w:val="00AA563F"/>
    <w:rsid w:val="00AA5671"/>
    <w:rsid w:val="00AA5870"/>
    <w:rsid w:val="00AA59D9"/>
    <w:rsid w:val="00AA5A64"/>
    <w:rsid w:val="00AA5B86"/>
    <w:rsid w:val="00AA5D2D"/>
    <w:rsid w:val="00AA5E11"/>
    <w:rsid w:val="00AA5E67"/>
    <w:rsid w:val="00AA60DC"/>
    <w:rsid w:val="00AA617C"/>
    <w:rsid w:val="00AA619D"/>
    <w:rsid w:val="00AA623C"/>
    <w:rsid w:val="00AA6432"/>
    <w:rsid w:val="00AA64C2"/>
    <w:rsid w:val="00AA6594"/>
    <w:rsid w:val="00AA6622"/>
    <w:rsid w:val="00AA665B"/>
    <w:rsid w:val="00AA66D8"/>
    <w:rsid w:val="00AA6792"/>
    <w:rsid w:val="00AA6794"/>
    <w:rsid w:val="00AA69C3"/>
    <w:rsid w:val="00AA6ADC"/>
    <w:rsid w:val="00AA6B14"/>
    <w:rsid w:val="00AA6D01"/>
    <w:rsid w:val="00AA6E1B"/>
    <w:rsid w:val="00AA6F91"/>
    <w:rsid w:val="00AA7114"/>
    <w:rsid w:val="00AA7275"/>
    <w:rsid w:val="00AA7413"/>
    <w:rsid w:val="00AA743B"/>
    <w:rsid w:val="00AA747A"/>
    <w:rsid w:val="00AA7511"/>
    <w:rsid w:val="00AA7541"/>
    <w:rsid w:val="00AA75B6"/>
    <w:rsid w:val="00AA7706"/>
    <w:rsid w:val="00AA7762"/>
    <w:rsid w:val="00AA7860"/>
    <w:rsid w:val="00AA787D"/>
    <w:rsid w:val="00AA7AA2"/>
    <w:rsid w:val="00AA7B03"/>
    <w:rsid w:val="00AA7B2A"/>
    <w:rsid w:val="00AA7BB4"/>
    <w:rsid w:val="00AA7BB7"/>
    <w:rsid w:val="00AA7C9C"/>
    <w:rsid w:val="00AA7D44"/>
    <w:rsid w:val="00AA7D83"/>
    <w:rsid w:val="00AA7DF3"/>
    <w:rsid w:val="00AA7EB5"/>
    <w:rsid w:val="00AA7FDA"/>
    <w:rsid w:val="00AB0016"/>
    <w:rsid w:val="00AB00CE"/>
    <w:rsid w:val="00AB00FD"/>
    <w:rsid w:val="00AB019D"/>
    <w:rsid w:val="00AB024C"/>
    <w:rsid w:val="00AB039F"/>
    <w:rsid w:val="00AB04A4"/>
    <w:rsid w:val="00AB0561"/>
    <w:rsid w:val="00AB057F"/>
    <w:rsid w:val="00AB060C"/>
    <w:rsid w:val="00AB06EE"/>
    <w:rsid w:val="00AB074E"/>
    <w:rsid w:val="00AB07C5"/>
    <w:rsid w:val="00AB07D6"/>
    <w:rsid w:val="00AB0A82"/>
    <w:rsid w:val="00AB0AF8"/>
    <w:rsid w:val="00AB0B64"/>
    <w:rsid w:val="00AB0BA2"/>
    <w:rsid w:val="00AB0C70"/>
    <w:rsid w:val="00AB0C8C"/>
    <w:rsid w:val="00AB0CA6"/>
    <w:rsid w:val="00AB0CB0"/>
    <w:rsid w:val="00AB0CD7"/>
    <w:rsid w:val="00AB0D44"/>
    <w:rsid w:val="00AB0DDE"/>
    <w:rsid w:val="00AB0E24"/>
    <w:rsid w:val="00AB0EE5"/>
    <w:rsid w:val="00AB0EF8"/>
    <w:rsid w:val="00AB0F91"/>
    <w:rsid w:val="00AB100B"/>
    <w:rsid w:val="00AB1056"/>
    <w:rsid w:val="00AB10AD"/>
    <w:rsid w:val="00AB10CC"/>
    <w:rsid w:val="00AB110E"/>
    <w:rsid w:val="00AB1129"/>
    <w:rsid w:val="00AB1138"/>
    <w:rsid w:val="00AB119A"/>
    <w:rsid w:val="00AB1390"/>
    <w:rsid w:val="00AB139D"/>
    <w:rsid w:val="00AB14EF"/>
    <w:rsid w:val="00AB1767"/>
    <w:rsid w:val="00AB177D"/>
    <w:rsid w:val="00AB1983"/>
    <w:rsid w:val="00AB198D"/>
    <w:rsid w:val="00AB1A95"/>
    <w:rsid w:val="00AB1D41"/>
    <w:rsid w:val="00AB1D45"/>
    <w:rsid w:val="00AB1D7F"/>
    <w:rsid w:val="00AB1DA4"/>
    <w:rsid w:val="00AB1E9A"/>
    <w:rsid w:val="00AB210E"/>
    <w:rsid w:val="00AB21FD"/>
    <w:rsid w:val="00AB226A"/>
    <w:rsid w:val="00AB2326"/>
    <w:rsid w:val="00AB2328"/>
    <w:rsid w:val="00AB235D"/>
    <w:rsid w:val="00AB23AE"/>
    <w:rsid w:val="00AB241D"/>
    <w:rsid w:val="00AB24AE"/>
    <w:rsid w:val="00AB24EA"/>
    <w:rsid w:val="00AB2554"/>
    <w:rsid w:val="00AB258A"/>
    <w:rsid w:val="00AB25E9"/>
    <w:rsid w:val="00AB26DE"/>
    <w:rsid w:val="00AB2720"/>
    <w:rsid w:val="00AB27CA"/>
    <w:rsid w:val="00AB29E8"/>
    <w:rsid w:val="00AB2A15"/>
    <w:rsid w:val="00AB2A7B"/>
    <w:rsid w:val="00AB2ADF"/>
    <w:rsid w:val="00AB2B6A"/>
    <w:rsid w:val="00AB2D07"/>
    <w:rsid w:val="00AB2E46"/>
    <w:rsid w:val="00AB309C"/>
    <w:rsid w:val="00AB3169"/>
    <w:rsid w:val="00AB3180"/>
    <w:rsid w:val="00AB322E"/>
    <w:rsid w:val="00AB3232"/>
    <w:rsid w:val="00AB32CD"/>
    <w:rsid w:val="00AB3352"/>
    <w:rsid w:val="00AB34DF"/>
    <w:rsid w:val="00AB3638"/>
    <w:rsid w:val="00AB3650"/>
    <w:rsid w:val="00AB3774"/>
    <w:rsid w:val="00AB391D"/>
    <w:rsid w:val="00AB3981"/>
    <w:rsid w:val="00AB3D0D"/>
    <w:rsid w:val="00AB3D4D"/>
    <w:rsid w:val="00AB3D7E"/>
    <w:rsid w:val="00AB3E0D"/>
    <w:rsid w:val="00AB3E85"/>
    <w:rsid w:val="00AB3EB6"/>
    <w:rsid w:val="00AB3EFF"/>
    <w:rsid w:val="00AB3F9A"/>
    <w:rsid w:val="00AB400C"/>
    <w:rsid w:val="00AB4049"/>
    <w:rsid w:val="00AB40D3"/>
    <w:rsid w:val="00AB4172"/>
    <w:rsid w:val="00AB418F"/>
    <w:rsid w:val="00AB41FA"/>
    <w:rsid w:val="00AB4379"/>
    <w:rsid w:val="00AB43DB"/>
    <w:rsid w:val="00AB4711"/>
    <w:rsid w:val="00AB4768"/>
    <w:rsid w:val="00AB47C2"/>
    <w:rsid w:val="00AB480B"/>
    <w:rsid w:val="00AB4844"/>
    <w:rsid w:val="00AB4B49"/>
    <w:rsid w:val="00AB4B92"/>
    <w:rsid w:val="00AB4BA1"/>
    <w:rsid w:val="00AB4CAE"/>
    <w:rsid w:val="00AB4CDC"/>
    <w:rsid w:val="00AB4F7A"/>
    <w:rsid w:val="00AB5064"/>
    <w:rsid w:val="00AB507F"/>
    <w:rsid w:val="00AB50E9"/>
    <w:rsid w:val="00AB5306"/>
    <w:rsid w:val="00AB5363"/>
    <w:rsid w:val="00AB53EE"/>
    <w:rsid w:val="00AB562D"/>
    <w:rsid w:val="00AB56A5"/>
    <w:rsid w:val="00AB56A8"/>
    <w:rsid w:val="00AB56EE"/>
    <w:rsid w:val="00AB573F"/>
    <w:rsid w:val="00AB57FF"/>
    <w:rsid w:val="00AB5840"/>
    <w:rsid w:val="00AB5A21"/>
    <w:rsid w:val="00AB5B74"/>
    <w:rsid w:val="00AB5BC2"/>
    <w:rsid w:val="00AB5BCA"/>
    <w:rsid w:val="00AB5DBD"/>
    <w:rsid w:val="00AB6031"/>
    <w:rsid w:val="00AB609B"/>
    <w:rsid w:val="00AB6107"/>
    <w:rsid w:val="00AB615B"/>
    <w:rsid w:val="00AB6243"/>
    <w:rsid w:val="00AB637C"/>
    <w:rsid w:val="00AB638E"/>
    <w:rsid w:val="00AB63A2"/>
    <w:rsid w:val="00AB644C"/>
    <w:rsid w:val="00AB64D9"/>
    <w:rsid w:val="00AB6628"/>
    <w:rsid w:val="00AB663C"/>
    <w:rsid w:val="00AB66E6"/>
    <w:rsid w:val="00AB67DA"/>
    <w:rsid w:val="00AB688D"/>
    <w:rsid w:val="00AB6A4A"/>
    <w:rsid w:val="00AB6A66"/>
    <w:rsid w:val="00AB6C33"/>
    <w:rsid w:val="00AB6DE1"/>
    <w:rsid w:val="00AB6F79"/>
    <w:rsid w:val="00AB70E6"/>
    <w:rsid w:val="00AB72D1"/>
    <w:rsid w:val="00AB7386"/>
    <w:rsid w:val="00AB73F0"/>
    <w:rsid w:val="00AB754B"/>
    <w:rsid w:val="00AB7597"/>
    <w:rsid w:val="00AB75BC"/>
    <w:rsid w:val="00AB75EB"/>
    <w:rsid w:val="00AB7635"/>
    <w:rsid w:val="00AB76FF"/>
    <w:rsid w:val="00AB77D5"/>
    <w:rsid w:val="00AB7923"/>
    <w:rsid w:val="00AB7AE1"/>
    <w:rsid w:val="00AB7BCD"/>
    <w:rsid w:val="00AB7C04"/>
    <w:rsid w:val="00AB7C44"/>
    <w:rsid w:val="00AB7CFE"/>
    <w:rsid w:val="00AB7D03"/>
    <w:rsid w:val="00AB7D43"/>
    <w:rsid w:val="00AB7D4F"/>
    <w:rsid w:val="00AB7DC2"/>
    <w:rsid w:val="00AB7E30"/>
    <w:rsid w:val="00AB7E44"/>
    <w:rsid w:val="00AB7EC0"/>
    <w:rsid w:val="00AB7ECB"/>
    <w:rsid w:val="00AB7F44"/>
    <w:rsid w:val="00AB7F4E"/>
    <w:rsid w:val="00AB7F72"/>
    <w:rsid w:val="00AB7FAF"/>
    <w:rsid w:val="00AC002A"/>
    <w:rsid w:val="00AC0155"/>
    <w:rsid w:val="00AC01A8"/>
    <w:rsid w:val="00AC0216"/>
    <w:rsid w:val="00AC02F1"/>
    <w:rsid w:val="00AC05F7"/>
    <w:rsid w:val="00AC0888"/>
    <w:rsid w:val="00AC0890"/>
    <w:rsid w:val="00AC08CA"/>
    <w:rsid w:val="00AC097B"/>
    <w:rsid w:val="00AC09F1"/>
    <w:rsid w:val="00AC0B16"/>
    <w:rsid w:val="00AC0C3B"/>
    <w:rsid w:val="00AC0DB5"/>
    <w:rsid w:val="00AC0E02"/>
    <w:rsid w:val="00AC0E57"/>
    <w:rsid w:val="00AC0F4D"/>
    <w:rsid w:val="00AC0FEB"/>
    <w:rsid w:val="00AC10F2"/>
    <w:rsid w:val="00AC113F"/>
    <w:rsid w:val="00AC11D3"/>
    <w:rsid w:val="00AC11E5"/>
    <w:rsid w:val="00AC1219"/>
    <w:rsid w:val="00AC137A"/>
    <w:rsid w:val="00AC13AF"/>
    <w:rsid w:val="00AC13B6"/>
    <w:rsid w:val="00AC13E8"/>
    <w:rsid w:val="00AC1400"/>
    <w:rsid w:val="00AC1458"/>
    <w:rsid w:val="00AC15BB"/>
    <w:rsid w:val="00AC162F"/>
    <w:rsid w:val="00AC166A"/>
    <w:rsid w:val="00AC1703"/>
    <w:rsid w:val="00AC1719"/>
    <w:rsid w:val="00AC17C2"/>
    <w:rsid w:val="00AC192F"/>
    <w:rsid w:val="00AC19D2"/>
    <w:rsid w:val="00AC19D6"/>
    <w:rsid w:val="00AC19DF"/>
    <w:rsid w:val="00AC1A2F"/>
    <w:rsid w:val="00AC1AB8"/>
    <w:rsid w:val="00AC1BAE"/>
    <w:rsid w:val="00AC1C37"/>
    <w:rsid w:val="00AC1C90"/>
    <w:rsid w:val="00AC1CBB"/>
    <w:rsid w:val="00AC1CC3"/>
    <w:rsid w:val="00AC1CCE"/>
    <w:rsid w:val="00AC1D85"/>
    <w:rsid w:val="00AC1EA8"/>
    <w:rsid w:val="00AC1F2C"/>
    <w:rsid w:val="00AC1F6E"/>
    <w:rsid w:val="00AC2022"/>
    <w:rsid w:val="00AC2203"/>
    <w:rsid w:val="00AC2221"/>
    <w:rsid w:val="00AC23BE"/>
    <w:rsid w:val="00AC24A7"/>
    <w:rsid w:val="00AC2503"/>
    <w:rsid w:val="00AC2620"/>
    <w:rsid w:val="00AC26B2"/>
    <w:rsid w:val="00AC26E2"/>
    <w:rsid w:val="00AC2719"/>
    <w:rsid w:val="00AC27CC"/>
    <w:rsid w:val="00AC281B"/>
    <w:rsid w:val="00AC2AC1"/>
    <w:rsid w:val="00AC2BCC"/>
    <w:rsid w:val="00AC2C06"/>
    <w:rsid w:val="00AC2DDA"/>
    <w:rsid w:val="00AC2E36"/>
    <w:rsid w:val="00AC2F28"/>
    <w:rsid w:val="00AC2FDA"/>
    <w:rsid w:val="00AC3077"/>
    <w:rsid w:val="00AC3119"/>
    <w:rsid w:val="00AC31EF"/>
    <w:rsid w:val="00AC328E"/>
    <w:rsid w:val="00AC341C"/>
    <w:rsid w:val="00AC3465"/>
    <w:rsid w:val="00AC346C"/>
    <w:rsid w:val="00AC3492"/>
    <w:rsid w:val="00AC34EB"/>
    <w:rsid w:val="00AC34F4"/>
    <w:rsid w:val="00AC3794"/>
    <w:rsid w:val="00AC37EB"/>
    <w:rsid w:val="00AC3876"/>
    <w:rsid w:val="00AC38BD"/>
    <w:rsid w:val="00AC3913"/>
    <w:rsid w:val="00AC3967"/>
    <w:rsid w:val="00AC3B6B"/>
    <w:rsid w:val="00AC3BB6"/>
    <w:rsid w:val="00AC3CCB"/>
    <w:rsid w:val="00AC3CD1"/>
    <w:rsid w:val="00AC3E86"/>
    <w:rsid w:val="00AC3EC3"/>
    <w:rsid w:val="00AC3EFB"/>
    <w:rsid w:val="00AC3EFD"/>
    <w:rsid w:val="00AC3F6A"/>
    <w:rsid w:val="00AC3FBB"/>
    <w:rsid w:val="00AC3FEF"/>
    <w:rsid w:val="00AC40D3"/>
    <w:rsid w:val="00AC410E"/>
    <w:rsid w:val="00AC41EE"/>
    <w:rsid w:val="00AC4439"/>
    <w:rsid w:val="00AC4465"/>
    <w:rsid w:val="00AC4554"/>
    <w:rsid w:val="00AC4590"/>
    <w:rsid w:val="00AC45A0"/>
    <w:rsid w:val="00AC4797"/>
    <w:rsid w:val="00AC4893"/>
    <w:rsid w:val="00AC4897"/>
    <w:rsid w:val="00AC494F"/>
    <w:rsid w:val="00AC4A4F"/>
    <w:rsid w:val="00AC4AA4"/>
    <w:rsid w:val="00AC4ACA"/>
    <w:rsid w:val="00AC4AD7"/>
    <w:rsid w:val="00AC4BDE"/>
    <w:rsid w:val="00AC4E33"/>
    <w:rsid w:val="00AC4EEA"/>
    <w:rsid w:val="00AC4EEC"/>
    <w:rsid w:val="00AC4F96"/>
    <w:rsid w:val="00AC5023"/>
    <w:rsid w:val="00AC5025"/>
    <w:rsid w:val="00AC5080"/>
    <w:rsid w:val="00AC50F0"/>
    <w:rsid w:val="00AC5288"/>
    <w:rsid w:val="00AC52DA"/>
    <w:rsid w:val="00AC52E7"/>
    <w:rsid w:val="00AC5375"/>
    <w:rsid w:val="00AC53D1"/>
    <w:rsid w:val="00AC5672"/>
    <w:rsid w:val="00AC5699"/>
    <w:rsid w:val="00AC56D6"/>
    <w:rsid w:val="00AC5782"/>
    <w:rsid w:val="00AC57BC"/>
    <w:rsid w:val="00AC58CC"/>
    <w:rsid w:val="00AC5998"/>
    <w:rsid w:val="00AC5A5B"/>
    <w:rsid w:val="00AC5A70"/>
    <w:rsid w:val="00AC5B30"/>
    <w:rsid w:val="00AC5B72"/>
    <w:rsid w:val="00AC5BEC"/>
    <w:rsid w:val="00AC5C2D"/>
    <w:rsid w:val="00AC5C8F"/>
    <w:rsid w:val="00AC5D58"/>
    <w:rsid w:val="00AC5EBF"/>
    <w:rsid w:val="00AC613C"/>
    <w:rsid w:val="00AC61FC"/>
    <w:rsid w:val="00AC62D6"/>
    <w:rsid w:val="00AC6390"/>
    <w:rsid w:val="00AC63CE"/>
    <w:rsid w:val="00AC6471"/>
    <w:rsid w:val="00AC64E3"/>
    <w:rsid w:val="00AC653F"/>
    <w:rsid w:val="00AC65DE"/>
    <w:rsid w:val="00AC66AB"/>
    <w:rsid w:val="00AC66BF"/>
    <w:rsid w:val="00AC6723"/>
    <w:rsid w:val="00AC672B"/>
    <w:rsid w:val="00AC672D"/>
    <w:rsid w:val="00AC6893"/>
    <w:rsid w:val="00AC69AC"/>
    <w:rsid w:val="00AC6A6D"/>
    <w:rsid w:val="00AC6AEC"/>
    <w:rsid w:val="00AC6BA1"/>
    <w:rsid w:val="00AC6BCE"/>
    <w:rsid w:val="00AC6C60"/>
    <w:rsid w:val="00AC6CAE"/>
    <w:rsid w:val="00AC6CFC"/>
    <w:rsid w:val="00AC6D12"/>
    <w:rsid w:val="00AC6DDC"/>
    <w:rsid w:val="00AC6E25"/>
    <w:rsid w:val="00AC7049"/>
    <w:rsid w:val="00AC7104"/>
    <w:rsid w:val="00AC71E8"/>
    <w:rsid w:val="00AC7290"/>
    <w:rsid w:val="00AC72AF"/>
    <w:rsid w:val="00AC72F8"/>
    <w:rsid w:val="00AC7315"/>
    <w:rsid w:val="00AC7332"/>
    <w:rsid w:val="00AC73FD"/>
    <w:rsid w:val="00AC7499"/>
    <w:rsid w:val="00AC7522"/>
    <w:rsid w:val="00AC76CF"/>
    <w:rsid w:val="00AC7736"/>
    <w:rsid w:val="00AC773E"/>
    <w:rsid w:val="00AC779C"/>
    <w:rsid w:val="00AC78E3"/>
    <w:rsid w:val="00AC78F9"/>
    <w:rsid w:val="00AC797F"/>
    <w:rsid w:val="00AC7A75"/>
    <w:rsid w:val="00AC7B1F"/>
    <w:rsid w:val="00AC7BAA"/>
    <w:rsid w:val="00AC7BC1"/>
    <w:rsid w:val="00AC7C1B"/>
    <w:rsid w:val="00AC7C2C"/>
    <w:rsid w:val="00AC7C87"/>
    <w:rsid w:val="00AC7CAC"/>
    <w:rsid w:val="00AC7CB7"/>
    <w:rsid w:val="00AC7CCE"/>
    <w:rsid w:val="00AC7CD0"/>
    <w:rsid w:val="00AC7E35"/>
    <w:rsid w:val="00AC7EBA"/>
    <w:rsid w:val="00AC7F45"/>
    <w:rsid w:val="00AC7FAB"/>
    <w:rsid w:val="00AC7FF1"/>
    <w:rsid w:val="00AD0015"/>
    <w:rsid w:val="00AD0027"/>
    <w:rsid w:val="00AD00BC"/>
    <w:rsid w:val="00AD00CC"/>
    <w:rsid w:val="00AD00FE"/>
    <w:rsid w:val="00AD02CE"/>
    <w:rsid w:val="00AD03C6"/>
    <w:rsid w:val="00AD04A9"/>
    <w:rsid w:val="00AD04F2"/>
    <w:rsid w:val="00AD05B3"/>
    <w:rsid w:val="00AD0656"/>
    <w:rsid w:val="00AD07C5"/>
    <w:rsid w:val="00AD080C"/>
    <w:rsid w:val="00AD0828"/>
    <w:rsid w:val="00AD0C27"/>
    <w:rsid w:val="00AD0CB2"/>
    <w:rsid w:val="00AD0CFC"/>
    <w:rsid w:val="00AD0D79"/>
    <w:rsid w:val="00AD0DD1"/>
    <w:rsid w:val="00AD0F2C"/>
    <w:rsid w:val="00AD0F34"/>
    <w:rsid w:val="00AD0FDE"/>
    <w:rsid w:val="00AD111E"/>
    <w:rsid w:val="00AD1180"/>
    <w:rsid w:val="00AD119F"/>
    <w:rsid w:val="00AD11C0"/>
    <w:rsid w:val="00AD1234"/>
    <w:rsid w:val="00AD123C"/>
    <w:rsid w:val="00AD12C0"/>
    <w:rsid w:val="00AD1306"/>
    <w:rsid w:val="00AD132D"/>
    <w:rsid w:val="00AD1386"/>
    <w:rsid w:val="00AD14C2"/>
    <w:rsid w:val="00AD15DF"/>
    <w:rsid w:val="00AD15F7"/>
    <w:rsid w:val="00AD1653"/>
    <w:rsid w:val="00AD179B"/>
    <w:rsid w:val="00AD1AA2"/>
    <w:rsid w:val="00AD1AB7"/>
    <w:rsid w:val="00AD1B9A"/>
    <w:rsid w:val="00AD1C42"/>
    <w:rsid w:val="00AD1CCE"/>
    <w:rsid w:val="00AD1E69"/>
    <w:rsid w:val="00AD1F1A"/>
    <w:rsid w:val="00AD1FC8"/>
    <w:rsid w:val="00AD2076"/>
    <w:rsid w:val="00AD20C6"/>
    <w:rsid w:val="00AD2101"/>
    <w:rsid w:val="00AD2150"/>
    <w:rsid w:val="00AD21E8"/>
    <w:rsid w:val="00AD22FC"/>
    <w:rsid w:val="00AD2431"/>
    <w:rsid w:val="00AD2587"/>
    <w:rsid w:val="00AD2626"/>
    <w:rsid w:val="00AD28AB"/>
    <w:rsid w:val="00AD28FC"/>
    <w:rsid w:val="00AD2A2C"/>
    <w:rsid w:val="00AD2A78"/>
    <w:rsid w:val="00AD2AAE"/>
    <w:rsid w:val="00AD2B24"/>
    <w:rsid w:val="00AD2CA0"/>
    <w:rsid w:val="00AD2ECB"/>
    <w:rsid w:val="00AD2F5B"/>
    <w:rsid w:val="00AD2F7F"/>
    <w:rsid w:val="00AD320C"/>
    <w:rsid w:val="00AD34A6"/>
    <w:rsid w:val="00AD35C9"/>
    <w:rsid w:val="00AD3745"/>
    <w:rsid w:val="00AD384E"/>
    <w:rsid w:val="00AD3857"/>
    <w:rsid w:val="00AD38B7"/>
    <w:rsid w:val="00AD3A19"/>
    <w:rsid w:val="00AD3CBF"/>
    <w:rsid w:val="00AD3DDA"/>
    <w:rsid w:val="00AD3E1B"/>
    <w:rsid w:val="00AD3EEC"/>
    <w:rsid w:val="00AD3F49"/>
    <w:rsid w:val="00AD40EB"/>
    <w:rsid w:val="00AD420C"/>
    <w:rsid w:val="00AD4225"/>
    <w:rsid w:val="00AD4379"/>
    <w:rsid w:val="00AD43CF"/>
    <w:rsid w:val="00AD43F1"/>
    <w:rsid w:val="00AD441B"/>
    <w:rsid w:val="00AD4443"/>
    <w:rsid w:val="00AD44F2"/>
    <w:rsid w:val="00AD450D"/>
    <w:rsid w:val="00AD455D"/>
    <w:rsid w:val="00AD46A2"/>
    <w:rsid w:val="00AD4708"/>
    <w:rsid w:val="00AD4864"/>
    <w:rsid w:val="00AD486C"/>
    <w:rsid w:val="00AD4877"/>
    <w:rsid w:val="00AD4916"/>
    <w:rsid w:val="00AD4917"/>
    <w:rsid w:val="00AD4A00"/>
    <w:rsid w:val="00AD4A9B"/>
    <w:rsid w:val="00AD4AFD"/>
    <w:rsid w:val="00AD4BFD"/>
    <w:rsid w:val="00AD4C3D"/>
    <w:rsid w:val="00AD4C7A"/>
    <w:rsid w:val="00AD4D4A"/>
    <w:rsid w:val="00AD4D9C"/>
    <w:rsid w:val="00AD4E0B"/>
    <w:rsid w:val="00AD4F33"/>
    <w:rsid w:val="00AD508A"/>
    <w:rsid w:val="00AD5108"/>
    <w:rsid w:val="00AD523E"/>
    <w:rsid w:val="00AD5278"/>
    <w:rsid w:val="00AD52F6"/>
    <w:rsid w:val="00AD5494"/>
    <w:rsid w:val="00AD5562"/>
    <w:rsid w:val="00AD5570"/>
    <w:rsid w:val="00AD559D"/>
    <w:rsid w:val="00AD5607"/>
    <w:rsid w:val="00AD5767"/>
    <w:rsid w:val="00AD5836"/>
    <w:rsid w:val="00AD583C"/>
    <w:rsid w:val="00AD58DA"/>
    <w:rsid w:val="00AD5905"/>
    <w:rsid w:val="00AD5952"/>
    <w:rsid w:val="00AD59DA"/>
    <w:rsid w:val="00AD5C33"/>
    <w:rsid w:val="00AD5D1D"/>
    <w:rsid w:val="00AD5D7A"/>
    <w:rsid w:val="00AD5E4F"/>
    <w:rsid w:val="00AD5E94"/>
    <w:rsid w:val="00AD5F17"/>
    <w:rsid w:val="00AD5FE4"/>
    <w:rsid w:val="00AD61BA"/>
    <w:rsid w:val="00AD61C2"/>
    <w:rsid w:val="00AD6238"/>
    <w:rsid w:val="00AD62AB"/>
    <w:rsid w:val="00AD62B3"/>
    <w:rsid w:val="00AD62C5"/>
    <w:rsid w:val="00AD632F"/>
    <w:rsid w:val="00AD6379"/>
    <w:rsid w:val="00AD6470"/>
    <w:rsid w:val="00AD6512"/>
    <w:rsid w:val="00AD66C9"/>
    <w:rsid w:val="00AD6711"/>
    <w:rsid w:val="00AD673A"/>
    <w:rsid w:val="00AD67BB"/>
    <w:rsid w:val="00AD68B4"/>
    <w:rsid w:val="00AD6977"/>
    <w:rsid w:val="00AD6A76"/>
    <w:rsid w:val="00AD6C30"/>
    <w:rsid w:val="00AD6CB8"/>
    <w:rsid w:val="00AD6D51"/>
    <w:rsid w:val="00AD6DE1"/>
    <w:rsid w:val="00AD6F05"/>
    <w:rsid w:val="00AD6FBC"/>
    <w:rsid w:val="00AD6FFB"/>
    <w:rsid w:val="00AD71D7"/>
    <w:rsid w:val="00AD728F"/>
    <w:rsid w:val="00AD736F"/>
    <w:rsid w:val="00AD7486"/>
    <w:rsid w:val="00AD7544"/>
    <w:rsid w:val="00AD7671"/>
    <w:rsid w:val="00AD7716"/>
    <w:rsid w:val="00AD7851"/>
    <w:rsid w:val="00AD7873"/>
    <w:rsid w:val="00AD7A19"/>
    <w:rsid w:val="00AD7A65"/>
    <w:rsid w:val="00AD7BCF"/>
    <w:rsid w:val="00AD7C29"/>
    <w:rsid w:val="00AD7FC2"/>
    <w:rsid w:val="00AE0003"/>
    <w:rsid w:val="00AE017E"/>
    <w:rsid w:val="00AE01EC"/>
    <w:rsid w:val="00AE0337"/>
    <w:rsid w:val="00AE03FB"/>
    <w:rsid w:val="00AE0505"/>
    <w:rsid w:val="00AE0526"/>
    <w:rsid w:val="00AE056E"/>
    <w:rsid w:val="00AE05AB"/>
    <w:rsid w:val="00AE0673"/>
    <w:rsid w:val="00AE06B3"/>
    <w:rsid w:val="00AE0847"/>
    <w:rsid w:val="00AE09B6"/>
    <w:rsid w:val="00AE09BD"/>
    <w:rsid w:val="00AE09CB"/>
    <w:rsid w:val="00AE0AB4"/>
    <w:rsid w:val="00AE0AB6"/>
    <w:rsid w:val="00AE0B22"/>
    <w:rsid w:val="00AE0BD5"/>
    <w:rsid w:val="00AE0CCE"/>
    <w:rsid w:val="00AE0D23"/>
    <w:rsid w:val="00AE0D56"/>
    <w:rsid w:val="00AE0DF2"/>
    <w:rsid w:val="00AE0E73"/>
    <w:rsid w:val="00AE0E87"/>
    <w:rsid w:val="00AE0ED1"/>
    <w:rsid w:val="00AE0FD4"/>
    <w:rsid w:val="00AE0FF3"/>
    <w:rsid w:val="00AE1037"/>
    <w:rsid w:val="00AE104C"/>
    <w:rsid w:val="00AE11E9"/>
    <w:rsid w:val="00AE12AF"/>
    <w:rsid w:val="00AE12CF"/>
    <w:rsid w:val="00AE1336"/>
    <w:rsid w:val="00AE136B"/>
    <w:rsid w:val="00AE13CA"/>
    <w:rsid w:val="00AE13E8"/>
    <w:rsid w:val="00AE1410"/>
    <w:rsid w:val="00AE1479"/>
    <w:rsid w:val="00AE157C"/>
    <w:rsid w:val="00AE162E"/>
    <w:rsid w:val="00AE16D9"/>
    <w:rsid w:val="00AE16F4"/>
    <w:rsid w:val="00AE1957"/>
    <w:rsid w:val="00AE1BA4"/>
    <w:rsid w:val="00AE1DD9"/>
    <w:rsid w:val="00AE1EBA"/>
    <w:rsid w:val="00AE2011"/>
    <w:rsid w:val="00AE2028"/>
    <w:rsid w:val="00AE230E"/>
    <w:rsid w:val="00AE2361"/>
    <w:rsid w:val="00AE244D"/>
    <w:rsid w:val="00AE24BA"/>
    <w:rsid w:val="00AE2501"/>
    <w:rsid w:val="00AE2550"/>
    <w:rsid w:val="00AE2578"/>
    <w:rsid w:val="00AE262F"/>
    <w:rsid w:val="00AE2685"/>
    <w:rsid w:val="00AE2696"/>
    <w:rsid w:val="00AE2761"/>
    <w:rsid w:val="00AE27D7"/>
    <w:rsid w:val="00AE2873"/>
    <w:rsid w:val="00AE288B"/>
    <w:rsid w:val="00AE2920"/>
    <w:rsid w:val="00AE297D"/>
    <w:rsid w:val="00AE2A07"/>
    <w:rsid w:val="00AE2A9B"/>
    <w:rsid w:val="00AE2B50"/>
    <w:rsid w:val="00AE2CD9"/>
    <w:rsid w:val="00AE2D32"/>
    <w:rsid w:val="00AE2D4E"/>
    <w:rsid w:val="00AE2EB2"/>
    <w:rsid w:val="00AE2EE5"/>
    <w:rsid w:val="00AE2FFC"/>
    <w:rsid w:val="00AE3052"/>
    <w:rsid w:val="00AE30DE"/>
    <w:rsid w:val="00AE31B0"/>
    <w:rsid w:val="00AE31E7"/>
    <w:rsid w:val="00AE3335"/>
    <w:rsid w:val="00AE334B"/>
    <w:rsid w:val="00AE3718"/>
    <w:rsid w:val="00AE37D7"/>
    <w:rsid w:val="00AE37FF"/>
    <w:rsid w:val="00AE382D"/>
    <w:rsid w:val="00AE392A"/>
    <w:rsid w:val="00AE3A34"/>
    <w:rsid w:val="00AE3A4A"/>
    <w:rsid w:val="00AE3A6C"/>
    <w:rsid w:val="00AE3B3E"/>
    <w:rsid w:val="00AE3BD5"/>
    <w:rsid w:val="00AE3C42"/>
    <w:rsid w:val="00AE3C47"/>
    <w:rsid w:val="00AE3D43"/>
    <w:rsid w:val="00AE3EA1"/>
    <w:rsid w:val="00AE3ECE"/>
    <w:rsid w:val="00AE3EE4"/>
    <w:rsid w:val="00AE4118"/>
    <w:rsid w:val="00AE4166"/>
    <w:rsid w:val="00AE4432"/>
    <w:rsid w:val="00AE4499"/>
    <w:rsid w:val="00AE44BE"/>
    <w:rsid w:val="00AE4511"/>
    <w:rsid w:val="00AE45F7"/>
    <w:rsid w:val="00AE46CE"/>
    <w:rsid w:val="00AE4706"/>
    <w:rsid w:val="00AE479E"/>
    <w:rsid w:val="00AE48ED"/>
    <w:rsid w:val="00AE4926"/>
    <w:rsid w:val="00AE495D"/>
    <w:rsid w:val="00AE4974"/>
    <w:rsid w:val="00AE4993"/>
    <w:rsid w:val="00AE4A37"/>
    <w:rsid w:val="00AE4B8A"/>
    <w:rsid w:val="00AE4C93"/>
    <w:rsid w:val="00AE4D3D"/>
    <w:rsid w:val="00AE51AA"/>
    <w:rsid w:val="00AE5310"/>
    <w:rsid w:val="00AE5478"/>
    <w:rsid w:val="00AE54A3"/>
    <w:rsid w:val="00AE5536"/>
    <w:rsid w:val="00AE55D2"/>
    <w:rsid w:val="00AE55DE"/>
    <w:rsid w:val="00AE569C"/>
    <w:rsid w:val="00AE5799"/>
    <w:rsid w:val="00AE57EC"/>
    <w:rsid w:val="00AE582A"/>
    <w:rsid w:val="00AE5856"/>
    <w:rsid w:val="00AE59A6"/>
    <w:rsid w:val="00AE59C0"/>
    <w:rsid w:val="00AE5A8D"/>
    <w:rsid w:val="00AE5AF3"/>
    <w:rsid w:val="00AE5B31"/>
    <w:rsid w:val="00AE5B3F"/>
    <w:rsid w:val="00AE5CDA"/>
    <w:rsid w:val="00AE5CDE"/>
    <w:rsid w:val="00AE5D29"/>
    <w:rsid w:val="00AE5DC1"/>
    <w:rsid w:val="00AE5E48"/>
    <w:rsid w:val="00AE5F6D"/>
    <w:rsid w:val="00AE6046"/>
    <w:rsid w:val="00AE60E6"/>
    <w:rsid w:val="00AE6128"/>
    <w:rsid w:val="00AE62BE"/>
    <w:rsid w:val="00AE6324"/>
    <w:rsid w:val="00AE636B"/>
    <w:rsid w:val="00AE67CB"/>
    <w:rsid w:val="00AE68AC"/>
    <w:rsid w:val="00AE6962"/>
    <w:rsid w:val="00AE6B56"/>
    <w:rsid w:val="00AE6BBB"/>
    <w:rsid w:val="00AE6DA7"/>
    <w:rsid w:val="00AE6EA7"/>
    <w:rsid w:val="00AE6EA9"/>
    <w:rsid w:val="00AE6FA8"/>
    <w:rsid w:val="00AE6FE5"/>
    <w:rsid w:val="00AE7030"/>
    <w:rsid w:val="00AE7045"/>
    <w:rsid w:val="00AE70D0"/>
    <w:rsid w:val="00AE7131"/>
    <w:rsid w:val="00AE7146"/>
    <w:rsid w:val="00AE7199"/>
    <w:rsid w:val="00AE7283"/>
    <w:rsid w:val="00AE73C5"/>
    <w:rsid w:val="00AE73E0"/>
    <w:rsid w:val="00AE73F4"/>
    <w:rsid w:val="00AE751A"/>
    <w:rsid w:val="00AE75E6"/>
    <w:rsid w:val="00AE7612"/>
    <w:rsid w:val="00AE7619"/>
    <w:rsid w:val="00AE767D"/>
    <w:rsid w:val="00AE7787"/>
    <w:rsid w:val="00AE7A0B"/>
    <w:rsid w:val="00AE7A1D"/>
    <w:rsid w:val="00AE7B14"/>
    <w:rsid w:val="00AE7B49"/>
    <w:rsid w:val="00AE7BAD"/>
    <w:rsid w:val="00AE7BFA"/>
    <w:rsid w:val="00AE7C75"/>
    <w:rsid w:val="00AE7DE5"/>
    <w:rsid w:val="00AE7E5C"/>
    <w:rsid w:val="00AE7F28"/>
    <w:rsid w:val="00AF00C4"/>
    <w:rsid w:val="00AF029B"/>
    <w:rsid w:val="00AF03BF"/>
    <w:rsid w:val="00AF048C"/>
    <w:rsid w:val="00AF05B9"/>
    <w:rsid w:val="00AF06C3"/>
    <w:rsid w:val="00AF06EC"/>
    <w:rsid w:val="00AF06F9"/>
    <w:rsid w:val="00AF07AC"/>
    <w:rsid w:val="00AF08D9"/>
    <w:rsid w:val="00AF09AF"/>
    <w:rsid w:val="00AF0A34"/>
    <w:rsid w:val="00AF0A87"/>
    <w:rsid w:val="00AF0BB7"/>
    <w:rsid w:val="00AF0C84"/>
    <w:rsid w:val="00AF0D3C"/>
    <w:rsid w:val="00AF0D75"/>
    <w:rsid w:val="00AF0DA5"/>
    <w:rsid w:val="00AF0E0F"/>
    <w:rsid w:val="00AF1076"/>
    <w:rsid w:val="00AF10A6"/>
    <w:rsid w:val="00AF117A"/>
    <w:rsid w:val="00AF11BF"/>
    <w:rsid w:val="00AF11E7"/>
    <w:rsid w:val="00AF11ED"/>
    <w:rsid w:val="00AF11FD"/>
    <w:rsid w:val="00AF1440"/>
    <w:rsid w:val="00AF14E6"/>
    <w:rsid w:val="00AF1595"/>
    <w:rsid w:val="00AF165A"/>
    <w:rsid w:val="00AF1670"/>
    <w:rsid w:val="00AF16CF"/>
    <w:rsid w:val="00AF1787"/>
    <w:rsid w:val="00AF17E2"/>
    <w:rsid w:val="00AF1821"/>
    <w:rsid w:val="00AF187D"/>
    <w:rsid w:val="00AF1957"/>
    <w:rsid w:val="00AF1AEB"/>
    <w:rsid w:val="00AF1B01"/>
    <w:rsid w:val="00AF1B15"/>
    <w:rsid w:val="00AF1B27"/>
    <w:rsid w:val="00AF1C32"/>
    <w:rsid w:val="00AF1F72"/>
    <w:rsid w:val="00AF1FD4"/>
    <w:rsid w:val="00AF1FED"/>
    <w:rsid w:val="00AF21A2"/>
    <w:rsid w:val="00AF2206"/>
    <w:rsid w:val="00AF2232"/>
    <w:rsid w:val="00AF2236"/>
    <w:rsid w:val="00AF2256"/>
    <w:rsid w:val="00AF22D5"/>
    <w:rsid w:val="00AF23CA"/>
    <w:rsid w:val="00AF2497"/>
    <w:rsid w:val="00AF24BB"/>
    <w:rsid w:val="00AF250B"/>
    <w:rsid w:val="00AF253F"/>
    <w:rsid w:val="00AF25E3"/>
    <w:rsid w:val="00AF2620"/>
    <w:rsid w:val="00AF2710"/>
    <w:rsid w:val="00AF2791"/>
    <w:rsid w:val="00AF27C7"/>
    <w:rsid w:val="00AF27CD"/>
    <w:rsid w:val="00AF2824"/>
    <w:rsid w:val="00AF286B"/>
    <w:rsid w:val="00AF28E0"/>
    <w:rsid w:val="00AF2AC4"/>
    <w:rsid w:val="00AF2BEC"/>
    <w:rsid w:val="00AF2C0D"/>
    <w:rsid w:val="00AF2CB9"/>
    <w:rsid w:val="00AF2D25"/>
    <w:rsid w:val="00AF2D96"/>
    <w:rsid w:val="00AF2E73"/>
    <w:rsid w:val="00AF30F8"/>
    <w:rsid w:val="00AF31BE"/>
    <w:rsid w:val="00AF3216"/>
    <w:rsid w:val="00AF329E"/>
    <w:rsid w:val="00AF32FE"/>
    <w:rsid w:val="00AF3381"/>
    <w:rsid w:val="00AF33DF"/>
    <w:rsid w:val="00AF33ED"/>
    <w:rsid w:val="00AF35E0"/>
    <w:rsid w:val="00AF3754"/>
    <w:rsid w:val="00AF3786"/>
    <w:rsid w:val="00AF37BD"/>
    <w:rsid w:val="00AF38F4"/>
    <w:rsid w:val="00AF3A25"/>
    <w:rsid w:val="00AF3AD9"/>
    <w:rsid w:val="00AF3B2F"/>
    <w:rsid w:val="00AF3B3E"/>
    <w:rsid w:val="00AF3BB8"/>
    <w:rsid w:val="00AF3C04"/>
    <w:rsid w:val="00AF3CD2"/>
    <w:rsid w:val="00AF3DB9"/>
    <w:rsid w:val="00AF3EFC"/>
    <w:rsid w:val="00AF3F8A"/>
    <w:rsid w:val="00AF3FD0"/>
    <w:rsid w:val="00AF40DB"/>
    <w:rsid w:val="00AF4191"/>
    <w:rsid w:val="00AF41B0"/>
    <w:rsid w:val="00AF45BA"/>
    <w:rsid w:val="00AF46A7"/>
    <w:rsid w:val="00AF46F4"/>
    <w:rsid w:val="00AF477D"/>
    <w:rsid w:val="00AF4797"/>
    <w:rsid w:val="00AF4838"/>
    <w:rsid w:val="00AF4968"/>
    <w:rsid w:val="00AF49E5"/>
    <w:rsid w:val="00AF4AFE"/>
    <w:rsid w:val="00AF4BFC"/>
    <w:rsid w:val="00AF4F3F"/>
    <w:rsid w:val="00AF501F"/>
    <w:rsid w:val="00AF506C"/>
    <w:rsid w:val="00AF51DC"/>
    <w:rsid w:val="00AF526E"/>
    <w:rsid w:val="00AF52A5"/>
    <w:rsid w:val="00AF536B"/>
    <w:rsid w:val="00AF547D"/>
    <w:rsid w:val="00AF566D"/>
    <w:rsid w:val="00AF573B"/>
    <w:rsid w:val="00AF578B"/>
    <w:rsid w:val="00AF57F5"/>
    <w:rsid w:val="00AF593A"/>
    <w:rsid w:val="00AF598A"/>
    <w:rsid w:val="00AF5A62"/>
    <w:rsid w:val="00AF5ACB"/>
    <w:rsid w:val="00AF5B6C"/>
    <w:rsid w:val="00AF5BF6"/>
    <w:rsid w:val="00AF5D47"/>
    <w:rsid w:val="00AF5ECD"/>
    <w:rsid w:val="00AF60B3"/>
    <w:rsid w:val="00AF61AA"/>
    <w:rsid w:val="00AF61AB"/>
    <w:rsid w:val="00AF6283"/>
    <w:rsid w:val="00AF62AF"/>
    <w:rsid w:val="00AF6327"/>
    <w:rsid w:val="00AF6380"/>
    <w:rsid w:val="00AF63A7"/>
    <w:rsid w:val="00AF63B1"/>
    <w:rsid w:val="00AF63CF"/>
    <w:rsid w:val="00AF6429"/>
    <w:rsid w:val="00AF64C8"/>
    <w:rsid w:val="00AF659B"/>
    <w:rsid w:val="00AF6663"/>
    <w:rsid w:val="00AF67AF"/>
    <w:rsid w:val="00AF6879"/>
    <w:rsid w:val="00AF6C0F"/>
    <w:rsid w:val="00AF6D13"/>
    <w:rsid w:val="00AF6D3E"/>
    <w:rsid w:val="00AF6D72"/>
    <w:rsid w:val="00AF6D8F"/>
    <w:rsid w:val="00AF6EF6"/>
    <w:rsid w:val="00AF70C9"/>
    <w:rsid w:val="00AF7162"/>
    <w:rsid w:val="00AF723A"/>
    <w:rsid w:val="00AF72B6"/>
    <w:rsid w:val="00AF73B4"/>
    <w:rsid w:val="00AF741E"/>
    <w:rsid w:val="00AF757F"/>
    <w:rsid w:val="00AF75BC"/>
    <w:rsid w:val="00AF769E"/>
    <w:rsid w:val="00AF771C"/>
    <w:rsid w:val="00AF7734"/>
    <w:rsid w:val="00AF7775"/>
    <w:rsid w:val="00AF7805"/>
    <w:rsid w:val="00AF78D7"/>
    <w:rsid w:val="00AF78EF"/>
    <w:rsid w:val="00AF78FB"/>
    <w:rsid w:val="00AF7939"/>
    <w:rsid w:val="00AF7A5A"/>
    <w:rsid w:val="00AF7AEA"/>
    <w:rsid w:val="00AF7B96"/>
    <w:rsid w:val="00AF7BCC"/>
    <w:rsid w:val="00AF7D67"/>
    <w:rsid w:val="00AF7DD7"/>
    <w:rsid w:val="00AF7F0A"/>
    <w:rsid w:val="00AF7FB3"/>
    <w:rsid w:val="00B00075"/>
    <w:rsid w:val="00B00152"/>
    <w:rsid w:val="00B0023B"/>
    <w:rsid w:val="00B00294"/>
    <w:rsid w:val="00B00338"/>
    <w:rsid w:val="00B00363"/>
    <w:rsid w:val="00B0043A"/>
    <w:rsid w:val="00B00569"/>
    <w:rsid w:val="00B0058B"/>
    <w:rsid w:val="00B005C6"/>
    <w:rsid w:val="00B00699"/>
    <w:rsid w:val="00B006DC"/>
    <w:rsid w:val="00B007FF"/>
    <w:rsid w:val="00B009F9"/>
    <w:rsid w:val="00B00AFA"/>
    <w:rsid w:val="00B00B73"/>
    <w:rsid w:val="00B00E48"/>
    <w:rsid w:val="00B00F2F"/>
    <w:rsid w:val="00B00FDB"/>
    <w:rsid w:val="00B0103B"/>
    <w:rsid w:val="00B01123"/>
    <w:rsid w:val="00B0114F"/>
    <w:rsid w:val="00B0115A"/>
    <w:rsid w:val="00B01429"/>
    <w:rsid w:val="00B01464"/>
    <w:rsid w:val="00B014FE"/>
    <w:rsid w:val="00B01596"/>
    <w:rsid w:val="00B015BF"/>
    <w:rsid w:val="00B015FE"/>
    <w:rsid w:val="00B01630"/>
    <w:rsid w:val="00B0168C"/>
    <w:rsid w:val="00B017D9"/>
    <w:rsid w:val="00B0180F"/>
    <w:rsid w:val="00B01AF3"/>
    <w:rsid w:val="00B01B16"/>
    <w:rsid w:val="00B01B5F"/>
    <w:rsid w:val="00B01CC6"/>
    <w:rsid w:val="00B01DD0"/>
    <w:rsid w:val="00B01E0B"/>
    <w:rsid w:val="00B01EE2"/>
    <w:rsid w:val="00B01F07"/>
    <w:rsid w:val="00B01F78"/>
    <w:rsid w:val="00B01F8D"/>
    <w:rsid w:val="00B0205E"/>
    <w:rsid w:val="00B0209B"/>
    <w:rsid w:val="00B0213F"/>
    <w:rsid w:val="00B021A6"/>
    <w:rsid w:val="00B02292"/>
    <w:rsid w:val="00B02584"/>
    <w:rsid w:val="00B025F6"/>
    <w:rsid w:val="00B026B0"/>
    <w:rsid w:val="00B02A82"/>
    <w:rsid w:val="00B02AC1"/>
    <w:rsid w:val="00B02AE6"/>
    <w:rsid w:val="00B02B2F"/>
    <w:rsid w:val="00B02BA8"/>
    <w:rsid w:val="00B02BBB"/>
    <w:rsid w:val="00B02BC9"/>
    <w:rsid w:val="00B02C19"/>
    <w:rsid w:val="00B02C57"/>
    <w:rsid w:val="00B02C5C"/>
    <w:rsid w:val="00B02F0B"/>
    <w:rsid w:val="00B02FA7"/>
    <w:rsid w:val="00B0305F"/>
    <w:rsid w:val="00B030B4"/>
    <w:rsid w:val="00B030CA"/>
    <w:rsid w:val="00B031D6"/>
    <w:rsid w:val="00B03271"/>
    <w:rsid w:val="00B033B0"/>
    <w:rsid w:val="00B033BD"/>
    <w:rsid w:val="00B034D3"/>
    <w:rsid w:val="00B035A3"/>
    <w:rsid w:val="00B035E5"/>
    <w:rsid w:val="00B0369A"/>
    <w:rsid w:val="00B03828"/>
    <w:rsid w:val="00B03864"/>
    <w:rsid w:val="00B038EC"/>
    <w:rsid w:val="00B0391C"/>
    <w:rsid w:val="00B039A1"/>
    <w:rsid w:val="00B039D7"/>
    <w:rsid w:val="00B03A26"/>
    <w:rsid w:val="00B03A7B"/>
    <w:rsid w:val="00B03A80"/>
    <w:rsid w:val="00B03BD8"/>
    <w:rsid w:val="00B03C78"/>
    <w:rsid w:val="00B03D39"/>
    <w:rsid w:val="00B04058"/>
    <w:rsid w:val="00B0406D"/>
    <w:rsid w:val="00B0419B"/>
    <w:rsid w:val="00B041E6"/>
    <w:rsid w:val="00B041FC"/>
    <w:rsid w:val="00B042FB"/>
    <w:rsid w:val="00B0430B"/>
    <w:rsid w:val="00B044D8"/>
    <w:rsid w:val="00B0450B"/>
    <w:rsid w:val="00B04629"/>
    <w:rsid w:val="00B0465F"/>
    <w:rsid w:val="00B047AC"/>
    <w:rsid w:val="00B04806"/>
    <w:rsid w:val="00B0481C"/>
    <w:rsid w:val="00B04899"/>
    <w:rsid w:val="00B048E0"/>
    <w:rsid w:val="00B04983"/>
    <w:rsid w:val="00B049DA"/>
    <w:rsid w:val="00B04A0C"/>
    <w:rsid w:val="00B04A12"/>
    <w:rsid w:val="00B04AAA"/>
    <w:rsid w:val="00B04AD2"/>
    <w:rsid w:val="00B04BB5"/>
    <w:rsid w:val="00B04BB9"/>
    <w:rsid w:val="00B04C11"/>
    <w:rsid w:val="00B04E9F"/>
    <w:rsid w:val="00B04FF6"/>
    <w:rsid w:val="00B050B5"/>
    <w:rsid w:val="00B050E7"/>
    <w:rsid w:val="00B05355"/>
    <w:rsid w:val="00B0539C"/>
    <w:rsid w:val="00B054D7"/>
    <w:rsid w:val="00B055B1"/>
    <w:rsid w:val="00B055BC"/>
    <w:rsid w:val="00B0560F"/>
    <w:rsid w:val="00B05659"/>
    <w:rsid w:val="00B056B9"/>
    <w:rsid w:val="00B056EC"/>
    <w:rsid w:val="00B05751"/>
    <w:rsid w:val="00B05757"/>
    <w:rsid w:val="00B05793"/>
    <w:rsid w:val="00B0579E"/>
    <w:rsid w:val="00B0580D"/>
    <w:rsid w:val="00B0581A"/>
    <w:rsid w:val="00B05842"/>
    <w:rsid w:val="00B059E3"/>
    <w:rsid w:val="00B05A51"/>
    <w:rsid w:val="00B05B7F"/>
    <w:rsid w:val="00B05C10"/>
    <w:rsid w:val="00B05C94"/>
    <w:rsid w:val="00B05CA2"/>
    <w:rsid w:val="00B05DA0"/>
    <w:rsid w:val="00B05E0A"/>
    <w:rsid w:val="00B05E66"/>
    <w:rsid w:val="00B05F0B"/>
    <w:rsid w:val="00B0613A"/>
    <w:rsid w:val="00B06172"/>
    <w:rsid w:val="00B06228"/>
    <w:rsid w:val="00B06230"/>
    <w:rsid w:val="00B0626B"/>
    <w:rsid w:val="00B06328"/>
    <w:rsid w:val="00B06397"/>
    <w:rsid w:val="00B063AE"/>
    <w:rsid w:val="00B064F9"/>
    <w:rsid w:val="00B06591"/>
    <w:rsid w:val="00B06621"/>
    <w:rsid w:val="00B0667D"/>
    <w:rsid w:val="00B06787"/>
    <w:rsid w:val="00B0679E"/>
    <w:rsid w:val="00B06829"/>
    <w:rsid w:val="00B068F7"/>
    <w:rsid w:val="00B0694D"/>
    <w:rsid w:val="00B06B20"/>
    <w:rsid w:val="00B06B7D"/>
    <w:rsid w:val="00B06BFD"/>
    <w:rsid w:val="00B06D35"/>
    <w:rsid w:val="00B06D7E"/>
    <w:rsid w:val="00B06F00"/>
    <w:rsid w:val="00B0707D"/>
    <w:rsid w:val="00B07164"/>
    <w:rsid w:val="00B071BC"/>
    <w:rsid w:val="00B0726D"/>
    <w:rsid w:val="00B0728C"/>
    <w:rsid w:val="00B07292"/>
    <w:rsid w:val="00B073C6"/>
    <w:rsid w:val="00B073CD"/>
    <w:rsid w:val="00B07400"/>
    <w:rsid w:val="00B0745E"/>
    <w:rsid w:val="00B074A0"/>
    <w:rsid w:val="00B0755D"/>
    <w:rsid w:val="00B0766D"/>
    <w:rsid w:val="00B07690"/>
    <w:rsid w:val="00B076C0"/>
    <w:rsid w:val="00B077DE"/>
    <w:rsid w:val="00B078BF"/>
    <w:rsid w:val="00B079DC"/>
    <w:rsid w:val="00B079E3"/>
    <w:rsid w:val="00B07ADB"/>
    <w:rsid w:val="00B07BD7"/>
    <w:rsid w:val="00B07C92"/>
    <w:rsid w:val="00B07CD7"/>
    <w:rsid w:val="00B07E8B"/>
    <w:rsid w:val="00B07F5E"/>
    <w:rsid w:val="00B07F91"/>
    <w:rsid w:val="00B10058"/>
    <w:rsid w:val="00B100AD"/>
    <w:rsid w:val="00B10100"/>
    <w:rsid w:val="00B10562"/>
    <w:rsid w:val="00B105A6"/>
    <w:rsid w:val="00B10662"/>
    <w:rsid w:val="00B10866"/>
    <w:rsid w:val="00B108BB"/>
    <w:rsid w:val="00B10A74"/>
    <w:rsid w:val="00B10ABF"/>
    <w:rsid w:val="00B10B14"/>
    <w:rsid w:val="00B10B74"/>
    <w:rsid w:val="00B10BB6"/>
    <w:rsid w:val="00B10C4E"/>
    <w:rsid w:val="00B10D32"/>
    <w:rsid w:val="00B10DBF"/>
    <w:rsid w:val="00B10E24"/>
    <w:rsid w:val="00B10E68"/>
    <w:rsid w:val="00B10EC6"/>
    <w:rsid w:val="00B10ED8"/>
    <w:rsid w:val="00B10F28"/>
    <w:rsid w:val="00B1137E"/>
    <w:rsid w:val="00B11425"/>
    <w:rsid w:val="00B11501"/>
    <w:rsid w:val="00B11528"/>
    <w:rsid w:val="00B11618"/>
    <w:rsid w:val="00B11758"/>
    <w:rsid w:val="00B1179A"/>
    <w:rsid w:val="00B117D2"/>
    <w:rsid w:val="00B1187F"/>
    <w:rsid w:val="00B11938"/>
    <w:rsid w:val="00B11965"/>
    <w:rsid w:val="00B119BF"/>
    <w:rsid w:val="00B119F6"/>
    <w:rsid w:val="00B11A1D"/>
    <w:rsid w:val="00B11C57"/>
    <w:rsid w:val="00B11C6F"/>
    <w:rsid w:val="00B11C7C"/>
    <w:rsid w:val="00B11CEE"/>
    <w:rsid w:val="00B11DA0"/>
    <w:rsid w:val="00B11DB9"/>
    <w:rsid w:val="00B11DC1"/>
    <w:rsid w:val="00B11DF4"/>
    <w:rsid w:val="00B12026"/>
    <w:rsid w:val="00B12118"/>
    <w:rsid w:val="00B12251"/>
    <w:rsid w:val="00B12281"/>
    <w:rsid w:val="00B1229F"/>
    <w:rsid w:val="00B1235F"/>
    <w:rsid w:val="00B123F4"/>
    <w:rsid w:val="00B1243E"/>
    <w:rsid w:val="00B12723"/>
    <w:rsid w:val="00B12734"/>
    <w:rsid w:val="00B12904"/>
    <w:rsid w:val="00B12918"/>
    <w:rsid w:val="00B12980"/>
    <w:rsid w:val="00B129A4"/>
    <w:rsid w:val="00B12AFF"/>
    <w:rsid w:val="00B12B2B"/>
    <w:rsid w:val="00B12C07"/>
    <w:rsid w:val="00B12C3B"/>
    <w:rsid w:val="00B12C6F"/>
    <w:rsid w:val="00B12CCF"/>
    <w:rsid w:val="00B12D26"/>
    <w:rsid w:val="00B12E8B"/>
    <w:rsid w:val="00B12FA5"/>
    <w:rsid w:val="00B1300C"/>
    <w:rsid w:val="00B1302A"/>
    <w:rsid w:val="00B1313B"/>
    <w:rsid w:val="00B13316"/>
    <w:rsid w:val="00B134A1"/>
    <w:rsid w:val="00B134DC"/>
    <w:rsid w:val="00B139FF"/>
    <w:rsid w:val="00B13AC2"/>
    <w:rsid w:val="00B13AD4"/>
    <w:rsid w:val="00B13D54"/>
    <w:rsid w:val="00B13D6E"/>
    <w:rsid w:val="00B13ED6"/>
    <w:rsid w:val="00B13F64"/>
    <w:rsid w:val="00B13F95"/>
    <w:rsid w:val="00B13F9A"/>
    <w:rsid w:val="00B1417A"/>
    <w:rsid w:val="00B14202"/>
    <w:rsid w:val="00B14280"/>
    <w:rsid w:val="00B14316"/>
    <w:rsid w:val="00B143FB"/>
    <w:rsid w:val="00B14429"/>
    <w:rsid w:val="00B1446A"/>
    <w:rsid w:val="00B14852"/>
    <w:rsid w:val="00B148BB"/>
    <w:rsid w:val="00B148C8"/>
    <w:rsid w:val="00B1492F"/>
    <w:rsid w:val="00B149A0"/>
    <w:rsid w:val="00B149EC"/>
    <w:rsid w:val="00B14A9E"/>
    <w:rsid w:val="00B14ABB"/>
    <w:rsid w:val="00B14BD5"/>
    <w:rsid w:val="00B14C19"/>
    <w:rsid w:val="00B14CA7"/>
    <w:rsid w:val="00B14D7C"/>
    <w:rsid w:val="00B14DC0"/>
    <w:rsid w:val="00B14E00"/>
    <w:rsid w:val="00B14E8D"/>
    <w:rsid w:val="00B14EFA"/>
    <w:rsid w:val="00B15139"/>
    <w:rsid w:val="00B15168"/>
    <w:rsid w:val="00B15224"/>
    <w:rsid w:val="00B152EA"/>
    <w:rsid w:val="00B153AE"/>
    <w:rsid w:val="00B1543C"/>
    <w:rsid w:val="00B15587"/>
    <w:rsid w:val="00B1572E"/>
    <w:rsid w:val="00B15795"/>
    <w:rsid w:val="00B158CC"/>
    <w:rsid w:val="00B159C6"/>
    <w:rsid w:val="00B15A49"/>
    <w:rsid w:val="00B15A70"/>
    <w:rsid w:val="00B15B33"/>
    <w:rsid w:val="00B15BDE"/>
    <w:rsid w:val="00B15C86"/>
    <w:rsid w:val="00B15D33"/>
    <w:rsid w:val="00B15E50"/>
    <w:rsid w:val="00B1600D"/>
    <w:rsid w:val="00B16013"/>
    <w:rsid w:val="00B16179"/>
    <w:rsid w:val="00B161E0"/>
    <w:rsid w:val="00B1623E"/>
    <w:rsid w:val="00B1627D"/>
    <w:rsid w:val="00B162E0"/>
    <w:rsid w:val="00B1650B"/>
    <w:rsid w:val="00B1669C"/>
    <w:rsid w:val="00B1678C"/>
    <w:rsid w:val="00B16872"/>
    <w:rsid w:val="00B168E4"/>
    <w:rsid w:val="00B16912"/>
    <w:rsid w:val="00B16954"/>
    <w:rsid w:val="00B16A15"/>
    <w:rsid w:val="00B16B75"/>
    <w:rsid w:val="00B16B9D"/>
    <w:rsid w:val="00B16BC5"/>
    <w:rsid w:val="00B16C43"/>
    <w:rsid w:val="00B16C4B"/>
    <w:rsid w:val="00B16CEE"/>
    <w:rsid w:val="00B16FEF"/>
    <w:rsid w:val="00B17119"/>
    <w:rsid w:val="00B17134"/>
    <w:rsid w:val="00B1719A"/>
    <w:rsid w:val="00B173C2"/>
    <w:rsid w:val="00B17420"/>
    <w:rsid w:val="00B17475"/>
    <w:rsid w:val="00B17548"/>
    <w:rsid w:val="00B17605"/>
    <w:rsid w:val="00B1767B"/>
    <w:rsid w:val="00B1780F"/>
    <w:rsid w:val="00B17837"/>
    <w:rsid w:val="00B1789B"/>
    <w:rsid w:val="00B17943"/>
    <w:rsid w:val="00B17976"/>
    <w:rsid w:val="00B17984"/>
    <w:rsid w:val="00B17B3F"/>
    <w:rsid w:val="00B17BF4"/>
    <w:rsid w:val="00B17C2C"/>
    <w:rsid w:val="00B17DE7"/>
    <w:rsid w:val="00B17E5E"/>
    <w:rsid w:val="00B17EB6"/>
    <w:rsid w:val="00B17EC6"/>
    <w:rsid w:val="00B20047"/>
    <w:rsid w:val="00B201C4"/>
    <w:rsid w:val="00B201EF"/>
    <w:rsid w:val="00B20230"/>
    <w:rsid w:val="00B2027B"/>
    <w:rsid w:val="00B202DA"/>
    <w:rsid w:val="00B2049D"/>
    <w:rsid w:val="00B205C5"/>
    <w:rsid w:val="00B205DF"/>
    <w:rsid w:val="00B20620"/>
    <w:rsid w:val="00B20697"/>
    <w:rsid w:val="00B207FA"/>
    <w:rsid w:val="00B2085D"/>
    <w:rsid w:val="00B2091D"/>
    <w:rsid w:val="00B20981"/>
    <w:rsid w:val="00B20987"/>
    <w:rsid w:val="00B209A1"/>
    <w:rsid w:val="00B20ACB"/>
    <w:rsid w:val="00B20B3F"/>
    <w:rsid w:val="00B20B89"/>
    <w:rsid w:val="00B20B8F"/>
    <w:rsid w:val="00B20BA5"/>
    <w:rsid w:val="00B20C46"/>
    <w:rsid w:val="00B20E08"/>
    <w:rsid w:val="00B20FC6"/>
    <w:rsid w:val="00B20FCF"/>
    <w:rsid w:val="00B20FE4"/>
    <w:rsid w:val="00B21150"/>
    <w:rsid w:val="00B211A5"/>
    <w:rsid w:val="00B211DB"/>
    <w:rsid w:val="00B2122F"/>
    <w:rsid w:val="00B2129A"/>
    <w:rsid w:val="00B21329"/>
    <w:rsid w:val="00B2134B"/>
    <w:rsid w:val="00B213D7"/>
    <w:rsid w:val="00B21411"/>
    <w:rsid w:val="00B21449"/>
    <w:rsid w:val="00B2147F"/>
    <w:rsid w:val="00B21561"/>
    <w:rsid w:val="00B21612"/>
    <w:rsid w:val="00B21774"/>
    <w:rsid w:val="00B21811"/>
    <w:rsid w:val="00B21910"/>
    <w:rsid w:val="00B21A33"/>
    <w:rsid w:val="00B21C28"/>
    <w:rsid w:val="00B21C4C"/>
    <w:rsid w:val="00B21C7F"/>
    <w:rsid w:val="00B21CA6"/>
    <w:rsid w:val="00B21CE7"/>
    <w:rsid w:val="00B21CF5"/>
    <w:rsid w:val="00B21D79"/>
    <w:rsid w:val="00B21F7F"/>
    <w:rsid w:val="00B220BA"/>
    <w:rsid w:val="00B2215B"/>
    <w:rsid w:val="00B22254"/>
    <w:rsid w:val="00B22298"/>
    <w:rsid w:val="00B224C8"/>
    <w:rsid w:val="00B224D8"/>
    <w:rsid w:val="00B226F7"/>
    <w:rsid w:val="00B22733"/>
    <w:rsid w:val="00B227E2"/>
    <w:rsid w:val="00B22B7C"/>
    <w:rsid w:val="00B22C88"/>
    <w:rsid w:val="00B22D1C"/>
    <w:rsid w:val="00B22E14"/>
    <w:rsid w:val="00B22F32"/>
    <w:rsid w:val="00B2322B"/>
    <w:rsid w:val="00B232C0"/>
    <w:rsid w:val="00B232D1"/>
    <w:rsid w:val="00B233C8"/>
    <w:rsid w:val="00B2360F"/>
    <w:rsid w:val="00B23756"/>
    <w:rsid w:val="00B237A4"/>
    <w:rsid w:val="00B238D4"/>
    <w:rsid w:val="00B2396F"/>
    <w:rsid w:val="00B23A17"/>
    <w:rsid w:val="00B23A3A"/>
    <w:rsid w:val="00B23AEB"/>
    <w:rsid w:val="00B23B7C"/>
    <w:rsid w:val="00B23B97"/>
    <w:rsid w:val="00B23C7D"/>
    <w:rsid w:val="00B23E5F"/>
    <w:rsid w:val="00B24035"/>
    <w:rsid w:val="00B2403D"/>
    <w:rsid w:val="00B240DE"/>
    <w:rsid w:val="00B24112"/>
    <w:rsid w:val="00B2413B"/>
    <w:rsid w:val="00B2416D"/>
    <w:rsid w:val="00B24193"/>
    <w:rsid w:val="00B241FE"/>
    <w:rsid w:val="00B24228"/>
    <w:rsid w:val="00B2442E"/>
    <w:rsid w:val="00B24507"/>
    <w:rsid w:val="00B245B9"/>
    <w:rsid w:val="00B246E6"/>
    <w:rsid w:val="00B247D3"/>
    <w:rsid w:val="00B248C2"/>
    <w:rsid w:val="00B24B38"/>
    <w:rsid w:val="00B24B39"/>
    <w:rsid w:val="00B24B5B"/>
    <w:rsid w:val="00B24B83"/>
    <w:rsid w:val="00B24C06"/>
    <w:rsid w:val="00B24C9A"/>
    <w:rsid w:val="00B24D4B"/>
    <w:rsid w:val="00B24D57"/>
    <w:rsid w:val="00B24D77"/>
    <w:rsid w:val="00B24E34"/>
    <w:rsid w:val="00B24FB5"/>
    <w:rsid w:val="00B25092"/>
    <w:rsid w:val="00B250A9"/>
    <w:rsid w:val="00B25163"/>
    <w:rsid w:val="00B251BF"/>
    <w:rsid w:val="00B25220"/>
    <w:rsid w:val="00B252E1"/>
    <w:rsid w:val="00B253AD"/>
    <w:rsid w:val="00B2569C"/>
    <w:rsid w:val="00B256A4"/>
    <w:rsid w:val="00B257CE"/>
    <w:rsid w:val="00B2582C"/>
    <w:rsid w:val="00B2582E"/>
    <w:rsid w:val="00B25882"/>
    <w:rsid w:val="00B25911"/>
    <w:rsid w:val="00B25AFB"/>
    <w:rsid w:val="00B25B6A"/>
    <w:rsid w:val="00B25CA1"/>
    <w:rsid w:val="00B25F82"/>
    <w:rsid w:val="00B25F87"/>
    <w:rsid w:val="00B260D6"/>
    <w:rsid w:val="00B2615B"/>
    <w:rsid w:val="00B2623C"/>
    <w:rsid w:val="00B263C2"/>
    <w:rsid w:val="00B264AD"/>
    <w:rsid w:val="00B264B6"/>
    <w:rsid w:val="00B26516"/>
    <w:rsid w:val="00B2653E"/>
    <w:rsid w:val="00B2657F"/>
    <w:rsid w:val="00B2661F"/>
    <w:rsid w:val="00B26667"/>
    <w:rsid w:val="00B26903"/>
    <w:rsid w:val="00B26A97"/>
    <w:rsid w:val="00B26B9F"/>
    <w:rsid w:val="00B26C01"/>
    <w:rsid w:val="00B26C41"/>
    <w:rsid w:val="00B26C94"/>
    <w:rsid w:val="00B26CD8"/>
    <w:rsid w:val="00B26D94"/>
    <w:rsid w:val="00B26E6F"/>
    <w:rsid w:val="00B26E97"/>
    <w:rsid w:val="00B27048"/>
    <w:rsid w:val="00B2709B"/>
    <w:rsid w:val="00B271EF"/>
    <w:rsid w:val="00B2724C"/>
    <w:rsid w:val="00B272D2"/>
    <w:rsid w:val="00B27397"/>
    <w:rsid w:val="00B273DC"/>
    <w:rsid w:val="00B27543"/>
    <w:rsid w:val="00B27768"/>
    <w:rsid w:val="00B27785"/>
    <w:rsid w:val="00B27962"/>
    <w:rsid w:val="00B27A97"/>
    <w:rsid w:val="00B27BF9"/>
    <w:rsid w:val="00B27CDD"/>
    <w:rsid w:val="00B27D41"/>
    <w:rsid w:val="00B27DF2"/>
    <w:rsid w:val="00B27E18"/>
    <w:rsid w:val="00B27E19"/>
    <w:rsid w:val="00B30134"/>
    <w:rsid w:val="00B30146"/>
    <w:rsid w:val="00B301E9"/>
    <w:rsid w:val="00B301F0"/>
    <w:rsid w:val="00B3029A"/>
    <w:rsid w:val="00B30311"/>
    <w:rsid w:val="00B3032E"/>
    <w:rsid w:val="00B30389"/>
    <w:rsid w:val="00B304F5"/>
    <w:rsid w:val="00B30770"/>
    <w:rsid w:val="00B307E8"/>
    <w:rsid w:val="00B308D7"/>
    <w:rsid w:val="00B30BD7"/>
    <w:rsid w:val="00B30C77"/>
    <w:rsid w:val="00B30DCD"/>
    <w:rsid w:val="00B30E26"/>
    <w:rsid w:val="00B30E3D"/>
    <w:rsid w:val="00B30E80"/>
    <w:rsid w:val="00B30EF4"/>
    <w:rsid w:val="00B30FAC"/>
    <w:rsid w:val="00B310E0"/>
    <w:rsid w:val="00B3111B"/>
    <w:rsid w:val="00B312D6"/>
    <w:rsid w:val="00B313B3"/>
    <w:rsid w:val="00B314E7"/>
    <w:rsid w:val="00B316E2"/>
    <w:rsid w:val="00B31877"/>
    <w:rsid w:val="00B318CE"/>
    <w:rsid w:val="00B319AB"/>
    <w:rsid w:val="00B31A26"/>
    <w:rsid w:val="00B31A69"/>
    <w:rsid w:val="00B31BFD"/>
    <w:rsid w:val="00B31E17"/>
    <w:rsid w:val="00B31F54"/>
    <w:rsid w:val="00B32087"/>
    <w:rsid w:val="00B3210E"/>
    <w:rsid w:val="00B32132"/>
    <w:rsid w:val="00B32187"/>
    <w:rsid w:val="00B32194"/>
    <w:rsid w:val="00B32262"/>
    <w:rsid w:val="00B322F1"/>
    <w:rsid w:val="00B3234A"/>
    <w:rsid w:val="00B323B5"/>
    <w:rsid w:val="00B32415"/>
    <w:rsid w:val="00B32572"/>
    <w:rsid w:val="00B325A9"/>
    <w:rsid w:val="00B325D8"/>
    <w:rsid w:val="00B325FB"/>
    <w:rsid w:val="00B327F2"/>
    <w:rsid w:val="00B3282B"/>
    <w:rsid w:val="00B32853"/>
    <w:rsid w:val="00B329B7"/>
    <w:rsid w:val="00B32A05"/>
    <w:rsid w:val="00B32A1C"/>
    <w:rsid w:val="00B32AAB"/>
    <w:rsid w:val="00B32E08"/>
    <w:rsid w:val="00B32EE2"/>
    <w:rsid w:val="00B32EF0"/>
    <w:rsid w:val="00B32F80"/>
    <w:rsid w:val="00B330C3"/>
    <w:rsid w:val="00B33178"/>
    <w:rsid w:val="00B3323A"/>
    <w:rsid w:val="00B33274"/>
    <w:rsid w:val="00B3328F"/>
    <w:rsid w:val="00B332F8"/>
    <w:rsid w:val="00B3334B"/>
    <w:rsid w:val="00B33563"/>
    <w:rsid w:val="00B33576"/>
    <w:rsid w:val="00B335A7"/>
    <w:rsid w:val="00B336D2"/>
    <w:rsid w:val="00B33793"/>
    <w:rsid w:val="00B3380B"/>
    <w:rsid w:val="00B33955"/>
    <w:rsid w:val="00B339EC"/>
    <w:rsid w:val="00B33CAF"/>
    <w:rsid w:val="00B33E7E"/>
    <w:rsid w:val="00B33F9E"/>
    <w:rsid w:val="00B33FA7"/>
    <w:rsid w:val="00B3407A"/>
    <w:rsid w:val="00B34091"/>
    <w:rsid w:val="00B34177"/>
    <w:rsid w:val="00B3420E"/>
    <w:rsid w:val="00B34391"/>
    <w:rsid w:val="00B34402"/>
    <w:rsid w:val="00B34491"/>
    <w:rsid w:val="00B34653"/>
    <w:rsid w:val="00B347F2"/>
    <w:rsid w:val="00B347F3"/>
    <w:rsid w:val="00B349E7"/>
    <w:rsid w:val="00B34A90"/>
    <w:rsid w:val="00B34C1A"/>
    <w:rsid w:val="00B34C6A"/>
    <w:rsid w:val="00B34C9A"/>
    <w:rsid w:val="00B34D16"/>
    <w:rsid w:val="00B34D61"/>
    <w:rsid w:val="00B34D6C"/>
    <w:rsid w:val="00B34DC0"/>
    <w:rsid w:val="00B34DD1"/>
    <w:rsid w:val="00B35073"/>
    <w:rsid w:val="00B35084"/>
    <w:rsid w:val="00B351A5"/>
    <w:rsid w:val="00B3529F"/>
    <w:rsid w:val="00B35381"/>
    <w:rsid w:val="00B35483"/>
    <w:rsid w:val="00B354DC"/>
    <w:rsid w:val="00B3559D"/>
    <w:rsid w:val="00B35646"/>
    <w:rsid w:val="00B3567C"/>
    <w:rsid w:val="00B356A8"/>
    <w:rsid w:val="00B3591C"/>
    <w:rsid w:val="00B35BC6"/>
    <w:rsid w:val="00B35CF7"/>
    <w:rsid w:val="00B35E3C"/>
    <w:rsid w:val="00B360BA"/>
    <w:rsid w:val="00B36215"/>
    <w:rsid w:val="00B363C0"/>
    <w:rsid w:val="00B3648F"/>
    <w:rsid w:val="00B364C5"/>
    <w:rsid w:val="00B36518"/>
    <w:rsid w:val="00B36560"/>
    <w:rsid w:val="00B365DB"/>
    <w:rsid w:val="00B36661"/>
    <w:rsid w:val="00B36718"/>
    <w:rsid w:val="00B36765"/>
    <w:rsid w:val="00B367A3"/>
    <w:rsid w:val="00B367E1"/>
    <w:rsid w:val="00B3696A"/>
    <w:rsid w:val="00B36B2F"/>
    <w:rsid w:val="00B36C74"/>
    <w:rsid w:val="00B36C99"/>
    <w:rsid w:val="00B36CA7"/>
    <w:rsid w:val="00B36D9A"/>
    <w:rsid w:val="00B36E01"/>
    <w:rsid w:val="00B36E51"/>
    <w:rsid w:val="00B37105"/>
    <w:rsid w:val="00B371ED"/>
    <w:rsid w:val="00B37350"/>
    <w:rsid w:val="00B374AD"/>
    <w:rsid w:val="00B374DC"/>
    <w:rsid w:val="00B374DE"/>
    <w:rsid w:val="00B374F9"/>
    <w:rsid w:val="00B37695"/>
    <w:rsid w:val="00B3771E"/>
    <w:rsid w:val="00B3774B"/>
    <w:rsid w:val="00B377BC"/>
    <w:rsid w:val="00B37817"/>
    <w:rsid w:val="00B3787F"/>
    <w:rsid w:val="00B378F7"/>
    <w:rsid w:val="00B37A8D"/>
    <w:rsid w:val="00B37AD0"/>
    <w:rsid w:val="00B37B13"/>
    <w:rsid w:val="00B37B90"/>
    <w:rsid w:val="00B37D11"/>
    <w:rsid w:val="00B37D4B"/>
    <w:rsid w:val="00B37DF9"/>
    <w:rsid w:val="00B37E2B"/>
    <w:rsid w:val="00B37E39"/>
    <w:rsid w:val="00B37FE3"/>
    <w:rsid w:val="00B4009E"/>
    <w:rsid w:val="00B400D2"/>
    <w:rsid w:val="00B40111"/>
    <w:rsid w:val="00B402BA"/>
    <w:rsid w:val="00B402C4"/>
    <w:rsid w:val="00B40466"/>
    <w:rsid w:val="00B405BD"/>
    <w:rsid w:val="00B406B2"/>
    <w:rsid w:val="00B4077C"/>
    <w:rsid w:val="00B40793"/>
    <w:rsid w:val="00B40826"/>
    <w:rsid w:val="00B4089F"/>
    <w:rsid w:val="00B40A93"/>
    <w:rsid w:val="00B40CC0"/>
    <w:rsid w:val="00B40D7F"/>
    <w:rsid w:val="00B40EEE"/>
    <w:rsid w:val="00B40FC0"/>
    <w:rsid w:val="00B41064"/>
    <w:rsid w:val="00B4108F"/>
    <w:rsid w:val="00B411A1"/>
    <w:rsid w:val="00B411BF"/>
    <w:rsid w:val="00B4121F"/>
    <w:rsid w:val="00B41224"/>
    <w:rsid w:val="00B41239"/>
    <w:rsid w:val="00B4123F"/>
    <w:rsid w:val="00B41310"/>
    <w:rsid w:val="00B415B5"/>
    <w:rsid w:val="00B41672"/>
    <w:rsid w:val="00B416C4"/>
    <w:rsid w:val="00B417E2"/>
    <w:rsid w:val="00B41863"/>
    <w:rsid w:val="00B41906"/>
    <w:rsid w:val="00B41977"/>
    <w:rsid w:val="00B419D1"/>
    <w:rsid w:val="00B41B81"/>
    <w:rsid w:val="00B41C42"/>
    <w:rsid w:val="00B41D27"/>
    <w:rsid w:val="00B41D45"/>
    <w:rsid w:val="00B41D66"/>
    <w:rsid w:val="00B41DAF"/>
    <w:rsid w:val="00B41DC4"/>
    <w:rsid w:val="00B41EED"/>
    <w:rsid w:val="00B42037"/>
    <w:rsid w:val="00B4217B"/>
    <w:rsid w:val="00B42183"/>
    <w:rsid w:val="00B421F2"/>
    <w:rsid w:val="00B4228D"/>
    <w:rsid w:val="00B423BB"/>
    <w:rsid w:val="00B42401"/>
    <w:rsid w:val="00B4241B"/>
    <w:rsid w:val="00B425C8"/>
    <w:rsid w:val="00B42625"/>
    <w:rsid w:val="00B4280B"/>
    <w:rsid w:val="00B42919"/>
    <w:rsid w:val="00B42A0A"/>
    <w:rsid w:val="00B42A3D"/>
    <w:rsid w:val="00B42AE8"/>
    <w:rsid w:val="00B42B1C"/>
    <w:rsid w:val="00B42B41"/>
    <w:rsid w:val="00B42C1E"/>
    <w:rsid w:val="00B42D66"/>
    <w:rsid w:val="00B42DF4"/>
    <w:rsid w:val="00B42E0A"/>
    <w:rsid w:val="00B42F49"/>
    <w:rsid w:val="00B431B1"/>
    <w:rsid w:val="00B4330C"/>
    <w:rsid w:val="00B433DA"/>
    <w:rsid w:val="00B4349D"/>
    <w:rsid w:val="00B434B4"/>
    <w:rsid w:val="00B434C7"/>
    <w:rsid w:val="00B434DA"/>
    <w:rsid w:val="00B434EC"/>
    <w:rsid w:val="00B4351D"/>
    <w:rsid w:val="00B43653"/>
    <w:rsid w:val="00B4372E"/>
    <w:rsid w:val="00B4378C"/>
    <w:rsid w:val="00B43905"/>
    <w:rsid w:val="00B43934"/>
    <w:rsid w:val="00B4395A"/>
    <w:rsid w:val="00B43A5E"/>
    <w:rsid w:val="00B43AB0"/>
    <w:rsid w:val="00B43C1E"/>
    <w:rsid w:val="00B43C64"/>
    <w:rsid w:val="00B43DDA"/>
    <w:rsid w:val="00B43E4F"/>
    <w:rsid w:val="00B43E66"/>
    <w:rsid w:val="00B43E98"/>
    <w:rsid w:val="00B43EC4"/>
    <w:rsid w:val="00B43F11"/>
    <w:rsid w:val="00B440E1"/>
    <w:rsid w:val="00B44120"/>
    <w:rsid w:val="00B4412D"/>
    <w:rsid w:val="00B44130"/>
    <w:rsid w:val="00B4423A"/>
    <w:rsid w:val="00B443C7"/>
    <w:rsid w:val="00B44494"/>
    <w:rsid w:val="00B44730"/>
    <w:rsid w:val="00B44802"/>
    <w:rsid w:val="00B44A1B"/>
    <w:rsid w:val="00B44B13"/>
    <w:rsid w:val="00B44B97"/>
    <w:rsid w:val="00B44BA8"/>
    <w:rsid w:val="00B44C61"/>
    <w:rsid w:val="00B44D6E"/>
    <w:rsid w:val="00B44DC5"/>
    <w:rsid w:val="00B44E9A"/>
    <w:rsid w:val="00B44F30"/>
    <w:rsid w:val="00B44F33"/>
    <w:rsid w:val="00B44FBB"/>
    <w:rsid w:val="00B450C1"/>
    <w:rsid w:val="00B450FB"/>
    <w:rsid w:val="00B450FD"/>
    <w:rsid w:val="00B4537D"/>
    <w:rsid w:val="00B453A2"/>
    <w:rsid w:val="00B453BD"/>
    <w:rsid w:val="00B454C8"/>
    <w:rsid w:val="00B45791"/>
    <w:rsid w:val="00B4580A"/>
    <w:rsid w:val="00B45827"/>
    <w:rsid w:val="00B459A2"/>
    <w:rsid w:val="00B45A35"/>
    <w:rsid w:val="00B45AAF"/>
    <w:rsid w:val="00B45B09"/>
    <w:rsid w:val="00B45B2A"/>
    <w:rsid w:val="00B45CB8"/>
    <w:rsid w:val="00B45CC8"/>
    <w:rsid w:val="00B45DA2"/>
    <w:rsid w:val="00B45E15"/>
    <w:rsid w:val="00B45F28"/>
    <w:rsid w:val="00B45F5C"/>
    <w:rsid w:val="00B45FE0"/>
    <w:rsid w:val="00B45FE4"/>
    <w:rsid w:val="00B45FF3"/>
    <w:rsid w:val="00B4603A"/>
    <w:rsid w:val="00B4606A"/>
    <w:rsid w:val="00B46577"/>
    <w:rsid w:val="00B4667E"/>
    <w:rsid w:val="00B46695"/>
    <w:rsid w:val="00B4669B"/>
    <w:rsid w:val="00B46722"/>
    <w:rsid w:val="00B467A1"/>
    <w:rsid w:val="00B469F5"/>
    <w:rsid w:val="00B46BB9"/>
    <w:rsid w:val="00B46ED7"/>
    <w:rsid w:val="00B46F3D"/>
    <w:rsid w:val="00B46F75"/>
    <w:rsid w:val="00B47015"/>
    <w:rsid w:val="00B470A0"/>
    <w:rsid w:val="00B47101"/>
    <w:rsid w:val="00B47117"/>
    <w:rsid w:val="00B472FB"/>
    <w:rsid w:val="00B4734A"/>
    <w:rsid w:val="00B4734B"/>
    <w:rsid w:val="00B47387"/>
    <w:rsid w:val="00B473A4"/>
    <w:rsid w:val="00B47489"/>
    <w:rsid w:val="00B47637"/>
    <w:rsid w:val="00B47ADF"/>
    <w:rsid w:val="00B47B68"/>
    <w:rsid w:val="00B47B6A"/>
    <w:rsid w:val="00B47C85"/>
    <w:rsid w:val="00B47CB4"/>
    <w:rsid w:val="00B47E32"/>
    <w:rsid w:val="00B47E3F"/>
    <w:rsid w:val="00B47E6D"/>
    <w:rsid w:val="00B47FF6"/>
    <w:rsid w:val="00B50068"/>
    <w:rsid w:val="00B5026C"/>
    <w:rsid w:val="00B50669"/>
    <w:rsid w:val="00B50705"/>
    <w:rsid w:val="00B508B2"/>
    <w:rsid w:val="00B509EF"/>
    <w:rsid w:val="00B50B6F"/>
    <w:rsid w:val="00B50B81"/>
    <w:rsid w:val="00B50C39"/>
    <w:rsid w:val="00B50CAD"/>
    <w:rsid w:val="00B50DCD"/>
    <w:rsid w:val="00B50F65"/>
    <w:rsid w:val="00B50FE8"/>
    <w:rsid w:val="00B51011"/>
    <w:rsid w:val="00B510A6"/>
    <w:rsid w:val="00B510DE"/>
    <w:rsid w:val="00B51136"/>
    <w:rsid w:val="00B51161"/>
    <w:rsid w:val="00B51209"/>
    <w:rsid w:val="00B51329"/>
    <w:rsid w:val="00B51343"/>
    <w:rsid w:val="00B51362"/>
    <w:rsid w:val="00B5138F"/>
    <w:rsid w:val="00B51433"/>
    <w:rsid w:val="00B514A2"/>
    <w:rsid w:val="00B51579"/>
    <w:rsid w:val="00B515E4"/>
    <w:rsid w:val="00B515F8"/>
    <w:rsid w:val="00B51614"/>
    <w:rsid w:val="00B5161C"/>
    <w:rsid w:val="00B51664"/>
    <w:rsid w:val="00B5167F"/>
    <w:rsid w:val="00B516AD"/>
    <w:rsid w:val="00B5173B"/>
    <w:rsid w:val="00B517C9"/>
    <w:rsid w:val="00B518B6"/>
    <w:rsid w:val="00B51A05"/>
    <w:rsid w:val="00B51AA1"/>
    <w:rsid w:val="00B51B62"/>
    <w:rsid w:val="00B51B88"/>
    <w:rsid w:val="00B51BBE"/>
    <w:rsid w:val="00B51C07"/>
    <w:rsid w:val="00B51CA2"/>
    <w:rsid w:val="00B51CB9"/>
    <w:rsid w:val="00B51D85"/>
    <w:rsid w:val="00B51DBD"/>
    <w:rsid w:val="00B51F11"/>
    <w:rsid w:val="00B51F7F"/>
    <w:rsid w:val="00B51FC4"/>
    <w:rsid w:val="00B51FFC"/>
    <w:rsid w:val="00B52014"/>
    <w:rsid w:val="00B5229D"/>
    <w:rsid w:val="00B5236E"/>
    <w:rsid w:val="00B523AF"/>
    <w:rsid w:val="00B523B6"/>
    <w:rsid w:val="00B52457"/>
    <w:rsid w:val="00B52485"/>
    <w:rsid w:val="00B5248F"/>
    <w:rsid w:val="00B5251A"/>
    <w:rsid w:val="00B525C3"/>
    <w:rsid w:val="00B52609"/>
    <w:rsid w:val="00B52614"/>
    <w:rsid w:val="00B52674"/>
    <w:rsid w:val="00B52675"/>
    <w:rsid w:val="00B526FC"/>
    <w:rsid w:val="00B527BE"/>
    <w:rsid w:val="00B528CF"/>
    <w:rsid w:val="00B529B2"/>
    <w:rsid w:val="00B52AD1"/>
    <w:rsid w:val="00B52AF2"/>
    <w:rsid w:val="00B52B5A"/>
    <w:rsid w:val="00B52CD5"/>
    <w:rsid w:val="00B52CF1"/>
    <w:rsid w:val="00B52CFD"/>
    <w:rsid w:val="00B52D1C"/>
    <w:rsid w:val="00B52D53"/>
    <w:rsid w:val="00B52DFA"/>
    <w:rsid w:val="00B52E07"/>
    <w:rsid w:val="00B52E46"/>
    <w:rsid w:val="00B52E4B"/>
    <w:rsid w:val="00B52F13"/>
    <w:rsid w:val="00B52FE6"/>
    <w:rsid w:val="00B53181"/>
    <w:rsid w:val="00B5318B"/>
    <w:rsid w:val="00B53314"/>
    <w:rsid w:val="00B53318"/>
    <w:rsid w:val="00B53335"/>
    <w:rsid w:val="00B5353E"/>
    <w:rsid w:val="00B53682"/>
    <w:rsid w:val="00B537CA"/>
    <w:rsid w:val="00B53850"/>
    <w:rsid w:val="00B53862"/>
    <w:rsid w:val="00B538D5"/>
    <w:rsid w:val="00B53921"/>
    <w:rsid w:val="00B53A96"/>
    <w:rsid w:val="00B53AC5"/>
    <w:rsid w:val="00B53BDE"/>
    <w:rsid w:val="00B53C1A"/>
    <w:rsid w:val="00B53C86"/>
    <w:rsid w:val="00B53D9F"/>
    <w:rsid w:val="00B53E1A"/>
    <w:rsid w:val="00B53FA3"/>
    <w:rsid w:val="00B5400E"/>
    <w:rsid w:val="00B54089"/>
    <w:rsid w:val="00B541BA"/>
    <w:rsid w:val="00B5434A"/>
    <w:rsid w:val="00B543D5"/>
    <w:rsid w:val="00B543DA"/>
    <w:rsid w:val="00B543F8"/>
    <w:rsid w:val="00B54425"/>
    <w:rsid w:val="00B545C2"/>
    <w:rsid w:val="00B54614"/>
    <w:rsid w:val="00B54743"/>
    <w:rsid w:val="00B547F7"/>
    <w:rsid w:val="00B5494C"/>
    <w:rsid w:val="00B54A09"/>
    <w:rsid w:val="00B54A0C"/>
    <w:rsid w:val="00B54ABA"/>
    <w:rsid w:val="00B54AF9"/>
    <w:rsid w:val="00B54B9D"/>
    <w:rsid w:val="00B54C38"/>
    <w:rsid w:val="00B54C75"/>
    <w:rsid w:val="00B54DB2"/>
    <w:rsid w:val="00B54DF5"/>
    <w:rsid w:val="00B54F86"/>
    <w:rsid w:val="00B54FA1"/>
    <w:rsid w:val="00B54FFD"/>
    <w:rsid w:val="00B551CF"/>
    <w:rsid w:val="00B55331"/>
    <w:rsid w:val="00B554B2"/>
    <w:rsid w:val="00B55510"/>
    <w:rsid w:val="00B55614"/>
    <w:rsid w:val="00B5562F"/>
    <w:rsid w:val="00B55686"/>
    <w:rsid w:val="00B557FE"/>
    <w:rsid w:val="00B558B5"/>
    <w:rsid w:val="00B55A75"/>
    <w:rsid w:val="00B55A8F"/>
    <w:rsid w:val="00B55D5C"/>
    <w:rsid w:val="00B55DBF"/>
    <w:rsid w:val="00B55F07"/>
    <w:rsid w:val="00B55F1E"/>
    <w:rsid w:val="00B55FF1"/>
    <w:rsid w:val="00B56068"/>
    <w:rsid w:val="00B5633B"/>
    <w:rsid w:val="00B5634A"/>
    <w:rsid w:val="00B563FA"/>
    <w:rsid w:val="00B5649E"/>
    <w:rsid w:val="00B56506"/>
    <w:rsid w:val="00B56516"/>
    <w:rsid w:val="00B56577"/>
    <w:rsid w:val="00B565C3"/>
    <w:rsid w:val="00B5662F"/>
    <w:rsid w:val="00B56904"/>
    <w:rsid w:val="00B569C9"/>
    <w:rsid w:val="00B56A08"/>
    <w:rsid w:val="00B56A1B"/>
    <w:rsid w:val="00B56B98"/>
    <w:rsid w:val="00B56BAA"/>
    <w:rsid w:val="00B56C60"/>
    <w:rsid w:val="00B56D06"/>
    <w:rsid w:val="00B56EAB"/>
    <w:rsid w:val="00B56F48"/>
    <w:rsid w:val="00B56F95"/>
    <w:rsid w:val="00B57015"/>
    <w:rsid w:val="00B570C2"/>
    <w:rsid w:val="00B57139"/>
    <w:rsid w:val="00B5726C"/>
    <w:rsid w:val="00B57296"/>
    <w:rsid w:val="00B57337"/>
    <w:rsid w:val="00B57394"/>
    <w:rsid w:val="00B573C9"/>
    <w:rsid w:val="00B574EE"/>
    <w:rsid w:val="00B575C4"/>
    <w:rsid w:val="00B575DC"/>
    <w:rsid w:val="00B577C4"/>
    <w:rsid w:val="00B57906"/>
    <w:rsid w:val="00B57990"/>
    <w:rsid w:val="00B57A8D"/>
    <w:rsid w:val="00B57AB3"/>
    <w:rsid w:val="00B57B98"/>
    <w:rsid w:val="00B57BD3"/>
    <w:rsid w:val="00B57C7C"/>
    <w:rsid w:val="00B57CE0"/>
    <w:rsid w:val="00B57DC6"/>
    <w:rsid w:val="00B57F37"/>
    <w:rsid w:val="00B60001"/>
    <w:rsid w:val="00B601DB"/>
    <w:rsid w:val="00B6020B"/>
    <w:rsid w:val="00B6028B"/>
    <w:rsid w:val="00B603C9"/>
    <w:rsid w:val="00B60682"/>
    <w:rsid w:val="00B607C6"/>
    <w:rsid w:val="00B60803"/>
    <w:rsid w:val="00B609F6"/>
    <w:rsid w:val="00B60A7B"/>
    <w:rsid w:val="00B60AE1"/>
    <w:rsid w:val="00B60BE7"/>
    <w:rsid w:val="00B60C23"/>
    <w:rsid w:val="00B60C71"/>
    <w:rsid w:val="00B60C74"/>
    <w:rsid w:val="00B60C77"/>
    <w:rsid w:val="00B60CAB"/>
    <w:rsid w:val="00B60DA1"/>
    <w:rsid w:val="00B60E81"/>
    <w:rsid w:val="00B60F3A"/>
    <w:rsid w:val="00B60F97"/>
    <w:rsid w:val="00B6104F"/>
    <w:rsid w:val="00B610CC"/>
    <w:rsid w:val="00B61152"/>
    <w:rsid w:val="00B6133F"/>
    <w:rsid w:val="00B613B1"/>
    <w:rsid w:val="00B613E7"/>
    <w:rsid w:val="00B614DA"/>
    <w:rsid w:val="00B61585"/>
    <w:rsid w:val="00B6183A"/>
    <w:rsid w:val="00B61851"/>
    <w:rsid w:val="00B61891"/>
    <w:rsid w:val="00B618E1"/>
    <w:rsid w:val="00B61A86"/>
    <w:rsid w:val="00B61AB2"/>
    <w:rsid w:val="00B61BC7"/>
    <w:rsid w:val="00B61C1F"/>
    <w:rsid w:val="00B61E20"/>
    <w:rsid w:val="00B61F70"/>
    <w:rsid w:val="00B620B5"/>
    <w:rsid w:val="00B6210D"/>
    <w:rsid w:val="00B621A1"/>
    <w:rsid w:val="00B621D7"/>
    <w:rsid w:val="00B6232D"/>
    <w:rsid w:val="00B6265E"/>
    <w:rsid w:val="00B62713"/>
    <w:rsid w:val="00B6278C"/>
    <w:rsid w:val="00B6281D"/>
    <w:rsid w:val="00B62870"/>
    <w:rsid w:val="00B629C9"/>
    <w:rsid w:val="00B62B06"/>
    <w:rsid w:val="00B62B68"/>
    <w:rsid w:val="00B62C4F"/>
    <w:rsid w:val="00B62C7F"/>
    <w:rsid w:val="00B62DB4"/>
    <w:rsid w:val="00B62DF3"/>
    <w:rsid w:val="00B62FA2"/>
    <w:rsid w:val="00B63101"/>
    <w:rsid w:val="00B633A0"/>
    <w:rsid w:val="00B63552"/>
    <w:rsid w:val="00B63557"/>
    <w:rsid w:val="00B63654"/>
    <w:rsid w:val="00B636F5"/>
    <w:rsid w:val="00B637CF"/>
    <w:rsid w:val="00B6385F"/>
    <w:rsid w:val="00B6388B"/>
    <w:rsid w:val="00B63956"/>
    <w:rsid w:val="00B63A2E"/>
    <w:rsid w:val="00B63A3C"/>
    <w:rsid w:val="00B63A6C"/>
    <w:rsid w:val="00B63AF3"/>
    <w:rsid w:val="00B63C31"/>
    <w:rsid w:val="00B63D1B"/>
    <w:rsid w:val="00B63E2B"/>
    <w:rsid w:val="00B63F09"/>
    <w:rsid w:val="00B63FC1"/>
    <w:rsid w:val="00B64060"/>
    <w:rsid w:val="00B64077"/>
    <w:rsid w:val="00B640F2"/>
    <w:rsid w:val="00B6419A"/>
    <w:rsid w:val="00B641C8"/>
    <w:rsid w:val="00B6423B"/>
    <w:rsid w:val="00B64333"/>
    <w:rsid w:val="00B64496"/>
    <w:rsid w:val="00B6475F"/>
    <w:rsid w:val="00B64764"/>
    <w:rsid w:val="00B64833"/>
    <w:rsid w:val="00B648F8"/>
    <w:rsid w:val="00B64967"/>
    <w:rsid w:val="00B649B8"/>
    <w:rsid w:val="00B64A73"/>
    <w:rsid w:val="00B64A97"/>
    <w:rsid w:val="00B64A9A"/>
    <w:rsid w:val="00B64B1B"/>
    <w:rsid w:val="00B64BEA"/>
    <w:rsid w:val="00B64D0E"/>
    <w:rsid w:val="00B64D0F"/>
    <w:rsid w:val="00B64DDD"/>
    <w:rsid w:val="00B64E79"/>
    <w:rsid w:val="00B64ED4"/>
    <w:rsid w:val="00B64EFA"/>
    <w:rsid w:val="00B6506B"/>
    <w:rsid w:val="00B6507B"/>
    <w:rsid w:val="00B65176"/>
    <w:rsid w:val="00B65189"/>
    <w:rsid w:val="00B651EF"/>
    <w:rsid w:val="00B65202"/>
    <w:rsid w:val="00B653D2"/>
    <w:rsid w:val="00B65421"/>
    <w:rsid w:val="00B65439"/>
    <w:rsid w:val="00B654C6"/>
    <w:rsid w:val="00B654DC"/>
    <w:rsid w:val="00B65527"/>
    <w:rsid w:val="00B65530"/>
    <w:rsid w:val="00B655B8"/>
    <w:rsid w:val="00B65836"/>
    <w:rsid w:val="00B65943"/>
    <w:rsid w:val="00B65A50"/>
    <w:rsid w:val="00B65A61"/>
    <w:rsid w:val="00B65B01"/>
    <w:rsid w:val="00B65B89"/>
    <w:rsid w:val="00B65BE7"/>
    <w:rsid w:val="00B65D15"/>
    <w:rsid w:val="00B65E99"/>
    <w:rsid w:val="00B65F92"/>
    <w:rsid w:val="00B661BC"/>
    <w:rsid w:val="00B6626D"/>
    <w:rsid w:val="00B6626F"/>
    <w:rsid w:val="00B663BE"/>
    <w:rsid w:val="00B663FA"/>
    <w:rsid w:val="00B66546"/>
    <w:rsid w:val="00B666E1"/>
    <w:rsid w:val="00B666E8"/>
    <w:rsid w:val="00B66925"/>
    <w:rsid w:val="00B6697A"/>
    <w:rsid w:val="00B66AB5"/>
    <w:rsid w:val="00B66B94"/>
    <w:rsid w:val="00B66BA0"/>
    <w:rsid w:val="00B66D0B"/>
    <w:rsid w:val="00B66D8B"/>
    <w:rsid w:val="00B66DA8"/>
    <w:rsid w:val="00B66EA8"/>
    <w:rsid w:val="00B66F22"/>
    <w:rsid w:val="00B66FD5"/>
    <w:rsid w:val="00B6700E"/>
    <w:rsid w:val="00B67057"/>
    <w:rsid w:val="00B6710D"/>
    <w:rsid w:val="00B6715C"/>
    <w:rsid w:val="00B67197"/>
    <w:rsid w:val="00B671ED"/>
    <w:rsid w:val="00B67207"/>
    <w:rsid w:val="00B6723C"/>
    <w:rsid w:val="00B672EB"/>
    <w:rsid w:val="00B6730F"/>
    <w:rsid w:val="00B67461"/>
    <w:rsid w:val="00B6770D"/>
    <w:rsid w:val="00B6773A"/>
    <w:rsid w:val="00B67771"/>
    <w:rsid w:val="00B67963"/>
    <w:rsid w:val="00B6797B"/>
    <w:rsid w:val="00B67A3A"/>
    <w:rsid w:val="00B67D4F"/>
    <w:rsid w:val="00B67D63"/>
    <w:rsid w:val="00B67F1D"/>
    <w:rsid w:val="00B67FF4"/>
    <w:rsid w:val="00B700D5"/>
    <w:rsid w:val="00B70127"/>
    <w:rsid w:val="00B701DF"/>
    <w:rsid w:val="00B70318"/>
    <w:rsid w:val="00B70450"/>
    <w:rsid w:val="00B70526"/>
    <w:rsid w:val="00B705DB"/>
    <w:rsid w:val="00B70663"/>
    <w:rsid w:val="00B706E2"/>
    <w:rsid w:val="00B7077F"/>
    <w:rsid w:val="00B707A0"/>
    <w:rsid w:val="00B707C3"/>
    <w:rsid w:val="00B70849"/>
    <w:rsid w:val="00B7086E"/>
    <w:rsid w:val="00B708A3"/>
    <w:rsid w:val="00B70922"/>
    <w:rsid w:val="00B70927"/>
    <w:rsid w:val="00B70936"/>
    <w:rsid w:val="00B70BE1"/>
    <w:rsid w:val="00B70DCA"/>
    <w:rsid w:val="00B70E76"/>
    <w:rsid w:val="00B70F42"/>
    <w:rsid w:val="00B711DE"/>
    <w:rsid w:val="00B711EB"/>
    <w:rsid w:val="00B711F6"/>
    <w:rsid w:val="00B71256"/>
    <w:rsid w:val="00B713EA"/>
    <w:rsid w:val="00B7143D"/>
    <w:rsid w:val="00B714B7"/>
    <w:rsid w:val="00B714CF"/>
    <w:rsid w:val="00B7151D"/>
    <w:rsid w:val="00B7154A"/>
    <w:rsid w:val="00B71568"/>
    <w:rsid w:val="00B715F0"/>
    <w:rsid w:val="00B7168F"/>
    <w:rsid w:val="00B717AE"/>
    <w:rsid w:val="00B71811"/>
    <w:rsid w:val="00B71843"/>
    <w:rsid w:val="00B718AF"/>
    <w:rsid w:val="00B71B71"/>
    <w:rsid w:val="00B71C80"/>
    <w:rsid w:val="00B71C89"/>
    <w:rsid w:val="00B71D0F"/>
    <w:rsid w:val="00B72030"/>
    <w:rsid w:val="00B7203A"/>
    <w:rsid w:val="00B72074"/>
    <w:rsid w:val="00B7209D"/>
    <w:rsid w:val="00B7210B"/>
    <w:rsid w:val="00B72183"/>
    <w:rsid w:val="00B722CF"/>
    <w:rsid w:val="00B72387"/>
    <w:rsid w:val="00B724FF"/>
    <w:rsid w:val="00B725DF"/>
    <w:rsid w:val="00B72602"/>
    <w:rsid w:val="00B72775"/>
    <w:rsid w:val="00B72961"/>
    <w:rsid w:val="00B729EF"/>
    <w:rsid w:val="00B72A50"/>
    <w:rsid w:val="00B72C00"/>
    <w:rsid w:val="00B72C57"/>
    <w:rsid w:val="00B72C7B"/>
    <w:rsid w:val="00B72D2E"/>
    <w:rsid w:val="00B72D88"/>
    <w:rsid w:val="00B72E03"/>
    <w:rsid w:val="00B72E9C"/>
    <w:rsid w:val="00B72EB0"/>
    <w:rsid w:val="00B72F4C"/>
    <w:rsid w:val="00B73025"/>
    <w:rsid w:val="00B73079"/>
    <w:rsid w:val="00B730B8"/>
    <w:rsid w:val="00B73236"/>
    <w:rsid w:val="00B7323D"/>
    <w:rsid w:val="00B73262"/>
    <w:rsid w:val="00B73288"/>
    <w:rsid w:val="00B732AC"/>
    <w:rsid w:val="00B732BE"/>
    <w:rsid w:val="00B732F6"/>
    <w:rsid w:val="00B733B1"/>
    <w:rsid w:val="00B73553"/>
    <w:rsid w:val="00B7367B"/>
    <w:rsid w:val="00B7379D"/>
    <w:rsid w:val="00B737AA"/>
    <w:rsid w:val="00B73855"/>
    <w:rsid w:val="00B738EC"/>
    <w:rsid w:val="00B73972"/>
    <w:rsid w:val="00B739D5"/>
    <w:rsid w:val="00B73A14"/>
    <w:rsid w:val="00B73A74"/>
    <w:rsid w:val="00B73A81"/>
    <w:rsid w:val="00B73A85"/>
    <w:rsid w:val="00B73A8F"/>
    <w:rsid w:val="00B73A95"/>
    <w:rsid w:val="00B73AE1"/>
    <w:rsid w:val="00B73B64"/>
    <w:rsid w:val="00B73C82"/>
    <w:rsid w:val="00B73CB8"/>
    <w:rsid w:val="00B73E70"/>
    <w:rsid w:val="00B73EEA"/>
    <w:rsid w:val="00B73F35"/>
    <w:rsid w:val="00B74014"/>
    <w:rsid w:val="00B7402A"/>
    <w:rsid w:val="00B74032"/>
    <w:rsid w:val="00B740C6"/>
    <w:rsid w:val="00B740F6"/>
    <w:rsid w:val="00B7415B"/>
    <w:rsid w:val="00B7415D"/>
    <w:rsid w:val="00B74235"/>
    <w:rsid w:val="00B7424D"/>
    <w:rsid w:val="00B743A2"/>
    <w:rsid w:val="00B7444E"/>
    <w:rsid w:val="00B74528"/>
    <w:rsid w:val="00B74642"/>
    <w:rsid w:val="00B74835"/>
    <w:rsid w:val="00B7487A"/>
    <w:rsid w:val="00B748F1"/>
    <w:rsid w:val="00B74925"/>
    <w:rsid w:val="00B7493B"/>
    <w:rsid w:val="00B74B21"/>
    <w:rsid w:val="00B74C83"/>
    <w:rsid w:val="00B74CB1"/>
    <w:rsid w:val="00B74D25"/>
    <w:rsid w:val="00B74D82"/>
    <w:rsid w:val="00B74E93"/>
    <w:rsid w:val="00B74F37"/>
    <w:rsid w:val="00B751AB"/>
    <w:rsid w:val="00B752F1"/>
    <w:rsid w:val="00B752FA"/>
    <w:rsid w:val="00B7539F"/>
    <w:rsid w:val="00B756A5"/>
    <w:rsid w:val="00B75724"/>
    <w:rsid w:val="00B75749"/>
    <w:rsid w:val="00B7599A"/>
    <w:rsid w:val="00B75A3D"/>
    <w:rsid w:val="00B75AA8"/>
    <w:rsid w:val="00B75AD2"/>
    <w:rsid w:val="00B75B9E"/>
    <w:rsid w:val="00B75BE3"/>
    <w:rsid w:val="00B75CAA"/>
    <w:rsid w:val="00B75DBA"/>
    <w:rsid w:val="00B75EFC"/>
    <w:rsid w:val="00B75F40"/>
    <w:rsid w:val="00B76109"/>
    <w:rsid w:val="00B76207"/>
    <w:rsid w:val="00B762F3"/>
    <w:rsid w:val="00B7634B"/>
    <w:rsid w:val="00B763DC"/>
    <w:rsid w:val="00B765AB"/>
    <w:rsid w:val="00B76615"/>
    <w:rsid w:val="00B767B9"/>
    <w:rsid w:val="00B767CE"/>
    <w:rsid w:val="00B767D7"/>
    <w:rsid w:val="00B7681B"/>
    <w:rsid w:val="00B76836"/>
    <w:rsid w:val="00B76928"/>
    <w:rsid w:val="00B76A93"/>
    <w:rsid w:val="00B76BB9"/>
    <w:rsid w:val="00B76E51"/>
    <w:rsid w:val="00B772B9"/>
    <w:rsid w:val="00B7732C"/>
    <w:rsid w:val="00B773CF"/>
    <w:rsid w:val="00B77415"/>
    <w:rsid w:val="00B77430"/>
    <w:rsid w:val="00B77609"/>
    <w:rsid w:val="00B776C3"/>
    <w:rsid w:val="00B779A3"/>
    <w:rsid w:val="00B779B8"/>
    <w:rsid w:val="00B77AB6"/>
    <w:rsid w:val="00B77AD3"/>
    <w:rsid w:val="00B77AE6"/>
    <w:rsid w:val="00B77AF4"/>
    <w:rsid w:val="00B77C25"/>
    <w:rsid w:val="00B800DF"/>
    <w:rsid w:val="00B80278"/>
    <w:rsid w:val="00B80290"/>
    <w:rsid w:val="00B8068C"/>
    <w:rsid w:val="00B806F2"/>
    <w:rsid w:val="00B807BB"/>
    <w:rsid w:val="00B8095E"/>
    <w:rsid w:val="00B80A1F"/>
    <w:rsid w:val="00B80B10"/>
    <w:rsid w:val="00B80B8C"/>
    <w:rsid w:val="00B80BDE"/>
    <w:rsid w:val="00B80C0E"/>
    <w:rsid w:val="00B80C18"/>
    <w:rsid w:val="00B80CAB"/>
    <w:rsid w:val="00B80E07"/>
    <w:rsid w:val="00B81065"/>
    <w:rsid w:val="00B810EC"/>
    <w:rsid w:val="00B81147"/>
    <w:rsid w:val="00B8125F"/>
    <w:rsid w:val="00B8128C"/>
    <w:rsid w:val="00B812AA"/>
    <w:rsid w:val="00B8131C"/>
    <w:rsid w:val="00B8147F"/>
    <w:rsid w:val="00B81483"/>
    <w:rsid w:val="00B8165F"/>
    <w:rsid w:val="00B81795"/>
    <w:rsid w:val="00B81BBB"/>
    <w:rsid w:val="00B81BBF"/>
    <w:rsid w:val="00B81C01"/>
    <w:rsid w:val="00B81CD7"/>
    <w:rsid w:val="00B81E77"/>
    <w:rsid w:val="00B81F3A"/>
    <w:rsid w:val="00B82015"/>
    <w:rsid w:val="00B8201A"/>
    <w:rsid w:val="00B82021"/>
    <w:rsid w:val="00B82032"/>
    <w:rsid w:val="00B820D2"/>
    <w:rsid w:val="00B8216A"/>
    <w:rsid w:val="00B82260"/>
    <w:rsid w:val="00B8232E"/>
    <w:rsid w:val="00B82384"/>
    <w:rsid w:val="00B823EC"/>
    <w:rsid w:val="00B82536"/>
    <w:rsid w:val="00B825D6"/>
    <w:rsid w:val="00B826BA"/>
    <w:rsid w:val="00B826C7"/>
    <w:rsid w:val="00B82708"/>
    <w:rsid w:val="00B827D1"/>
    <w:rsid w:val="00B827EC"/>
    <w:rsid w:val="00B8280F"/>
    <w:rsid w:val="00B82884"/>
    <w:rsid w:val="00B8295E"/>
    <w:rsid w:val="00B829D3"/>
    <w:rsid w:val="00B82A04"/>
    <w:rsid w:val="00B82A7C"/>
    <w:rsid w:val="00B82AAF"/>
    <w:rsid w:val="00B82C72"/>
    <w:rsid w:val="00B82D51"/>
    <w:rsid w:val="00B82D6D"/>
    <w:rsid w:val="00B82EAF"/>
    <w:rsid w:val="00B82EBB"/>
    <w:rsid w:val="00B83005"/>
    <w:rsid w:val="00B83068"/>
    <w:rsid w:val="00B8307F"/>
    <w:rsid w:val="00B830EF"/>
    <w:rsid w:val="00B832A0"/>
    <w:rsid w:val="00B834B4"/>
    <w:rsid w:val="00B83584"/>
    <w:rsid w:val="00B835BE"/>
    <w:rsid w:val="00B835ED"/>
    <w:rsid w:val="00B8360A"/>
    <w:rsid w:val="00B8361B"/>
    <w:rsid w:val="00B836E8"/>
    <w:rsid w:val="00B8377F"/>
    <w:rsid w:val="00B83892"/>
    <w:rsid w:val="00B83893"/>
    <w:rsid w:val="00B83898"/>
    <w:rsid w:val="00B838D5"/>
    <w:rsid w:val="00B839F7"/>
    <w:rsid w:val="00B83B0E"/>
    <w:rsid w:val="00B83BF3"/>
    <w:rsid w:val="00B83D83"/>
    <w:rsid w:val="00B83E1D"/>
    <w:rsid w:val="00B83E5B"/>
    <w:rsid w:val="00B83F28"/>
    <w:rsid w:val="00B840AA"/>
    <w:rsid w:val="00B840AC"/>
    <w:rsid w:val="00B84168"/>
    <w:rsid w:val="00B841F6"/>
    <w:rsid w:val="00B842BC"/>
    <w:rsid w:val="00B84355"/>
    <w:rsid w:val="00B843A7"/>
    <w:rsid w:val="00B844BB"/>
    <w:rsid w:val="00B844E9"/>
    <w:rsid w:val="00B84531"/>
    <w:rsid w:val="00B84543"/>
    <w:rsid w:val="00B84567"/>
    <w:rsid w:val="00B84588"/>
    <w:rsid w:val="00B84640"/>
    <w:rsid w:val="00B846B0"/>
    <w:rsid w:val="00B846E3"/>
    <w:rsid w:val="00B8479C"/>
    <w:rsid w:val="00B8480E"/>
    <w:rsid w:val="00B848C8"/>
    <w:rsid w:val="00B84906"/>
    <w:rsid w:val="00B8493D"/>
    <w:rsid w:val="00B84A7C"/>
    <w:rsid w:val="00B84AE1"/>
    <w:rsid w:val="00B84E9E"/>
    <w:rsid w:val="00B84EB9"/>
    <w:rsid w:val="00B84ED8"/>
    <w:rsid w:val="00B84F88"/>
    <w:rsid w:val="00B84F8D"/>
    <w:rsid w:val="00B84FE5"/>
    <w:rsid w:val="00B85000"/>
    <w:rsid w:val="00B85013"/>
    <w:rsid w:val="00B85099"/>
    <w:rsid w:val="00B851BD"/>
    <w:rsid w:val="00B851F5"/>
    <w:rsid w:val="00B85323"/>
    <w:rsid w:val="00B853E1"/>
    <w:rsid w:val="00B854C9"/>
    <w:rsid w:val="00B8556E"/>
    <w:rsid w:val="00B85677"/>
    <w:rsid w:val="00B856CF"/>
    <w:rsid w:val="00B85785"/>
    <w:rsid w:val="00B8580F"/>
    <w:rsid w:val="00B85839"/>
    <w:rsid w:val="00B859CA"/>
    <w:rsid w:val="00B85BAE"/>
    <w:rsid w:val="00B85D42"/>
    <w:rsid w:val="00B85F7F"/>
    <w:rsid w:val="00B8609B"/>
    <w:rsid w:val="00B86116"/>
    <w:rsid w:val="00B86175"/>
    <w:rsid w:val="00B8628A"/>
    <w:rsid w:val="00B8631F"/>
    <w:rsid w:val="00B86473"/>
    <w:rsid w:val="00B8654F"/>
    <w:rsid w:val="00B86779"/>
    <w:rsid w:val="00B86788"/>
    <w:rsid w:val="00B86873"/>
    <w:rsid w:val="00B86930"/>
    <w:rsid w:val="00B869A3"/>
    <w:rsid w:val="00B869E1"/>
    <w:rsid w:val="00B86AA8"/>
    <w:rsid w:val="00B86AB1"/>
    <w:rsid w:val="00B86D0D"/>
    <w:rsid w:val="00B86DAE"/>
    <w:rsid w:val="00B86E08"/>
    <w:rsid w:val="00B86EA8"/>
    <w:rsid w:val="00B86F14"/>
    <w:rsid w:val="00B86FA3"/>
    <w:rsid w:val="00B86FA9"/>
    <w:rsid w:val="00B86FBC"/>
    <w:rsid w:val="00B87188"/>
    <w:rsid w:val="00B871BA"/>
    <w:rsid w:val="00B87368"/>
    <w:rsid w:val="00B873D3"/>
    <w:rsid w:val="00B874E1"/>
    <w:rsid w:val="00B8753B"/>
    <w:rsid w:val="00B876B8"/>
    <w:rsid w:val="00B87883"/>
    <w:rsid w:val="00B878EC"/>
    <w:rsid w:val="00B87920"/>
    <w:rsid w:val="00B87A97"/>
    <w:rsid w:val="00B87B8D"/>
    <w:rsid w:val="00B87BF3"/>
    <w:rsid w:val="00B87BF4"/>
    <w:rsid w:val="00B87C7C"/>
    <w:rsid w:val="00B87CD7"/>
    <w:rsid w:val="00B87E11"/>
    <w:rsid w:val="00B9018C"/>
    <w:rsid w:val="00B901C1"/>
    <w:rsid w:val="00B9020B"/>
    <w:rsid w:val="00B902BA"/>
    <w:rsid w:val="00B904B7"/>
    <w:rsid w:val="00B90542"/>
    <w:rsid w:val="00B90569"/>
    <w:rsid w:val="00B90586"/>
    <w:rsid w:val="00B90651"/>
    <w:rsid w:val="00B906E2"/>
    <w:rsid w:val="00B907A0"/>
    <w:rsid w:val="00B90819"/>
    <w:rsid w:val="00B90975"/>
    <w:rsid w:val="00B90980"/>
    <w:rsid w:val="00B90A56"/>
    <w:rsid w:val="00B90A60"/>
    <w:rsid w:val="00B90AC1"/>
    <w:rsid w:val="00B90B2E"/>
    <w:rsid w:val="00B90DE7"/>
    <w:rsid w:val="00B90F6A"/>
    <w:rsid w:val="00B90FE3"/>
    <w:rsid w:val="00B910F1"/>
    <w:rsid w:val="00B9112A"/>
    <w:rsid w:val="00B911D3"/>
    <w:rsid w:val="00B91278"/>
    <w:rsid w:val="00B9127B"/>
    <w:rsid w:val="00B913AF"/>
    <w:rsid w:val="00B913E3"/>
    <w:rsid w:val="00B915A2"/>
    <w:rsid w:val="00B91638"/>
    <w:rsid w:val="00B91732"/>
    <w:rsid w:val="00B918D2"/>
    <w:rsid w:val="00B918E0"/>
    <w:rsid w:val="00B918F9"/>
    <w:rsid w:val="00B91BBE"/>
    <w:rsid w:val="00B91D64"/>
    <w:rsid w:val="00B91DDA"/>
    <w:rsid w:val="00B91E10"/>
    <w:rsid w:val="00B91E31"/>
    <w:rsid w:val="00B91E84"/>
    <w:rsid w:val="00B91EC0"/>
    <w:rsid w:val="00B91FB8"/>
    <w:rsid w:val="00B9201A"/>
    <w:rsid w:val="00B92225"/>
    <w:rsid w:val="00B9228D"/>
    <w:rsid w:val="00B922D9"/>
    <w:rsid w:val="00B922E8"/>
    <w:rsid w:val="00B923ED"/>
    <w:rsid w:val="00B924B0"/>
    <w:rsid w:val="00B92545"/>
    <w:rsid w:val="00B925B5"/>
    <w:rsid w:val="00B92790"/>
    <w:rsid w:val="00B92840"/>
    <w:rsid w:val="00B9289E"/>
    <w:rsid w:val="00B928CF"/>
    <w:rsid w:val="00B92B04"/>
    <w:rsid w:val="00B92BB6"/>
    <w:rsid w:val="00B92C74"/>
    <w:rsid w:val="00B92D84"/>
    <w:rsid w:val="00B93012"/>
    <w:rsid w:val="00B9301F"/>
    <w:rsid w:val="00B93086"/>
    <w:rsid w:val="00B93139"/>
    <w:rsid w:val="00B932A1"/>
    <w:rsid w:val="00B932BF"/>
    <w:rsid w:val="00B93391"/>
    <w:rsid w:val="00B933EB"/>
    <w:rsid w:val="00B935DE"/>
    <w:rsid w:val="00B937DC"/>
    <w:rsid w:val="00B9388E"/>
    <w:rsid w:val="00B9389E"/>
    <w:rsid w:val="00B938C3"/>
    <w:rsid w:val="00B93933"/>
    <w:rsid w:val="00B939B1"/>
    <w:rsid w:val="00B93A80"/>
    <w:rsid w:val="00B93A9E"/>
    <w:rsid w:val="00B93AD8"/>
    <w:rsid w:val="00B93BED"/>
    <w:rsid w:val="00B93BF5"/>
    <w:rsid w:val="00B93CE3"/>
    <w:rsid w:val="00B93D1E"/>
    <w:rsid w:val="00B93D59"/>
    <w:rsid w:val="00B93DA1"/>
    <w:rsid w:val="00B93DA3"/>
    <w:rsid w:val="00B93DFA"/>
    <w:rsid w:val="00B93E0A"/>
    <w:rsid w:val="00B93F59"/>
    <w:rsid w:val="00B93F6F"/>
    <w:rsid w:val="00B94067"/>
    <w:rsid w:val="00B94069"/>
    <w:rsid w:val="00B941AC"/>
    <w:rsid w:val="00B942AE"/>
    <w:rsid w:val="00B945D7"/>
    <w:rsid w:val="00B94792"/>
    <w:rsid w:val="00B948EB"/>
    <w:rsid w:val="00B94906"/>
    <w:rsid w:val="00B94962"/>
    <w:rsid w:val="00B94A62"/>
    <w:rsid w:val="00B94AA5"/>
    <w:rsid w:val="00B94BAF"/>
    <w:rsid w:val="00B94BD1"/>
    <w:rsid w:val="00B94C77"/>
    <w:rsid w:val="00B94C9B"/>
    <w:rsid w:val="00B94D68"/>
    <w:rsid w:val="00B94E1D"/>
    <w:rsid w:val="00B94F25"/>
    <w:rsid w:val="00B95060"/>
    <w:rsid w:val="00B950A1"/>
    <w:rsid w:val="00B950C1"/>
    <w:rsid w:val="00B9514A"/>
    <w:rsid w:val="00B95168"/>
    <w:rsid w:val="00B95171"/>
    <w:rsid w:val="00B95182"/>
    <w:rsid w:val="00B951FD"/>
    <w:rsid w:val="00B95238"/>
    <w:rsid w:val="00B952C7"/>
    <w:rsid w:val="00B95302"/>
    <w:rsid w:val="00B9537F"/>
    <w:rsid w:val="00B954BB"/>
    <w:rsid w:val="00B954EB"/>
    <w:rsid w:val="00B955C6"/>
    <w:rsid w:val="00B95630"/>
    <w:rsid w:val="00B95690"/>
    <w:rsid w:val="00B956F0"/>
    <w:rsid w:val="00B95982"/>
    <w:rsid w:val="00B95CA3"/>
    <w:rsid w:val="00B95D74"/>
    <w:rsid w:val="00B95DA7"/>
    <w:rsid w:val="00B95EB6"/>
    <w:rsid w:val="00B95ED8"/>
    <w:rsid w:val="00B95F5C"/>
    <w:rsid w:val="00B95F96"/>
    <w:rsid w:val="00B95FA4"/>
    <w:rsid w:val="00B95FB0"/>
    <w:rsid w:val="00B95FE1"/>
    <w:rsid w:val="00B960FC"/>
    <w:rsid w:val="00B96163"/>
    <w:rsid w:val="00B9616D"/>
    <w:rsid w:val="00B96175"/>
    <w:rsid w:val="00B961E4"/>
    <w:rsid w:val="00B9621C"/>
    <w:rsid w:val="00B96226"/>
    <w:rsid w:val="00B96254"/>
    <w:rsid w:val="00B962C6"/>
    <w:rsid w:val="00B96313"/>
    <w:rsid w:val="00B96345"/>
    <w:rsid w:val="00B963FB"/>
    <w:rsid w:val="00B96444"/>
    <w:rsid w:val="00B964F9"/>
    <w:rsid w:val="00B96646"/>
    <w:rsid w:val="00B96655"/>
    <w:rsid w:val="00B96752"/>
    <w:rsid w:val="00B96802"/>
    <w:rsid w:val="00B9686F"/>
    <w:rsid w:val="00B968BF"/>
    <w:rsid w:val="00B96925"/>
    <w:rsid w:val="00B969B2"/>
    <w:rsid w:val="00B96D57"/>
    <w:rsid w:val="00B96E43"/>
    <w:rsid w:val="00B96F59"/>
    <w:rsid w:val="00B9701E"/>
    <w:rsid w:val="00B97204"/>
    <w:rsid w:val="00B9724F"/>
    <w:rsid w:val="00B97299"/>
    <w:rsid w:val="00B97309"/>
    <w:rsid w:val="00B9731E"/>
    <w:rsid w:val="00B97414"/>
    <w:rsid w:val="00B97595"/>
    <w:rsid w:val="00B9765A"/>
    <w:rsid w:val="00B977BA"/>
    <w:rsid w:val="00B977CE"/>
    <w:rsid w:val="00B97811"/>
    <w:rsid w:val="00B978E4"/>
    <w:rsid w:val="00B97925"/>
    <w:rsid w:val="00B97A82"/>
    <w:rsid w:val="00B97E5C"/>
    <w:rsid w:val="00B97E60"/>
    <w:rsid w:val="00B97E69"/>
    <w:rsid w:val="00B97FED"/>
    <w:rsid w:val="00BA01D3"/>
    <w:rsid w:val="00BA01FF"/>
    <w:rsid w:val="00BA0293"/>
    <w:rsid w:val="00BA02FF"/>
    <w:rsid w:val="00BA03A9"/>
    <w:rsid w:val="00BA042F"/>
    <w:rsid w:val="00BA05B5"/>
    <w:rsid w:val="00BA0759"/>
    <w:rsid w:val="00BA08EF"/>
    <w:rsid w:val="00BA0A39"/>
    <w:rsid w:val="00BA0A4B"/>
    <w:rsid w:val="00BA0AF0"/>
    <w:rsid w:val="00BA0B9C"/>
    <w:rsid w:val="00BA0CEC"/>
    <w:rsid w:val="00BA0CED"/>
    <w:rsid w:val="00BA0D02"/>
    <w:rsid w:val="00BA0FAE"/>
    <w:rsid w:val="00BA1008"/>
    <w:rsid w:val="00BA1055"/>
    <w:rsid w:val="00BA117C"/>
    <w:rsid w:val="00BA1233"/>
    <w:rsid w:val="00BA1320"/>
    <w:rsid w:val="00BA144A"/>
    <w:rsid w:val="00BA1512"/>
    <w:rsid w:val="00BA156E"/>
    <w:rsid w:val="00BA167E"/>
    <w:rsid w:val="00BA16C7"/>
    <w:rsid w:val="00BA173B"/>
    <w:rsid w:val="00BA1803"/>
    <w:rsid w:val="00BA1811"/>
    <w:rsid w:val="00BA1933"/>
    <w:rsid w:val="00BA1965"/>
    <w:rsid w:val="00BA19B3"/>
    <w:rsid w:val="00BA1AFB"/>
    <w:rsid w:val="00BA1BED"/>
    <w:rsid w:val="00BA1C5D"/>
    <w:rsid w:val="00BA1CF8"/>
    <w:rsid w:val="00BA1E1F"/>
    <w:rsid w:val="00BA1ED2"/>
    <w:rsid w:val="00BA1F09"/>
    <w:rsid w:val="00BA1F48"/>
    <w:rsid w:val="00BA20EE"/>
    <w:rsid w:val="00BA2155"/>
    <w:rsid w:val="00BA2373"/>
    <w:rsid w:val="00BA23EF"/>
    <w:rsid w:val="00BA2580"/>
    <w:rsid w:val="00BA2608"/>
    <w:rsid w:val="00BA2719"/>
    <w:rsid w:val="00BA2A56"/>
    <w:rsid w:val="00BA2B9A"/>
    <w:rsid w:val="00BA2C7A"/>
    <w:rsid w:val="00BA2D42"/>
    <w:rsid w:val="00BA2D60"/>
    <w:rsid w:val="00BA2D70"/>
    <w:rsid w:val="00BA2D8D"/>
    <w:rsid w:val="00BA30C8"/>
    <w:rsid w:val="00BA310F"/>
    <w:rsid w:val="00BA3126"/>
    <w:rsid w:val="00BA31C3"/>
    <w:rsid w:val="00BA341B"/>
    <w:rsid w:val="00BA353B"/>
    <w:rsid w:val="00BA35F7"/>
    <w:rsid w:val="00BA364C"/>
    <w:rsid w:val="00BA36CC"/>
    <w:rsid w:val="00BA3768"/>
    <w:rsid w:val="00BA3769"/>
    <w:rsid w:val="00BA385F"/>
    <w:rsid w:val="00BA389F"/>
    <w:rsid w:val="00BA38A4"/>
    <w:rsid w:val="00BA3CC7"/>
    <w:rsid w:val="00BA3FDE"/>
    <w:rsid w:val="00BA4067"/>
    <w:rsid w:val="00BA41CC"/>
    <w:rsid w:val="00BA41E2"/>
    <w:rsid w:val="00BA425A"/>
    <w:rsid w:val="00BA434A"/>
    <w:rsid w:val="00BA441A"/>
    <w:rsid w:val="00BA44AF"/>
    <w:rsid w:val="00BA4615"/>
    <w:rsid w:val="00BA464C"/>
    <w:rsid w:val="00BA4656"/>
    <w:rsid w:val="00BA471F"/>
    <w:rsid w:val="00BA4732"/>
    <w:rsid w:val="00BA4757"/>
    <w:rsid w:val="00BA4796"/>
    <w:rsid w:val="00BA482B"/>
    <w:rsid w:val="00BA4949"/>
    <w:rsid w:val="00BA49D4"/>
    <w:rsid w:val="00BA4B14"/>
    <w:rsid w:val="00BA4B3D"/>
    <w:rsid w:val="00BA4B4C"/>
    <w:rsid w:val="00BA4BBE"/>
    <w:rsid w:val="00BA4D9A"/>
    <w:rsid w:val="00BA4DF5"/>
    <w:rsid w:val="00BA4ECE"/>
    <w:rsid w:val="00BA4F30"/>
    <w:rsid w:val="00BA50D2"/>
    <w:rsid w:val="00BA5342"/>
    <w:rsid w:val="00BA53AB"/>
    <w:rsid w:val="00BA54DA"/>
    <w:rsid w:val="00BA55B2"/>
    <w:rsid w:val="00BA57F5"/>
    <w:rsid w:val="00BA5812"/>
    <w:rsid w:val="00BA5855"/>
    <w:rsid w:val="00BA5984"/>
    <w:rsid w:val="00BA5985"/>
    <w:rsid w:val="00BA5CBC"/>
    <w:rsid w:val="00BA5E4B"/>
    <w:rsid w:val="00BA5F03"/>
    <w:rsid w:val="00BA614E"/>
    <w:rsid w:val="00BA618D"/>
    <w:rsid w:val="00BA6213"/>
    <w:rsid w:val="00BA6238"/>
    <w:rsid w:val="00BA62B4"/>
    <w:rsid w:val="00BA657B"/>
    <w:rsid w:val="00BA658D"/>
    <w:rsid w:val="00BA65B4"/>
    <w:rsid w:val="00BA65E8"/>
    <w:rsid w:val="00BA6784"/>
    <w:rsid w:val="00BA683B"/>
    <w:rsid w:val="00BA68B3"/>
    <w:rsid w:val="00BA6A2A"/>
    <w:rsid w:val="00BA6B5B"/>
    <w:rsid w:val="00BA6C43"/>
    <w:rsid w:val="00BA6CC5"/>
    <w:rsid w:val="00BA6D76"/>
    <w:rsid w:val="00BA6E7A"/>
    <w:rsid w:val="00BA6EE7"/>
    <w:rsid w:val="00BA7029"/>
    <w:rsid w:val="00BA7074"/>
    <w:rsid w:val="00BA71C4"/>
    <w:rsid w:val="00BA7243"/>
    <w:rsid w:val="00BA7272"/>
    <w:rsid w:val="00BA73A5"/>
    <w:rsid w:val="00BA73EF"/>
    <w:rsid w:val="00BA755A"/>
    <w:rsid w:val="00BA7565"/>
    <w:rsid w:val="00BA76FA"/>
    <w:rsid w:val="00BA7716"/>
    <w:rsid w:val="00BA77CB"/>
    <w:rsid w:val="00BA7827"/>
    <w:rsid w:val="00BA7AB9"/>
    <w:rsid w:val="00BA7C71"/>
    <w:rsid w:val="00BA7C73"/>
    <w:rsid w:val="00BA7E7B"/>
    <w:rsid w:val="00BA7F81"/>
    <w:rsid w:val="00BB006B"/>
    <w:rsid w:val="00BB00ED"/>
    <w:rsid w:val="00BB0196"/>
    <w:rsid w:val="00BB035E"/>
    <w:rsid w:val="00BB037E"/>
    <w:rsid w:val="00BB0462"/>
    <w:rsid w:val="00BB04FA"/>
    <w:rsid w:val="00BB05D0"/>
    <w:rsid w:val="00BB0666"/>
    <w:rsid w:val="00BB06B9"/>
    <w:rsid w:val="00BB0704"/>
    <w:rsid w:val="00BB088C"/>
    <w:rsid w:val="00BB0899"/>
    <w:rsid w:val="00BB08A1"/>
    <w:rsid w:val="00BB08F1"/>
    <w:rsid w:val="00BB0973"/>
    <w:rsid w:val="00BB098B"/>
    <w:rsid w:val="00BB09C1"/>
    <w:rsid w:val="00BB0A83"/>
    <w:rsid w:val="00BB0B7F"/>
    <w:rsid w:val="00BB0BCB"/>
    <w:rsid w:val="00BB0BD6"/>
    <w:rsid w:val="00BB0CE1"/>
    <w:rsid w:val="00BB0ED0"/>
    <w:rsid w:val="00BB0F89"/>
    <w:rsid w:val="00BB0FB0"/>
    <w:rsid w:val="00BB1104"/>
    <w:rsid w:val="00BB1186"/>
    <w:rsid w:val="00BB1426"/>
    <w:rsid w:val="00BB1487"/>
    <w:rsid w:val="00BB14C0"/>
    <w:rsid w:val="00BB1570"/>
    <w:rsid w:val="00BB15A3"/>
    <w:rsid w:val="00BB1624"/>
    <w:rsid w:val="00BB1694"/>
    <w:rsid w:val="00BB172F"/>
    <w:rsid w:val="00BB1794"/>
    <w:rsid w:val="00BB17AF"/>
    <w:rsid w:val="00BB1823"/>
    <w:rsid w:val="00BB1852"/>
    <w:rsid w:val="00BB18BD"/>
    <w:rsid w:val="00BB191D"/>
    <w:rsid w:val="00BB1991"/>
    <w:rsid w:val="00BB19ED"/>
    <w:rsid w:val="00BB19F4"/>
    <w:rsid w:val="00BB1A12"/>
    <w:rsid w:val="00BB1A24"/>
    <w:rsid w:val="00BB1A3E"/>
    <w:rsid w:val="00BB1A8D"/>
    <w:rsid w:val="00BB1ACC"/>
    <w:rsid w:val="00BB1B71"/>
    <w:rsid w:val="00BB1C19"/>
    <w:rsid w:val="00BB1CC9"/>
    <w:rsid w:val="00BB1DA1"/>
    <w:rsid w:val="00BB1DFE"/>
    <w:rsid w:val="00BB1F9F"/>
    <w:rsid w:val="00BB20ED"/>
    <w:rsid w:val="00BB2124"/>
    <w:rsid w:val="00BB2130"/>
    <w:rsid w:val="00BB225B"/>
    <w:rsid w:val="00BB2287"/>
    <w:rsid w:val="00BB2774"/>
    <w:rsid w:val="00BB2854"/>
    <w:rsid w:val="00BB29C1"/>
    <w:rsid w:val="00BB29C5"/>
    <w:rsid w:val="00BB2ABE"/>
    <w:rsid w:val="00BB2AE1"/>
    <w:rsid w:val="00BB2EBF"/>
    <w:rsid w:val="00BB2F0B"/>
    <w:rsid w:val="00BB2F5B"/>
    <w:rsid w:val="00BB2F66"/>
    <w:rsid w:val="00BB2F7E"/>
    <w:rsid w:val="00BB3093"/>
    <w:rsid w:val="00BB318A"/>
    <w:rsid w:val="00BB3318"/>
    <w:rsid w:val="00BB3361"/>
    <w:rsid w:val="00BB3537"/>
    <w:rsid w:val="00BB35FE"/>
    <w:rsid w:val="00BB3727"/>
    <w:rsid w:val="00BB377E"/>
    <w:rsid w:val="00BB381E"/>
    <w:rsid w:val="00BB395F"/>
    <w:rsid w:val="00BB3A0F"/>
    <w:rsid w:val="00BB3AAC"/>
    <w:rsid w:val="00BB3B11"/>
    <w:rsid w:val="00BB3B3E"/>
    <w:rsid w:val="00BB3EC2"/>
    <w:rsid w:val="00BB3F19"/>
    <w:rsid w:val="00BB3FA1"/>
    <w:rsid w:val="00BB3FAD"/>
    <w:rsid w:val="00BB3FFE"/>
    <w:rsid w:val="00BB40B6"/>
    <w:rsid w:val="00BB444A"/>
    <w:rsid w:val="00BB4594"/>
    <w:rsid w:val="00BB4677"/>
    <w:rsid w:val="00BB46CF"/>
    <w:rsid w:val="00BB476A"/>
    <w:rsid w:val="00BB476C"/>
    <w:rsid w:val="00BB4820"/>
    <w:rsid w:val="00BB4825"/>
    <w:rsid w:val="00BB48AC"/>
    <w:rsid w:val="00BB4926"/>
    <w:rsid w:val="00BB49CC"/>
    <w:rsid w:val="00BB4A29"/>
    <w:rsid w:val="00BB4A73"/>
    <w:rsid w:val="00BB4ADE"/>
    <w:rsid w:val="00BB4B64"/>
    <w:rsid w:val="00BB4B7E"/>
    <w:rsid w:val="00BB4C56"/>
    <w:rsid w:val="00BB4D51"/>
    <w:rsid w:val="00BB4F65"/>
    <w:rsid w:val="00BB5002"/>
    <w:rsid w:val="00BB5163"/>
    <w:rsid w:val="00BB52A5"/>
    <w:rsid w:val="00BB52FA"/>
    <w:rsid w:val="00BB5322"/>
    <w:rsid w:val="00BB5408"/>
    <w:rsid w:val="00BB5456"/>
    <w:rsid w:val="00BB54EC"/>
    <w:rsid w:val="00BB55C0"/>
    <w:rsid w:val="00BB5618"/>
    <w:rsid w:val="00BB566D"/>
    <w:rsid w:val="00BB58CD"/>
    <w:rsid w:val="00BB5A1F"/>
    <w:rsid w:val="00BB5A5A"/>
    <w:rsid w:val="00BB5B5B"/>
    <w:rsid w:val="00BB5BB2"/>
    <w:rsid w:val="00BB5C98"/>
    <w:rsid w:val="00BB5D76"/>
    <w:rsid w:val="00BB5F59"/>
    <w:rsid w:val="00BB616C"/>
    <w:rsid w:val="00BB6233"/>
    <w:rsid w:val="00BB62C5"/>
    <w:rsid w:val="00BB64CF"/>
    <w:rsid w:val="00BB66B4"/>
    <w:rsid w:val="00BB674D"/>
    <w:rsid w:val="00BB6799"/>
    <w:rsid w:val="00BB67AB"/>
    <w:rsid w:val="00BB6872"/>
    <w:rsid w:val="00BB6992"/>
    <w:rsid w:val="00BB6A0F"/>
    <w:rsid w:val="00BB6ADE"/>
    <w:rsid w:val="00BB6C0E"/>
    <w:rsid w:val="00BB6D7B"/>
    <w:rsid w:val="00BB6EF9"/>
    <w:rsid w:val="00BB6F28"/>
    <w:rsid w:val="00BB70D3"/>
    <w:rsid w:val="00BB715B"/>
    <w:rsid w:val="00BB71F9"/>
    <w:rsid w:val="00BB72AF"/>
    <w:rsid w:val="00BB72DF"/>
    <w:rsid w:val="00BB72F8"/>
    <w:rsid w:val="00BB7319"/>
    <w:rsid w:val="00BB7374"/>
    <w:rsid w:val="00BB73D8"/>
    <w:rsid w:val="00BB74B9"/>
    <w:rsid w:val="00BB7507"/>
    <w:rsid w:val="00BB756E"/>
    <w:rsid w:val="00BB7591"/>
    <w:rsid w:val="00BB76EB"/>
    <w:rsid w:val="00BB7909"/>
    <w:rsid w:val="00BB7CD0"/>
    <w:rsid w:val="00BB7D07"/>
    <w:rsid w:val="00BB7DA9"/>
    <w:rsid w:val="00BB7E89"/>
    <w:rsid w:val="00BB7F63"/>
    <w:rsid w:val="00BC0027"/>
    <w:rsid w:val="00BC019C"/>
    <w:rsid w:val="00BC0228"/>
    <w:rsid w:val="00BC02DA"/>
    <w:rsid w:val="00BC0334"/>
    <w:rsid w:val="00BC037C"/>
    <w:rsid w:val="00BC05EC"/>
    <w:rsid w:val="00BC06DE"/>
    <w:rsid w:val="00BC06E6"/>
    <w:rsid w:val="00BC0754"/>
    <w:rsid w:val="00BC0794"/>
    <w:rsid w:val="00BC07F7"/>
    <w:rsid w:val="00BC0812"/>
    <w:rsid w:val="00BC0869"/>
    <w:rsid w:val="00BC0900"/>
    <w:rsid w:val="00BC0B72"/>
    <w:rsid w:val="00BC0C3F"/>
    <w:rsid w:val="00BC0C5A"/>
    <w:rsid w:val="00BC0C69"/>
    <w:rsid w:val="00BC0C9F"/>
    <w:rsid w:val="00BC0D53"/>
    <w:rsid w:val="00BC0D78"/>
    <w:rsid w:val="00BC0DBD"/>
    <w:rsid w:val="00BC0DEE"/>
    <w:rsid w:val="00BC0DF6"/>
    <w:rsid w:val="00BC0EF1"/>
    <w:rsid w:val="00BC0F2B"/>
    <w:rsid w:val="00BC0FAC"/>
    <w:rsid w:val="00BC10B7"/>
    <w:rsid w:val="00BC1135"/>
    <w:rsid w:val="00BC113E"/>
    <w:rsid w:val="00BC1161"/>
    <w:rsid w:val="00BC1308"/>
    <w:rsid w:val="00BC1322"/>
    <w:rsid w:val="00BC1555"/>
    <w:rsid w:val="00BC1558"/>
    <w:rsid w:val="00BC160C"/>
    <w:rsid w:val="00BC1736"/>
    <w:rsid w:val="00BC1780"/>
    <w:rsid w:val="00BC18D3"/>
    <w:rsid w:val="00BC1902"/>
    <w:rsid w:val="00BC1948"/>
    <w:rsid w:val="00BC19A7"/>
    <w:rsid w:val="00BC19B1"/>
    <w:rsid w:val="00BC1B2D"/>
    <w:rsid w:val="00BC1D64"/>
    <w:rsid w:val="00BC1E32"/>
    <w:rsid w:val="00BC1E96"/>
    <w:rsid w:val="00BC1F2E"/>
    <w:rsid w:val="00BC1F47"/>
    <w:rsid w:val="00BC208A"/>
    <w:rsid w:val="00BC21B7"/>
    <w:rsid w:val="00BC223D"/>
    <w:rsid w:val="00BC2269"/>
    <w:rsid w:val="00BC22A6"/>
    <w:rsid w:val="00BC2374"/>
    <w:rsid w:val="00BC23A7"/>
    <w:rsid w:val="00BC23F7"/>
    <w:rsid w:val="00BC240A"/>
    <w:rsid w:val="00BC2420"/>
    <w:rsid w:val="00BC24CF"/>
    <w:rsid w:val="00BC267E"/>
    <w:rsid w:val="00BC270A"/>
    <w:rsid w:val="00BC2784"/>
    <w:rsid w:val="00BC27C4"/>
    <w:rsid w:val="00BC29FE"/>
    <w:rsid w:val="00BC2A49"/>
    <w:rsid w:val="00BC2A6F"/>
    <w:rsid w:val="00BC2AD2"/>
    <w:rsid w:val="00BC2C03"/>
    <w:rsid w:val="00BC2C08"/>
    <w:rsid w:val="00BC2D9B"/>
    <w:rsid w:val="00BC2E39"/>
    <w:rsid w:val="00BC2E59"/>
    <w:rsid w:val="00BC2EDD"/>
    <w:rsid w:val="00BC2F38"/>
    <w:rsid w:val="00BC2F5F"/>
    <w:rsid w:val="00BC301D"/>
    <w:rsid w:val="00BC304D"/>
    <w:rsid w:val="00BC30B6"/>
    <w:rsid w:val="00BC30C4"/>
    <w:rsid w:val="00BC319A"/>
    <w:rsid w:val="00BC3204"/>
    <w:rsid w:val="00BC3233"/>
    <w:rsid w:val="00BC33DA"/>
    <w:rsid w:val="00BC348B"/>
    <w:rsid w:val="00BC349C"/>
    <w:rsid w:val="00BC3652"/>
    <w:rsid w:val="00BC370E"/>
    <w:rsid w:val="00BC37B7"/>
    <w:rsid w:val="00BC388A"/>
    <w:rsid w:val="00BC3A1E"/>
    <w:rsid w:val="00BC3A30"/>
    <w:rsid w:val="00BC3AB4"/>
    <w:rsid w:val="00BC3AD8"/>
    <w:rsid w:val="00BC3B8F"/>
    <w:rsid w:val="00BC3C3F"/>
    <w:rsid w:val="00BC3CAD"/>
    <w:rsid w:val="00BC3CFF"/>
    <w:rsid w:val="00BC3E81"/>
    <w:rsid w:val="00BC3F01"/>
    <w:rsid w:val="00BC3F04"/>
    <w:rsid w:val="00BC406A"/>
    <w:rsid w:val="00BC419D"/>
    <w:rsid w:val="00BC42A1"/>
    <w:rsid w:val="00BC4323"/>
    <w:rsid w:val="00BC4386"/>
    <w:rsid w:val="00BC43BE"/>
    <w:rsid w:val="00BC45F9"/>
    <w:rsid w:val="00BC4825"/>
    <w:rsid w:val="00BC49E2"/>
    <w:rsid w:val="00BC49EB"/>
    <w:rsid w:val="00BC4B87"/>
    <w:rsid w:val="00BC4BF6"/>
    <w:rsid w:val="00BC4CDA"/>
    <w:rsid w:val="00BC4D11"/>
    <w:rsid w:val="00BC4F36"/>
    <w:rsid w:val="00BC52AA"/>
    <w:rsid w:val="00BC541A"/>
    <w:rsid w:val="00BC54E3"/>
    <w:rsid w:val="00BC5507"/>
    <w:rsid w:val="00BC550C"/>
    <w:rsid w:val="00BC5615"/>
    <w:rsid w:val="00BC56FF"/>
    <w:rsid w:val="00BC57C3"/>
    <w:rsid w:val="00BC5804"/>
    <w:rsid w:val="00BC5895"/>
    <w:rsid w:val="00BC58D6"/>
    <w:rsid w:val="00BC5A12"/>
    <w:rsid w:val="00BC5AA5"/>
    <w:rsid w:val="00BC5B52"/>
    <w:rsid w:val="00BC5B8F"/>
    <w:rsid w:val="00BC5BD5"/>
    <w:rsid w:val="00BC5CFF"/>
    <w:rsid w:val="00BC5D23"/>
    <w:rsid w:val="00BC5E55"/>
    <w:rsid w:val="00BC5F88"/>
    <w:rsid w:val="00BC608A"/>
    <w:rsid w:val="00BC621D"/>
    <w:rsid w:val="00BC6255"/>
    <w:rsid w:val="00BC62ED"/>
    <w:rsid w:val="00BC62F2"/>
    <w:rsid w:val="00BC637F"/>
    <w:rsid w:val="00BC6478"/>
    <w:rsid w:val="00BC652E"/>
    <w:rsid w:val="00BC65A0"/>
    <w:rsid w:val="00BC663F"/>
    <w:rsid w:val="00BC667C"/>
    <w:rsid w:val="00BC6732"/>
    <w:rsid w:val="00BC673C"/>
    <w:rsid w:val="00BC6883"/>
    <w:rsid w:val="00BC691D"/>
    <w:rsid w:val="00BC6AAF"/>
    <w:rsid w:val="00BC6C8C"/>
    <w:rsid w:val="00BC6EAD"/>
    <w:rsid w:val="00BC6EE9"/>
    <w:rsid w:val="00BC6F50"/>
    <w:rsid w:val="00BC701D"/>
    <w:rsid w:val="00BC710A"/>
    <w:rsid w:val="00BC71DA"/>
    <w:rsid w:val="00BC732E"/>
    <w:rsid w:val="00BC752A"/>
    <w:rsid w:val="00BC776A"/>
    <w:rsid w:val="00BC7914"/>
    <w:rsid w:val="00BC795E"/>
    <w:rsid w:val="00BC79C0"/>
    <w:rsid w:val="00BC7A1D"/>
    <w:rsid w:val="00BC7AEF"/>
    <w:rsid w:val="00BC7B10"/>
    <w:rsid w:val="00BC7C18"/>
    <w:rsid w:val="00BC7C2D"/>
    <w:rsid w:val="00BC7C43"/>
    <w:rsid w:val="00BC7D78"/>
    <w:rsid w:val="00BC7ED8"/>
    <w:rsid w:val="00BC7F40"/>
    <w:rsid w:val="00BD01E3"/>
    <w:rsid w:val="00BD025F"/>
    <w:rsid w:val="00BD0336"/>
    <w:rsid w:val="00BD03E0"/>
    <w:rsid w:val="00BD046E"/>
    <w:rsid w:val="00BD0487"/>
    <w:rsid w:val="00BD051C"/>
    <w:rsid w:val="00BD065F"/>
    <w:rsid w:val="00BD06E1"/>
    <w:rsid w:val="00BD073B"/>
    <w:rsid w:val="00BD074A"/>
    <w:rsid w:val="00BD0804"/>
    <w:rsid w:val="00BD0855"/>
    <w:rsid w:val="00BD0871"/>
    <w:rsid w:val="00BD093C"/>
    <w:rsid w:val="00BD0AB3"/>
    <w:rsid w:val="00BD0B38"/>
    <w:rsid w:val="00BD0B67"/>
    <w:rsid w:val="00BD0C8D"/>
    <w:rsid w:val="00BD0DCF"/>
    <w:rsid w:val="00BD0EF0"/>
    <w:rsid w:val="00BD10DC"/>
    <w:rsid w:val="00BD1185"/>
    <w:rsid w:val="00BD120A"/>
    <w:rsid w:val="00BD12A0"/>
    <w:rsid w:val="00BD1350"/>
    <w:rsid w:val="00BD1361"/>
    <w:rsid w:val="00BD13A7"/>
    <w:rsid w:val="00BD142B"/>
    <w:rsid w:val="00BD14A9"/>
    <w:rsid w:val="00BD14B4"/>
    <w:rsid w:val="00BD155C"/>
    <w:rsid w:val="00BD16C1"/>
    <w:rsid w:val="00BD173B"/>
    <w:rsid w:val="00BD17CB"/>
    <w:rsid w:val="00BD181F"/>
    <w:rsid w:val="00BD1821"/>
    <w:rsid w:val="00BD1940"/>
    <w:rsid w:val="00BD196D"/>
    <w:rsid w:val="00BD1AC6"/>
    <w:rsid w:val="00BD1C18"/>
    <w:rsid w:val="00BD1C5B"/>
    <w:rsid w:val="00BD1CDB"/>
    <w:rsid w:val="00BD1CE4"/>
    <w:rsid w:val="00BD1D4D"/>
    <w:rsid w:val="00BD1D98"/>
    <w:rsid w:val="00BD1DB1"/>
    <w:rsid w:val="00BD1DF7"/>
    <w:rsid w:val="00BD1FD8"/>
    <w:rsid w:val="00BD204B"/>
    <w:rsid w:val="00BD2090"/>
    <w:rsid w:val="00BD20CF"/>
    <w:rsid w:val="00BD2206"/>
    <w:rsid w:val="00BD225F"/>
    <w:rsid w:val="00BD22D7"/>
    <w:rsid w:val="00BD23CE"/>
    <w:rsid w:val="00BD240E"/>
    <w:rsid w:val="00BD245F"/>
    <w:rsid w:val="00BD2481"/>
    <w:rsid w:val="00BD2500"/>
    <w:rsid w:val="00BD25FC"/>
    <w:rsid w:val="00BD2695"/>
    <w:rsid w:val="00BD2824"/>
    <w:rsid w:val="00BD288F"/>
    <w:rsid w:val="00BD2958"/>
    <w:rsid w:val="00BD29B7"/>
    <w:rsid w:val="00BD2A41"/>
    <w:rsid w:val="00BD2B27"/>
    <w:rsid w:val="00BD2B63"/>
    <w:rsid w:val="00BD2C34"/>
    <w:rsid w:val="00BD2C37"/>
    <w:rsid w:val="00BD2C95"/>
    <w:rsid w:val="00BD2CC4"/>
    <w:rsid w:val="00BD2D3E"/>
    <w:rsid w:val="00BD2D5A"/>
    <w:rsid w:val="00BD2DB6"/>
    <w:rsid w:val="00BD2E62"/>
    <w:rsid w:val="00BD312E"/>
    <w:rsid w:val="00BD315D"/>
    <w:rsid w:val="00BD32F3"/>
    <w:rsid w:val="00BD32FE"/>
    <w:rsid w:val="00BD33A3"/>
    <w:rsid w:val="00BD33E7"/>
    <w:rsid w:val="00BD344B"/>
    <w:rsid w:val="00BD34B7"/>
    <w:rsid w:val="00BD362C"/>
    <w:rsid w:val="00BD36B2"/>
    <w:rsid w:val="00BD36C6"/>
    <w:rsid w:val="00BD371C"/>
    <w:rsid w:val="00BD3768"/>
    <w:rsid w:val="00BD37FA"/>
    <w:rsid w:val="00BD3828"/>
    <w:rsid w:val="00BD393D"/>
    <w:rsid w:val="00BD3980"/>
    <w:rsid w:val="00BD39E1"/>
    <w:rsid w:val="00BD3B57"/>
    <w:rsid w:val="00BD3E3E"/>
    <w:rsid w:val="00BD3E41"/>
    <w:rsid w:val="00BD3ED4"/>
    <w:rsid w:val="00BD3FC8"/>
    <w:rsid w:val="00BD3FD9"/>
    <w:rsid w:val="00BD40A3"/>
    <w:rsid w:val="00BD40FB"/>
    <w:rsid w:val="00BD41EB"/>
    <w:rsid w:val="00BD431D"/>
    <w:rsid w:val="00BD4501"/>
    <w:rsid w:val="00BD4628"/>
    <w:rsid w:val="00BD46C3"/>
    <w:rsid w:val="00BD46D7"/>
    <w:rsid w:val="00BD487A"/>
    <w:rsid w:val="00BD49D3"/>
    <w:rsid w:val="00BD4A14"/>
    <w:rsid w:val="00BD4BE7"/>
    <w:rsid w:val="00BD4D19"/>
    <w:rsid w:val="00BD4D50"/>
    <w:rsid w:val="00BD4D5D"/>
    <w:rsid w:val="00BD4DBC"/>
    <w:rsid w:val="00BD4EE9"/>
    <w:rsid w:val="00BD4F56"/>
    <w:rsid w:val="00BD4FE1"/>
    <w:rsid w:val="00BD5000"/>
    <w:rsid w:val="00BD50F4"/>
    <w:rsid w:val="00BD51FC"/>
    <w:rsid w:val="00BD5235"/>
    <w:rsid w:val="00BD52BB"/>
    <w:rsid w:val="00BD54B9"/>
    <w:rsid w:val="00BD569D"/>
    <w:rsid w:val="00BD56C2"/>
    <w:rsid w:val="00BD57A7"/>
    <w:rsid w:val="00BD5C95"/>
    <w:rsid w:val="00BD5D0D"/>
    <w:rsid w:val="00BD5DFC"/>
    <w:rsid w:val="00BD5E1C"/>
    <w:rsid w:val="00BD5F03"/>
    <w:rsid w:val="00BD5F72"/>
    <w:rsid w:val="00BD6114"/>
    <w:rsid w:val="00BD61F8"/>
    <w:rsid w:val="00BD6228"/>
    <w:rsid w:val="00BD6260"/>
    <w:rsid w:val="00BD63B0"/>
    <w:rsid w:val="00BD6423"/>
    <w:rsid w:val="00BD6471"/>
    <w:rsid w:val="00BD6596"/>
    <w:rsid w:val="00BD6617"/>
    <w:rsid w:val="00BD6629"/>
    <w:rsid w:val="00BD6755"/>
    <w:rsid w:val="00BD681B"/>
    <w:rsid w:val="00BD690D"/>
    <w:rsid w:val="00BD6955"/>
    <w:rsid w:val="00BD6A1C"/>
    <w:rsid w:val="00BD6AAB"/>
    <w:rsid w:val="00BD6AF0"/>
    <w:rsid w:val="00BD6C92"/>
    <w:rsid w:val="00BD6D08"/>
    <w:rsid w:val="00BD6D53"/>
    <w:rsid w:val="00BD6E18"/>
    <w:rsid w:val="00BD6F39"/>
    <w:rsid w:val="00BD6F59"/>
    <w:rsid w:val="00BD714C"/>
    <w:rsid w:val="00BD7510"/>
    <w:rsid w:val="00BD7665"/>
    <w:rsid w:val="00BD7856"/>
    <w:rsid w:val="00BD796C"/>
    <w:rsid w:val="00BD7AED"/>
    <w:rsid w:val="00BD7BBF"/>
    <w:rsid w:val="00BD7C19"/>
    <w:rsid w:val="00BD7C7D"/>
    <w:rsid w:val="00BD7E1E"/>
    <w:rsid w:val="00BE00DB"/>
    <w:rsid w:val="00BE0144"/>
    <w:rsid w:val="00BE01E5"/>
    <w:rsid w:val="00BE027B"/>
    <w:rsid w:val="00BE0380"/>
    <w:rsid w:val="00BE038D"/>
    <w:rsid w:val="00BE0412"/>
    <w:rsid w:val="00BE043E"/>
    <w:rsid w:val="00BE051A"/>
    <w:rsid w:val="00BE0576"/>
    <w:rsid w:val="00BE05D5"/>
    <w:rsid w:val="00BE0613"/>
    <w:rsid w:val="00BE0632"/>
    <w:rsid w:val="00BE06A5"/>
    <w:rsid w:val="00BE06BA"/>
    <w:rsid w:val="00BE06CB"/>
    <w:rsid w:val="00BE07AF"/>
    <w:rsid w:val="00BE07B3"/>
    <w:rsid w:val="00BE08FA"/>
    <w:rsid w:val="00BE0913"/>
    <w:rsid w:val="00BE0A09"/>
    <w:rsid w:val="00BE0BE9"/>
    <w:rsid w:val="00BE0D5E"/>
    <w:rsid w:val="00BE0DE7"/>
    <w:rsid w:val="00BE0EF3"/>
    <w:rsid w:val="00BE0FBC"/>
    <w:rsid w:val="00BE1120"/>
    <w:rsid w:val="00BE1157"/>
    <w:rsid w:val="00BE11BC"/>
    <w:rsid w:val="00BE11DB"/>
    <w:rsid w:val="00BE1327"/>
    <w:rsid w:val="00BE137A"/>
    <w:rsid w:val="00BE1405"/>
    <w:rsid w:val="00BE14D1"/>
    <w:rsid w:val="00BE155D"/>
    <w:rsid w:val="00BE1616"/>
    <w:rsid w:val="00BE16AD"/>
    <w:rsid w:val="00BE16F9"/>
    <w:rsid w:val="00BE1701"/>
    <w:rsid w:val="00BE176E"/>
    <w:rsid w:val="00BE17AA"/>
    <w:rsid w:val="00BE1848"/>
    <w:rsid w:val="00BE1882"/>
    <w:rsid w:val="00BE1951"/>
    <w:rsid w:val="00BE1A1C"/>
    <w:rsid w:val="00BE1A30"/>
    <w:rsid w:val="00BE1B4B"/>
    <w:rsid w:val="00BE1C02"/>
    <w:rsid w:val="00BE1C78"/>
    <w:rsid w:val="00BE1CB3"/>
    <w:rsid w:val="00BE1CD6"/>
    <w:rsid w:val="00BE1CE2"/>
    <w:rsid w:val="00BE1D3D"/>
    <w:rsid w:val="00BE1E2A"/>
    <w:rsid w:val="00BE2010"/>
    <w:rsid w:val="00BE2147"/>
    <w:rsid w:val="00BE2155"/>
    <w:rsid w:val="00BE21DA"/>
    <w:rsid w:val="00BE25BA"/>
    <w:rsid w:val="00BE27CB"/>
    <w:rsid w:val="00BE292F"/>
    <w:rsid w:val="00BE2A38"/>
    <w:rsid w:val="00BE2AAA"/>
    <w:rsid w:val="00BE2B70"/>
    <w:rsid w:val="00BE2BB7"/>
    <w:rsid w:val="00BE2D0E"/>
    <w:rsid w:val="00BE2D63"/>
    <w:rsid w:val="00BE2DA6"/>
    <w:rsid w:val="00BE2EC5"/>
    <w:rsid w:val="00BE2F79"/>
    <w:rsid w:val="00BE302F"/>
    <w:rsid w:val="00BE30F0"/>
    <w:rsid w:val="00BE318E"/>
    <w:rsid w:val="00BE321D"/>
    <w:rsid w:val="00BE3268"/>
    <w:rsid w:val="00BE327A"/>
    <w:rsid w:val="00BE370E"/>
    <w:rsid w:val="00BE3A75"/>
    <w:rsid w:val="00BE3B9C"/>
    <w:rsid w:val="00BE3DE0"/>
    <w:rsid w:val="00BE3FD3"/>
    <w:rsid w:val="00BE3FFB"/>
    <w:rsid w:val="00BE4070"/>
    <w:rsid w:val="00BE41E6"/>
    <w:rsid w:val="00BE4299"/>
    <w:rsid w:val="00BE430F"/>
    <w:rsid w:val="00BE4392"/>
    <w:rsid w:val="00BE43B7"/>
    <w:rsid w:val="00BE43C8"/>
    <w:rsid w:val="00BE43F9"/>
    <w:rsid w:val="00BE44E4"/>
    <w:rsid w:val="00BE4596"/>
    <w:rsid w:val="00BE476C"/>
    <w:rsid w:val="00BE479E"/>
    <w:rsid w:val="00BE47D2"/>
    <w:rsid w:val="00BE4837"/>
    <w:rsid w:val="00BE48B1"/>
    <w:rsid w:val="00BE4A00"/>
    <w:rsid w:val="00BE4A1C"/>
    <w:rsid w:val="00BE4AAD"/>
    <w:rsid w:val="00BE4B41"/>
    <w:rsid w:val="00BE4E46"/>
    <w:rsid w:val="00BE4E61"/>
    <w:rsid w:val="00BE4FB8"/>
    <w:rsid w:val="00BE508A"/>
    <w:rsid w:val="00BE515C"/>
    <w:rsid w:val="00BE5196"/>
    <w:rsid w:val="00BE524C"/>
    <w:rsid w:val="00BE527B"/>
    <w:rsid w:val="00BE5750"/>
    <w:rsid w:val="00BE57EE"/>
    <w:rsid w:val="00BE5CA9"/>
    <w:rsid w:val="00BE5F30"/>
    <w:rsid w:val="00BE5F53"/>
    <w:rsid w:val="00BE6023"/>
    <w:rsid w:val="00BE60A2"/>
    <w:rsid w:val="00BE60EF"/>
    <w:rsid w:val="00BE6124"/>
    <w:rsid w:val="00BE614B"/>
    <w:rsid w:val="00BE6175"/>
    <w:rsid w:val="00BE61EE"/>
    <w:rsid w:val="00BE6386"/>
    <w:rsid w:val="00BE65A6"/>
    <w:rsid w:val="00BE662F"/>
    <w:rsid w:val="00BE6638"/>
    <w:rsid w:val="00BE668E"/>
    <w:rsid w:val="00BE67A8"/>
    <w:rsid w:val="00BE67D9"/>
    <w:rsid w:val="00BE6896"/>
    <w:rsid w:val="00BE68B6"/>
    <w:rsid w:val="00BE68F1"/>
    <w:rsid w:val="00BE693A"/>
    <w:rsid w:val="00BE6B18"/>
    <w:rsid w:val="00BE6B40"/>
    <w:rsid w:val="00BE6C20"/>
    <w:rsid w:val="00BE6DC0"/>
    <w:rsid w:val="00BE6E87"/>
    <w:rsid w:val="00BE6F37"/>
    <w:rsid w:val="00BE6F5E"/>
    <w:rsid w:val="00BE6FC7"/>
    <w:rsid w:val="00BE70B1"/>
    <w:rsid w:val="00BE71F2"/>
    <w:rsid w:val="00BE723A"/>
    <w:rsid w:val="00BE723B"/>
    <w:rsid w:val="00BE72B3"/>
    <w:rsid w:val="00BE73B0"/>
    <w:rsid w:val="00BE73C9"/>
    <w:rsid w:val="00BE73DC"/>
    <w:rsid w:val="00BE7429"/>
    <w:rsid w:val="00BE7483"/>
    <w:rsid w:val="00BE74D8"/>
    <w:rsid w:val="00BE7609"/>
    <w:rsid w:val="00BE763B"/>
    <w:rsid w:val="00BE7692"/>
    <w:rsid w:val="00BE7709"/>
    <w:rsid w:val="00BE770E"/>
    <w:rsid w:val="00BE7B0D"/>
    <w:rsid w:val="00BE7B26"/>
    <w:rsid w:val="00BE7B5E"/>
    <w:rsid w:val="00BE7D5A"/>
    <w:rsid w:val="00BE7D65"/>
    <w:rsid w:val="00BE7DD6"/>
    <w:rsid w:val="00BE7E0D"/>
    <w:rsid w:val="00BE7E14"/>
    <w:rsid w:val="00BE7E97"/>
    <w:rsid w:val="00BE7F44"/>
    <w:rsid w:val="00BE8C8E"/>
    <w:rsid w:val="00BF0109"/>
    <w:rsid w:val="00BF01B1"/>
    <w:rsid w:val="00BF01F2"/>
    <w:rsid w:val="00BF02A3"/>
    <w:rsid w:val="00BF044D"/>
    <w:rsid w:val="00BF04D7"/>
    <w:rsid w:val="00BF0584"/>
    <w:rsid w:val="00BF0671"/>
    <w:rsid w:val="00BF0675"/>
    <w:rsid w:val="00BF06B6"/>
    <w:rsid w:val="00BF070A"/>
    <w:rsid w:val="00BF07BA"/>
    <w:rsid w:val="00BF07E6"/>
    <w:rsid w:val="00BF09CD"/>
    <w:rsid w:val="00BF0A1A"/>
    <w:rsid w:val="00BF0A73"/>
    <w:rsid w:val="00BF0A7F"/>
    <w:rsid w:val="00BF0A94"/>
    <w:rsid w:val="00BF0ABC"/>
    <w:rsid w:val="00BF0AC1"/>
    <w:rsid w:val="00BF0DA7"/>
    <w:rsid w:val="00BF0DB2"/>
    <w:rsid w:val="00BF0DF2"/>
    <w:rsid w:val="00BF0E40"/>
    <w:rsid w:val="00BF1092"/>
    <w:rsid w:val="00BF1107"/>
    <w:rsid w:val="00BF114C"/>
    <w:rsid w:val="00BF11B6"/>
    <w:rsid w:val="00BF11F6"/>
    <w:rsid w:val="00BF12C6"/>
    <w:rsid w:val="00BF134C"/>
    <w:rsid w:val="00BF13EF"/>
    <w:rsid w:val="00BF1415"/>
    <w:rsid w:val="00BF1477"/>
    <w:rsid w:val="00BF14F8"/>
    <w:rsid w:val="00BF1661"/>
    <w:rsid w:val="00BF166B"/>
    <w:rsid w:val="00BF16C2"/>
    <w:rsid w:val="00BF16F3"/>
    <w:rsid w:val="00BF1733"/>
    <w:rsid w:val="00BF176D"/>
    <w:rsid w:val="00BF1887"/>
    <w:rsid w:val="00BF191F"/>
    <w:rsid w:val="00BF195E"/>
    <w:rsid w:val="00BF19DA"/>
    <w:rsid w:val="00BF1A46"/>
    <w:rsid w:val="00BF1A5A"/>
    <w:rsid w:val="00BF1B69"/>
    <w:rsid w:val="00BF1BF2"/>
    <w:rsid w:val="00BF1C22"/>
    <w:rsid w:val="00BF1CD4"/>
    <w:rsid w:val="00BF1D01"/>
    <w:rsid w:val="00BF1E2E"/>
    <w:rsid w:val="00BF1F16"/>
    <w:rsid w:val="00BF1F76"/>
    <w:rsid w:val="00BF1FDC"/>
    <w:rsid w:val="00BF20A3"/>
    <w:rsid w:val="00BF20BA"/>
    <w:rsid w:val="00BF2128"/>
    <w:rsid w:val="00BF21B4"/>
    <w:rsid w:val="00BF225B"/>
    <w:rsid w:val="00BF22AC"/>
    <w:rsid w:val="00BF22D0"/>
    <w:rsid w:val="00BF231B"/>
    <w:rsid w:val="00BF2390"/>
    <w:rsid w:val="00BF24DD"/>
    <w:rsid w:val="00BF263C"/>
    <w:rsid w:val="00BF2656"/>
    <w:rsid w:val="00BF26C1"/>
    <w:rsid w:val="00BF26CE"/>
    <w:rsid w:val="00BF27CD"/>
    <w:rsid w:val="00BF28A7"/>
    <w:rsid w:val="00BF2946"/>
    <w:rsid w:val="00BF294C"/>
    <w:rsid w:val="00BF2990"/>
    <w:rsid w:val="00BF2A0F"/>
    <w:rsid w:val="00BF2A17"/>
    <w:rsid w:val="00BF2A33"/>
    <w:rsid w:val="00BF2A61"/>
    <w:rsid w:val="00BF2B00"/>
    <w:rsid w:val="00BF2C24"/>
    <w:rsid w:val="00BF2C3A"/>
    <w:rsid w:val="00BF30B2"/>
    <w:rsid w:val="00BF30F8"/>
    <w:rsid w:val="00BF315E"/>
    <w:rsid w:val="00BF3234"/>
    <w:rsid w:val="00BF32D0"/>
    <w:rsid w:val="00BF3322"/>
    <w:rsid w:val="00BF3381"/>
    <w:rsid w:val="00BF3578"/>
    <w:rsid w:val="00BF3592"/>
    <w:rsid w:val="00BF3608"/>
    <w:rsid w:val="00BF3690"/>
    <w:rsid w:val="00BF36CC"/>
    <w:rsid w:val="00BF36EB"/>
    <w:rsid w:val="00BF3899"/>
    <w:rsid w:val="00BF3931"/>
    <w:rsid w:val="00BF3A5B"/>
    <w:rsid w:val="00BF3B2C"/>
    <w:rsid w:val="00BF3C5D"/>
    <w:rsid w:val="00BF3D60"/>
    <w:rsid w:val="00BF3DB2"/>
    <w:rsid w:val="00BF3F00"/>
    <w:rsid w:val="00BF3FE0"/>
    <w:rsid w:val="00BF41C2"/>
    <w:rsid w:val="00BF4292"/>
    <w:rsid w:val="00BF43B5"/>
    <w:rsid w:val="00BF4556"/>
    <w:rsid w:val="00BF4568"/>
    <w:rsid w:val="00BF482E"/>
    <w:rsid w:val="00BF48C9"/>
    <w:rsid w:val="00BF48FD"/>
    <w:rsid w:val="00BF491D"/>
    <w:rsid w:val="00BF492C"/>
    <w:rsid w:val="00BF4B15"/>
    <w:rsid w:val="00BF4B32"/>
    <w:rsid w:val="00BF4B43"/>
    <w:rsid w:val="00BF4B5A"/>
    <w:rsid w:val="00BF4BA2"/>
    <w:rsid w:val="00BF4CC6"/>
    <w:rsid w:val="00BF4CC9"/>
    <w:rsid w:val="00BF4D43"/>
    <w:rsid w:val="00BF4D61"/>
    <w:rsid w:val="00BF4DAE"/>
    <w:rsid w:val="00BF4E98"/>
    <w:rsid w:val="00BF4EE1"/>
    <w:rsid w:val="00BF4F0B"/>
    <w:rsid w:val="00BF4F5D"/>
    <w:rsid w:val="00BF4FF8"/>
    <w:rsid w:val="00BF5207"/>
    <w:rsid w:val="00BF52B6"/>
    <w:rsid w:val="00BF5339"/>
    <w:rsid w:val="00BF5440"/>
    <w:rsid w:val="00BF5587"/>
    <w:rsid w:val="00BF55D6"/>
    <w:rsid w:val="00BF57BD"/>
    <w:rsid w:val="00BF57C8"/>
    <w:rsid w:val="00BF58F4"/>
    <w:rsid w:val="00BF5997"/>
    <w:rsid w:val="00BF5A23"/>
    <w:rsid w:val="00BF5AA7"/>
    <w:rsid w:val="00BF5B96"/>
    <w:rsid w:val="00BF5BFF"/>
    <w:rsid w:val="00BF5C10"/>
    <w:rsid w:val="00BF5D1E"/>
    <w:rsid w:val="00BF5D22"/>
    <w:rsid w:val="00BF5D78"/>
    <w:rsid w:val="00BF5DA4"/>
    <w:rsid w:val="00BF5E40"/>
    <w:rsid w:val="00BF5EF6"/>
    <w:rsid w:val="00BF5F01"/>
    <w:rsid w:val="00BF5F06"/>
    <w:rsid w:val="00BF5F75"/>
    <w:rsid w:val="00BF6030"/>
    <w:rsid w:val="00BF6060"/>
    <w:rsid w:val="00BF606E"/>
    <w:rsid w:val="00BF617B"/>
    <w:rsid w:val="00BF618C"/>
    <w:rsid w:val="00BF6464"/>
    <w:rsid w:val="00BF6610"/>
    <w:rsid w:val="00BF661D"/>
    <w:rsid w:val="00BF666C"/>
    <w:rsid w:val="00BF66D3"/>
    <w:rsid w:val="00BF66E2"/>
    <w:rsid w:val="00BF67C7"/>
    <w:rsid w:val="00BF687E"/>
    <w:rsid w:val="00BF696B"/>
    <w:rsid w:val="00BF6A04"/>
    <w:rsid w:val="00BF6A61"/>
    <w:rsid w:val="00BF6A95"/>
    <w:rsid w:val="00BF6AC3"/>
    <w:rsid w:val="00BF6CA1"/>
    <w:rsid w:val="00BF6E77"/>
    <w:rsid w:val="00BF6EBF"/>
    <w:rsid w:val="00BF6EC9"/>
    <w:rsid w:val="00BF6F01"/>
    <w:rsid w:val="00BF6FA3"/>
    <w:rsid w:val="00BF7083"/>
    <w:rsid w:val="00BF70B5"/>
    <w:rsid w:val="00BF70D9"/>
    <w:rsid w:val="00BF7110"/>
    <w:rsid w:val="00BF7219"/>
    <w:rsid w:val="00BF726F"/>
    <w:rsid w:val="00BF7363"/>
    <w:rsid w:val="00BF73C9"/>
    <w:rsid w:val="00BF74A1"/>
    <w:rsid w:val="00BF7519"/>
    <w:rsid w:val="00BF757F"/>
    <w:rsid w:val="00BF76EC"/>
    <w:rsid w:val="00BF7749"/>
    <w:rsid w:val="00BF7761"/>
    <w:rsid w:val="00BF791D"/>
    <w:rsid w:val="00BF797A"/>
    <w:rsid w:val="00BF7BAA"/>
    <w:rsid w:val="00BF7BAF"/>
    <w:rsid w:val="00BF7BE2"/>
    <w:rsid w:val="00BF7C5A"/>
    <w:rsid w:val="00BF7C8D"/>
    <w:rsid w:val="00BF7C9D"/>
    <w:rsid w:val="00BF7D30"/>
    <w:rsid w:val="00BF7E27"/>
    <w:rsid w:val="00BF7F6F"/>
    <w:rsid w:val="00C00009"/>
    <w:rsid w:val="00C00074"/>
    <w:rsid w:val="00C00113"/>
    <w:rsid w:val="00C0047B"/>
    <w:rsid w:val="00C004AF"/>
    <w:rsid w:val="00C00576"/>
    <w:rsid w:val="00C006EF"/>
    <w:rsid w:val="00C0076F"/>
    <w:rsid w:val="00C0086B"/>
    <w:rsid w:val="00C008B1"/>
    <w:rsid w:val="00C008D7"/>
    <w:rsid w:val="00C008E4"/>
    <w:rsid w:val="00C00930"/>
    <w:rsid w:val="00C00A5B"/>
    <w:rsid w:val="00C00A7D"/>
    <w:rsid w:val="00C00F2A"/>
    <w:rsid w:val="00C00F91"/>
    <w:rsid w:val="00C00F94"/>
    <w:rsid w:val="00C01180"/>
    <w:rsid w:val="00C014B1"/>
    <w:rsid w:val="00C0163A"/>
    <w:rsid w:val="00C01715"/>
    <w:rsid w:val="00C01757"/>
    <w:rsid w:val="00C01802"/>
    <w:rsid w:val="00C01824"/>
    <w:rsid w:val="00C01868"/>
    <w:rsid w:val="00C01919"/>
    <w:rsid w:val="00C01AF5"/>
    <w:rsid w:val="00C01B74"/>
    <w:rsid w:val="00C01C81"/>
    <w:rsid w:val="00C01DEE"/>
    <w:rsid w:val="00C01E2D"/>
    <w:rsid w:val="00C02002"/>
    <w:rsid w:val="00C0225E"/>
    <w:rsid w:val="00C02306"/>
    <w:rsid w:val="00C02381"/>
    <w:rsid w:val="00C023CA"/>
    <w:rsid w:val="00C02497"/>
    <w:rsid w:val="00C024D1"/>
    <w:rsid w:val="00C025A8"/>
    <w:rsid w:val="00C026BF"/>
    <w:rsid w:val="00C027B3"/>
    <w:rsid w:val="00C028D9"/>
    <w:rsid w:val="00C02909"/>
    <w:rsid w:val="00C02919"/>
    <w:rsid w:val="00C02967"/>
    <w:rsid w:val="00C02984"/>
    <w:rsid w:val="00C0299C"/>
    <w:rsid w:val="00C029F0"/>
    <w:rsid w:val="00C02A6C"/>
    <w:rsid w:val="00C02AC2"/>
    <w:rsid w:val="00C02BA1"/>
    <w:rsid w:val="00C02C32"/>
    <w:rsid w:val="00C02C7E"/>
    <w:rsid w:val="00C02D46"/>
    <w:rsid w:val="00C02D56"/>
    <w:rsid w:val="00C02D78"/>
    <w:rsid w:val="00C02E3E"/>
    <w:rsid w:val="00C0318E"/>
    <w:rsid w:val="00C031F0"/>
    <w:rsid w:val="00C03232"/>
    <w:rsid w:val="00C032FC"/>
    <w:rsid w:val="00C0341D"/>
    <w:rsid w:val="00C034C1"/>
    <w:rsid w:val="00C034FD"/>
    <w:rsid w:val="00C0361D"/>
    <w:rsid w:val="00C03669"/>
    <w:rsid w:val="00C036C4"/>
    <w:rsid w:val="00C037D9"/>
    <w:rsid w:val="00C03814"/>
    <w:rsid w:val="00C0387B"/>
    <w:rsid w:val="00C03890"/>
    <w:rsid w:val="00C038D6"/>
    <w:rsid w:val="00C038FA"/>
    <w:rsid w:val="00C03908"/>
    <w:rsid w:val="00C03937"/>
    <w:rsid w:val="00C0397B"/>
    <w:rsid w:val="00C03A6F"/>
    <w:rsid w:val="00C03B7C"/>
    <w:rsid w:val="00C03BE7"/>
    <w:rsid w:val="00C03D71"/>
    <w:rsid w:val="00C03FA7"/>
    <w:rsid w:val="00C03FCA"/>
    <w:rsid w:val="00C0404C"/>
    <w:rsid w:val="00C040EF"/>
    <w:rsid w:val="00C04156"/>
    <w:rsid w:val="00C041DE"/>
    <w:rsid w:val="00C042DD"/>
    <w:rsid w:val="00C0444B"/>
    <w:rsid w:val="00C0448A"/>
    <w:rsid w:val="00C04503"/>
    <w:rsid w:val="00C04665"/>
    <w:rsid w:val="00C0468F"/>
    <w:rsid w:val="00C04692"/>
    <w:rsid w:val="00C046AB"/>
    <w:rsid w:val="00C04707"/>
    <w:rsid w:val="00C04802"/>
    <w:rsid w:val="00C0495A"/>
    <w:rsid w:val="00C0499A"/>
    <w:rsid w:val="00C04ABA"/>
    <w:rsid w:val="00C04AE6"/>
    <w:rsid w:val="00C04B28"/>
    <w:rsid w:val="00C04B86"/>
    <w:rsid w:val="00C04BAB"/>
    <w:rsid w:val="00C04BAF"/>
    <w:rsid w:val="00C04BEE"/>
    <w:rsid w:val="00C04C70"/>
    <w:rsid w:val="00C04CC2"/>
    <w:rsid w:val="00C04D1F"/>
    <w:rsid w:val="00C04D78"/>
    <w:rsid w:val="00C04DC2"/>
    <w:rsid w:val="00C04DDF"/>
    <w:rsid w:val="00C04DFE"/>
    <w:rsid w:val="00C04E1A"/>
    <w:rsid w:val="00C04F04"/>
    <w:rsid w:val="00C04F24"/>
    <w:rsid w:val="00C04F4F"/>
    <w:rsid w:val="00C04FE1"/>
    <w:rsid w:val="00C05106"/>
    <w:rsid w:val="00C05137"/>
    <w:rsid w:val="00C05155"/>
    <w:rsid w:val="00C05196"/>
    <w:rsid w:val="00C051B8"/>
    <w:rsid w:val="00C0527E"/>
    <w:rsid w:val="00C052BA"/>
    <w:rsid w:val="00C05357"/>
    <w:rsid w:val="00C0545A"/>
    <w:rsid w:val="00C05521"/>
    <w:rsid w:val="00C05567"/>
    <w:rsid w:val="00C055A5"/>
    <w:rsid w:val="00C055C1"/>
    <w:rsid w:val="00C057A9"/>
    <w:rsid w:val="00C0591F"/>
    <w:rsid w:val="00C059B6"/>
    <w:rsid w:val="00C059C2"/>
    <w:rsid w:val="00C059D6"/>
    <w:rsid w:val="00C05A56"/>
    <w:rsid w:val="00C05DEA"/>
    <w:rsid w:val="00C05E83"/>
    <w:rsid w:val="00C05EE3"/>
    <w:rsid w:val="00C05FBE"/>
    <w:rsid w:val="00C06065"/>
    <w:rsid w:val="00C061C0"/>
    <w:rsid w:val="00C0621A"/>
    <w:rsid w:val="00C063D0"/>
    <w:rsid w:val="00C06406"/>
    <w:rsid w:val="00C06441"/>
    <w:rsid w:val="00C0646E"/>
    <w:rsid w:val="00C06594"/>
    <w:rsid w:val="00C065DB"/>
    <w:rsid w:val="00C0663E"/>
    <w:rsid w:val="00C06745"/>
    <w:rsid w:val="00C06760"/>
    <w:rsid w:val="00C0685B"/>
    <w:rsid w:val="00C06975"/>
    <w:rsid w:val="00C06B48"/>
    <w:rsid w:val="00C06B5A"/>
    <w:rsid w:val="00C06D7E"/>
    <w:rsid w:val="00C06E04"/>
    <w:rsid w:val="00C06E83"/>
    <w:rsid w:val="00C06EA7"/>
    <w:rsid w:val="00C06F02"/>
    <w:rsid w:val="00C07028"/>
    <w:rsid w:val="00C070B6"/>
    <w:rsid w:val="00C07118"/>
    <w:rsid w:val="00C07188"/>
    <w:rsid w:val="00C07308"/>
    <w:rsid w:val="00C07321"/>
    <w:rsid w:val="00C073FB"/>
    <w:rsid w:val="00C07422"/>
    <w:rsid w:val="00C074FA"/>
    <w:rsid w:val="00C07662"/>
    <w:rsid w:val="00C0766C"/>
    <w:rsid w:val="00C0788A"/>
    <w:rsid w:val="00C078B0"/>
    <w:rsid w:val="00C078E4"/>
    <w:rsid w:val="00C079B8"/>
    <w:rsid w:val="00C07A4B"/>
    <w:rsid w:val="00C07ABA"/>
    <w:rsid w:val="00C07B15"/>
    <w:rsid w:val="00C07BA4"/>
    <w:rsid w:val="00C07E28"/>
    <w:rsid w:val="00C07E54"/>
    <w:rsid w:val="00C100FB"/>
    <w:rsid w:val="00C10119"/>
    <w:rsid w:val="00C1019F"/>
    <w:rsid w:val="00C102AB"/>
    <w:rsid w:val="00C103EF"/>
    <w:rsid w:val="00C10484"/>
    <w:rsid w:val="00C1053D"/>
    <w:rsid w:val="00C1053E"/>
    <w:rsid w:val="00C10566"/>
    <w:rsid w:val="00C10620"/>
    <w:rsid w:val="00C1065F"/>
    <w:rsid w:val="00C106D5"/>
    <w:rsid w:val="00C10750"/>
    <w:rsid w:val="00C107B9"/>
    <w:rsid w:val="00C1082A"/>
    <w:rsid w:val="00C10832"/>
    <w:rsid w:val="00C108C1"/>
    <w:rsid w:val="00C1091D"/>
    <w:rsid w:val="00C10A8A"/>
    <w:rsid w:val="00C10B2D"/>
    <w:rsid w:val="00C10BCD"/>
    <w:rsid w:val="00C10C00"/>
    <w:rsid w:val="00C10C63"/>
    <w:rsid w:val="00C10DDC"/>
    <w:rsid w:val="00C10EE5"/>
    <w:rsid w:val="00C10F12"/>
    <w:rsid w:val="00C10F39"/>
    <w:rsid w:val="00C10F57"/>
    <w:rsid w:val="00C10FD4"/>
    <w:rsid w:val="00C11029"/>
    <w:rsid w:val="00C1109A"/>
    <w:rsid w:val="00C1111D"/>
    <w:rsid w:val="00C111DF"/>
    <w:rsid w:val="00C1124A"/>
    <w:rsid w:val="00C112C2"/>
    <w:rsid w:val="00C1138A"/>
    <w:rsid w:val="00C113A2"/>
    <w:rsid w:val="00C11424"/>
    <w:rsid w:val="00C11432"/>
    <w:rsid w:val="00C1155E"/>
    <w:rsid w:val="00C116BC"/>
    <w:rsid w:val="00C116DE"/>
    <w:rsid w:val="00C116DF"/>
    <w:rsid w:val="00C1175F"/>
    <w:rsid w:val="00C117F8"/>
    <w:rsid w:val="00C118D0"/>
    <w:rsid w:val="00C118DE"/>
    <w:rsid w:val="00C118E7"/>
    <w:rsid w:val="00C11975"/>
    <w:rsid w:val="00C119A5"/>
    <w:rsid w:val="00C11A09"/>
    <w:rsid w:val="00C11BA6"/>
    <w:rsid w:val="00C11CFC"/>
    <w:rsid w:val="00C11DB4"/>
    <w:rsid w:val="00C11DE4"/>
    <w:rsid w:val="00C11E18"/>
    <w:rsid w:val="00C11E6A"/>
    <w:rsid w:val="00C11EAA"/>
    <w:rsid w:val="00C12064"/>
    <w:rsid w:val="00C12079"/>
    <w:rsid w:val="00C120F7"/>
    <w:rsid w:val="00C12214"/>
    <w:rsid w:val="00C1226C"/>
    <w:rsid w:val="00C122B2"/>
    <w:rsid w:val="00C124F8"/>
    <w:rsid w:val="00C1262D"/>
    <w:rsid w:val="00C1270A"/>
    <w:rsid w:val="00C128FF"/>
    <w:rsid w:val="00C129BA"/>
    <w:rsid w:val="00C12ABE"/>
    <w:rsid w:val="00C12B80"/>
    <w:rsid w:val="00C12BA1"/>
    <w:rsid w:val="00C12BEF"/>
    <w:rsid w:val="00C12DF6"/>
    <w:rsid w:val="00C12E4C"/>
    <w:rsid w:val="00C12F42"/>
    <w:rsid w:val="00C12F6B"/>
    <w:rsid w:val="00C12FCC"/>
    <w:rsid w:val="00C12FF5"/>
    <w:rsid w:val="00C130B4"/>
    <w:rsid w:val="00C131F3"/>
    <w:rsid w:val="00C13271"/>
    <w:rsid w:val="00C1330E"/>
    <w:rsid w:val="00C1336A"/>
    <w:rsid w:val="00C13397"/>
    <w:rsid w:val="00C13403"/>
    <w:rsid w:val="00C1348C"/>
    <w:rsid w:val="00C134EE"/>
    <w:rsid w:val="00C136EE"/>
    <w:rsid w:val="00C13726"/>
    <w:rsid w:val="00C137FF"/>
    <w:rsid w:val="00C13935"/>
    <w:rsid w:val="00C139D5"/>
    <w:rsid w:val="00C139F5"/>
    <w:rsid w:val="00C13A55"/>
    <w:rsid w:val="00C13A58"/>
    <w:rsid w:val="00C13A68"/>
    <w:rsid w:val="00C13A7B"/>
    <w:rsid w:val="00C13AB2"/>
    <w:rsid w:val="00C13AD5"/>
    <w:rsid w:val="00C13ADC"/>
    <w:rsid w:val="00C13B0B"/>
    <w:rsid w:val="00C13B83"/>
    <w:rsid w:val="00C13BDA"/>
    <w:rsid w:val="00C13C12"/>
    <w:rsid w:val="00C13CA3"/>
    <w:rsid w:val="00C13D16"/>
    <w:rsid w:val="00C13D37"/>
    <w:rsid w:val="00C13D45"/>
    <w:rsid w:val="00C13D89"/>
    <w:rsid w:val="00C13DBE"/>
    <w:rsid w:val="00C14188"/>
    <w:rsid w:val="00C141E7"/>
    <w:rsid w:val="00C14225"/>
    <w:rsid w:val="00C1438B"/>
    <w:rsid w:val="00C14508"/>
    <w:rsid w:val="00C1450B"/>
    <w:rsid w:val="00C14568"/>
    <w:rsid w:val="00C14763"/>
    <w:rsid w:val="00C14804"/>
    <w:rsid w:val="00C148ED"/>
    <w:rsid w:val="00C1493F"/>
    <w:rsid w:val="00C14942"/>
    <w:rsid w:val="00C1499A"/>
    <w:rsid w:val="00C1499C"/>
    <w:rsid w:val="00C149B2"/>
    <w:rsid w:val="00C149B4"/>
    <w:rsid w:val="00C14AAE"/>
    <w:rsid w:val="00C14C13"/>
    <w:rsid w:val="00C14DAE"/>
    <w:rsid w:val="00C14DD8"/>
    <w:rsid w:val="00C14DDB"/>
    <w:rsid w:val="00C14F33"/>
    <w:rsid w:val="00C152B7"/>
    <w:rsid w:val="00C1536D"/>
    <w:rsid w:val="00C153CC"/>
    <w:rsid w:val="00C1543D"/>
    <w:rsid w:val="00C15443"/>
    <w:rsid w:val="00C15567"/>
    <w:rsid w:val="00C1563C"/>
    <w:rsid w:val="00C1568B"/>
    <w:rsid w:val="00C1585E"/>
    <w:rsid w:val="00C15975"/>
    <w:rsid w:val="00C1599D"/>
    <w:rsid w:val="00C15B2E"/>
    <w:rsid w:val="00C15BD9"/>
    <w:rsid w:val="00C15C22"/>
    <w:rsid w:val="00C15C95"/>
    <w:rsid w:val="00C15D30"/>
    <w:rsid w:val="00C15DC2"/>
    <w:rsid w:val="00C15DE0"/>
    <w:rsid w:val="00C15E10"/>
    <w:rsid w:val="00C15E71"/>
    <w:rsid w:val="00C15F2D"/>
    <w:rsid w:val="00C160BC"/>
    <w:rsid w:val="00C16117"/>
    <w:rsid w:val="00C1614D"/>
    <w:rsid w:val="00C163E6"/>
    <w:rsid w:val="00C16544"/>
    <w:rsid w:val="00C16616"/>
    <w:rsid w:val="00C1675A"/>
    <w:rsid w:val="00C16762"/>
    <w:rsid w:val="00C16788"/>
    <w:rsid w:val="00C167A2"/>
    <w:rsid w:val="00C167B0"/>
    <w:rsid w:val="00C16A38"/>
    <w:rsid w:val="00C16A78"/>
    <w:rsid w:val="00C16C01"/>
    <w:rsid w:val="00C16C6D"/>
    <w:rsid w:val="00C16F06"/>
    <w:rsid w:val="00C17154"/>
    <w:rsid w:val="00C17175"/>
    <w:rsid w:val="00C171CA"/>
    <w:rsid w:val="00C171D8"/>
    <w:rsid w:val="00C17226"/>
    <w:rsid w:val="00C17247"/>
    <w:rsid w:val="00C172A3"/>
    <w:rsid w:val="00C1730A"/>
    <w:rsid w:val="00C17451"/>
    <w:rsid w:val="00C174EC"/>
    <w:rsid w:val="00C17591"/>
    <w:rsid w:val="00C17692"/>
    <w:rsid w:val="00C176F2"/>
    <w:rsid w:val="00C17714"/>
    <w:rsid w:val="00C17760"/>
    <w:rsid w:val="00C178E7"/>
    <w:rsid w:val="00C178FC"/>
    <w:rsid w:val="00C1792F"/>
    <w:rsid w:val="00C17A93"/>
    <w:rsid w:val="00C17C48"/>
    <w:rsid w:val="00C17D04"/>
    <w:rsid w:val="00C17D50"/>
    <w:rsid w:val="00C17E5D"/>
    <w:rsid w:val="00C17F57"/>
    <w:rsid w:val="00C20030"/>
    <w:rsid w:val="00C2039D"/>
    <w:rsid w:val="00C203ED"/>
    <w:rsid w:val="00C2055C"/>
    <w:rsid w:val="00C2066E"/>
    <w:rsid w:val="00C2070C"/>
    <w:rsid w:val="00C20801"/>
    <w:rsid w:val="00C208CB"/>
    <w:rsid w:val="00C20962"/>
    <w:rsid w:val="00C20975"/>
    <w:rsid w:val="00C20994"/>
    <w:rsid w:val="00C20A3E"/>
    <w:rsid w:val="00C20A74"/>
    <w:rsid w:val="00C20CE4"/>
    <w:rsid w:val="00C20D42"/>
    <w:rsid w:val="00C20D7F"/>
    <w:rsid w:val="00C20F3F"/>
    <w:rsid w:val="00C20F68"/>
    <w:rsid w:val="00C20F9F"/>
    <w:rsid w:val="00C20FA0"/>
    <w:rsid w:val="00C20FBF"/>
    <w:rsid w:val="00C2109D"/>
    <w:rsid w:val="00C2112E"/>
    <w:rsid w:val="00C21185"/>
    <w:rsid w:val="00C21354"/>
    <w:rsid w:val="00C213F0"/>
    <w:rsid w:val="00C21624"/>
    <w:rsid w:val="00C21796"/>
    <w:rsid w:val="00C217DB"/>
    <w:rsid w:val="00C21858"/>
    <w:rsid w:val="00C218FF"/>
    <w:rsid w:val="00C21974"/>
    <w:rsid w:val="00C21982"/>
    <w:rsid w:val="00C21AA5"/>
    <w:rsid w:val="00C21B1D"/>
    <w:rsid w:val="00C21B9C"/>
    <w:rsid w:val="00C21CD0"/>
    <w:rsid w:val="00C21E4F"/>
    <w:rsid w:val="00C21F45"/>
    <w:rsid w:val="00C22108"/>
    <w:rsid w:val="00C22179"/>
    <w:rsid w:val="00C2228C"/>
    <w:rsid w:val="00C222DA"/>
    <w:rsid w:val="00C22365"/>
    <w:rsid w:val="00C225BE"/>
    <w:rsid w:val="00C225E9"/>
    <w:rsid w:val="00C225FE"/>
    <w:rsid w:val="00C22620"/>
    <w:rsid w:val="00C226DA"/>
    <w:rsid w:val="00C22871"/>
    <w:rsid w:val="00C228BF"/>
    <w:rsid w:val="00C22950"/>
    <w:rsid w:val="00C22A6D"/>
    <w:rsid w:val="00C22B00"/>
    <w:rsid w:val="00C22CEF"/>
    <w:rsid w:val="00C22D3F"/>
    <w:rsid w:val="00C22D59"/>
    <w:rsid w:val="00C22E74"/>
    <w:rsid w:val="00C22FA3"/>
    <w:rsid w:val="00C22FC0"/>
    <w:rsid w:val="00C22FD9"/>
    <w:rsid w:val="00C22FEB"/>
    <w:rsid w:val="00C230B4"/>
    <w:rsid w:val="00C230B5"/>
    <w:rsid w:val="00C231B4"/>
    <w:rsid w:val="00C231D9"/>
    <w:rsid w:val="00C2322F"/>
    <w:rsid w:val="00C23305"/>
    <w:rsid w:val="00C233A9"/>
    <w:rsid w:val="00C233D9"/>
    <w:rsid w:val="00C23412"/>
    <w:rsid w:val="00C234A7"/>
    <w:rsid w:val="00C234B9"/>
    <w:rsid w:val="00C23524"/>
    <w:rsid w:val="00C2356B"/>
    <w:rsid w:val="00C23609"/>
    <w:rsid w:val="00C23652"/>
    <w:rsid w:val="00C23674"/>
    <w:rsid w:val="00C23736"/>
    <w:rsid w:val="00C2374B"/>
    <w:rsid w:val="00C238A4"/>
    <w:rsid w:val="00C23906"/>
    <w:rsid w:val="00C23923"/>
    <w:rsid w:val="00C23AAE"/>
    <w:rsid w:val="00C23CD3"/>
    <w:rsid w:val="00C23D7B"/>
    <w:rsid w:val="00C23D99"/>
    <w:rsid w:val="00C23ED6"/>
    <w:rsid w:val="00C23FF3"/>
    <w:rsid w:val="00C23FFD"/>
    <w:rsid w:val="00C2401B"/>
    <w:rsid w:val="00C2408F"/>
    <w:rsid w:val="00C24252"/>
    <w:rsid w:val="00C242DE"/>
    <w:rsid w:val="00C243D9"/>
    <w:rsid w:val="00C244FF"/>
    <w:rsid w:val="00C24500"/>
    <w:rsid w:val="00C246D7"/>
    <w:rsid w:val="00C24715"/>
    <w:rsid w:val="00C24839"/>
    <w:rsid w:val="00C248A7"/>
    <w:rsid w:val="00C248C0"/>
    <w:rsid w:val="00C24952"/>
    <w:rsid w:val="00C24AD9"/>
    <w:rsid w:val="00C24D4E"/>
    <w:rsid w:val="00C24D8F"/>
    <w:rsid w:val="00C24DCD"/>
    <w:rsid w:val="00C24F17"/>
    <w:rsid w:val="00C24F29"/>
    <w:rsid w:val="00C250F6"/>
    <w:rsid w:val="00C252B1"/>
    <w:rsid w:val="00C2532C"/>
    <w:rsid w:val="00C25498"/>
    <w:rsid w:val="00C254BD"/>
    <w:rsid w:val="00C2552B"/>
    <w:rsid w:val="00C255C2"/>
    <w:rsid w:val="00C2568D"/>
    <w:rsid w:val="00C256E2"/>
    <w:rsid w:val="00C256F4"/>
    <w:rsid w:val="00C25933"/>
    <w:rsid w:val="00C25982"/>
    <w:rsid w:val="00C25AD5"/>
    <w:rsid w:val="00C25CE4"/>
    <w:rsid w:val="00C25D35"/>
    <w:rsid w:val="00C25DC7"/>
    <w:rsid w:val="00C25E2F"/>
    <w:rsid w:val="00C25E8E"/>
    <w:rsid w:val="00C25F1F"/>
    <w:rsid w:val="00C25FC8"/>
    <w:rsid w:val="00C25FE0"/>
    <w:rsid w:val="00C26000"/>
    <w:rsid w:val="00C26004"/>
    <w:rsid w:val="00C2606D"/>
    <w:rsid w:val="00C26159"/>
    <w:rsid w:val="00C2626A"/>
    <w:rsid w:val="00C26393"/>
    <w:rsid w:val="00C2649C"/>
    <w:rsid w:val="00C2651A"/>
    <w:rsid w:val="00C265F8"/>
    <w:rsid w:val="00C266A3"/>
    <w:rsid w:val="00C26785"/>
    <w:rsid w:val="00C267A7"/>
    <w:rsid w:val="00C26805"/>
    <w:rsid w:val="00C269B5"/>
    <w:rsid w:val="00C269B7"/>
    <w:rsid w:val="00C269ED"/>
    <w:rsid w:val="00C26AF0"/>
    <w:rsid w:val="00C26B0D"/>
    <w:rsid w:val="00C26D4B"/>
    <w:rsid w:val="00C26E2D"/>
    <w:rsid w:val="00C26E5B"/>
    <w:rsid w:val="00C26E79"/>
    <w:rsid w:val="00C26F91"/>
    <w:rsid w:val="00C26FF9"/>
    <w:rsid w:val="00C2701D"/>
    <w:rsid w:val="00C27045"/>
    <w:rsid w:val="00C27047"/>
    <w:rsid w:val="00C272E4"/>
    <w:rsid w:val="00C27335"/>
    <w:rsid w:val="00C27593"/>
    <w:rsid w:val="00C27598"/>
    <w:rsid w:val="00C275E8"/>
    <w:rsid w:val="00C276BF"/>
    <w:rsid w:val="00C27771"/>
    <w:rsid w:val="00C27916"/>
    <w:rsid w:val="00C27A09"/>
    <w:rsid w:val="00C27A15"/>
    <w:rsid w:val="00C27B40"/>
    <w:rsid w:val="00C27B9D"/>
    <w:rsid w:val="00C27E5C"/>
    <w:rsid w:val="00C27EE8"/>
    <w:rsid w:val="00C27F94"/>
    <w:rsid w:val="00C30023"/>
    <w:rsid w:val="00C300E7"/>
    <w:rsid w:val="00C30277"/>
    <w:rsid w:val="00C30354"/>
    <w:rsid w:val="00C303FE"/>
    <w:rsid w:val="00C3041E"/>
    <w:rsid w:val="00C3042C"/>
    <w:rsid w:val="00C304CD"/>
    <w:rsid w:val="00C304F7"/>
    <w:rsid w:val="00C30522"/>
    <w:rsid w:val="00C3056C"/>
    <w:rsid w:val="00C305B0"/>
    <w:rsid w:val="00C305EC"/>
    <w:rsid w:val="00C307C9"/>
    <w:rsid w:val="00C3082C"/>
    <w:rsid w:val="00C30847"/>
    <w:rsid w:val="00C308FA"/>
    <w:rsid w:val="00C309B1"/>
    <w:rsid w:val="00C309F2"/>
    <w:rsid w:val="00C30AA0"/>
    <w:rsid w:val="00C30B25"/>
    <w:rsid w:val="00C30B41"/>
    <w:rsid w:val="00C30B43"/>
    <w:rsid w:val="00C30BE5"/>
    <w:rsid w:val="00C30C6F"/>
    <w:rsid w:val="00C30CC5"/>
    <w:rsid w:val="00C30D9C"/>
    <w:rsid w:val="00C30E00"/>
    <w:rsid w:val="00C31038"/>
    <w:rsid w:val="00C31056"/>
    <w:rsid w:val="00C31124"/>
    <w:rsid w:val="00C3124B"/>
    <w:rsid w:val="00C31269"/>
    <w:rsid w:val="00C314A4"/>
    <w:rsid w:val="00C31514"/>
    <w:rsid w:val="00C3153A"/>
    <w:rsid w:val="00C316CC"/>
    <w:rsid w:val="00C316D5"/>
    <w:rsid w:val="00C31705"/>
    <w:rsid w:val="00C317A3"/>
    <w:rsid w:val="00C3180A"/>
    <w:rsid w:val="00C318B2"/>
    <w:rsid w:val="00C3193C"/>
    <w:rsid w:val="00C31A39"/>
    <w:rsid w:val="00C31A59"/>
    <w:rsid w:val="00C31D35"/>
    <w:rsid w:val="00C31D58"/>
    <w:rsid w:val="00C31D5B"/>
    <w:rsid w:val="00C31D6F"/>
    <w:rsid w:val="00C31FDB"/>
    <w:rsid w:val="00C321C1"/>
    <w:rsid w:val="00C321DC"/>
    <w:rsid w:val="00C3230A"/>
    <w:rsid w:val="00C32351"/>
    <w:rsid w:val="00C3236C"/>
    <w:rsid w:val="00C32408"/>
    <w:rsid w:val="00C32414"/>
    <w:rsid w:val="00C32498"/>
    <w:rsid w:val="00C324A2"/>
    <w:rsid w:val="00C3260B"/>
    <w:rsid w:val="00C32610"/>
    <w:rsid w:val="00C3283D"/>
    <w:rsid w:val="00C3284A"/>
    <w:rsid w:val="00C32870"/>
    <w:rsid w:val="00C3291A"/>
    <w:rsid w:val="00C3295C"/>
    <w:rsid w:val="00C32A17"/>
    <w:rsid w:val="00C32A5C"/>
    <w:rsid w:val="00C32BC4"/>
    <w:rsid w:val="00C32C25"/>
    <w:rsid w:val="00C32D85"/>
    <w:rsid w:val="00C32DB2"/>
    <w:rsid w:val="00C32E9D"/>
    <w:rsid w:val="00C32F0D"/>
    <w:rsid w:val="00C32F5F"/>
    <w:rsid w:val="00C33057"/>
    <w:rsid w:val="00C33223"/>
    <w:rsid w:val="00C332A5"/>
    <w:rsid w:val="00C3333B"/>
    <w:rsid w:val="00C333D5"/>
    <w:rsid w:val="00C3343F"/>
    <w:rsid w:val="00C334D8"/>
    <w:rsid w:val="00C33577"/>
    <w:rsid w:val="00C33614"/>
    <w:rsid w:val="00C33657"/>
    <w:rsid w:val="00C33707"/>
    <w:rsid w:val="00C3377E"/>
    <w:rsid w:val="00C338C7"/>
    <w:rsid w:val="00C33B66"/>
    <w:rsid w:val="00C33BFF"/>
    <w:rsid w:val="00C33C37"/>
    <w:rsid w:val="00C33D17"/>
    <w:rsid w:val="00C33DC7"/>
    <w:rsid w:val="00C33EEE"/>
    <w:rsid w:val="00C33F58"/>
    <w:rsid w:val="00C34035"/>
    <w:rsid w:val="00C34133"/>
    <w:rsid w:val="00C341DD"/>
    <w:rsid w:val="00C341DF"/>
    <w:rsid w:val="00C3420A"/>
    <w:rsid w:val="00C34276"/>
    <w:rsid w:val="00C3430F"/>
    <w:rsid w:val="00C34336"/>
    <w:rsid w:val="00C3440A"/>
    <w:rsid w:val="00C34418"/>
    <w:rsid w:val="00C344BE"/>
    <w:rsid w:val="00C344E3"/>
    <w:rsid w:val="00C345E5"/>
    <w:rsid w:val="00C34701"/>
    <w:rsid w:val="00C34702"/>
    <w:rsid w:val="00C34715"/>
    <w:rsid w:val="00C3478C"/>
    <w:rsid w:val="00C3481C"/>
    <w:rsid w:val="00C3486B"/>
    <w:rsid w:val="00C34909"/>
    <w:rsid w:val="00C34AD5"/>
    <w:rsid w:val="00C34C02"/>
    <w:rsid w:val="00C34C99"/>
    <w:rsid w:val="00C34D3A"/>
    <w:rsid w:val="00C34D88"/>
    <w:rsid w:val="00C34DD4"/>
    <w:rsid w:val="00C3500C"/>
    <w:rsid w:val="00C35041"/>
    <w:rsid w:val="00C35044"/>
    <w:rsid w:val="00C3506D"/>
    <w:rsid w:val="00C3518B"/>
    <w:rsid w:val="00C35230"/>
    <w:rsid w:val="00C353CD"/>
    <w:rsid w:val="00C35534"/>
    <w:rsid w:val="00C355EB"/>
    <w:rsid w:val="00C355F5"/>
    <w:rsid w:val="00C35619"/>
    <w:rsid w:val="00C356C5"/>
    <w:rsid w:val="00C357D4"/>
    <w:rsid w:val="00C35887"/>
    <w:rsid w:val="00C358C3"/>
    <w:rsid w:val="00C358F5"/>
    <w:rsid w:val="00C3596E"/>
    <w:rsid w:val="00C35A6B"/>
    <w:rsid w:val="00C35BA5"/>
    <w:rsid w:val="00C35C74"/>
    <w:rsid w:val="00C35E2A"/>
    <w:rsid w:val="00C35EC7"/>
    <w:rsid w:val="00C36091"/>
    <w:rsid w:val="00C3619D"/>
    <w:rsid w:val="00C3630D"/>
    <w:rsid w:val="00C363A6"/>
    <w:rsid w:val="00C36492"/>
    <w:rsid w:val="00C364A7"/>
    <w:rsid w:val="00C364E1"/>
    <w:rsid w:val="00C36504"/>
    <w:rsid w:val="00C3657B"/>
    <w:rsid w:val="00C36617"/>
    <w:rsid w:val="00C367A8"/>
    <w:rsid w:val="00C36826"/>
    <w:rsid w:val="00C36921"/>
    <w:rsid w:val="00C3692E"/>
    <w:rsid w:val="00C36940"/>
    <w:rsid w:val="00C36A1E"/>
    <w:rsid w:val="00C36D54"/>
    <w:rsid w:val="00C36EA5"/>
    <w:rsid w:val="00C36EAB"/>
    <w:rsid w:val="00C37015"/>
    <w:rsid w:val="00C3709C"/>
    <w:rsid w:val="00C37147"/>
    <w:rsid w:val="00C372DD"/>
    <w:rsid w:val="00C373A7"/>
    <w:rsid w:val="00C37400"/>
    <w:rsid w:val="00C375B9"/>
    <w:rsid w:val="00C377D2"/>
    <w:rsid w:val="00C378FA"/>
    <w:rsid w:val="00C37924"/>
    <w:rsid w:val="00C37993"/>
    <w:rsid w:val="00C37994"/>
    <w:rsid w:val="00C379C1"/>
    <w:rsid w:val="00C37A46"/>
    <w:rsid w:val="00C37AC7"/>
    <w:rsid w:val="00C37BA1"/>
    <w:rsid w:val="00C37BCA"/>
    <w:rsid w:val="00C37CB6"/>
    <w:rsid w:val="00C37DB7"/>
    <w:rsid w:val="00C37DCB"/>
    <w:rsid w:val="00C37DEC"/>
    <w:rsid w:val="00C37DFB"/>
    <w:rsid w:val="00C37FE3"/>
    <w:rsid w:val="00C4000E"/>
    <w:rsid w:val="00C4012E"/>
    <w:rsid w:val="00C40199"/>
    <w:rsid w:val="00C40518"/>
    <w:rsid w:val="00C40617"/>
    <w:rsid w:val="00C4071E"/>
    <w:rsid w:val="00C40940"/>
    <w:rsid w:val="00C40B29"/>
    <w:rsid w:val="00C40B2C"/>
    <w:rsid w:val="00C40B80"/>
    <w:rsid w:val="00C40C99"/>
    <w:rsid w:val="00C40D7A"/>
    <w:rsid w:val="00C40F10"/>
    <w:rsid w:val="00C40F99"/>
    <w:rsid w:val="00C41030"/>
    <w:rsid w:val="00C41136"/>
    <w:rsid w:val="00C411A8"/>
    <w:rsid w:val="00C413F6"/>
    <w:rsid w:val="00C41423"/>
    <w:rsid w:val="00C414D5"/>
    <w:rsid w:val="00C41521"/>
    <w:rsid w:val="00C41618"/>
    <w:rsid w:val="00C416E3"/>
    <w:rsid w:val="00C417B8"/>
    <w:rsid w:val="00C417BE"/>
    <w:rsid w:val="00C4184E"/>
    <w:rsid w:val="00C4188B"/>
    <w:rsid w:val="00C41895"/>
    <w:rsid w:val="00C41943"/>
    <w:rsid w:val="00C41A75"/>
    <w:rsid w:val="00C41A9E"/>
    <w:rsid w:val="00C41AA6"/>
    <w:rsid w:val="00C41C6A"/>
    <w:rsid w:val="00C41CAE"/>
    <w:rsid w:val="00C41CD8"/>
    <w:rsid w:val="00C41DC4"/>
    <w:rsid w:val="00C41E0F"/>
    <w:rsid w:val="00C41E74"/>
    <w:rsid w:val="00C42081"/>
    <w:rsid w:val="00C420BC"/>
    <w:rsid w:val="00C420CB"/>
    <w:rsid w:val="00C420E5"/>
    <w:rsid w:val="00C420FA"/>
    <w:rsid w:val="00C42106"/>
    <w:rsid w:val="00C421FA"/>
    <w:rsid w:val="00C42212"/>
    <w:rsid w:val="00C42479"/>
    <w:rsid w:val="00C424BC"/>
    <w:rsid w:val="00C42654"/>
    <w:rsid w:val="00C4272A"/>
    <w:rsid w:val="00C4276C"/>
    <w:rsid w:val="00C427B4"/>
    <w:rsid w:val="00C42AB2"/>
    <w:rsid w:val="00C42ABC"/>
    <w:rsid w:val="00C42AD9"/>
    <w:rsid w:val="00C42AE8"/>
    <w:rsid w:val="00C42D16"/>
    <w:rsid w:val="00C42D71"/>
    <w:rsid w:val="00C42DAE"/>
    <w:rsid w:val="00C42EF6"/>
    <w:rsid w:val="00C42FC2"/>
    <w:rsid w:val="00C43117"/>
    <w:rsid w:val="00C43169"/>
    <w:rsid w:val="00C431A0"/>
    <w:rsid w:val="00C43287"/>
    <w:rsid w:val="00C4328D"/>
    <w:rsid w:val="00C432AA"/>
    <w:rsid w:val="00C4333E"/>
    <w:rsid w:val="00C433FE"/>
    <w:rsid w:val="00C434A3"/>
    <w:rsid w:val="00C434CF"/>
    <w:rsid w:val="00C434D7"/>
    <w:rsid w:val="00C436DB"/>
    <w:rsid w:val="00C436F6"/>
    <w:rsid w:val="00C43798"/>
    <w:rsid w:val="00C4384E"/>
    <w:rsid w:val="00C438B1"/>
    <w:rsid w:val="00C439AC"/>
    <w:rsid w:val="00C43B5F"/>
    <w:rsid w:val="00C43BAB"/>
    <w:rsid w:val="00C43C18"/>
    <w:rsid w:val="00C43C97"/>
    <w:rsid w:val="00C43E28"/>
    <w:rsid w:val="00C43E29"/>
    <w:rsid w:val="00C43EB1"/>
    <w:rsid w:val="00C4407D"/>
    <w:rsid w:val="00C44087"/>
    <w:rsid w:val="00C44246"/>
    <w:rsid w:val="00C4428C"/>
    <w:rsid w:val="00C445AA"/>
    <w:rsid w:val="00C44655"/>
    <w:rsid w:val="00C446AB"/>
    <w:rsid w:val="00C44746"/>
    <w:rsid w:val="00C448FC"/>
    <w:rsid w:val="00C449A0"/>
    <w:rsid w:val="00C449F5"/>
    <w:rsid w:val="00C44A95"/>
    <w:rsid w:val="00C44AB7"/>
    <w:rsid w:val="00C44AC3"/>
    <w:rsid w:val="00C44D30"/>
    <w:rsid w:val="00C44D4A"/>
    <w:rsid w:val="00C44D9A"/>
    <w:rsid w:val="00C44E1D"/>
    <w:rsid w:val="00C44E59"/>
    <w:rsid w:val="00C44E9B"/>
    <w:rsid w:val="00C45015"/>
    <w:rsid w:val="00C4504E"/>
    <w:rsid w:val="00C450DF"/>
    <w:rsid w:val="00C4536A"/>
    <w:rsid w:val="00C45425"/>
    <w:rsid w:val="00C45465"/>
    <w:rsid w:val="00C45504"/>
    <w:rsid w:val="00C455DC"/>
    <w:rsid w:val="00C45634"/>
    <w:rsid w:val="00C4564A"/>
    <w:rsid w:val="00C4581A"/>
    <w:rsid w:val="00C45871"/>
    <w:rsid w:val="00C458D1"/>
    <w:rsid w:val="00C45944"/>
    <w:rsid w:val="00C45952"/>
    <w:rsid w:val="00C45B2F"/>
    <w:rsid w:val="00C45C14"/>
    <w:rsid w:val="00C45CBF"/>
    <w:rsid w:val="00C45CDB"/>
    <w:rsid w:val="00C45E86"/>
    <w:rsid w:val="00C45EE0"/>
    <w:rsid w:val="00C45F2D"/>
    <w:rsid w:val="00C45F4F"/>
    <w:rsid w:val="00C45FB8"/>
    <w:rsid w:val="00C45FFA"/>
    <w:rsid w:val="00C460F3"/>
    <w:rsid w:val="00C46197"/>
    <w:rsid w:val="00C461C9"/>
    <w:rsid w:val="00C462E5"/>
    <w:rsid w:val="00C462E8"/>
    <w:rsid w:val="00C46413"/>
    <w:rsid w:val="00C4646F"/>
    <w:rsid w:val="00C4647D"/>
    <w:rsid w:val="00C46483"/>
    <w:rsid w:val="00C46571"/>
    <w:rsid w:val="00C46654"/>
    <w:rsid w:val="00C4669B"/>
    <w:rsid w:val="00C4678E"/>
    <w:rsid w:val="00C467EE"/>
    <w:rsid w:val="00C468A4"/>
    <w:rsid w:val="00C46972"/>
    <w:rsid w:val="00C469B7"/>
    <w:rsid w:val="00C469EF"/>
    <w:rsid w:val="00C469FB"/>
    <w:rsid w:val="00C46B28"/>
    <w:rsid w:val="00C46B59"/>
    <w:rsid w:val="00C46BCA"/>
    <w:rsid w:val="00C46CAA"/>
    <w:rsid w:val="00C46D19"/>
    <w:rsid w:val="00C46DCA"/>
    <w:rsid w:val="00C46EB9"/>
    <w:rsid w:val="00C46F1E"/>
    <w:rsid w:val="00C46F41"/>
    <w:rsid w:val="00C47056"/>
    <w:rsid w:val="00C47065"/>
    <w:rsid w:val="00C4712A"/>
    <w:rsid w:val="00C4712F"/>
    <w:rsid w:val="00C4718B"/>
    <w:rsid w:val="00C4721D"/>
    <w:rsid w:val="00C4721F"/>
    <w:rsid w:val="00C4739B"/>
    <w:rsid w:val="00C473F6"/>
    <w:rsid w:val="00C4766F"/>
    <w:rsid w:val="00C476A2"/>
    <w:rsid w:val="00C47713"/>
    <w:rsid w:val="00C4773A"/>
    <w:rsid w:val="00C47787"/>
    <w:rsid w:val="00C4790B"/>
    <w:rsid w:val="00C47938"/>
    <w:rsid w:val="00C479E6"/>
    <w:rsid w:val="00C47AA3"/>
    <w:rsid w:val="00C47AB0"/>
    <w:rsid w:val="00C47BA6"/>
    <w:rsid w:val="00C47CAF"/>
    <w:rsid w:val="00C47DE9"/>
    <w:rsid w:val="00C47EB1"/>
    <w:rsid w:val="00C47FCB"/>
    <w:rsid w:val="00C500AB"/>
    <w:rsid w:val="00C501FF"/>
    <w:rsid w:val="00C50342"/>
    <w:rsid w:val="00C504E5"/>
    <w:rsid w:val="00C5053C"/>
    <w:rsid w:val="00C50627"/>
    <w:rsid w:val="00C506F6"/>
    <w:rsid w:val="00C5073B"/>
    <w:rsid w:val="00C5083E"/>
    <w:rsid w:val="00C508B7"/>
    <w:rsid w:val="00C50971"/>
    <w:rsid w:val="00C50A9B"/>
    <w:rsid w:val="00C50BFD"/>
    <w:rsid w:val="00C50CDA"/>
    <w:rsid w:val="00C50D19"/>
    <w:rsid w:val="00C50D44"/>
    <w:rsid w:val="00C50E12"/>
    <w:rsid w:val="00C50F35"/>
    <w:rsid w:val="00C50FAA"/>
    <w:rsid w:val="00C50FF6"/>
    <w:rsid w:val="00C51096"/>
    <w:rsid w:val="00C5112A"/>
    <w:rsid w:val="00C5127B"/>
    <w:rsid w:val="00C51353"/>
    <w:rsid w:val="00C51376"/>
    <w:rsid w:val="00C513C5"/>
    <w:rsid w:val="00C514C3"/>
    <w:rsid w:val="00C5164C"/>
    <w:rsid w:val="00C516B3"/>
    <w:rsid w:val="00C516C4"/>
    <w:rsid w:val="00C516D6"/>
    <w:rsid w:val="00C51780"/>
    <w:rsid w:val="00C517BD"/>
    <w:rsid w:val="00C517E3"/>
    <w:rsid w:val="00C5183E"/>
    <w:rsid w:val="00C51966"/>
    <w:rsid w:val="00C519C7"/>
    <w:rsid w:val="00C519D5"/>
    <w:rsid w:val="00C519E0"/>
    <w:rsid w:val="00C519E5"/>
    <w:rsid w:val="00C519FD"/>
    <w:rsid w:val="00C51AFA"/>
    <w:rsid w:val="00C51B52"/>
    <w:rsid w:val="00C51B67"/>
    <w:rsid w:val="00C51B88"/>
    <w:rsid w:val="00C51C03"/>
    <w:rsid w:val="00C51D87"/>
    <w:rsid w:val="00C51E02"/>
    <w:rsid w:val="00C51E97"/>
    <w:rsid w:val="00C51F6C"/>
    <w:rsid w:val="00C51F7B"/>
    <w:rsid w:val="00C51F9C"/>
    <w:rsid w:val="00C5201B"/>
    <w:rsid w:val="00C5203F"/>
    <w:rsid w:val="00C52073"/>
    <w:rsid w:val="00C52267"/>
    <w:rsid w:val="00C522BF"/>
    <w:rsid w:val="00C5242A"/>
    <w:rsid w:val="00C52693"/>
    <w:rsid w:val="00C526A6"/>
    <w:rsid w:val="00C52706"/>
    <w:rsid w:val="00C5285D"/>
    <w:rsid w:val="00C52865"/>
    <w:rsid w:val="00C52880"/>
    <w:rsid w:val="00C52B70"/>
    <w:rsid w:val="00C52CCB"/>
    <w:rsid w:val="00C52E01"/>
    <w:rsid w:val="00C52E69"/>
    <w:rsid w:val="00C52F63"/>
    <w:rsid w:val="00C52F7B"/>
    <w:rsid w:val="00C52FFC"/>
    <w:rsid w:val="00C530A8"/>
    <w:rsid w:val="00C530EF"/>
    <w:rsid w:val="00C53111"/>
    <w:rsid w:val="00C53149"/>
    <w:rsid w:val="00C5321B"/>
    <w:rsid w:val="00C5324A"/>
    <w:rsid w:val="00C532C3"/>
    <w:rsid w:val="00C5331B"/>
    <w:rsid w:val="00C5334E"/>
    <w:rsid w:val="00C5337C"/>
    <w:rsid w:val="00C533D4"/>
    <w:rsid w:val="00C53566"/>
    <w:rsid w:val="00C53648"/>
    <w:rsid w:val="00C536C8"/>
    <w:rsid w:val="00C53881"/>
    <w:rsid w:val="00C53A93"/>
    <w:rsid w:val="00C53BD3"/>
    <w:rsid w:val="00C53C29"/>
    <w:rsid w:val="00C53F11"/>
    <w:rsid w:val="00C53F89"/>
    <w:rsid w:val="00C53FE2"/>
    <w:rsid w:val="00C54144"/>
    <w:rsid w:val="00C54269"/>
    <w:rsid w:val="00C542D4"/>
    <w:rsid w:val="00C5435C"/>
    <w:rsid w:val="00C5437B"/>
    <w:rsid w:val="00C54576"/>
    <w:rsid w:val="00C545C2"/>
    <w:rsid w:val="00C54613"/>
    <w:rsid w:val="00C54657"/>
    <w:rsid w:val="00C54674"/>
    <w:rsid w:val="00C5471B"/>
    <w:rsid w:val="00C54798"/>
    <w:rsid w:val="00C547DC"/>
    <w:rsid w:val="00C549A8"/>
    <w:rsid w:val="00C549B3"/>
    <w:rsid w:val="00C54BCC"/>
    <w:rsid w:val="00C54C5A"/>
    <w:rsid w:val="00C54F40"/>
    <w:rsid w:val="00C54F41"/>
    <w:rsid w:val="00C55060"/>
    <w:rsid w:val="00C550D7"/>
    <w:rsid w:val="00C55108"/>
    <w:rsid w:val="00C553C7"/>
    <w:rsid w:val="00C553D1"/>
    <w:rsid w:val="00C553E1"/>
    <w:rsid w:val="00C5553F"/>
    <w:rsid w:val="00C55625"/>
    <w:rsid w:val="00C55646"/>
    <w:rsid w:val="00C55744"/>
    <w:rsid w:val="00C55770"/>
    <w:rsid w:val="00C5580D"/>
    <w:rsid w:val="00C55A0F"/>
    <w:rsid w:val="00C55D18"/>
    <w:rsid w:val="00C55D9B"/>
    <w:rsid w:val="00C56099"/>
    <w:rsid w:val="00C562CC"/>
    <w:rsid w:val="00C5632C"/>
    <w:rsid w:val="00C565C7"/>
    <w:rsid w:val="00C56680"/>
    <w:rsid w:val="00C566C3"/>
    <w:rsid w:val="00C5686A"/>
    <w:rsid w:val="00C568B3"/>
    <w:rsid w:val="00C5692A"/>
    <w:rsid w:val="00C56AB3"/>
    <w:rsid w:val="00C56C8B"/>
    <w:rsid w:val="00C56CC8"/>
    <w:rsid w:val="00C56CE7"/>
    <w:rsid w:val="00C56D0E"/>
    <w:rsid w:val="00C56D90"/>
    <w:rsid w:val="00C56DEC"/>
    <w:rsid w:val="00C56E17"/>
    <w:rsid w:val="00C56E46"/>
    <w:rsid w:val="00C56ED2"/>
    <w:rsid w:val="00C56F73"/>
    <w:rsid w:val="00C5712A"/>
    <w:rsid w:val="00C5716A"/>
    <w:rsid w:val="00C57283"/>
    <w:rsid w:val="00C574A8"/>
    <w:rsid w:val="00C57510"/>
    <w:rsid w:val="00C575F3"/>
    <w:rsid w:val="00C57663"/>
    <w:rsid w:val="00C5770E"/>
    <w:rsid w:val="00C5779F"/>
    <w:rsid w:val="00C57808"/>
    <w:rsid w:val="00C57917"/>
    <w:rsid w:val="00C5791D"/>
    <w:rsid w:val="00C57A29"/>
    <w:rsid w:val="00C57C8F"/>
    <w:rsid w:val="00C57D42"/>
    <w:rsid w:val="00C60014"/>
    <w:rsid w:val="00C600D6"/>
    <w:rsid w:val="00C6018F"/>
    <w:rsid w:val="00C6027A"/>
    <w:rsid w:val="00C6033A"/>
    <w:rsid w:val="00C60395"/>
    <w:rsid w:val="00C6040A"/>
    <w:rsid w:val="00C6041D"/>
    <w:rsid w:val="00C60649"/>
    <w:rsid w:val="00C6068A"/>
    <w:rsid w:val="00C6076B"/>
    <w:rsid w:val="00C60792"/>
    <w:rsid w:val="00C607CC"/>
    <w:rsid w:val="00C60975"/>
    <w:rsid w:val="00C60A71"/>
    <w:rsid w:val="00C60B91"/>
    <w:rsid w:val="00C60C53"/>
    <w:rsid w:val="00C60CAB"/>
    <w:rsid w:val="00C60CE5"/>
    <w:rsid w:val="00C60CFB"/>
    <w:rsid w:val="00C60E24"/>
    <w:rsid w:val="00C60E5E"/>
    <w:rsid w:val="00C60F1F"/>
    <w:rsid w:val="00C610DC"/>
    <w:rsid w:val="00C61209"/>
    <w:rsid w:val="00C6123E"/>
    <w:rsid w:val="00C61240"/>
    <w:rsid w:val="00C612C3"/>
    <w:rsid w:val="00C613FF"/>
    <w:rsid w:val="00C61402"/>
    <w:rsid w:val="00C6142B"/>
    <w:rsid w:val="00C6168C"/>
    <w:rsid w:val="00C617BF"/>
    <w:rsid w:val="00C617F1"/>
    <w:rsid w:val="00C61801"/>
    <w:rsid w:val="00C61907"/>
    <w:rsid w:val="00C619F5"/>
    <w:rsid w:val="00C61A2E"/>
    <w:rsid w:val="00C61A53"/>
    <w:rsid w:val="00C61A65"/>
    <w:rsid w:val="00C61AB8"/>
    <w:rsid w:val="00C61C77"/>
    <w:rsid w:val="00C61CB4"/>
    <w:rsid w:val="00C61DCB"/>
    <w:rsid w:val="00C61DE4"/>
    <w:rsid w:val="00C61F0D"/>
    <w:rsid w:val="00C620A0"/>
    <w:rsid w:val="00C62178"/>
    <w:rsid w:val="00C62187"/>
    <w:rsid w:val="00C621F6"/>
    <w:rsid w:val="00C6227E"/>
    <w:rsid w:val="00C62323"/>
    <w:rsid w:val="00C623A4"/>
    <w:rsid w:val="00C623C5"/>
    <w:rsid w:val="00C62408"/>
    <w:rsid w:val="00C624BD"/>
    <w:rsid w:val="00C626C4"/>
    <w:rsid w:val="00C6271B"/>
    <w:rsid w:val="00C62777"/>
    <w:rsid w:val="00C62AAC"/>
    <w:rsid w:val="00C62BAC"/>
    <w:rsid w:val="00C62D49"/>
    <w:rsid w:val="00C62E0A"/>
    <w:rsid w:val="00C62E4A"/>
    <w:rsid w:val="00C62E4F"/>
    <w:rsid w:val="00C62F2A"/>
    <w:rsid w:val="00C63041"/>
    <w:rsid w:val="00C630E0"/>
    <w:rsid w:val="00C6320A"/>
    <w:rsid w:val="00C63220"/>
    <w:rsid w:val="00C633D8"/>
    <w:rsid w:val="00C633F8"/>
    <w:rsid w:val="00C63402"/>
    <w:rsid w:val="00C63419"/>
    <w:rsid w:val="00C63424"/>
    <w:rsid w:val="00C6348A"/>
    <w:rsid w:val="00C6350E"/>
    <w:rsid w:val="00C635C8"/>
    <w:rsid w:val="00C63631"/>
    <w:rsid w:val="00C63676"/>
    <w:rsid w:val="00C63723"/>
    <w:rsid w:val="00C63A17"/>
    <w:rsid w:val="00C63A51"/>
    <w:rsid w:val="00C63A91"/>
    <w:rsid w:val="00C63BBE"/>
    <w:rsid w:val="00C63E42"/>
    <w:rsid w:val="00C63F2C"/>
    <w:rsid w:val="00C640D7"/>
    <w:rsid w:val="00C64152"/>
    <w:rsid w:val="00C64268"/>
    <w:rsid w:val="00C64506"/>
    <w:rsid w:val="00C64552"/>
    <w:rsid w:val="00C64571"/>
    <w:rsid w:val="00C6459B"/>
    <w:rsid w:val="00C645C7"/>
    <w:rsid w:val="00C64610"/>
    <w:rsid w:val="00C6468A"/>
    <w:rsid w:val="00C64709"/>
    <w:rsid w:val="00C64804"/>
    <w:rsid w:val="00C64911"/>
    <w:rsid w:val="00C64988"/>
    <w:rsid w:val="00C64B67"/>
    <w:rsid w:val="00C64C14"/>
    <w:rsid w:val="00C64C20"/>
    <w:rsid w:val="00C64D5F"/>
    <w:rsid w:val="00C64D63"/>
    <w:rsid w:val="00C64D6D"/>
    <w:rsid w:val="00C64E49"/>
    <w:rsid w:val="00C64F0B"/>
    <w:rsid w:val="00C64F48"/>
    <w:rsid w:val="00C64F6D"/>
    <w:rsid w:val="00C6514B"/>
    <w:rsid w:val="00C6519B"/>
    <w:rsid w:val="00C651CF"/>
    <w:rsid w:val="00C6541D"/>
    <w:rsid w:val="00C656C1"/>
    <w:rsid w:val="00C656E7"/>
    <w:rsid w:val="00C65791"/>
    <w:rsid w:val="00C65A06"/>
    <w:rsid w:val="00C65A09"/>
    <w:rsid w:val="00C65AA7"/>
    <w:rsid w:val="00C65AB7"/>
    <w:rsid w:val="00C65B7B"/>
    <w:rsid w:val="00C65B7F"/>
    <w:rsid w:val="00C65C3E"/>
    <w:rsid w:val="00C65C75"/>
    <w:rsid w:val="00C65D2F"/>
    <w:rsid w:val="00C65DC6"/>
    <w:rsid w:val="00C65DD1"/>
    <w:rsid w:val="00C65DFF"/>
    <w:rsid w:val="00C65E7F"/>
    <w:rsid w:val="00C661D7"/>
    <w:rsid w:val="00C6629A"/>
    <w:rsid w:val="00C6637D"/>
    <w:rsid w:val="00C6641D"/>
    <w:rsid w:val="00C6646A"/>
    <w:rsid w:val="00C66545"/>
    <w:rsid w:val="00C6661A"/>
    <w:rsid w:val="00C667EB"/>
    <w:rsid w:val="00C66900"/>
    <w:rsid w:val="00C669AF"/>
    <w:rsid w:val="00C66A9B"/>
    <w:rsid w:val="00C66B71"/>
    <w:rsid w:val="00C66BBB"/>
    <w:rsid w:val="00C66D0E"/>
    <w:rsid w:val="00C66D4C"/>
    <w:rsid w:val="00C66FA5"/>
    <w:rsid w:val="00C67098"/>
    <w:rsid w:val="00C670A8"/>
    <w:rsid w:val="00C670CC"/>
    <w:rsid w:val="00C67112"/>
    <w:rsid w:val="00C67390"/>
    <w:rsid w:val="00C6749C"/>
    <w:rsid w:val="00C676C4"/>
    <w:rsid w:val="00C676FA"/>
    <w:rsid w:val="00C67751"/>
    <w:rsid w:val="00C677B3"/>
    <w:rsid w:val="00C67810"/>
    <w:rsid w:val="00C6782A"/>
    <w:rsid w:val="00C67883"/>
    <w:rsid w:val="00C679D5"/>
    <w:rsid w:val="00C67A59"/>
    <w:rsid w:val="00C67AB5"/>
    <w:rsid w:val="00C67BAC"/>
    <w:rsid w:val="00C67BCE"/>
    <w:rsid w:val="00C67CBD"/>
    <w:rsid w:val="00C70083"/>
    <w:rsid w:val="00C70084"/>
    <w:rsid w:val="00C70172"/>
    <w:rsid w:val="00C70379"/>
    <w:rsid w:val="00C70428"/>
    <w:rsid w:val="00C704C3"/>
    <w:rsid w:val="00C704E6"/>
    <w:rsid w:val="00C70605"/>
    <w:rsid w:val="00C7064B"/>
    <w:rsid w:val="00C707B5"/>
    <w:rsid w:val="00C70888"/>
    <w:rsid w:val="00C708A2"/>
    <w:rsid w:val="00C708BD"/>
    <w:rsid w:val="00C70A14"/>
    <w:rsid w:val="00C70A40"/>
    <w:rsid w:val="00C70ABB"/>
    <w:rsid w:val="00C70B55"/>
    <w:rsid w:val="00C70C21"/>
    <w:rsid w:val="00C70EA6"/>
    <w:rsid w:val="00C71038"/>
    <w:rsid w:val="00C7112C"/>
    <w:rsid w:val="00C711AD"/>
    <w:rsid w:val="00C711F8"/>
    <w:rsid w:val="00C71216"/>
    <w:rsid w:val="00C712E3"/>
    <w:rsid w:val="00C71311"/>
    <w:rsid w:val="00C7143D"/>
    <w:rsid w:val="00C715D5"/>
    <w:rsid w:val="00C716AD"/>
    <w:rsid w:val="00C7178A"/>
    <w:rsid w:val="00C71935"/>
    <w:rsid w:val="00C71A69"/>
    <w:rsid w:val="00C71B40"/>
    <w:rsid w:val="00C71CED"/>
    <w:rsid w:val="00C71D81"/>
    <w:rsid w:val="00C71E16"/>
    <w:rsid w:val="00C71E71"/>
    <w:rsid w:val="00C722BF"/>
    <w:rsid w:val="00C72376"/>
    <w:rsid w:val="00C724B7"/>
    <w:rsid w:val="00C724D5"/>
    <w:rsid w:val="00C724E1"/>
    <w:rsid w:val="00C72528"/>
    <w:rsid w:val="00C72588"/>
    <w:rsid w:val="00C727C5"/>
    <w:rsid w:val="00C72844"/>
    <w:rsid w:val="00C72A81"/>
    <w:rsid w:val="00C72AB8"/>
    <w:rsid w:val="00C72AE4"/>
    <w:rsid w:val="00C72C79"/>
    <w:rsid w:val="00C72CA3"/>
    <w:rsid w:val="00C72DD1"/>
    <w:rsid w:val="00C72DFF"/>
    <w:rsid w:val="00C72E82"/>
    <w:rsid w:val="00C72FB9"/>
    <w:rsid w:val="00C730AE"/>
    <w:rsid w:val="00C733E2"/>
    <w:rsid w:val="00C7351A"/>
    <w:rsid w:val="00C7353D"/>
    <w:rsid w:val="00C73649"/>
    <w:rsid w:val="00C7365B"/>
    <w:rsid w:val="00C7369A"/>
    <w:rsid w:val="00C7372C"/>
    <w:rsid w:val="00C73760"/>
    <w:rsid w:val="00C737E3"/>
    <w:rsid w:val="00C738AC"/>
    <w:rsid w:val="00C73967"/>
    <w:rsid w:val="00C739B6"/>
    <w:rsid w:val="00C73A27"/>
    <w:rsid w:val="00C73CD8"/>
    <w:rsid w:val="00C73DF1"/>
    <w:rsid w:val="00C73FA4"/>
    <w:rsid w:val="00C74006"/>
    <w:rsid w:val="00C7408C"/>
    <w:rsid w:val="00C74210"/>
    <w:rsid w:val="00C74267"/>
    <w:rsid w:val="00C74433"/>
    <w:rsid w:val="00C74467"/>
    <w:rsid w:val="00C74469"/>
    <w:rsid w:val="00C7457B"/>
    <w:rsid w:val="00C745DF"/>
    <w:rsid w:val="00C74A16"/>
    <w:rsid w:val="00C74B79"/>
    <w:rsid w:val="00C74BED"/>
    <w:rsid w:val="00C74C28"/>
    <w:rsid w:val="00C74D16"/>
    <w:rsid w:val="00C74EE0"/>
    <w:rsid w:val="00C74EF7"/>
    <w:rsid w:val="00C75099"/>
    <w:rsid w:val="00C750EB"/>
    <w:rsid w:val="00C751B3"/>
    <w:rsid w:val="00C752CB"/>
    <w:rsid w:val="00C75319"/>
    <w:rsid w:val="00C75414"/>
    <w:rsid w:val="00C75427"/>
    <w:rsid w:val="00C75511"/>
    <w:rsid w:val="00C7561A"/>
    <w:rsid w:val="00C7570A"/>
    <w:rsid w:val="00C757B9"/>
    <w:rsid w:val="00C75811"/>
    <w:rsid w:val="00C758B0"/>
    <w:rsid w:val="00C758E2"/>
    <w:rsid w:val="00C758FE"/>
    <w:rsid w:val="00C759B1"/>
    <w:rsid w:val="00C759F8"/>
    <w:rsid w:val="00C75ABA"/>
    <w:rsid w:val="00C75B99"/>
    <w:rsid w:val="00C75C27"/>
    <w:rsid w:val="00C75D99"/>
    <w:rsid w:val="00C75E1D"/>
    <w:rsid w:val="00C761DD"/>
    <w:rsid w:val="00C761E8"/>
    <w:rsid w:val="00C76315"/>
    <w:rsid w:val="00C76342"/>
    <w:rsid w:val="00C7636E"/>
    <w:rsid w:val="00C76460"/>
    <w:rsid w:val="00C764F6"/>
    <w:rsid w:val="00C76669"/>
    <w:rsid w:val="00C767E6"/>
    <w:rsid w:val="00C76805"/>
    <w:rsid w:val="00C76941"/>
    <w:rsid w:val="00C76944"/>
    <w:rsid w:val="00C7697E"/>
    <w:rsid w:val="00C76AC7"/>
    <w:rsid w:val="00C76B68"/>
    <w:rsid w:val="00C76BDB"/>
    <w:rsid w:val="00C76C5B"/>
    <w:rsid w:val="00C76CFF"/>
    <w:rsid w:val="00C76D5F"/>
    <w:rsid w:val="00C76DED"/>
    <w:rsid w:val="00C76FDB"/>
    <w:rsid w:val="00C77015"/>
    <w:rsid w:val="00C77023"/>
    <w:rsid w:val="00C770B2"/>
    <w:rsid w:val="00C770D7"/>
    <w:rsid w:val="00C7715E"/>
    <w:rsid w:val="00C772AE"/>
    <w:rsid w:val="00C77384"/>
    <w:rsid w:val="00C774CF"/>
    <w:rsid w:val="00C77538"/>
    <w:rsid w:val="00C77545"/>
    <w:rsid w:val="00C775A4"/>
    <w:rsid w:val="00C776A7"/>
    <w:rsid w:val="00C77769"/>
    <w:rsid w:val="00C777DA"/>
    <w:rsid w:val="00C778D2"/>
    <w:rsid w:val="00C779E2"/>
    <w:rsid w:val="00C77C0E"/>
    <w:rsid w:val="00C77C40"/>
    <w:rsid w:val="00C77CE0"/>
    <w:rsid w:val="00C77D11"/>
    <w:rsid w:val="00C77D74"/>
    <w:rsid w:val="00C77EB0"/>
    <w:rsid w:val="00C77F5E"/>
    <w:rsid w:val="00C77FA1"/>
    <w:rsid w:val="00C77FE7"/>
    <w:rsid w:val="00C8010C"/>
    <w:rsid w:val="00C80151"/>
    <w:rsid w:val="00C801FA"/>
    <w:rsid w:val="00C8027F"/>
    <w:rsid w:val="00C8028E"/>
    <w:rsid w:val="00C80303"/>
    <w:rsid w:val="00C80396"/>
    <w:rsid w:val="00C803E4"/>
    <w:rsid w:val="00C8046A"/>
    <w:rsid w:val="00C80699"/>
    <w:rsid w:val="00C806B6"/>
    <w:rsid w:val="00C806D5"/>
    <w:rsid w:val="00C806E5"/>
    <w:rsid w:val="00C80724"/>
    <w:rsid w:val="00C80881"/>
    <w:rsid w:val="00C8088C"/>
    <w:rsid w:val="00C8092E"/>
    <w:rsid w:val="00C80997"/>
    <w:rsid w:val="00C809C8"/>
    <w:rsid w:val="00C80B4C"/>
    <w:rsid w:val="00C80C3D"/>
    <w:rsid w:val="00C80CDE"/>
    <w:rsid w:val="00C80E61"/>
    <w:rsid w:val="00C80ED3"/>
    <w:rsid w:val="00C8101F"/>
    <w:rsid w:val="00C8105C"/>
    <w:rsid w:val="00C811C2"/>
    <w:rsid w:val="00C811D1"/>
    <w:rsid w:val="00C8120E"/>
    <w:rsid w:val="00C81263"/>
    <w:rsid w:val="00C81291"/>
    <w:rsid w:val="00C81382"/>
    <w:rsid w:val="00C81422"/>
    <w:rsid w:val="00C8164B"/>
    <w:rsid w:val="00C81754"/>
    <w:rsid w:val="00C81761"/>
    <w:rsid w:val="00C81792"/>
    <w:rsid w:val="00C817CE"/>
    <w:rsid w:val="00C81836"/>
    <w:rsid w:val="00C8183E"/>
    <w:rsid w:val="00C818B3"/>
    <w:rsid w:val="00C81907"/>
    <w:rsid w:val="00C81948"/>
    <w:rsid w:val="00C81AB8"/>
    <w:rsid w:val="00C81AD1"/>
    <w:rsid w:val="00C81BB3"/>
    <w:rsid w:val="00C81C06"/>
    <w:rsid w:val="00C81D0B"/>
    <w:rsid w:val="00C81D0C"/>
    <w:rsid w:val="00C81DEE"/>
    <w:rsid w:val="00C81DFA"/>
    <w:rsid w:val="00C81E8B"/>
    <w:rsid w:val="00C81F96"/>
    <w:rsid w:val="00C81F9B"/>
    <w:rsid w:val="00C81FEB"/>
    <w:rsid w:val="00C8217C"/>
    <w:rsid w:val="00C82188"/>
    <w:rsid w:val="00C82598"/>
    <w:rsid w:val="00C825FD"/>
    <w:rsid w:val="00C82628"/>
    <w:rsid w:val="00C826D3"/>
    <w:rsid w:val="00C826F5"/>
    <w:rsid w:val="00C827DE"/>
    <w:rsid w:val="00C82975"/>
    <w:rsid w:val="00C829A7"/>
    <w:rsid w:val="00C82CDE"/>
    <w:rsid w:val="00C82CEC"/>
    <w:rsid w:val="00C82D8D"/>
    <w:rsid w:val="00C8304C"/>
    <w:rsid w:val="00C8314D"/>
    <w:rsid w:val="00C833C1"/>
    <w:rsid w:val="00C83407"/>
    <w:rsid w:val="00C83408"/>
    <w:rsid w:val="00C8350E"/>
    <w:rsid w:val="00C83572"/>
    <w:rsid w:val="00C83746"/>
    <w:rsid w:val="00C8388F"/>
    <w:rsid w:val="00C839B2"/>
    <w:rsid w:val="00C83A78"/>
    <w:rsid w:val="00C83AC4"/>
    <w:rsid w:val="00C83CB5"/>
    <w:rsid w:val="00C83EE1"/>
    <w:rsid w:val="00C83F17"/>
    <w:rsid w:val="00C8408E"/>
    <w:rsid w:val="00C841C5"/>
    <w:rsid w:val="00C84279"/>
    <w:rsid w:val="00C84469"/>
    <w:rsid w:val="00C8453F"/>
    <w:rsid w:val="00C84642"/>
    <w:rsid w:val="00C84670"/>
    <w:rsid w:val="00C8471B"/>
    <w:rsid w:val="00C84768"/>
    <w:rsid w:val="00C848FE"/>
    <w:rsid w:val="00C8496F"/>
    <w:rsid w:val="00C84A94"/>
    <w:rsid w:val="00C84AE9"/>
    <w:rsid w:val="00C84B41"/>
    <w:rsid w:val="00C84C7A"/>
    <w:rsid w:val="00C84CA4"/>
    <w:rsid w:val="00C84CC3"/>
    <w:rsid w:val="00C84E34"/>
    <w:rsid w:val="00C85111"/>
    <w:rsid w:val="00C85520"/>
    <w:rsid w:val="00C8557A"/>
    <w:rsid w:val="00C855DC"/>
    <w:rsid w:val="00C857C8"/>
    <w:rsid w:val="00C85821"/>
    <w:rsid w:val="00C859F8"/>
    <w:rsid w:val="00C85A01"/>
    <w:rsid w:val="00C85A65"/>
    <w:rsid w:val="00C85A8E"/>
    <w:rsid w:val="00C85AA7"/>
    <w:rsid w:val="00C85C64"/>
    <w:rsid w:val="00C85DBF"/>
    <w:rsid w:val="00C85E7B"/>
    <w:rsid w:val="00C85EEF"/>
    <w:rsid w:val="00C85EF6"/>
    <w:rsid w:val="00C86045"/>
    <w:rsid w:val="00C8607A"/>
    <w:rsid w:val="00C860E0"/>
    <w:rsid w:val="00C861D8"/>
    <w:rsid w:val="00C8625C"/>
    <w:rsid w:val="00C86358"/>
    <w:rsid w:val="00C8656F"/>
    <w:rsid w:val="00C866D4"/>
    <w:rsid w:val="00C86760"/>
    <w:rsid w:val="00C867BA"/>
    <w:rsid w:val="00C86831"/>
    <w:rsid w:val="00C86943"/>
    <w:rsid w:val="00C8698E"/>
    <w:rsid w:val="00C86A9E"/>
    <w:rsid w:val="00C86AE3"/>
    <w:rsid w:val="00C86C28"/>
    <w:rsid w:val="00C86C56"/>
    <w:rsid w:val="00C86C68"/>
    <w:rsid w:val="00C86DDE"/>
    <w:rsid w:val="00C86E5D"/>
    <w:rsid w:val="00C86FA4"/>
    <w:rsid w:val="00C871D6"/>
    <w:rsid w:val="00C872F2"/>
    <w:rsid w:val="00C8749D"/>
    <w:rsid w:val="00C875A8"/>
    <w:rsid w:val="00C8766C"/>
    <w:rsid w:val="00C87725"/>
    <w:rsid w:val="00C877C3"/>
    <w:rsid w:val="00C877F0"/>
    <w:rsid w:val="00C8783A"/>
    <w:rsid w:val="00C878EE"/>
    <w:rsid w:val="00C87991"/>
    <w:rsid w:val="00C87ADB"/>
    <w:rsid w:val="00C87AEA"/>
    <w:rsid w:val="00C87C99"/>
    <w:rsid w:val="00C87E43"/>
    <w:rsid w:val="00C87E71"/>
    <w:rsid w:val="00C87F19"/>
    <w:rsid w:val="00C90085"/>
    <w:rsid w:val="00C9009B"/>
    <w:rsid w:val="00C90434"/>
    <w:rsid w:val="00C9044D"/>
    <w:rsid w:val="00C904C0"/>
    <w:rsid w:val="00C90584"/>
    <w:rsid w:val="00C9068D"/>
    <w:rsid w:val="00C9075B"/>
    <w:rsid w:val="00C9086F"/>
    <w:rsid w:val="00C90A08"/>
    <w:rsid w:val="00C90A45"/>
    <w:rsid w:val="00C90A48"/>
    <w:rsid w:val="00C90AAE"/>
    <w:rsid w:val="00C90AE2"/>
    <w:rsid w:val="00C90C6C"/>
    <w:rsid w:val="00C90CFA"/>
    <w:rsid w:val="00C90D6F"/>
    <w:rsid w:val="00C90E4A"/>
    <w:rsid w:val="00C90EFA"/>
    <w:rsid w:val="00C90F68"/>
    <w:rsid w:val="00C910D1"/>
    <w:rsid w:val="00C911B7"/>
    <w:rsid w:val="00C91251"/>
    <w:rsid w:val="00C9134A"/>
    <w:rsid w:val="00C9134B"/>
    <w:rsid w:val="00C913CC"/>
    <w:rsid w:val="00C914A8"/>
    <w:rsid w:val="00C91657"/>
    <w:rsid w:val="00C9175E"/>
    <w:rsid w:val="00C917A3"/>
    <w:rsid w:val="00C91874"/>
    <w:rsid w:val="00C918B7"/>
    <w:rsid w:val="00C918C5"/>
    <w:rsid w:val="00C918FB"/>
    <w:rsid w:val="00C91967"/>
    <w:rsid w:val="00C91A59"/>
    <w:rsid w:val="00C91AA7"/>
    <w:rsid w:val="00C91D68"/>
    <w:rsid w:val="00C91DBC"/>
    <w:rsid w:val="00C91E83"/>
    <w:rsid w:val="00C91EA8"/>
    <w:rsid w:val="00C91F5A"/>
    <w:rsid w:val="00C91FDA"/>
    <w:rsid w:val="00C920FB"/>
    <w:rsid w:val="00C921B5"/>
    <w:rsid w:val="00C921CE"/>
    <w:rsid w:val="00C9230C"/>
    <w:rsid w:val="00C92312"/>
    <w:rsid w:val="00C92331"/>
    <w:rsid w:val="00C923C8"/>
    <w:rsid w:val="00C924E0"/>
    <w:rsid w:val="00C92657"/>
    <w:rsid w:val="00C9275C"/>
    <w:rsid w:val="00C92763"/>
    <w:rsid w:val="00C928E5"/>
    <w:rsid w:val="00C9294E"/>
    <w:rsid w:val="00C9297E"/>
    <w:rsid w:val="00C92A37"/>
    <w:rsid w:val="00C92B48"/>
    <w:rsid w:val="00C92C67"/>
    <w:rsid w:val="00C92DCF"/>
    <w:rsid w:val="00C92E92"/>
    <w:rsid w:val="00C92F95"/>
    <w:rsid w:val="00C932A6"/>
    <w:rsid w:val="00C93340"/>
    <w:rsid w:val="00C93455"/>
    <w:rsid w:val="00C934B8"/>
    <w:rsid w:val="00C9350F"/>
    <w:rsid w:val="00C936AB"/>
    <w:rsid w:val="00C936C5"/>
    <w:rsid w:val="00C93794"/>
    <w:rsid w:val="00C93962"/>
    <w:rsid w:val="00C93974"/>
    <w:rsid w:val="00C93BE0"/>
    <w:rsid w:val="00C93BF4"/>
    <w:rsid w:val="00C93F28"/>
    <w:rsid w:val="00C93F3B"/>
    <w:rsid w:val="00C94070"/>
    <w:rsid w:val="00C940BE"/>
    <w:rsid w:val="00C941C1"/>
    <w:rsid w:val="00C94278"/>
    <w:rsid w:val="00C942B4"/>
    <w:rsid w:val="00C942BE"/>
    <w:rsid w:val="00C942DB"/>
    <w:rsid w:val="00C943CC"/>
    <w:rsid w:val="00C9446D"/>
    <w:rsid w:val="00C947D8"/>
    <w:rsid w:val="00C947E2"/>
    <w:rsid w:val="00C94816"/>
    <w:rsid w:val="00C94A2B"/>
    <w:rsid w:val="00C94A8A"/>
    <w:rsid w:val="00C94AFA"/>
    <w:rsid w:val="00C94B68"/>
    <w:rsid w:val="00C94BE8"/>
    <w:rsid w:val="00C94C4B"/>
    <w:rsid w:val="00C94C8E"/>
    <w:rsid w:val="00C94E36"/>
    <w:rsid w:val="00C94EAD"/>
    <w:rsid w:val="00C95158"/>
    <w:rsid w:val="00C951F3"/>
    <w:rsid w:val="00C952F7"/>
    <w:rsid w:val="00C953CA"/>
    <w:rsid w:val="00C95488"/>
    <w:rsid w:val="00C9566F"/>
    <w:rsid w:val="00C956B8"/>
    <w:rsid w:val="00C956F6"/>
    <w:rsid w:val="00C95720"/>
    <w:rsid w:val="00C95801"/>
    <w:rsid w:val="00C95804"/>
    <w:rsid w:val="00C95824"/>
    <w:rsid w:val="00C95829"/>
    <w:rsid w:val="00C95831"/>
    <w:rsid w:val="00C95845"/>
    <w:rsid w:val="00C958E0"/>
    <w:rsid w:val="00C95AB6"/>
    <w:rsid w:val="00C95D31"/>
    <w:rsid w:val="00C95E21"/>
    <w:rsid w:val="00C95E53"/>
    <w:rsid w:val="00C95E6D"/>
    <w:rsid w:val="00C95E7B"/>
    <w:rsid w:val="00C95EEE"/>
    <w:rsid w:val="00C95FFB"/>
    <w:rsid w:val="00C96189"/>
    <w:rsid w:val="00C96214"/>
    <w:rsid w:val="00C96248"/>
    <w:rsid w:val="00C962AB"/>
    <w:rsid w:val="00C96505"/>
    <w:rsid w:val="00C96529"/>
    <w:rsid w:val="00C96560"/>
    <w:rsid w:val="00C96562"/>
    <w:rsid w:val="00C966CC"/>
    <w:rsid w:val="00C966DF"/>
    <w:rsid w:val="00C96738"/>
    <w:rsid w:val="00C968C9"/>
    <w:rsid w:val="00C96A3B"/>
    <w:rsid w:val="00C96A64"/>
    <w:rsid w:val="00C96A6B"/>
    <w:rsid w:val="00C96A97"/>
    <w:rsid w:val="00C96AAD"/>
    <w:rsid w:val="00C96BB6"/>
    <w:rsid w:val="00C96CFD"/>
    <w:rsid w:val="00C96D4A"/>
    <w:rsid w:val="00C96E2F"/>
    <w:rsid w:val="00C96E66"/>
    <w:rsid w:val="00C96F08"/>
    <w:rsid w:val="00C96FA9"/>
    <w:rsid w:val="00C96FEE"/>
    <w:rsid w:val="00C97155"/>
    <w:rsid w:val="00C972C0"/>
    <w:rsid w:val="00C972FC"/>
    <w:rsid w:val="00C9737D"/>
    <w:rsid w:val="00C97401"/>
    <w:rsid w:val="00C974A8"/>
    <w:rsid w:val="00C974FA"/>
    <w:rsid w:val="00C97671"/>
    <w:rsid w:val="00C976D5"/>
    <w:rsid w:val="00C977D9"/>
    <w:rsid w:val="00C978BE"/>
    <w:rsid w:val="00C97939"/>
    <w:rsid w:val="00C9796D"/>
    <w:rsid w:val="00C979AD"/>
    <w:rsid w:val="00C97ACC"/>
    <w:rsid w:val="00C97ADC"/>
    <w:rsid w:val="00C97C37"/>
    <w:rsid w:val="00C97C5F"/>
    <w:rsid w:val="00C97D6D"/>
    <w:rsid w:val="00C97E45"/>
    <w:rsid w:val="00CA004A"/>
    <w:rsid w:val="00CA005D"/>
    <w:rsid w:val="00CA0094"/>
    <w:rsid w:val="00CA0326"/>
    <w:rsid w:val="00CA03B2"/>
    <w:rsid w:val="00CA0536"/>
    <w:rsid w:val="00CA0586"/>
    <w:rsid w:val="00CA0658"/>
    <w:rsid w:val="00CA0695"/>
    <w:rsid w:val="00CA0926"/>
    <w:rsid w:val="00CA09C8"/>
    <w:rsid w:val="00CA0A41"/>
    <w:rsid w:val="00CA0AB8"/>
    <w:rsid w:val="00CA0AD4"/>
    <w:rsid w:val="00CA0B04"/>
    <w:rsid w:val="00CA0DA3"/>
    <w:rsid w:val="00CA0F1E"/>
    <w:rsid w:val="00CA0F61"/>
    <w:rsid w:val="00CA10DF"/>
    <w:rsid w:val="00CA11BD"/>
    <w:rsid w:val="00CA1241"/>
    <w:rsid w:val="00CA1367"/>
    <w:rsid w:val="00CA143E"/>
    <w:rsid w:val="00CA14B6"/>
    <w:rsid w:val="00CA15FD"/>
    <w:rsid w:val="00CA17DA"/>
    <w:rsid w:val="00CA1913"/>
    <w:rsid w:val="00CA1962"/>
    <w:rsid w:val="00CA1989"/>
    <w:rsid w:val="00CA1A2A"/>
    <w:rsid w:val="00CA1A31"/>
    <w:rsid w:val="00CA1B63"/>
    <w:rsid w:val="00CA1BCC"/>
    <w:rsid w:val="00CA1D2A"/>
    <w:rsid w:val="00CA1FDC"/>
    <w:rsid w:val="00CA2043"/>
    <w:rsid w:val="00CA2118"/>
    <w:rsid w:val="00CA2144"/>
    <w:rsid w:val="00CA215D"/>
    <w:rsid w:val="00CA2373"/>
    <w:rsid w:val="00CA23D8"/>
    <w:rsid w:val="00CA245D"/>
    <w:rsid w:val="00CA24CE"/>
    <w:rsid w:val="00CA2556"/>
    <w:rsid w:val="00CA2570"/>
    <w:rsid w:val="00CA2670"/>
    <w:rsid w:val="00CA267C"/>
    <w:rsid w:val="00CA275C"/>
    <w:rsid w:val="00CA283E"/>
    <w:rsid w:val="00CA28AD"/>
    <w:rsid w:val="00CA2909"/>
    <w:rsid w:val="00CA2958"/>
    <w:rsid w:val="00CA295A"/>
    <w:rsid w:val="00CA29FA"/>
    <w:rsid w:val="00CA2A16"/>
    <w:rsid w:val="00CA2B36"/>
    <w:rsid w:val="00CA2B74"/>
    <w:rsid w:val="00CA2CD5"/>
    <w:rsid w:val="00CA2D66"/>
    <w:rsid w:val="00CA2DA7"/>
    <w:rsid w:val="00CA2E6A"/>
    <w:rsid w:val="00CA2ED1"/>
    <w:rsid w:val="00CA2F35"/>
    <w:rsid w:val="00CA2FEF"/>
    <w:rsid w:val="00CA305A"/>
    <w:rsid w:val="00CA30E0"/>
    <w:rsid w:val="00CA324E"/>
    <w:rsid w:val="00CA3340"/>
    <w:rsid w:val="00CA344F"/>
    <w:rsid w:val="00CA346D"/>
    <w:rsid w:val="00CA359C"/>
    <w:rsid w:val="00CA36EF"/>
    <w:rsid w:val="00CA379A"/>
    <w:rsid w:val="00CA3805"/>
    <w:rsid w:val="00CA38CE"/>
    <w:rsid w:val="00CA3954"/>
    <w:rsid w:val="00CA3A55"/>
    <w:rsid w:val="00CA3AF1"/>
    <w:rsid w:val="00CA3BB8"/>
    <w:rsid w:val="00CA3E51"/>
    <w:rsid w:val="00CA3EAE"/>
    <w:rsid w:val="00CA41CF"/>
    <w:rsid w:val="00CA41EB"/>
    <w:rsid w:val="00CA4245"/>
    <w:rsid w:val="00CA42F2"/>
    <w:rsid w:val="00CA4361"/>
    <w:rsid w:val="00CA445E"/>
    <w:rsid w:val="00CA450B"/>
    <w:rsid w:val="00CA456F"/>
    <w:rsid w:val="00CA4632"/>
    <w:rsid w:val="00CA4689"/>
    <w:rsid w:val="00CA46E0"/>
    <w:rsid w:val="00CA4721"/>
    <w:rsid w:val="00CA4734"/>
    <w:rsid w:val="00CA4747"/>
    <w:rsid w:val="00CA478B"/>
    <w:rsid w:val="00CA4800"/>
    <w:rsid w:val="00CA482C"/>
    <w:rsid w:val="00CA4865"/>
    <w:rsid w:val="00CA491E"/>
    <w:rsid w:val="00CA496D"/>
    <w:rsid w:val="00CA49B2"/>
    <w:rsid w:val="00CA49CE"/>
    <w:rsid w:val="00CA4A8D"/>
    <w:rsid w:val="00CA4AFE"/>
    <w:rsid w:val="00CA4BA2"/>
    <w:rsid w:val="00CA4C94"/>
    <w:rsid w:val="00CA4CB5"/>
    <w:rsid w:val="00CA4D85"/>
    <w:rsid w:val="00CA4DE6"/>
    <w:rsid w:val="00CA4EA0"/>
    <w:rsid w:val="00CA4EC5"/>
    <w:rsid w:val="00CA5107"/>
    <w:rsid w:val="00CA5194"/>
    <w:rsid w:val="00CA5234"/>
    <w:rsid w:val="00CA5244"/>
    <w:rsid w:val="00CA550A"/>
    <w:rsid w:val="00CA55CE"/>
    <w:rsid w:val="00CA5603"/>
    <w:rsid w:val="00CA5694"/>
    <w:rsid w:val="00CA586A"/>
    <w:rsid w:val="00CA5AAB"/>
    <w:rsid w:val="00CA5B2D"/>
    <w:rsid w:val="00CA5CBE"/>
    <w:rsid w:val="00CA5E68"/>
    <w:rsid w:val="00CA5EAA"/>
    <w:rsid w:val="00CA5F07"/>
    <w:rsid w:val="00CA5F1D"/>
    <w:rsid w:val="00CA5F91"/>
    <w:rsid w:val="00CA6177"/>
    <w:rsid w:val="00CA6319"/>
    <w:rsid w:val="00CA63A9"/>
    <w:rsid w:val="00CA63F9"/>
    <w:rsid w:val="00CA658B"/>
    <w:rsid w:val="00CA659E"/>
    <w:rsid w:val="00CA65A8"/>
    <w:rsid w:val="00CA66B2"/>
    <w:rsid w:val="00CA6959"/>
    <w:rsid w:val="00CA6964"/>
    <w:rsid w:val="00CA6A15"/>
    <w:rsid w:val="00CA6A23"/>
    <w:rsid w:val="00CA6CC1"/>
    <w:rsid w:val="00CA6D32"/>
    <w:rsid w:val="00CA6E87"/>
    <w:rsid w:val="00CA6E88"/>
    <w:rsid w:val="00CA6EA2"/>
    <w:rsid w:val="00CA6EA6"/>
    <w:rsid w:val="00CA6EEA"/>
    <w:rsid w:val="00CA707E"/>
    <w:rsid w:val="00CA71C0"/>
    <w:rsid w:val="00CA7319"/>
    <w:rsid w:val="00CA7364"/>
    <w:rsid w:val="00CA7686"/>
    <w:rsid w:val="00CA7971"/>
    <w:rsid w:val="00CA7BBB"/>
    <w:rsid w:val="00CA7BCE"/>
    <w:rsid w:val="00CA7C71"/>
    <w:rsid w:val="00CA7C8C"/>
    <w:rsid w:val="00CA7C9D"/>
    <w:rsid w:val="00CA7D2B"/>
    <w:rsid w:val="00CA7D65"/>
    <w:rsid w:val="00CA7F19"/>
    <w:rsid w:val="00CA7F62"/>
    <w:rsid w:val="00CB009C"/>
    <w:rsid w:val="00CB017E"/>
    <w:rsid w:val="00CB01D3"/>
    <w:rsid w:val="00CB021A"/>
    <w:rsid w:val="00CB025C"/>
    <w:rsid w:val="00CB02AE"/>
    <w:rsid w:val="00CB0313"/>
    <w:rsid w:val="00CB03EF"/>
    <w:rsid w:val="00CB04C5"/>
    <w:rsid w:val="00CB05AA"/>
    <w:rsid w:val="00CB0633"/>
    <w:rsid w:val="00CB08CC"/>
    <w:rsid w:val="00CB0B3B"/>
    <w:rsid w:val="00CB0B5B"/>
    <w:rsid w:val="00CB0BB9"/>
    <w:rsid w:val="00CB0BDC"/>
    <w:rsid w:val="00CB0C57"/>
    <w:rsid w:val="00CB0D4C"/>
    <w:rsid w:val="00CB0E96"/>
    <w:rsid w:val="00CB1006"/>
    <w:rsid w:val="00CB1067"/>
    <w:rsid w:val="00CB1109"/>
    <w:rsid w:val="00CB14CE"/>
    <w:rsid w:val="00CB1502"/>
    <w:rsid w:val="00CB1545"/>
    <w:rsid w:val="00CB1672"/>
    <w:rsid w:val="00CB170A"/>
    <w:rsid w:val="00CB1759"/>
    <w:rsid w:val="00CB17F7"/>
    <w:rsid w:val="00CB182D"/>
    <w:rsid w:val="00CB184F"/>
    <w:rsid w:val="00CB18F2"/>
    <w:rsid w:val="00CB1955"/>
    <w:rsid w:val="00CB19E5"/>
    <w:rsid w:val="00CB1BBF"/>
    <w:rsid w:val="00CB1D3E"/>
    <w:rsid w:val="00CB1E21"/>
    <w:rsid w:val="00CB1F23"/>
    <w:rsid w:val="00CB1F56"/>
    <w:rsid w:val="00CB1F5B"/>
    <w:rsid w:val="00CB2041"/>
    <w:rsid w:val="00CB2046"/>
    <w:rsid w:val="00CB2072"/>
    <w:rsid w:val="00CB2100"/>
    <w:rsid w:val="00CB2113"/>
    <w:rsid w:val="00CB214A"/>
    <w:rsid w:val="00CB21A3"/>
    <w:rsid w:val="00CB22A5"/>
    <w:rsid w:val="00CB2468"/>
    <w:rsid w:val="00CB24C9"/>
    <w:rsid w:val="00CB2540"/>
    <w:rsid w:val="00CB2614"/>
    <w:rsid w:val="00CB263E"/>
    <w:rsid w:val="00CB2766"/>
    <w:rsid w:val="00CB276B"/>
    <w:rsid w:val="00CB2817"/>
    <w:rsid w:val="00CB286D"/>
    <w:rsid w:val="00CB29D7"/>
    <w:rsid w:val="00CB2C16"/>
    <w:rsid w:val="00CB2D7E"/>
    <w:rsid w:val="00CB2E2D"/>
    <w:rsid w:val="00CB2EDD"/>
    <w:rsid w:val="00CB2F27"/>
    <w:rsid w:val="00CB3041"/>
    <w:rsid w:val="00CB30A2"/>
    <w:rsid w:val="00CB3154"/>
    <w:rsid w:val="00CB3318"/>
    <w:rsid w:val="00CB3350"/>
    <w:rsid w:val="00CB344A"/>
    <w:rsid w:val="00CB34DA"/>
    <w:rsid w:val="00CB35A7"/>
    <w:rsid w:val="00CB3683"/>
    <w:rsid w:val="00CB3767"/>
    <w:rsid w:val="00CB37D3"/>
    <w:rsid w:val="00CB388E"/>
    <w:rsid w:val="00CB3899"/>
    <w:rsid w:val="00CB38A0"/>
    <w:rsid w:val="00CB39F7"/>
    <w:rsid w:val="00CB3B11"/>
    <w:rsid w:val="00CB3B68"/>
    <w:rsid w:val="00CB3BAD"/>
    <w:rsid w:val="00CB3C02"/>
    <w:rsid w:val="00CB3C19"/>
    <w:rsid w:val="00CB3C26"/>
    <w:rsid w:val="00CB3C3F"/>
    <w:rsid w:val="00CB3D29"/>
    <w:rsid w:val="00CB3E94"/>
    <w:rsid w:val="00CB3EEA"/>
    <w:rsid w:val="00CB3F6A"/>
    <w:rsid w:val="00CB3F6F"/>
    <w:rsid w:val="00CB3FDC"/>
    <w:rsid w:val="00CB419D"/>
    <w:rsid w:val="00CB42D0"/>
    <w:rsid w:val="00CB43A9"/>
    <w:rsid w:val="00CB442B"/>
    <w:rsid w:val="00CB4437"/>
    <w:rsid w:val="00CB448B"/>
    <w:rsid w:val="00CB4499"/>
    <w:rsid w:val="00CB45B7"/>
    <w:rsid w:val="00CB45CC"/>
    <w:rsid w:val="00CB46DB"/>
    <w:rsid w:val="00CB470C"/>
    <w:rsid w:val="00CB4744"/>
    <w:rsid w:val="00CB47DE"/>
    <w:rsid w:val="00CB4836"/>
    <w:rsid w:val="00CB48F6"/>
    <w:rsid w:val="00CB496F"/>
    <w:rsid w:val="00CB4B08"/>
    <w:rsid w:val="00CB4B41"/>
    <w:rsid w:val="00CB4B4A"/>
    <w:rsid w:val="00CB4C29"/>
    <w:rsid w:val="00CB4C7F"/>
    <w:rsid w:val="00CB4D5E"/>
    <w:rsid w:val="00CB4FAA"/>
    <w:rsid w:val="00CB4FF6"/>
    <w:rsid w:val="00CB5036"/>
    <w:rsid w:val="00CB5095"/>
    <w:rsid w:val="00CB5097"/>
    <w:rsid w:val="00CB50A3"/>
    <w:rsid w:val="00CB50FD"/>
    <w:rsid w:val="00CB51D9"/>
    <w:rsid w:val="00CB51EA"/>
    <w:rsid w:val="00CB51EB"/>
    <w:rsid w:val="00CB5214"/>
    <w:rsid w:val="00CB5217"/>
    <w:rsid w:val="00CB52FE"/>
    <w:rsid w:val="00CB5331"/>
    <w:rsid w:val="00CB55FC"/>
    <w:rsid w:val="00CB5653"/>
    <w:rsid w:val="00CB5722"/>
    <w:rsid w:val="00CB58B5"/>
    <w:rsid w:val="00CB59DD"/>
    <w:rsid w:val="00CB5AA5"/>
    <w:rsid w:val="00CB5B0B"/>
    <w:rsid w:val="00CB5BD8"/>
    <w:rsid w:val="00CB5BDF"/>
    <w:rsid w:val="00CB5C0D"/>
    <w:rsid w:val="00CB5CA8"/>
    <w:rsid w:val="00CB5D00"/>
    <w:rsid w:val="00CB5E0F"/>
    <w:rsid w:val="00CB5EF6"/>
    <w:rsid w:val="00CB603E"/>
    <w:rsid w:val="00CB6048"/>
    <w:rsid w:val="00CB60FF"/>
    <w:rsid w:val="00CB671A"/>
    <w:rsid w:val="00CB67F2"/>
    <w:rsid w:val="00CB6842"/>
    <w:rsid w:val="00CB6858"/>
    <w:rsid w:val="00CB6903"/>
    <w:rsid w:val="00CB6A6D"/>
    <w:rsid w:val="00CB6B9A"/>
    <w:rsid w:val="00CB6CD1"/>
    <w:rsid w:val="00CB6DC7"/>
    <w:rsid w:val="00CB6F85"/>
    <w:rsid w:val="00CB714E"/>
    <w:rsid w:val="00CB7220"/>
    <w:rsid w:val="00CB7323"/>
    <w:rsid w:val="00CB732E"/>
    <w:rsid w:val="00CB7404"/>
    <w:rsid w:val="00CB7437"/>
    <w:rsid w:val="00CB7456"/>
    <w:rsid w:val="00CB74C4"/>
    <w:rsid w:val="00CB75ED"/>
    <w:rsid w:val="00CB761F"/>
    <w:rsid w:val="00CB765F"/>
    <w:rsid w:val="00CB773E"/>
    <w:rsid w:val="00CB7747"/>
    <w:rsid w:val="00CB77AE"/>
    <w:rsid w:val="00CB77C8"/>
    <w:rsid w:val="00CB7A38"/>
    <w:rsid w:val="00CB7AE2"/>
    <w:rsid w:val="00CB7BCB"/>
    <w:rsid w:val="00CB7C3F"/>
    <w:rsid w:val="00CB7C99"/>
    <w:rsid w:val="00CB7D29"/>
    <w:rsid w:val="00CB7E3F"/>
    <w:rsid w:val="00CB7FF6"/>
    <w:rsid w:val="00CBB623"/>
    <w:rsid w:val="00CC0054"/>
    <w:rsid w:val="00CC0110"/>
    <w:rsid w:val="00CC011F"/>
    <w:rsid w:val="00CC0129"/>
    <w:rsid w:val="00CC01FA"/>
    <w:rsid w:val="00CC0250"/>
    <w:rsid w:val="00CC026E"/>
    <w:rsid w:val="00CC0322"/>
    <w:rsid w:val="00CC03ED"/>
    <w:rsid w:val="00CC04EE"/>
    <w:rsid w:val="00CC05CE"/>
    <w:rsid w:val="00CC06A3"/>
    <w:rsid w:val="00CC073D"/>
    <w:rsid w:val="00CC0AA8"/>
    <w:rsid w:val="00CC0AB4"/>
    <w:rsid w:val="00CC0D37"/>
    <w:rsid w:val="00CC0E16"/>
    <w:rsid w:val="00CC0E83"/>
    <w:rsid w:val="00CC0E8C"/>
    <w:rsid w:val="00CC0F8B"/>
    <w:rsid w:val="00CC0F94"/>
    <w:rsid w:val="00CC1239"/>
    <w:rsid w:val="00CC124F"/>
    <w:rsid w:val="00CC1295"/>
    <w:rsid w:val="00CC1325"/>
    <w:rsid w:val="00CC1366"/>
    <w:rsid w:val="00CC1396"/>
    <w:rsid w:val="00CC1408"/>
    <w:rsid w:val="00CC14B1"/>
    <w:rsid w:val="00CC150D"/>
    <w:rsid w:val="00CC165D"/>
    <w:rsid w:val="00CC16D5"/>
    <w:rsid w:val="00CC16E5"/>
    <w:rsid w:val="00CC185E"/>
    <w:rsid w:val="00CC1860"/>
    <w:rsid w:val="00CC1875"/>
    <w:rsid w:val="00CC188D"/>
    <w:rsid w:val="00CC1984"/>
    <w:rsid w:val="00CC1CB2"/>
    <w:rsid w:val="00CC1CC0"/>
    <w:rsid w:val="00CC1CDB"/>
    <w:rsid w:val="00CC1CE7"/>
    <w:rsid w:val="00CC1D09"/>
    <w:rsid w:val="00CC1E64"/>
    <w:rsid w:val="00CC1F0A"/>
    <w:rsid w:val="00CC1F65"/>
    <w:rsid w:val="00CC1F68"/>
    <w:rsid w:val="00CC20A4"/>
    <w:rsid w:val="00CC20B6"/>
    <w:rsid w:val="00CC2385"/>
    <w:rsid w:val="00CC2459"/>
    <w:rsid w:val="00CC247C"/>
    <w:rsid w:val="00CC271B"/>
    <w:rsid w:val="00CC28B3"/>
    <w:rsid w:val="00CC2A12"/>
    <w:rsid w:val="00CC2BFB"/>
    <w:rsid w:val="00CC2CA4"/>
    <w:rsid w:val="00CC2F35"/>
    <w:rsid w:val="00CC30E6"/>
    <w:rsid w:val="00CC30EC"/>
    <w:rsid w:val="00CC3206"/>
    <w:rsid w:val="00CC3358"/>
    <w:rsid w:val="00CC33B8"/>
    <w:rsid w:val="00CC33EC"/>
    <w:rsid w:val="00CC3501"/>
    <w:rsid w:val="00CC351B"/>
    <w:rsid w:val="00CC355E"/>
    <w:rsid w:val="00CC3638"/>
    <w:rsid w:val="00CC365A"/>
    <w:rsid w:val="00CC386F"/>
    <w:rsid w:val="00CC387B"/>
    <w:rsid w:val="00CC394D"/>
    <w:rsid w:val="00CC3986"/>
    <w:rsid w:val="00CC39CE"/>
    <w:rsid w:val="00CC3A58"/>
    <w:rsid w:val="00CC3B5D"/>
    <w:rsid w:val="00CC3C1B"/>
    <w:rsid w:val="00CC3CED"/>
    <w:rsid w:val="00CC3DAE"/>
    <w:rsid w:val="00CC404D"/>
    <w:rsid w:val="00CC4131"/>
    <w:rsid w:val="00CC440B"/>
    <w:rsid w:val="00CC444A"/>
    <w:rsid w:val="00CC44ED"/>
    <w:rsid w:val="00CC46BF"/>
    <w:rsid w:val="00CC46D1"/>
    <w:rsid w:val="00CC47F4"/>
    <w:rsid w:val="00CC487B"/>
    <w:rsid w:val="00CC491A"/>
    <w:rsid w:val="00CC49F0"/>
    <w:rsid w:val="00CC4C0C"/>
    <w:rsid w:val="00CC4C11"/>
    <w:rsid w:val="00CC4C17"/>
    <w:rsid w:val="00CC4C28"/>
    <w:rsid w:val="00CC4C40"/>
    <w:rsid w:val="00CC4D27"/>
    <w:rsid w:val="00CC4DDA"/>
    <w:rsid w:val="00CC4E62"/>
    <w:rsid w:val="00CC4EB6"/>
    <w:rsid w:val="00CC501E"/>
    <w:rsid w:val="00CC5036"/>
    <w:rsid w:val="00CC50EA"/>
    <w:rsid w:val="00CC5167"/>
    <w:rsid w:val="00CC51C3"/>
    <w:rsid w:val="00CC5250"/>
    <w:rsid w:val="00CC5282"/>
    <w:rsid w:val="00CC52C8"/>
    <w:rsid w:val="00CC53D3"/>
    <w:rsid w:val="00CC5452"/>
    <w:rsid w:val="00CC5487"/>
    <w:rsid w:val="00CC54D6"/>
    <w:rsid w:val="00CC55FF"/>
    <w:rsid w:val="00CC560C"/>
    <w:rsid w:val="00CC5666"/>
    <w:rsid w:val="00CC578B"/>
    <w:rsid w:val="00CC57BD"/>
    <w:rsid w:val="00CC5B9B"/>
    <w:rsid w:val="00CC5D3F"/>
    <w:rsid w:val="00CC5F34"/>
    <w:rsid w:val="00CC5FBC"/>
    <w:rsid w:val="00CC5FD4"/>
    <w:rsid w:val="00CC6063"/>
    <w:rsid w:val="00CC6077"/>
    <w:rsid w:val="00CC6149"/>
    <w:rsid w:val="00CC61D0"/>
    <w:rsid w:val="00CC62A9"/>
    <w:rsid w:val="00CC62E0"/>
    <w:rsid w:val="00CC6367"/>
    <w:rsid w:val="00CC63C6"/>
    <w:rsid w:val="00CC63FD"/>
    <w:rsid w:val="00CC658D"/>
    <w:rsid w:val="00CC675D"/>
    <w:rsid w:val="00CC6817"/>
    <w:rsid w:val="00CC685E"/>
    <w:rsid w:val="00CC6AAA"/>
    <w:rsid w:val="00CC6B2A"/>
    <w:rsid w:val="00CC6BB9"/>
    <w:rsid w:val="00CC6C62"/>
    <w:rsid w:val="00CC6CFA"/>
    <w:rsid w:val="00CC6DD4"/>
    <w:rsid w:val="00CC6E2C"/>
    <w:rsid w:val="00CC6E4E"/>
    <w:rsid w:val="00CC6FB0"/>
    <w:rsid w:val="00CC70F7"/>
    <w:rsid w:val="00CC7108"/>
    <w:rsid w:val="00CC7338"/>
    <w:rsid w:val="00CC73E3"/>
    <w:rsid w:val="00CC7573"/>
    <w:rsid w:val="00CC7601"/>
    <w:rsid w:val="00CC7757"/>
    <w:rsid w:val="00CC77AA"/>
    <w:rsid w:val="00CC7886"/>
    <w:rsid w:val="00CC795C"/>
    <w:rsid w:val="00CC79DE"/>
    <w:rsid w:val="00CC7AB5"/>
    <w:rsid w:val="00CC7B44"/>
    <w:rsid w:val="00CC7BDD"/>
    <w:rsid w:val="00CC7C4F"/>
    <w:rsid w:val="00CC7D09"/>
    <w:rsid w:val="00CC7EC9"/>
    <w:rsid w:val="00CC7F9E"/>
    <w:rsid w:val="00CD01A3"/>
    <w:rsid w:val="00CD0339"/>
    <w:rsid w:val="00CD0391"/>
    <w:rsid w:val="00CD03BA"/>
    <w:rsid w:val="00CD056E"/>
    <w:rsid w:val="00CD0792"/>
    <w:rsid w:val="00CD0793"/>
    <w:rsid w:val="00CD0895"/>
    <w:rsid w:val="00CD08A4"/>
    <w:rsid w:val="00CD0A22"/>
    <w:rsid w:val="00CD0AC1"/>
    <w:rsid w:val="00CD0C43"/>
    <w:rsid w:val="00CD0CDD"/>
    <w:rsid w:val="00CD0CE5"/>
    <w:rsid w:val="00CD0DF4"/>
    <w:rsid w:val="00CD0EF6"/>
    <w:rsid w:val="00CD0FC4"/>
    <w:rsid w:val="00CD0FD6"/>
    <w:rsid w:val="00CD10AD"/>
    <w:rsid w:val="00CD10DF"/>
    <w:rsid w:val="00CD1159"/>
    <w:rsid w:val="00CD12A2"/>
    <w:rsid w:val="00CD1358"/>
    <w:rsid w:val="00CD1367"/>
    <w:rsid w:val="00CD14C8"/>
    <w:rsid w:val="00CD1756"/>
    <w:rsid w:val="00CD1768"/>
    <w:rsid w:val="00CD17E8"/>
    <w:rsid w:val="00CD17F1"/>
    <w:rsid w:val="00CD1853"/>
    <w:rsid w:val="00CD18AC"/>
    <w:rsid w:val="00CD18C5"/>
    <w:rsid w:val="00CD1934"/>
    <w:rsid w:val="00CD19D4"/>
    <w:rsid w:val="00CD1A58"/>
    <w:rsid w:val="00CD1B61"/>
    <w:rsid w:val="00CD1B65"/>
    <w:rsid w:val="00CD1DAB"/>
    <w:rsid w:val="00CD1E9C"/>
    <w:rsid w:val="00CD1F12"/>
    <w:rsid w:val="00CD201E"/>
    <w:rsid w:val="00CD2059"/>
    <w:rsid w:val="00CD20C6"/>
    <w:rsid w:val="00CD20F8"/>
    <w:rsid w:val="00CD217F"/>
    <w:rsid w:val="00CD2189"/>
    <w:rsid w:val="00CD21A2"/>
    <w:rsid w:val="00CD21BA"/>
    <w:rsid w:val="00CD2266"/>
    <w:rsid w:val="00CD22E4"/>
    <w:rsid w:val="00CD2408"/>
    <w:rsid w:val="00CD242C"/>
    <w:rsid w:val="00CD2449"/>
    <w:rsid w:val="00CD27B4"/>
    <w:rsid w:val="00CD28FD"/>
    <w:rsid w:val="00CD297C"/>
    <w:rsid w:val="00CD29B1"/>
    <w:rsid w:val="00CD29C6"/>
    <w:rsid w:val="00CD2B35"/>
    <w:rsid w:val="00CD2B79"/>
    <w:rsid w:val="00CD2BE4"/>
    <w:rsid w:val="00CD2CD2"/>
    <w:rsid w:val="00CD3090"/>
    <w:rsid w:val="00CD30EC"/>
    <w:rsid w:val="00CD310B"/>
    <w:rsid w:val="00CD3392"/>
    <w:rsid w:val="00CD33A5"/>
    <w:rsid w:val="00CD3436"/>
    <w:rsid w:val="00CD34A2"/>
    <w:rsid w:val="00CD353D"/>
    <w:rsid w:val="00CD35E6"/>
    <w:rsid w:val="00CD362D"/>
    <w:rsid w:val="00CD378E"/>
    <w:rsid w:val="00CD3909"/>
    <w:rsid w:val="00CD3AE6"/>
    <w:rsid w:val="00CD3AE9"/>
    <w:rsid w:val="00CD3B2E"/>
    <w:rsid w:val="00CD3C07"/>
    <w:rsid w:val="00CD3C56"/>
    <w:rsid w:val="00CD3C84"/>
    <w:rsid w:val="00CD3C88"/>
    <w:rsid w:val="00CD3E43"/>
    <w:rsid w:val="00CD3EE6"/>
    <w:rsid w:val="00CD3F26"/>
    <w:rsid w:val="00CD404B"/>
    <w:rsid w:val="00CD40F3"/>
    <w:rsid w:val="00CD40FB"/>
    <w:rsid w:val="00CD41B5"/>
    <w:rsid w:val="00CD425B"/>
    <w:rsid w:val="00CD438F"/>
    <w:rsid w:val="00CD4393"/>
    <w:rsid w:val="00CD4480"/>
    <w:rsid w:val="00CD4489"/>
    <w:rsid w:val="00CD45FB"/>
    <w:rsid w:val="00CD488F"/>
    <w:rsid w:val="00CD48BD"/>
    <w:rsid w:val="00CD48E0"/>
    <w:rsid w:val="00CD49AD"/>
    <w:rsid w:val="00CD4A03"/>
    <w:rsid w:val="00CD4CBB"/>
    <w:rsid w:val="00CD4D04"/>
    <w:rsid w:val="00CD4D59"/>
    <w:rsid w:val="00CD4D98"/>
    <w:rsid w:val="00CD4E3B"/>
    <w:rsid w:val="00CD4E5F"/>
    <w:rsid w:val="00CD4EBE"/>
    <w:rsid w:val="00CD4F19"/>
    <w:rsid w:val="00CD4F33"/>
    <w:rsid w:val="00CD4F49"/>
    <w:rsid w:val="00CD4F8B"/>
    <w:rsid w:val="00CD4FA1"/>
    <w:rsid w:val="00CD5003"/>
    <w:rsid w:val="00CD5021"/>
    <w:rsid w:val="00CD5187"/>
    <w:rsid w:val="00CD537E"/>
    <w:rsid w:val="00CD541C"/>
    <w:rsid w:val="00CD54E3"/>
    <w:rsid w:val="00CD55B5"/>
    <w:rsid w:val="00CD569B"/>
    <w:rsid w:val="00CD56BE"/>
    <w:rsid w:val="00CD5702"/>
    <w:rsid w:val="00CD5738"/>
    <w:rsid w:val="00CD582E"/>
    <w:rsid w:val="00CD5856"/>
    <w:rsid w:val="00CD58F6"/>
    <w:rsid w:val="00CD5992"/>
    <w:rsid w:val="00CD5997"/>
    <w:rsid w:val="00CD5A00"/>
    <w:rsid w:val="00CD5A1B"/>
    <w:rsid w:val="00CD5A3D"/>
    <w:rsid w:val="00CD5AB5"/>
    <w:rsid w:val="00CD5B10"/>
    <w:rsid w:val="00CD5B87"/>
    <w:rsid w:val="00CD5CFE"/>
    <w:rsid w:val="00CD5E53"/>
    <w:rsid w:val="00CD5EA4"/>
    <w:rsid w:val="00CD5EA9"/>
    <w:rsid w:val="00CD5EAF"/>
    <w:rsid w:val="00CD5F69"/>
    <w:rsid w:val="00CD6092"/>
    <w:rsid w:val="00CD62BA"/>
    <w:rsid w:val="00CD64C7"/>
    <w:rsid w:val="00CD64EF"/>
    <w:rsid w:val="00CD6618"/>
    <w:rsid w:val="00CD671B"/>
    <w:rsid w:val="00CD67B1"/>
    <w:rsid w:val="00CD67FD"/>
    <w:rsid w:val="00CD68F0"/>
    <w:rsid w:val="00CD6949"/>
    <w:rsid w:val="00CD69AC"/>
    <w:rsid w:val="00CD6CC1"/>
    <w:rsid w:val="00CD6CCE"/>
    <w:rsid w:val="00CD6D29"/>
    <w:rsid w:val="00CD6DF3"/>
    <w:rsid w:val="00CD6E9C"/>
    <w:rsid w:val="00CD721C"/>
    <w:rsid w:val="00CD72BC"/>
    <w:rsid w:val="00CD7386"/>
    <w:rsid w:val="00CD758A"/>
    <w:rsid w:val="00CD7600"/>
    <w:rsid w:val="00CD769F"/>
    <w:rsid w:val="00CD773A"/>
    <w:rsid w:val="00CD77BC"/>
    <w:rsid w:val="00CD77F6"/>
    <w:rsid w:val="00CD7AFE"/>
    <w:rsid w:val="00CD7B31"/>
    <w:rsid w:val="00CD7BB3"/>
    <w:rsid w:val="00CD7C0A"/>
    <w:rsid w:val="00CD7C0C"/>
    <w:rsid w:val="00CD7C25"/>
    <w:rsid w:val="00CD7C2A"/>
    <w:rsid w:val="00CD7DB9"/>
    <w:rsid w:val="00CD7DDC"/>
    <w:rsid w:val="00CD7E42"/>
    <w:rsid w:val="00CD7EBD"/>
    <w:rsid w:val="00CD7F0E"/>
    <w:rsid w:val="00CD7F53"/>
    <w:rsid w:val="00CE002E"/>
    <w:rsid w:val="00CE00C6"/>
    <w:rsid w:val="00CE02D5"/>
    <w:rsid w:val="00CE037B"/>
    <w:rsid w:val="00CE03B3"/>
    <w:rsid w:val="00CE04AF"/>
    <w:rsid w:val="00CE05D4"/>
    <w:rsid w:val="00CE0625"/>
    <w:rsid w:val="00CE065D"/>
    <w:rsid w:val="00CE06C7"/>
    <w:rsid w:val="00CE090E"/>
    <w:rsid w:val="00CE0A2E"/>
    <w:rsid w:val="00CE0B7D"/>
    <w:rsid w:val="00CE0C5A"/>
    <w:rsid w:val="00CE0D0A"/>
    <w:rsid w:val="00CE0E0C"/>
    <w:rsid w:val="00CE0EE9"/>
    <w:rsid w:val="00CE0F62"/>
    <w:rsid w:val="00CE11B6"/>
    <w:rsid w:val="00CE126F"/>
    <w:rsid w:val="00CE1542"/>
    <w:rsid w:val="00CE15FE"/>
    <w:rsid w:val="00CE1B7B"/>
    <w:rsid w:val="00CE1BAA"/>
    <w:rsid w:val="00CE1BAE"/>
    <w:rsid w:val="00CE1C22"/>
    <w:rsid w:val="00CE1C24"/>
    <w:rsid w:val="00CE1CD0"/>
    <w:rsid w:val="00CE1DBE"/>
    <w:rsid w:val="00CE1E3B"/>
    <w:rsid w:val="00CE1F13"/>
    <w:rsid w:val="00CE1F5D"/>
    <w:rsid w:val="00CE1F60"/>
    <w:rsid w:val="00CE1F77"/>
    <w:rsid w:val="00CE2257"/>
    <w:rsid w:val="00CE2411"/>
    <w:rsid w:val="00CE2437"/>
    <w:rsid w:val="00CE2525"/>
    <w:rsid w:val="00CE25B9"/>
    <w:rsid w:val="00CE2648"/>
    <w:rsid w:val="00CE2659"/>
    <w:rsid w:val="00CE27B7"/>
    <w:rsid w:val="00CE2885"/>
    <w:rsid w:val="00CE2952"/>
    <w:rsid w:val="00CE2969"/>
    <w:rsid w:val="00CE29CF"/>
    <w:rsid w:val="00CE2A56"/>
    <w:rsid w:val="00CE2C38"/>
    <w:rsid w:val="00CE2D59"/>
    <w:rsid w:val="00CE2DF7"/>
    <w:rsid w:val="00CE2EF7"/>
    <w:rsid w:val="00CE2F9E"/>
    <w:rsid w:val="00CE30BF"/>
    <w:rsid w:val="00CE3279"/>
    <w:rsid w:val="00CE329D"/>
    <w:rsid w:val="00CE3328"/>
    <w:rsid w:val="00CE33A6"/>
    <w:rsid w:val="00CE34FC"/>
    <w:rsid w:val="00CE35BC"/>
    <w:rsid w:val="00CE35DD"/>
    <w:rsid w:val="00CE3732"/>
    <w:rsid w:val="00CE376C"/>
    <w:rsid w:val="00CE3871"/>
    <w:rsid w:val="00CE38F3"/>
    <w:rsid w:val="00CE3A35"/>
    <w:rsid w:val="00CE3B72"/>
    <w:rsid w:val="00CE3BD0"/>
    <w:rsid w:val="00CE3BDB"/>
    <w:rsid w:val="00CE3CD3"/>
    <w:rsid w:val="00CE3D89"/>
    <w:rsid w:val="00CE3F1D"/>
    <w:rsid w:val="00CE3F22"/>
    <w:rsid w:val="00CE3F28"/>
    <w:rsid w:val="00CE3FF3"/>
    <w:rsid w:val="00CE419C"/>
    <w:rsid w:val="00CE41EB"/>
    <w:rsid w:val="00CE426C"/>
    <w:rsid w:val="00CE42F5"/>
    <w:rsid w:val="00CE4349"/>
    <w:rsid w:val="00CE4373"/>
    <w:rsid w:val="00CE444C"/>
    <w:rsid w:val="00CE45BF"/>
    <w:rsid w:val="00CE460A"/>
    <w:rsid w:val="00CE4612"/>
    <w:rsid w:val="00CE468D"/>
    <w:rsid w:val="00CE471B"/>
    <w:rsid w:val="00CE47A1"/>
    <w:rsid w:val="00CE47B3"/>
    <w:rsid w:val="00CE47CD"/>
    <w:rsid w:val="00CE48BB"/>
    <w:rsid w:val="00CE4998"/>
    <w:rsid w:val="00CE4B6D"/>
    <w:rsid w:val="00CE4C11"/>
    <w:rsid w:val="00CE4C6B"/>
    <w:rsid w:val="00CE4D02"/>
    <w:rsid w:val="00CE4E2F"/>
    <w:rsid w:val="00CE4E80"/>
    <w:rsid w:val="00CE4EDD"/>
    <w:rsid w:val="00CE52AE"/>
    <w:rsid w:val="00CE5405"/>
    <w:rsid w:val="00CE5430"/>
    <w:rsid w:val="00CE5431"/>
    <w:rsid w:val="00CE5461"/>
    <w:rsid w:val="00CE553C"/>
    <w:rsid w:val="00CE5550"/>
    <w:rsid w:val="00CE5695"/>
    <w:rsid w:val="00CE5907"/>
    <w:rsid w:val="00CE5995"/>
    <w:rsid w:val="00CE5A15"/>
    <w:rsid w:val="00CE5ACF"/>
    <w:rsid w:val="00CE5B36"/>
    <w:rsid w:val="00CE5BB6"/>
    <w:rsid w:val="00CE5BF9"/>
    <w:rsid w:val="00CE5C4D"/>
    <w:rsid w:val="00CE5C53"/>
    <w:rsid w:val="00CE5C54"/>
    <w:rsid w:val="00CE5D5F"/>
    <w:rsid w:val="00CE5D63"/>
    <w:rsid w:val="00CE5DE7"/>
    <w:rsid w:val="00CE5E9B"/>
    <w:rsid w:val="00CE5F27"/>
    <w:rsid w:val="00CE5F3E"/>
    <w:rsid w:val="00CE6105"/>
    <w:rsid w:val="00CE6144"/>
    <w:rsid w:val="00CE63AF"/>
    <w:rsid w:val="00CE63D7"/>
    <w:rsid w:val="00CE63F3"/>
    <w:rsid w:val="00CE6433"/>
    <w:rsid w:val="00CE6576"/>
    <w:rsid w:val="00CE65DC"/>
    <w:rsid w:val="00CE6696"/>
    <w:rsid w:val="00CE6963"/>
    <w:rsid w:val="00CE698A"/>
    <w:rsid w:val="00CE69D1"/>
    <w:rsid w:val="00CE6AD4"/>
    <w:rsid w:val="00CE6B38"/>
    <w:rsid w:val="00CE6BC6"/>
    <w:rsid w:val="00CE6DF8"/>
    <w:rsid w:val="00CE6E10"/>
    <w:rsid w:val="00CE6E27"/>
    <w:rsid w:val="00CE6E28"/>
    <w:rsid w:val="00CE6E4A"/>
    <w:rsid w:val="00CE6F3E"/>
    <w:rsid w:val="00CE6FAF"/>
    <w:rsid w:val="00CE70F0"/>
    <w:rsid w:val="00CE7106"/>
    <w:rsid w:val="00CE714E"/>
    <w:rsid w:val="00CE719B"/>
    <w:rsid w:val="00CE71CC"/>
    <w:rsid w:val="00CE723C"/>
    <w:rsid w:val="00CE7576"/>
    <w:rsid w:val="00CE7654"/>
    <w:rsid w:val="00CE76E0"/>
    <w:rsid w:val="00CE7786"/>
    <w:rsid w:val="00CE77E8"/>
    <w:rsid w:val="00CE794F"/>
    <w:rsid w:val="00CE7A56"/>
    <w:rsid w:val="00CE7B4B"/>
    <w:rsid w:val="00CE7B5E"/>
    <w:rsid w:val="00CE7C82"/>
    <w:rsid w:val="00CE7D91"/>
    <w:rsid w:val="00CE7E00"/>
    <w:rsid w:val="00CE7FE6"/>
    <w:rsid w:val="00CF0050"/>
    <w:rsid w:val="00CF00F9"/>
    <w:rsid w:val="00CF011C"/>
    <w:rsid w:val="00CF0289"/>
    <w:rsid w:val="00CF028F"/>
    <w:rsid w:val="00CF034B"/>
    <w:rsid w:val="00CF039B"/>
    <w:rsid w:val="00CF040C"/>
    <w:rsid w:val="00CF0447"/>
    <w:rsid w:val="00CF04C4"/>
    <w:rsid w:val="00CF052A"/>
    <w:rsid w:val="00CF0543"/>
    <w:rsid w:val="00CF08FA"/>
    <w:rsid w:val="00CF09D6"/>
    <w:rsid w:val="00CF0A4F"/>
    <w:rsid w:val="00CF0A56"/>
    <w:rsid w:val="00CF0A59"/>
    <w:rsid w:val="00CF0AEB"/>
    <w:rsid w:val="00CF0D7B"/>
    <w:rsid w:val="00CF0FE4"/>
    <w:rsid w:val="00CF11B4"/>
    <w:rsid w:val="00CF1406"/>
    <w:rsid w:val="00CF1455"/>
    <w:rsid w:val="00CF1569"/>
    <w:rsid w:val="00CF1571"/>
    <w:rsid w:val="00CF161E"/>
    <w:rsid w:val="00CF169E"/>
    <w:rsid w:val="00CF18CA"/>
    <w:rsid w:val="00CF197E"/>
    <w:rsid w:val="00CF1A8E"/>
    <w:rsid w:val="00CF1A96"/>
    <w:rsid w:val="00CF1BE6"/>
    <w:rsid w:val="00CF1D77"/>
    <w:rsid w:val="00CF1DB4"/>
    <w:rsid w:val="00CF1EB2"/>
    <w:rsid w:val="00CF1F5E"/>
    <w:rsid w:val="00CF1F83"/>
    <w:rsid w:val="00CF2199"/>
    <w:rsid w:val="00CF21C0"/>
    <w:rsid w:val="00CF23A8"/>
    <w:rsid w:val="00CF23BD"/>
    <w:rsid w:val="00CF2411"/>
    <w:rsid w:val="00CF25C4"/>
    <w:rsid w:val="00CF2668"/>
    <w:rsid w:val="00CF2707"/>
    <w:rsid w:val="00CF2791"/>
    <w:rsid w:val="00CF2843"/>
    <w:rsid w:val="00CF286E"/>
    <w:rsid w:val="00CF2A5C"/>
    <w:rsid w:val="00CF2AC8"/>
    <w:rsid w:val="00CF2B78"/>
    <w:rsid w:val="00CF2B99"/>
    <w:rsid w:val="00CF2BF2"/>
    <w:rsid w:val="00CF2C36"/>
    <w:rsid w:val="00CF2D29"/>
    <w:rsid w:val="00CF2DEB"/>
    <w:rsid w:val="00CF2E62"/>
    <w:rsid w:val="00CF2F04"/>
    <w:rsid w:val="00CF2F17"/>
    <w:rsid w:val="00CF30A8"/>
    <w:rsid w:val="00CF31FD"/>
    <w:rsid w:val="00CF322B"/>
    <w:rsid w:val="00CF328D"/>
    <w:rsid w:val="00CF33A0"/>
    <w:rsid w:val="00CF33BB"/>
    <w:rsid w:val="00CF35BD"/>
    <w:rsid w:val="00CF3675"/>
    <w:rsid w:val="00CF3701"/>
    <w:rsid w:val="00CF38E1"/>
    <w:rsid w:val="00CF38F7"/>
    <w:rsid w:val="00CF3901"/>
    <w:rsid w:val="00CF3926"/>
    <w:rsid w:val="00CF39B8"/>
    <w:rsid w:val="00CF3B03"/>
    <w:rsid w:val="00CF3B28"/>
    <w:rsid w:val="00CF3C79"/>
    <w:rsid w:val="00CF3CCE"/>
    <w:rsid w:val="00CF3D41"/>
    <w:rsid w:val="00CF3E3C"/>
    <w:rsid w:val="00CF3EA8"/>
    <w:rsid w:val="00CF3F0B"/>
    <w:rsid w:val="00CF3F4F"/>
    <w:rsid w:val="00CF4009"/>
    <w:rsid w:val="00CF4020"/>
    <w:rsid w:val="00CF4075"/>
    <w:rsid w:val="00CF4258"/>
    <w:rsid w:val="00CF436C"/>
    <w:rsid w:val="00CF4397"/>
    <w:rsid w:val="00CF4429"/>
    <w:rsid w:val="00CF4646"/>
    <w:rsid w:val="00CF4950"/>
    <w:rsid w:val="00CF49B4"/>
    <w:rsid w:val="00CF49F5"/>
    <w:rsid w:val="00CF4B8D"/>
    <w:rsid w:val="00CF4BED"/>
    <w:rsid w:val="00CF4CCF"/>
    <w:rsid w:val="00CF4D4B"/>
    <w:rsid w:val="00CF4DDE"/>
    <w:rsid w:val="00CF4EE1"/>
    <w:rsid w:val="00CF5096"/>
    <w:rsid w:val="00CF510F"/>
    <w:rsid w:val="00CF5270"/>
    <w:rsid w:val="00CF53A5"/>
    <w:rsid w:val="00CF5473"/>
    <w:rsid w:val="00CF54E4"/>
    <w:rsid w:val="00CF555B"/>
    <w:rsid w:val="00CF58B5"/>
    <w:rsid w:val="00CF58F2"/>
    <w:rsid w:val="00CF596C"/>
    <w:rsid w:val="00CF5A52"/>
    <w:rsid w:val="00CF5AED"/>
    <w:rsid w:val="00CF5B2F"/>
    <w:rsid w:val="00CF5C7A"/>
    <w:rsid w:val="00CF5CA9"/>
    <w:rsid w:val="00CF5CBF"/>
    <w:rsid w:val="00CF5D14"/>
    <w:rsid w:val="00CF5D83"/>
    <w:rsid w:val="00CF5FDE"/>
    <w:rsid w:val="00CF6037"/>
    <w:rsid w:val="00CF604F"/>
    <w:rsid w:val="00CF630A"/>
    <w:rsid w:val="00CF6326"/>
    <w:rsid w:val="00CF6450"/>
    <w:rsid w:val="00CF68BB"/>
    <w:rsid w:val="00CF68D6"/>
    <w:rsid w:val="00CF6B06"/>
    <w:rsid w:val="00CF6BA4"/>
    <w:rsid w:val="00CF6C22"/>
    <w:rsid w:val="00CF6C5E"/>
    <w:rsid w:val="00CF6CC5"/>
    <w:rsid w:val="00CF6D00"/>
    <w:rsid w:val="00CF6F51"/>
    <w:rsid w:val="00CF6FFE"/>
    <w:rsid w:val="00CF7088"/>
    <w:rsid w:val="00CF710C"/>
    <w:rsid w:val="00CF733E"/>
    <w:rsid w:val="00CF737F"/>
    <w:rsid w:val="00CF739B"/>
    <w:rsid w:val="00CF7493"/>
    <w:rsid w:val="00CF74F3"/>
    <w:rsid w:val="00CF7578"/>
    <w:rsid w:val="00CF7B5D"/>
    <w:rsid w:val="00CF7C6B"/>
    <w:rsid w:val="00CF7CD4"/>
    <w:rsid w:val="00CF7D54"/>
    <w:rsid w:val="00CF7E48"/>
    <w:rsid w:val="00CF7E94"/>
    <w:rsid w:val="00CF7F91"/>
    <w:rsid w:val="00D000FD"/>
    <w:rsid w:val="00D002FE"/>
    <w:rsid w:val="00D00302"/>
    <w:rsid w:val="00D0037A"/>
    <w:rsid w:val="00D0042F"/>
    <w:rsid w:val="00D004AE"/>
    <w:rsid w:val="00D0053E"/>
    <w:rsid w:val="00D005AD"/>
    <w:rsid w:val="00D00692"/>
    <w:rsid w:val="00D006B0"/>
    <w:rsid w:val="00D006B2"/>
    <w:rsid w:val="00D00B57"/>
    <w:rsid w:val="00D00C60"/>
    <w:rsid w:val="00D00D0B"/>
    <w:rsid w:val="00D00D54"/>
    <w:rsid w:val="00D00D83"/>
    <w:rsid w:val="00D00E00"/>
    <w:rsid w:val="00D00EDD"/>
    <w:rsid w:val="00D00FD6"/>
    <w:rsid w:val="00D010AE"/>
    <w:rsid w:val="00D0115E"/>
    <w:rsid w:val="00D011DB"/>
    <w:rsid w:val="00D012D8"/>
    <w:rsid w:val="00D01622"/>
    <w:rsid w:val="00D018A3"/>
    <w:rsid w:val="00D018CB"/>
    <w:rsid w:val="00D018EF"/>
    <w:rsid w:val="00D018F4"/>
    <w:rsid w:val="00D01A5E"/>
    <w:rsid w:val="00D01AF6"/>
    <w:rsid w:val="00D01B04"/>
    <w:rsid w:val="00D01B3C"/>
    <w:rsid w:val="00D01B77"/>
    <w:rsid w:val="00D01BB9"/>
    <w:rsid w:val="00D01C1A"/>
    <w:rsid w:val="00D01C88"/>
    <w:rsid w:val="00D01CB3"/>
    <w:rsid w:val="00D01CFF"/>
    <w:rsid w:val="00D01D3F"/>
    <w:rsid w:val="00D01D66"/>
    <w:rsid w:val="00D01DD3"/>
    <w:rsid w:val="00D01DF9"/>
    <w:rsid w:val="00D01E54"/>
    <w:rsid w:val="00D01FA9"/>
    <w:rsid w:val="00D02028"/>
    <w:rsid w:val="00D02105"/>
    <w:rsid w:val="00D0217F"/>
    <w:rsid w:val="00D0220F"/>
    <w:rsid w:val="00D02393"/>
    <w:rsid w:val="00D02394"/>
    <w:rsid w:val="00D023B8"/>
    <w:rsid w:val="00D02528"/>
    <w:rsid w:val="00D0254D"/>
    <w:rsid w:val="00D0259D"/>
    <w:rsid w:val="00D025CA"/>
    <w:rsid w:val="00D0260F"/>
    <w:rsid w:val="00D02728"/>
    <w:rsid w:val="00D0272F"/>
    <w:rsid w:val="00D02753"/>
    <w:rsid w:val="00D02915"/>
    <w:rsid w:val="00D029A9"/>
    <w:rsid w:val="00D02A12"/>
    <w:rsid w:val="00D02B3A"/>
    <w:rsid w:val="00D02B9C"/>
    <w:rsid w:val="00D02D17"/>
    <w:rsid w:val="00D02DBC"/>
    <w:rsid w:val="00D02EAA"/>
    <w:rsid w:val="00D02EC7"/>
    <w:rsid w:val="00D02EF6"/>
    <w:rsid w:val="00D02F56"/>
    <w:rsid w:val="00D02F9F"/>
    <w:rsid w:val="00D03006"/>
    <w:rsid w:val="00D0302F"/>
    <w:rsid w:val="00D0307F"/>
    <w:rsid w:val="00D03148"/>
    <w:rsid w:val="00D031B5"/>
    <w:rsid w:val="00D031C4"/>
    <w:rsid w:val="00D03208"/>
    <w:rsid w:val="00D032E7"/>
    <w:rsid w:val="00D03406"/>
    <w:rsid w:val="00D03410"/>
    <w:rsid w:val="00D0348F"/>
    <w:rsid w:val="00D03504"/>
    <w:rsid w:val="00D038AE"/>
    <w:rsid w:val="00D03A43"/>
    <w:rsid w:val="00D03B57"/>
    <w:rsid w:val="00D03BEF"/>
    <w:rsid w:val="00D03C68"/>
    <w:rsid w:val="00D03C8A"/>
    <w:rsid w:val="00D03D15"/>
    <w:rsid w:val="00D03D4B"/>
    <w:rsid w:val="00D03E83"/>
    <w:rsid w:val="00D03E96"/>
    <w:rsid w:val="00D04036"/>
    <w:rsid w:val="00D0405A"/>
    <w:rsid w:val="00D04097"/>
    <w:rsid w:val="00D04195"/>
    <w:rsid w:val="00D041B5"/>
    <w:rsid w:val="00D041E5"/>
    <w:rsid w:val="00D04243"/>
    <w:rsid w:val="00D04254"/>
    <w:rsid w:val="00D04342"/>
    <w:rsid w:val="00D0434C"/>
    <w:rsid w:val="00D04383"/>
    <w:rsid w:val="00D0447A"/>
    <w:rsid w:val="00D04514"/>
    <w:rsid w:val="00D0452A"/>
    <w:rsid w:val="00D04557"/>
    <w:rsid w:val="00D0467C"/>
    <w:rsid w:val="00D046A0"/>
    <w:rsid w:val="00D0478D"/>
    <w:rsid w:val="00D047E6"/>
    <w:rsid w:val="00D048C3"/>
    <w:rsid w:val="00D04A01"/>
    <w:rsid w:val="00D04A20"/>
    <w:rsid w:val="00D04AB1"/>
    <w:rsid w:val="00D04BEF"/>
    <w:rsid w:val="00D04C5A"/>
    <w:rsid w:val="00D04CC9"/>
    <w:rsid w:val="00D04D0B"/>
    <w:rsid w:val="00D04D5B"/>
    <w:rsid w:val="00D04D8A"/>
    <w:rsid w:val="00D04E34"/>
    <w:rsid w:val="00D04FFE"/>
    <w:rsid w:val="00D05018"/>
    <w:rsid w:val="00D05156"/>
    <w:rsid w:val="00D051C2"/>
    <w:rsid w:val="00D05219"/>
    <w:rsid w:val="00D052CA"/>
    <w:rsid w:val="00D052FC"/>
    <w:rsid w:val="00D05391"/>
    <w:rsid w:val="00D053C7"/>
    <w:rsid w:val="00D05416"/>
    <w:rsid w:val="00D054D2"/>
    <w:rsid w:val="00D0557A"/>
    <w:rsid w:val="00D05625"/>
    <w:rsid w:val="00D05697"/>
    <w:rsid w:val="00D056AA"/>
    <w:rsid w:val="00D057F7"/>
    <w:rsid w:val="00D058CD"/>
    <w:rsid w:val="00D058EE"/>
    <w:rsid w:val="00D0595A"/>
    <w:rsid w:val="00D05AE2"/>
    <w:rsid w:val="00D05B45"/>
    <w:rsid w:val="00D05B97"/>
    <w:rsid w:val="00D05D81"/>
    <w:rsid w:val="00D05DA4"/>
    <w:rsid w:val="00D05E42"/>
    <w:rsid w:val="00D05E75"/>
    <w:rsid w:val="00D05EB7"/>
    <w:rsid w:val="00D05EED"/>
    <w:rsid w:val="00D05F79"/>
    <w:rsid w:val="00D05FAD"/>
    <w:rsid w:val="00D05FCE"/>
    <w:rsid w:val="00D06129"/>
    <w:rsid w:val="00D061C4"/>
    <w:rsid w:val="00D06369"/>
    <w:rsid w:val="00D063A1"/>
    <w:rsid w:val="00D063EA"/>
    <w:rsid w:val="00D0643A"/>
    <w:rsid w:val="00D0656E"/>
    <w:rsid w:val="00D065CB"/>
    <w:rsid w:val="00D0686C"/>
    <w:rsid w:val="00D068EA"/>
    <w:rsid w:val="00D068EC"/>
    <w:rsid w:val="00D06BF8"/>
    <w:rsid w:val="00D06CAD"/>
    <w:rsid w:val="00D06CAE"/>
    <w:rsid w:val="00D06CE3"/>
    <w:rsid w:val="00D06CE7"/>
    <w:rsid w:val="00D06D89"/>
    <w:rsid w:val="00D06E3E"/>
    <w:rsid w:val="00D06E84"/>
    <w:rsid w:val="00D06EAA"/>
    <w:rsid w:val="00D06EF2"/>
    <w:rsid w:val="00D06FA6"/>
    <w:rsid w:val="00D06FCC"/>
    <w:rsid w:val="00D06FED"/>
    <w:rsid w:val="00D070C3"/>
    <w:rsid w:val="00D070DF"/>
    <w:rsid w:val="00D070FD"/>
    <w:rsid w:val="00D071C8"/>
    <w:rsid w:val="00D073C8"/>
    <w:rsid w:val="00D076C1"/>
    <w:rsid w:val="00D07763"/>
    <w:rsid w:val="00D07773"/>
    <w:rsid w:val="00D0780A"/>
    <w:rsid w:val="00D0783D"/>
    <w:rsid w:val="00D078BF"/>
    <w:rsid w:val="00D07953"/>
    <w:rsid w:val="00D07A71"/>
    <w:rsid w:val="00D07D38"/>
    <w:rsid w:val="00D0B9D3"/>
    <w:rsid w:val="00D10074"/>
    <w:rsid w:val="00D10147"/>
    <w:rsid w:val="00D101AD"/>
    <w:rsid w:val="00D10237"/>
    <w:rsid w:val="00D10288"/>
    <w:rsid w:val="00D1028C"/>
    <w:rsid w:val="00D102BD"/>
    <w:rsid w:val="00D10328"/>
    <w:rsid w:val="00D103AD"/>
    <w:rsid w:val="00D103D4"/>
    <w:rsid w:val="00D10476"/>
    <w:rsid w:val="00D1079B"/>
    <w:rsid w:val="00D10874"/>
    <w:rsid w:val="00D1092F"/>
    <w:rsid w:val="00D109B1"/>
    <w:rsid w:val="00D10A17"/>
    <w:rsid w:val="00D10A78"/>
    <w:rsid w:val="00D10A79"/>
    <w:rsid w:val="00D10C07"/>
    <w:rsid w:val="00D10C15"/>
    <w:rsid w:val="00D10CC7"/>
    <w:rsid w:val="00D10CD7"/>
    <w:rsid w:val="00D10E0A"/>
    <w:rsid w:val="00D10E12"/>
    <w:rsid w:val="00D10E48"/>
    <w:rsid w:val="00D1115B"/>
    <w:rsid w:val="00D11208"/>
    <w:rsid w:val="00D1135D"/>
    <w:rsid w:val="00D11430"/>
    <w:rsid w:val="00D11547"/>
    <w:rsid w:val="00D11586"/>
    <w:rsid w:val="00D115E4"/>
    <w:rsid w:val="00D11622"/>
    <w:rsid w:val="00D11679"/>
    <w:rsid w:val="00D116C5"/>
    <w:rsid w:val="00D11745"/>
    <w:rsid w:val="00D11749"/>
    <w:rsid w:val="00D118B8"/>
    <w:rsid w:val="00D118FE"/>
    <w:rsid w:val="00D1194B"/>
    <w:rsid w:val="00D119BB"/>
    <w:rsid w:val="00D119EA"/>
    <w:rsid w:val="00D11A7D"/>
    <w:rsid w:val="00D11C3E"/>
    <w:rsid w:val="00D11C9F"/>
    <w:rsid w:val="00D11E7C"/>
    <w:rsid w:val="00D11E80"/>
    <w:rsid w:val="00D11F36"/>
    <w:rsid w:val="00D11F9A"/>
    <w:rsid w:val="00D12086"/>
    <w:rsid w:val="00D1217E"/>
    <w:rsid w:val="00D1218A"/>
    <w:rsid w:val="00D121DC"/>
    <w:rsid w:val="00D122DA"/>
    <w:rsid w:val="00D1233D"/>
    <w:rsid w:val="00D12398"/>
    <w:rsid w:val="00D124A1"/>
    <w:rsid w:val="00D12535"/>
    <w:rsid w:val="00D125A7"/>
    <w:rsid w:val="00D12660"/>
    <w:rsid w:val="00D12696"/>
    <w:rsid w:val="00D12740"/>
    <w:rsid w:val="00D1277E"/>
    <w:rsid w:val="00D127FA"/>
    <w:rsid w:val="00D1282C"/>
    <w:rsid w:val="00D128DF"/>
    <w:rsid w:val="00D12C69"/>
    <w:rsid w:val="00D12C93"/>
    <w:rsid w:val="00D12CFA"/>
    <w:rsid w:val="00D12D65"/>
    <w:rsid w:val="00D12E49"/>
    <w:rsid w:val="00D12ED8"/>
    <w:rsid w:val="00D12F59"/>
    <w:rsid w:val="00D130EA"/>
    <w:rsid w:val="00D13166"/>
    <w:rsid w:val="00D133C9"/>
    <w:rsid w:val="00D1343A"/>
    <w:rsid w:val="00D1349E"/>
    <w:rsid w:val="00D1352F"/>
    <w:rsid w:val="00D13684"/>
    <w:rsid w:val="00D137F6"/>
    <w:rsid w:val="00D138B7"/>
    <w:rsid w:val="00D13902"/>
    <w:rsid w:val="00D1398C"/>
    <w:rsid w:val="00D13AAE"/>
    <w:rsid w:val="00D13B34"/>
    <w:rsid w:val="00D13B83"/>
    <w:rsid w:val="00D13BB6"/>
    <w:rsid w:val="00D13CE8"/>
    <w:rsid w:val="00D13E58"/>
    <w:rsid w:val="00D14001"/>
    <w:rsid w:val="00D140A8"/>
    <w:rsid w:val="00D14228"/>
    <w:rsid w:val="00D142D0"/>
    <w:rsid w:val="00D1436F"/>
    <w:rsid w:val="00D143D6"/>
    <w:rsid w:val="00D143E1"/>
    <w:rsid w:val="00D14477"/>
    <w:rsid w:val="00D144A5"/>
    <w:rsid w:val="00D144AE"/>
    <w:rsid w:val="00D144D9"/>
    <w:rsid w:val="00D145AF"/>
    <w:rsid w:val="00D145BC"/>
    <w:rsid w:val="00D145CA"/>
    <w:rsid w:val="00D1484C"/>
    <w:rsid w:val="00D148AA"/>
    <w:rsid w:val="00D148FE"/>
    <w:rsid w:val="00D1498A"/>
    <w:rsid w:val="00D149CA"/>
    <w:rsid w:val="00D149D2"/>
    <w:rsid w:val="00D14A03"/>
    <w:rsid w:val="00D14A0F"/>
    <w:rsid w:val="00D14C72"/>
    <w:rsid w:val="00D14CE6"/>
    <w:rsid w:val="00D14DA1"/>
    <w:rsid w:val="00D14DBD"/>
    <w:rsid w:val="00D14DF9"/>
    <w:rsid w:val="00D14E65"/>
    <w:rsid w:val="00D15005"/>
    <w:rsid w:val="00D1500E"/>
    <w:rsid w:val="00D1507C"/>
    <w:rsid w:val="00D15095"/>
    <w:rsid w:val="00D150FF"/>
    <w:rsid w:val="00D1512D"/>
    <w:rsid w:val="00D1526F"/>
    <w:rsid w:val="00D154C6"/>
    <w:rsid w:val="00D154E1"/>
    <w:rsid w:val="00D156CB"/>
    <w:rsid w:val="00D15748"/>
    <w:rsid w:val="00D15776"/>
    <w:rsid w:val="00D15821"/>
    <w:rsid w:val="00D1582D"/>
    <w:rsid w:val="00D15A6D"/>
    <w:rsid w:val="00D15BD3"/>
    <w:rsid w:val="00D15BDE"/>
    <w:rsid w:val="00D15BFE"/>
    <w:rsid w:val="00D15CE6"/>
    <w:rsid w:val="00D15CF8"/>
    <w:rsid w:val="00D15D7A"/>
    <w:rsid w:val="00D15D83"/>
    <w:rsid w:val="00D15DDB"/>
    <w:rsid w:val="00D15ED2"/>
    <w:rsid w:val="00D15F03"/>
    <w:rsid w:val="00D15F43"/>
    <w:rsid w:val="00D16114"/>
    <w:rsid w:val="00D1615A"/>
    <w:rsid w:val="00D161B4"/>
    <w:rsid w:val="00D1633D"/>
    <w:rsid w:val="00D163A0"/>
    <w:rsid w:val="00D163C7"/>
    <w:rsid w:val="00D1656F"/>
    <w:rsid w:val="00D165D0"/>
    <w:rsid w:val="00D165F9"/>
    <w:rsid w:val="00D1663B"/>
    <w:rsid w:val="00D16970"/>
    <w:rsid w:val="00D169E8"/>
    <w:rsid w:val="00D16A0D"/>
    <w:rsid w:val="00D16A40"/>
    <w:rsid w:val="00D16A7C"/>
    <w:rsid w:val="00D16C49"/>
    <w:rsid w:val="00D16C5F"/>
    <w:rsid w:val="00D16C98"/>
    <w:rsid w:val="00D16D3C"/>
    <w:rsid w:val="00D16DC7"/>
    <w:rsid w:val="00D16DF1"/>
    <w:rsid w:val="00D16DFA"/>
    <w:rsid w:val="00D16F4F"/>
    <w:rsid w:val="00D17067"/>
    <w:rsid w:val="00D17080"/>
    <w:rsid w:val="00D173C6"/>
    <w:rsid w:val="00D174AE"/>
    <w:rsid w:val="00D17538"/>
    <w:rsid w:val="00D17567"/>
    <w:rsid w:val="00D175D2"/>
    <w:rsid w:val="00D1761F"/>
    <w:rsid w:val="00D17714"/>
    <w:rsid w:val="00D1777B"/>
    <w:rsid w:val="00D178C1"/>
    <w:rsid w:val="00D17A4B"/>
    <w:rsid w:val="00D17AB4"/>
    <w:rsid w:val="00D17CF1"/>
    <w:rsid w:val="00D17CF2"/>
    <w:rsid w:val="00D17D9D"/>
    <w:rsid w:val="00D2021B"/>
    <w:rsid w:val="00D20266"/>
    <w:rsid w:val="00D2036E"/>
    <w:rsid w:val="00D203C1"/>
    <w:rsid w:val="00D20452"/>
    <w:rsid w:val="00D2066C"/>
    <w:rsid w:val="00D2067C"/>
    <w:rsid w:val="00D20851"/>
    <w:rsid w:val="00D20878"/>
    <w:rsid w:val="00D208BE"/>
    <w:rsid w:val="00D208EB"/>
    <w:rsid w:val="00D208EC"/>
    <w:rsid w:val="00D208F7"/>
    <w:rsid w:val="00D20967"/>
    <w:rsid w:val="00D209E6"/>
    <w:rsid w:val="00D20A5B"/>
    <w:rsid w:val="00D20BE9"/>
    <w:rsid w:val="00D20C01"/>
    <w:rsid w:val="00D20C20"/>
    <w:rsid w:val="00D20C39"/>
    <w:rsid w:val="00D20CBC"/>
    <w:rsid w:val="00D20CF1"/>
    <w:rsid w:val="00D20DA8"/>
    <w:rsid w:val="00D20DEF"/>
    <w:rsid w:val="00D20DF6"/>
    <w:rsid w:val="00D20E96"/>
    <w:rsid w:val="00D20F35"/>
    <w:rsid w:val="00D210AB"/>
    <w:rsid w:val="00D21380"/>
    <w:rsid w:val="00D213B2"/>
    <w:rsid w:val="00D214F8"/>
    <w:rsid w:val="00D2151A"/>
    <w:rsid w:val="00D215B4"/>
    <w:rsid w:val="00D2169C"/>
    <w:rsid w:val="00D216A6"/>
    <w:rsid w:val="00D21747"/>
    <w:rsid w:val="00D21768"/>
    <w:rsid w:val="00D2179B"/>
    <w:rsid w:val="00D21906"/>
    <w:rsid w:val="00D2193D"/>
    <w:rsid w:val="00D21A42"/>
    <w:rsid w:val="00D21A7D"/>
    <w:rsid w:val="00D21AB8"/>
    <w:rsid w:val="00D21B03"/>
    <w:rsid w:val="00D21CC5"/>
    <w:rsid w:val="00D21D6A"/>
    <w:rsid w:val="00D21E4E"/>
    <w:rsid w:val="00D22160"/>
    <w:rsid w:val="00D22201"/>
    <w:rsid w:val="00D222AD"/>
    <w:rsid w:val="00D224EF"/>
    <w:rsid w:val="00D22561"/>
    <w:rsid w:val="00D22562"/>
    <w:rsid w:val="00D225D5"/>
    <w:rsid w:val="00D2264B"/>
    <w:rsid w:val="00D22863"/>
    <w:rsid w:val="00D228F0"/>
    <w:rsid w:val="00D22908"/>
    <w:rsid w:val="00D22A06"/>
    <w:rsid w:val="00D22A07"/>
    <w:rsid w:val="00D22AC4"/>
    <w:rsid w:val="00D22B61"/>
    <w:rsid w:val="00D22BCD"/>
    <w:rsid w:val="00D22BD5"/>
    <w:rsid w:val="00D22BF9"/>
    <w:rsid w:val="00D22C0C"/>
    <w:rsid w:val="00D22D85"/>
    <w:rsid w:val="00D22D8E"/>
    <w:rsid w:val="00D22EEE"/>
    <w:rsid w:val="00D22F60"/>
    <w:rsid w:val="00D22FCA"/>
    <w:rsid w:val="00D23113"/>
    <w:rsid w:val="00D23195"/>
    <w:rsid w:val="00D231A8"/>
    <w:rsid w:val="00D23208"/>
    <w:rsid w:val="00D2329F"/>
    <w:rsid w:val="00D232C7"/>
    <w:rsid w:val="00D23385"/>
    <w:rsid w:val="00D23464"/>
    <w:rsid w:val="00D235FE"/>
    <w:rsid w:val="00D23678"/>
    <w:rsid w:val="00D2379E"/>
    <w:rsid w:val="00D23974"/>
    <w:rsid w:val="00D23AC0"/>
    <w:rsid w:val="00D23AE3"/>
    <w:rsid w:val="00D23B09"/>
    <w:rsid w:val="00D23C53"/>
    <w:rsid w:val="00D23C72"/>
    <w:rsid w:val="00D23D51"/>
    <w:rsid w:val="00D23EA3"/>
    <w:rsid w:val="00D23FA8"/>
    <w:rsid w:val="00D23FAB"/>
    <w:rsid w:val="00D240BA"/>
    <w:rsid w:val="00D2426F"/>
    <w:rsid w:val="00D24327"/>
    <w:rsid w:val="00D2441F"/>
    <w:rsid w:val="00D2445B"/>
    <w:rsid w:val="00D2447A"/>
    <w:rsid w:val="00D24528"/>
    <w:rsid w:val="00D24549"/>
    <w:rsid w:val="00D24551"/>
    <w:rsid w:val="00D24555"/>
    <w:rsid w:val="00D24663"/>
    <w:rsid w:val="00D24780"/>
    <w:rsid w:val="00D24814"/>
    <w:rsid w:val="00D2486C"/>
    <w:rsid w:val="00D24940"/>
    <w:rsid w:val="00D24A53"/>
    <w:rsid w:val="00D24D2B"/>
    <w:rsid w:val="00D2503A"/>
    <w:rsid w:val="00D250DA"/>
    <w:rsid w:val="00D25104"/>
    <w:rsid w:val="00D25164"/>
    <w:rsid w:val="00D2531F"/>
    <w:rsid w:val="00D25346"/>
    <w:rsid w:val="00D25440"/>
    <w:rsid w:val="00D2548E"/>
    <w:rsid w:val="00D2550E"/>
    <w:rsid w:val="00D25641"/>
    <w:rsid w:val="00D25A35"/>
    <w:rsid w:val="00D25A55"/>
    <w:rsid w:val="00D25BC9"/>
    <w:rsid w:val="00D25C67"/>
    <w:rsid w:val="00D25DEC"/>
    <w:rsid w:val="00D25FF8"/>
    <w:rsid w:val="00D26079"/>
    <w:rsid w:val="00D262F2"/>
    <w:rsid w:val="00D26331"/>
    <w:rsid w:val="00D26621"/>
    <w:rsid w:val="00D2664B"/>
    <w:rsid w:val="00D2675B"/>
    <w:rsid w:val="00D26911"/>
    <w:rsid w:val="00D269B0"/>
    <w:rsid w:val="00D26A59"/>
    <w:rsid w:val="00D26A8E"/>
    <w:rsid w:val="00D26AAA"/>
    <w:rsid w:val="00D26AAB"/>
    <w:rsid w:val="00D26B40"/>
    <w:rsid w:val="00D26B4D"/>
    <w:rsid w:val="00D26B5E"/>
    <w:rsid w:val="00D26BB8"/>
    <w:rsid w:val="00D26C6C"/>
    <w:rsid w:val="00D26CFF"/>
    <w:rsid w:val="00D26D75"/>
    <w:rsid w:val="00D26FC5"/>
    <w:rsid w:val="00D270B8"/>
    <w:rsid w:val="00D270EB"/>
    <w:rsid w:val="00D27257"/>
    <w:rsid w:val="00D27380"/>
    <w:rsid w:val="00D273DC"/>
    <w:rsid w:val="00D274A2"/>
    <w:rsid w:val="00D275B7"/>
    <w:rsid w:val="00D275E5"/>
    <w:rsid w:val="00D276D9"/>
    <w:rsid w:val="00D2787C"/>
    <w:rsid w:val="00D278AB"/>
    <w:rsid w:val="00D27995"/>
    <w:rsid w:val="00D279A5"/>
    <w:rsid w:val="00D279B2"/>
    <w:rsid w:val="00D27A73"/>
    <w:rsid w:val="00D27ADF"/>
    <w:rsid w:val="00D27AE6"/>
    <w:rsid w:val="00D27BDA"/>
    <w:rsid w:val="00D27BDF"/>
    <w:rsid w:val="00D27C1C"/>
    <w:rsid w:val="00D27C4E"/>
    <w:rsid w:val="00D27EBB"/>
    <w:rsid w:val="00D27F68"/>
    <w:rsid w:val="00D27FD5"/>
    <w:rsid w:val="00D3001F"/>
    <w:rsid w:val="00D30248"/>
    <w:rsid w:val="00D30330"/>
    <w:rsid w:val="00D304FE"/>
    <w:rsid w:val="00D30631"/>
    <w:rsid w:val="00D3073D"/>
    <w:rsid w:val="00D30861"/>
    <w:rsid w:val="00D309CF"/>
    <w:rsid w:val="00D309D4"/>
    <w:rsid w:val="00D30B86"/>
    <w:rsid w:val="00D30B92"/>
    <w:rsid w:val="00D30BA3"/>
    <w:rsid w:val="00D30CB5"/>
    <w:rsid w:val="00D30D6F"/>
    <w:rsid w:val="00D30F46"/>
    <w:rsid w:val="00D313B1"/>
    <w:rsid w:val="00D31450"/>
    <w:rsid w:val="00D31634"/>
    <w:rsid w:val="00D316D4"/>
    <w:rsid w:val="00D316EF"/>
    <w:rsid w:val="00D31724"/>
    <w:rsid w:val="00D31771"/>
    <w:rsid w:val="00D317E8"/>
    <w:rsid w:val="00D318B4"/>
    <w:rsid w:val="00D31963"/>
    <w:rsid w:val="00D319B9"/>
    <w:rsid w:val="00D319BB"/>
    <w:rsid w:val="00D31A21"/>
    <w:rsid w:val="00D31BA0"/>
    <w:rsid w:val="00D31D24"/>
    <w:rsid w:val="00D31E0A"/>
    <w:rsid w:val="00D32020"/>
    <w:rsid w:val="00D32033"/>
    <w:rsid w:val="00D3213A"/>
    <w:rsid w:val="00D3218A"/>
    <w:rsid w:val="00D3233A"/>
    <w:rsid w:val="00D323A0"/>
    <w:rsid w:val="00D324BC"/>
    <w:rsid w:val="00D3254E"/>
    <w:rsid w:val="00D3260E"/>
    <w:rsid w:val="00D32664"/>
    <w:rsid w:val="00D326D3"/>
    <w:rsid w:val="00D32745"/>
    <w:rsid w:val="00D328BC"/>
    <w:rsid w:val="00D328DC"/>
    <w:rsid w:val="00D32934"/>
    <w:rsid w:val="00D329D6"/>
    <w:rsid w:val="00D32A47"/>
    <w:rsid w:val="00D32A48"/>
    <w:rsid w:val="00D32B8B"/>
    <w:rsid w:val="00D32C20"/>
    <w:rsid w:val="00D32CF2"/>
    <w:rsid w:val="00D32F60"/>
    <w:rsid w:val="00D32F84"/>
    <w:rsid w:val="00D32FAC"/>
    <w:rsid w:val="00D33154"/>
    <w:rsid w:val="00D33165"/>
    <w:rsid w:val="00D33347"/>
    <w:rsid w:val="00D334FF"/>
    <w:rsid w:val="00D335D9"/>
    <w:rsid w:val="00D33725"/>
    <w:rsid w:val="00D33762"/>
    <w:rsid w:val="00D337BD"/>
    <w:rsid w:val="00D33819"/>
    <w:rsid w:val="00D33885"/>
    <w:rsid w:val="00D3391D"/>
    <w:rsid w:val="00D33A16"/>
    <w:rsid w:val="00D33B55"/>
    <w:rsid w:val="00D33C64"/>
    <w:rsid w:val="00D33C84"/>
    <w:rsid w:val="00D33D21"/>
    <w:rsid w:val="00D33D7E"/>
    <w:rsid w:val="00D33EC8"/>
    <w:rsid w:val="00D33F8F"/>
    <w:rsid w:val="00D34067"/>
    <w:rsid w:val="00D340A8"/>
    <w:rsid w:val="00D34185"/>
    <w:rsid w:val="00D341E5"/>
    <w:rsid w:val="00D3422F"/>
    <w:rsid w:val="00D34418"/>
    <w:rsid w:val="00D344F5"/>
    <w:rsid w:val="00D344F7"/>
    <w:rsid w:val="00D345B7"/>
    <w:rsid w:val="00D34727"/>
    <w:rsid w:val="00D34788"/>
    <w:rsid w:val="00D347CD"/>
    <w:rsid w:val="00D347F0"/>
    <w:rsid w:val="00D34803"/>
    <w:rsid w:val="00D348AE"/>
    <w:rsid w:val="00D348DE"/>
    <w:rsid w:val="00D34A28"/>
    <w:rsid w:val="00D34AF3"/>
    <w:rsid w:val="00D34B62"/>
    <w:rsid w:val="00D34BD2"/>
    <w:rsid w:val="00D34CA9"/>
    <w:rsid w:val="00D34CAB"/>
    <w:rsid w:val="00D34CB5"/>
    <w:rsid w:val="00D34D3D"/>
    <w:rsid w:val="00D34E65"/>
    <w:rsid w:val="00D34EB5"/>
    <w:rsid w:val="00D34EBB"/>
    <w:rsid w:val="00D34F65"/>
    <w:rsid w:val="00D34FCC"/>
    <w:rsid w:val="00D3506C"/>
    <w:rsid w:val="00D3535A"/>
    <w:rsid w:val="00D3535E"/>
    <w:rsid w:val="00D3542C"/>
    <w:rsid w:val="00D35569"/>
    <w:rsid w:val="00D3565B"/>
    <w:rsid w:val="00D356EA"/>
    <w:rsid w:val="00D357F1"/>
    <w:rsid w:val="00D35998"/>
    <w:rsid w:val="00D359D0"/>
    <w:rsid w:val="00D35A43"/>
    <w:rsid w:val="00D35A4F"/>
    <w:rsid w:val="00D35A55"/>
    <w:rsid w:val="00D35B3A"/>
    <w:rsid w:val="00D35C01"/>
    <w:rsid w:val="00D35CAD"/>
    <w:rsid w:val="00D35CD7"/>
    <w:rsid w:val="00D35D6B"/>
    <w:rsid w:val="00D35EC2"/>
    <w:rsid w:val="00D35EEC"/>
    <w:rsid w:val="00D35FED"/>
    <w:rsid w:val="00D36088"/>
    <w:rsid w:val="00D360A6"/>
    <w:rsid w:val="00D36147"/>
    <w:rsid w:val="00D36220"/>
    <w:rsid w:val="00D36257"/>
    <w:rsid w:val="00D362A8"/>
    <w:rsid w:val="00D36376"/>
    <w:rsid w:val="00D363D2"/>
    <w:rsid w:val="00D363FD"/>
    <w:rsid w:val="00D364D8"/>
    <w:rsid w:val="00D364EB"/>
    <w:rsid w:val="00D3656B"/>
    <w:rsid w:val="00D36589"/>
    <w:rsid w:val="00D3667D"/>
    <w:rsid w:val="00D366FD"/>
    <w:rsid w:val="00D36732"/>
    <w:rsid w:val="00D36792"/>
    <w:rsid w:val="00D367A1"/>
    <w:rsid w:val="00D367A8"/>
    <w:rsid w:val="00D3688F"/>
    <w:rsid w:val="00D369AE"/>
    <w:rsid w:val="00D36C49"/>
    <w:rsid w:val="00D36D64"/>
    <w:rsid w:val="00D36D73"/>
    <w:rsid w:val="00D36DBC"/>
    <w:rsid w:val="00D36EAD"/>
    <w:rsid w:val="00D36F88"/>
    <w:rsid w:val="00D37039"/>
    <w:rsid w:val="00D370C9"/>
    <w:rsid w:val="00D3713F"/>
    <w:rsid w:val="00D371CC"/>
    <w:rsid w:val="00D3739C"/>
    <w:rsid w:val="00D373B5"/>
    <w:rsid w:val="00D37435"/>
    <w:rsid w:val="00D3749E"/>
    <w:rsid w:val="00D3754C"/>
    <w:rsid w:val="00D375EA"/>
    <w:rsid w:val="00D37643"/>
    <w:rsid w:val="00D37711"/>
    <w:rsid w:val="00D37746"/>
    <w:rsid w:val="00D37748"/>
    <w:rsid w:val="00D3778C"/>
    <w:rsid w:val="00D37833"/>
    <w:rsid w:val="00D3792D"/>
    <w:rsid w:val="00D37B38"/>
    <w:rsid w:val="00D37B45"/>
    <w:rsid w:val="00D37CBB"/>
    <w:rsid w:val="00D37E80"/>
    <w:rsid w:val="00D37EFA"/>
    <w:rsid w:val="00D37F37"/>
    <w:rsid w:val="00D40058"/>
    <w:rsid w:val="00D40149"/>
    <w:rsid w:val="00D401A8"/>
    <w:rsid w:val="00D40209"/>
    <w:rsid w:val="00D4028C"/>
    <w:rsid w:val="00D40305"/>
    <w:rsid w:val="00D40372"/>
    <w:rsid w:val="00D405DF"/>
    <w:rsid w:val="00D40660"/>
    <w:rsid w:val="00D40738"/>
    <w:rsid w:val="00D40758"/>
    <w:rsid w:val="00D4083A"/>
    <w:rsid w:val="00D40881"/>
    <w:rsid w:val="00D40965"/>
    <w:rsid w:val="00D40996"/>
    <w:rsid w:val="00D4099E"/>
    <w:rsid w:val="00D40AE6"/>
    <w:rsid w:val="00D40CB2"/>
    <w:rsid w:val="00D40D38"/>
    <w:rsid w:val="00D40E1F"/>
    <w:rsid w:val="00D41025"/>
    <w:rsid w:val="00D4105F"/>
    <w:rsid w:val="00D41245"/>
    <w:rsid w:val="00D412C3"/>
    <w:rsid w:val="00D413A1"/>
    <w:rsid w:val="00D414FA"/>
    <w:rsid w:val="00D415BE"/>
    <w:rsid w:val="00D41625"/>
    <w:rsid w:val="00D41676"/>
    <w:rsid w:val="00D41AC5"/>
    <w:rsid w:val="00D41EA5"/>
    <w:rsid w:val="00D41F0C"/>
    <w:rsid w:val="00D420BB"/>
    <w:rsid w:val="00D420BD"/>
    <w:rsid w:val="00D420E9"/>
    <w:rsid w:val="00D42110"/>
    <w:rsid w:val="00D42252"/>
    <w:rsid w:val="00D423B9"/>
    <w:rsid w:val="00D424F5"/>
    <w:rsid w:val="00D425D5"/>
    <w:rsid w:val="00D426E5"/>
    <w:rsid w:val="00D4298A"/>
    <w:rsid w:val="00D42A26"/>
    <w:rsid w:val="00D42B50"/>
    <w:rsid w:val="00D42BCF"/>
    <w:rsid w:val="00D42C1E"/>
    <w:rsid w:val="00D42CB3"/>
    <w:rsid w:val="00D42CDC"/>
    <w:rsid w:val="00D42D09"/>
    <w:rsid w:val="00D42D9D"/>
    <w:rsid w:val="00D42E05"/>
    <w:rsid w:val="00D42E8C"/>
    <w:rsid w:val="00D42EAC"/>
    <w:rsid w:val="00D42EFF"/>
    <w:rsid w:val="00D42F35"/>
    <w:rsid w:val="00D42F45"/>
    <w:rsid w:val="00D4311A"/>
    <w:rsid w:val="00D43191"/>
    <w:rsid w:val="00D43240"/>
    <w:rsid w:val="00D4332B"/>
    <w:rsid w:val="00D4342F"/>
    <w:rsid w:val="00D43462"/>
    <w:rsid w:val="00D43544"/>
    <w:rsid w:val="00D43570"/>
    <w:rsid w:val="00D43618"/>
    <w:rsid w:val="00D436DD"/>
    <w:rsid w:val="00D438F2"/>
    <w:rsid w:val="00D439C5"/>
    <w:rsid w:val="00D43B37"/>
    <w:rsid w:val="00D43C0D"/>
    <w:rsid w:val="00D43C45"/>
    <w:rsid w:val="00D43D6D"/>
    <w:rsid w:val="00D43D9F"/>
    <w:rsid w:val="00D43FBF"/>
    <w:rsid w:val="00D4414B"/>
    <w:rsid w:val="00D441F6"/>
    <w:rsid w:val="00D4424E"/>
    <w:rsid w:val="00D44257"/>
    <w:rsid w:val="00D442D2"/>
    <w:rsid w:val="00D4431B"/>
    <w:rsid w:val="00D44427"/>
    <w:rsid w:val="00D445E0"/>
    <w:rsid w:val="00D44623"/>
    <w:rsid w:val="00D44704"/>
    <w:rsid w:val="00D44796"/>
    <w:rsid w:val="00D44903"/>
    <w:rsid w:val="00D44972"/>
    <w:rsid w:val="00D44974"/>
    <w:rsid w:val="00D44A1D"/>
    <w:rsid w:val="00D44A5C"/>
    <w:rsid w:val="00D44A70"/>
    <w:rsid w:val="00D44BE3"/>
    <w:rsid w:val="00D44C9B"/>
    <w:rsid w:val="00D44D51"/>
    <w:rsid w:val="00D44E8D"/>
    <w:rsid w:val="00D44EDC"/>
    <w:rsid w:val="00D44EEC"/>
    <w:rsid w:val="00D44F71"/>
    <w:rsid w:val="00D451AD"/>
    <w:rsid w:val="00D45243"/>
    <w:rsid w:val="00D45339"/>
    <w:rsid w:val="00D4533D"/>
    <w:rsid w:val="00D4541B"/>
    <w:rsid w:val="00D45519"/>
    <w:rsid w:val="00D456A8"/>
    <w:rsid w:val="00D457A7"/>
    <w:rsid w:val="00D458E6"/>
    <w:rsid w:val="00D45993"/>
    <w:rsid w:val="00D45A1B"/>
    <w:rsid w:val="00D45A1C"/>
    <w:rsid w:val="00D45AA1"/>
    <w:rsid w:val="00D45B0D"/>
    <w:rsid w:val="00D45C8A"/>
    <w:rsid w:val="00D45E9E"/>
    <w:rsid w:val="00D45F7A"/>
    <w:rsid w:val="00D45FA5"/>
    <w:rsid w:val="00D45FA7"/>
    <w:rsid w:val="00D46022"/>
    <w:rsid w:val="00D460E7"/>
    <w:rsid w:val="00D4613E"/>
    <w:rsid w:val="00D46215"/>
    <w:rsid w:val="00D46476"/>
    <w:rsid w:val="00D46477"/>
    <w:rsid w:val="00D46569"/>
    <w:rsid w:val="00D465B9"/>
    <w:rsid w:val="00D46648"/>
    <w:rsid w:val="00D467CA"/>
    <w:rsid w:val="00D4680F"/>
    <w:rsid w:val="00D46980"/>
    <w:rsid w:val="00D469E8"/>
    <w:rsid w:val="00D46A13"/>
    <w:rsid w:val="00D46A8E"/>
    <w:rsid w:val="00D46AAB"/>
    <w:rsid w:val="00D46ACF"/>
    <w:rsid w:val="00D46BBB"/>
    <w:rsid w:val="00D46BFA"/>
    <w:rsid w:val="00D46E1D"/>
    <w:rsid w:val="00D46EB7"/>
    <w:rsid w:val="00D470E0"/>
    <w:rsid w:val="00D4728C"/>
    <w:rsid w:val="00D47307"/>
    <w:rsid w:val="00D4732E"/>
    <w:rsid w:val="00D47355"/>
    <w:rsid w:val="00D473C8"/>
    <w:rsid w:val="00D47421"/>
    <w:rsid w:val="00D47572"/>
    <w:rsid w:val="00D4763B"/>
    <w:rsid w:val="00D47698"/>
    <w:rsid w:val="00D476E9"/>
    <w:rsid w:val="00D476FC"/>
    <w:rsid w:val="00D47816"/>
    <w:rsid w:val="00D47909"/>
    <w:rsid w:val="00D4793F"/>
    <w:rsid w:val="00D479A8"/>
    <w:rsid w:val="00D47A15"/>
    <w:rsid w:val="00D47A50"/>
    <w:rsid w:val="00D47A5B"/>
    <w:rsid w:val="00D47B8D"/>
    <w:rsid w:val="00D47CCD"/>
    <w:rsid w:val="00D47DAA"/>
    <w:rsid w:val="00D47DC4"/>
    <w:rsid w:val="00D47DF0"/>
    <w:rsid w:val="00D47F7F"/>
    <w:rsid w:val="00D47FFC"/>
    <w:rsid w:val="00D50078"/>
    <w:rsid w:val="00D500D0"/>
    <w:rsid w:val="00D50125"/>
    <w:rsid w:val="00D501F7"/>
    <w:rsid w:val="00D50278"/>
    <w:rsid w:val="00D502F0"/>
    <w:rsid w:val="00D50304"/>
    <w:rsid w:val="00D5033A"/>
    <w:rsid w:val="00D50363"/>
    <w:rsid w:val="00D50443"/>
    <w:rsid w:val="00D5047B"/>
    <w:rsid w:val="00D504DB"/>
    <w:rsid w:val="00D50507"/>
    <w:rsid w:val="00D506B5"/>
    <w:rsid w:val="00D506DD"/>
    <w:rsid w:val="00D506EB"/>
    <w:rsid w:val="00D5078C"/>
    <w:rsid w:val="00D50A80"/>
    <w:rsid w:val="00D50AB8"/>
    <w:rsid w:val="00D50BB6"/>
    <w:rsid w:val="00D50C2F"/>
    <w:rsid w:val="00D50C3A"/>
    <w:rsid w:val="00D50C43"/>
    <w:rsid w:val="00D50C47"/>
    <w:rsid w:val="00D50CF8"/>
    <w:rsid w:val="00D50D42"/>
    <w:rsid w:val="00D50D58"/>
    <w:rsid w:val="00D50FE9"/>
    <w:rsid w:val="00D51031"/>
    <w:rsid w:val="00D510A6"/>
    <w:rsid w:val="00D511F3"/>
    <w:rsid w:val="00D511FF"/>
    <w:rsid w:val="00D51356"/>
    <w:rsid w:val="00D51445"/>
    <w:rsid w:val="00D514F9"/>
    <w:rsid w:val="00D51707"/>
    <w:rsid w:val="00D51755"/>
    <w:rsid w:val="00D517C2"/>
    <w:rsid w:val="00D51857"/>
    <w:rsid w:val="00D5191A"/>
    <w:rsid w:val="00D5196D"/>
    <w:rsid w:val="00D51B1E"/>
    <w:rsid w:val="00D51BAF"/>
    <w:rsid w:val="00D51CC0"/>
    <w:rsid w:val="00D51D58"/>
    <w:rsid w:val="00D51DC5"/>
    <w:rsid w:val="00D51DCD"/>
    <w:rsid w:val="00D51F01"/>
    <w:rsid w:val="00D51F7D"/>
    <w:rsid w:val="00D520BB"/>
    <w:rsid w:val="00D52114"/>
    <w:rsid w:val="00D52238"/>
    <w:rsid w:val="00D5225A"/>
    <w:rsid w:val="00D52268"/>
    <w:rsid w:val="00D52315"/>
    <w:rsid w:val="00D52330"/>
    <w:rsid w:val="00D523E6"/>
    <w:rsid w:val="00D524CA"/>
    <w:rsid w:val="00D524DF"/>
    <w:rsid w:val="00D5256D"/>
    <w:rsid w:val="00D52574"/>
    <w:rsid w:val="00D52600"/>
    <w:rsid w:val="00D5262A"/>
    <w:rsid w:val="00D52742"/>
    <w:rsid w:val="00D52747"/>
    <w:rsid w:val="00D5286D"/>
    <w:rsid w:val="00D529A3"/>
    <w:rsid w:val="00D52A52"/>
    <w:rsid w:val="00D52AB7"/>
    <w:rsid w:val="00D52B74"/>
    <w:rsid w:val="00D52B82"/>
    <w:rsid w:val="00D52C8B"/>
    <w:rsid w:val="00D52D7F"/>
    <w:rsid w:val="00D52DFD"/>
    <w:rsid w:val="00D52F7A"/>
    <w:rsid w:val="00D52FD6"/>
    <w:rsid w:val="00D530B5"/>
    <w:rsid w:val="00D530C8"/>
    <w:rsid w:val="00D532C6"/>
    <w:rsid w:val="00D533EA"/>
    <w:rsid w:val="00D53586"/>
    <w:rsid w:val="00D53690"/>
    <w:rsid w:val="00D53707"/>
    <w:rsid w:val="00D53745"/>
    <w:rsid w:val="00D53786"/>
    <w:rsid w:val="00D537EB"/>
    <w:rsid w:val="00D537F3"/>
    <w:rsid w:val="00D5382B"/>
    <w:rsid w:val="00D5393A"/>
    <w:rsid w:val="00D5398E"/>
    <w:rsid w:val="00D539BC"/>
    <w:rsid w:val="00D53ABE"/>
    <w:rsid w:val="00D53B75"/>
    <w:rsid w:val="00D53E15"/>
    <w:rsid w:val="00D53F5C"/>
    <w:rsid w:val="00D53F98"/>
    <w:rsid w:val="00D54023"/>
    <w:rsid w:val="00D54210"/>
    <w:rsid w:val="00D542EB"/>
    <w:rsid w:val="00D5432B"/>
    <w:rsid w:val="00D5435B"/>
    <w:rsid w:val="00D54457"/>
    <w:rsid w:val="00D544A5"/>
    <w:rsid w:val="00D54544"/>
    <w:rsid w:val="00D54564"/>
    <w:rsid w:val="00D5472B"/>
    <w:rsid w:val="00D547B7"/>
    <w:rsid w:val="00D547EE"/>
    <w:rsid w:val="00D54853"/>
    <w:rsid w:val="00D54959"/>
    <w:rsid w:val="00D549C2"/>
    <w:rsid w:val="00D54B13"/>
    <w:rsid w:val="00D54B74"/>
    <w:rsid w:val="00D54BE1"/>
    <w:rsid w:val="00D54C0C"/>
    <w:rsid w:val="00D54C6A"/>
    <w:rsid w:val="00D54D37"/>
    <w:rsid w:val="00D54D4E"/>
    <w:rsid w:val="00D54D50"/>
    <w:rsid w:val="00D5502C"/>
    <w:rsid w:val="00D55038"/>
    <w:rsid w:val="00D551EB"/>
    <w:rsid w:val="00D5533C"/>
    <w:rsid w:val="00D5539F"/>
    <w:rsid w:val="00D554C5"/>
    <w:rsid w:val="00D55502"/>
    <w:rsid w:val="00D55506"/>
    <w:rsid w:val="00D55519"/>
    <w:rsid w:val="00D55659"/>
    <w:rsid w:val="00D556DA"/>
    <w:rsid w:val="00D557F0"/>
    <w:rsid w:val="00D558CC"/>
    <w:rsid w:val="00D5591A"/>
    <w:rsid w:val="00D55AAC"/>
    <w:rsid w:val="00D55AFB"/>
    <w:rsid w:val="00D55BC8"/>
    <w:rsid w:val="00D55C57"/>
    <w:rsid w:val="00D55E88"/>
    <w:rsid w:val="00D55EF6"/>
    <w:rsid w:val="00D5603A"/>
    <w:rsid w:val="00D561F9"/>
    <w:rsid w:val="00D56302"/>
    <w:rsid w:val="00D56310"/>
    <w:rsid w:val="00D563BA"/>
    <w:rsid w:val="00D5647D"/>
    <w:rsid w:val="00D56503"/>
    <w:rsid w:val="00D5650F"/>
    <w:rsid w:val="00D5651C"/>
    <w:rsid w:val="00D56578"/>
    <w:rsid w:val="00D56667"/>
    <w:rsid w:val="00D5668D"/>
    <w:rsid w:val="00D5673D"/>
    <w:rsid w:val="00D56847"/>
    <w:rsid w:val="00D5684C"/>
    <w:rsid w:val="00D568AA"/>
    <w:rsid w:val="00D56945"/>
    <w:rsid w:val="00D56961"/>
    <w:rsid w:val="00D56B1D"/>
    <w:rsid w:val="00D56EF1"/>
    <w:rsid w:val="00D56EFD"/>
    <w:rsid w:val="00D570C9"/>
    <w:rsid w:val="00D57120"/>
    <w:rsid w:val="00D57352"/>
    <w:rsid w:val="00D573BF"/>
    <w:rsid w:val="00D573E4"/>
    <w:rsid w:val="00D5741C"/>
    <w:rsid w:val="00D57461"/>
    <w:rsid w:val="00D574A0"/>
    <w:rsid w:val="00D57512"/>
    <w:rsid w:val="00D5775C"/>
    <w:rsid w:val="00D578AF"/>
    <w:rsid w:val="00D578E2"/>
    <w:rsid w:val="00D57A0C"/>
    <w:rsid w:val="00D57A2D"/>
    <w:rsid w:val="00D57B3A"/>
    <w:rsid w:val="00D57B8B"/>
    <w:rsid w:val="00D57BF9"/>
    <w:rsid w:val="00D57CD1"/>
    <w:rsid w:val="00D57D23"/>
    <w:rsid w:val="00D57EA5"/>
    <w:rsid w:val="00D57EF1"/>
    <w:rsid w:val="00D57F17"/>
    <w:rsid w:val="00D60009"/>
    <w:rsid w:val="00D600C7"/>
    <w:rsid w:val="00D601EF"/>
    <w:rsid w:val="00D60210"/>
    <w:rsid w:val="00D60224"/>
    <w:rsid w:val="00D60245"/>
    <w:rsid w:val="00D60275"/>
    <w:rsid w:val="00D6029F"/>
    <w:rsid w:val="00D60482"/>
    <w:rsid w:val="00D6059C"/>
    <w:rsid w:val="00D606B2"/>
    <w:rsid w:val="00D6073E"/>
    <w:rsid w:val="00D60772"/>
    <w:rsid w:val="00D6077D"/>
    <w:rsid w:val="00D60783"/>
    <w:rsid w:val="00D607FE"/>
    <w:rsid w:val="00D60A24"/>
    <w:rsid w:val="00D60AA1"/>
    <w:rsid w:val="00D60B26"/>
    <w:rsid w:val="00D60BA9"/>
    <w:rsid w:val="00D60BF5"/>
    <w:rsid w:val="00D60C1D"/>
    <w:rsid w:val="00D60D6D"/>
    <w:rsid w:val="00D60F02"/>
    <w:rsid w:val="00D60F1E"/>
    <w:rsid w:val="00D61066"/>
    <w:rsid w:val="00D61138"/>
    <w:rsid w:val="00D61257"/>
    <w:rsid w:val="00D612CD"/>
    <w:rsid w:val="00D61502"/>
    <w:rsid w:val="00D6171F"/>
    <w:rsid w:val="00D61735"/>
    <w:rsid w:val="00D61936"/>
    <w:rsid w:val="00D6195E"/>
    <w:rsid w:val="00D61993"/>
    <w:rsid w:val="00D61A4D"/>
    <w:rsid w:val="00D61A61"/>
    <w:rsid w:val="00D61BBE"/>
    <w:rsid w:val="00D61C3C"/>
    <w:rsid w:val="00D61D8C"/>
    <w:rsid w:val="00D61EFB"/>
    <w:rsid w:val="00D61F19"/>
    <w:rsid w:val="00D62305"/>
    <w:rsid w:val="00D625DA"/>
    <w:rsid w:val="00D62608"/>
    <w:rsid w:val="00D6266E"/>
    <w:rsid w:val="00D6268E"/>
    <w:rsid w:val="00D626E4"/>
    <w:rsid w:val="00D629CA"/>
    <w:rsid w:val="00D62A19"/>
    <w:rsid w:val="00D62AB2"/>
    <w:rsid w:val="00D62ADA"/>
    <w:rsid w:val="00D62B95"/>
    <w:rsid w:val="00D62BA6"/>
    <w:rsid w:val="00D62BF1"/>
    <w:rsid w:val="00D62DCF"/>
    <w:rsid w:val="00D62EE3"/>
    <w:rsid w:val="00D62F1C"/>
    <w:rsid w:val="00D62F45"/>
    <w:rsid w:val="00D62FE3"/>
    <w:rsid w:val="00D63038"/>
    <w:rsid w:val="00D6321C"/>
    <w:rsid w:val="00D6334E"/>
    <w:rsid w:val="00D633AA"/>
    <w:rsid w:val="00D634E5"/>
    <w:rsid w:val="00D63513"/>
    <w:rsid w:val="00D6359C"/>
    <w:rsid w:val="00D63637"/>
    <w:rsid w:val="00D6367B"/>
    <w:rsid w:val="00D636FE"/>
    <w:rsid w:val="00D6384D"/>
    <w:rsid w:val="00D638A3"/>
    <w:rsid w:val="00D63963"/>
    <w:rsid w:val="00D63D1D"/>
    <w:rsid w:val="00D63F9E"/>
    <w:rsid w:val="00D64020"/>
    <w:rsid w:val="00D64025"/>
    <w:rsid w:val="00D6407E"/>
    <w:rsid w:val="00D640D8"/>
    <w:rsid w:val="00D640FF"/>
    <w:rsid w:val="00D641C0"/>
    <w:rsid w:val="00D64302"/>
    <w:rsid w:val="00D64322"/>
    <w:rsid w:val="00D643D5"/>
    <w:rsid w:val="00D6442B"/>
    <w:rsid w:val="00D644DB"/>
    <w:rsid w:val="00D644EA"/>
    <w:rsid w:val="00D645B8"/>
    <w:rsid w:val="00D645CA"/>
    <w:rsid w:val="00D6466D"/>
    <w:rsid w:val="00D64861"/>
    <w:rsid w:val="00D64889"/>
    <w:rsid w:val="00D64932"/>
    <w:rsid w:val="00D649B4"/>
    <w:rsid w:val="00D649E7"/>
    <w:rsid w:val="00D64B2D"/>
    <w:rsid w:val="00D64B5C"/>
    <w:rsid w:val="00D64B93"/>
    <w:rsid w:val="00D64BD9"/>
    <w:rsid w:val="00D64D68"/>
    <w:rsid w:val="00D64D73"/>
    <w:rsid w:val="00D64DD6"/>
    <w:rsid w:val="00D64EDC"/>
    <w:rsid w:val="00D64EDE"/>
    <w:rsid w:val="00D64F5E"/>
    <w:rsid w:val="00D64F78"/>
    <w:rsid w:val="00D65304"/>
    <w:rsid w:val="00D6537D"/>
    <w:rsid w:val="00D6537E"/>
    <w:rsid w:val="00D654DE"/>
    <w:rsid w:val="00D6558F"/>
    <w:rsid w:val="00D65642"/>
    <w:rsid w:val="00D6572D"/>
    <w:rsid w:val="00D658EF"/>
    <w:rsid w:val="00D658FE"/>
    <w:rsid w:val="00D659C9"/>
    <w:rsid w:val="00D65A56"/>
    <w:rsid w:val="00D65B51"/>
    <w:rsid w:val="00D65B78"/>
    <w:rsid w:val="00D65D0A"/>
    <w:rsid w:val="00D65D9B"/>
    <w:rsid w:val="00D65E6B"/>
    <w:rsid w:val="00D65F46"/>
    <w:rsid w:val="00D65F94"/>
    <w:rsid w:val="00D66061"/>
    <w:rsid w:val="00D661EC"/>
    <w:rsid w:val="00D661F4"/>
    <w:rsid w:val="00D66201"/>
    <w:rsid w:val="00D6620C"/>
    <w:rsid w:val="00D66224"/>
    <w:rsid w:val="00D6653A"/>
    <w:rsid w:val="00D66560"/>
    <w:rsid w:val="00D66593"/>
    <w:rsid w:val="00D66756"/>
    <w:rsid w:val="00D6682E"/>
    <w:rsid w:val="00D66883"/>
    <w:rsid w:val="00D66940"/>
    <w:rsid w:val="00D66963"/>
    <w:rsid w:val="00D669A4"/>
    <w:rsid w:val="00D669BB"/>
    <w:rsid w:val="00D66A13"/>
    <w:rsid w:val="00D66B46"/>
    <w:rsid w:val="00D66B8D"/>
    <w:rsid w:val="00D66BA5"/>
    <w:rsid w:val="00D66C10"/>
    <w:rsid w:val="00D66C4C"/>
    <w:rsid w:val="00D66C9E"/>
    <w:rsid w:val="00D66CC9"/>
    <w:rsid w:val="00D66E2B"/>
    <w:rsid w:val="00D66E82"/>
    <w:rsid w:val="00D66EBE"/>
    <w:rsid w:val="00D66EF5"/>
    <w:rsid w:val="00D66FEF"/>
    <w:rsid w:val="00D67087"/>
    <w:rsid w:val="00D6719F"/>
    <w:rsid w:val="00D67341"/>
    <w:rsid w:val="00D6738C"/>
    <w:rsid w:val="00D673AD"/>
    <w:rsid w:val="00D67513"/>
    <w:rsid w:val="00D67540"/>
    <w:rsid w:val="00D67730"/>
    <w:rsid w:val="00D67878"/>
    <w:rsid w:val="00D67978"/>
    <w:rsid w:val="00D679C1"/>
    <w:rsid w:val="00D679C7"/>
    <w:rsid w:val="00D67A73"/>
    <w:rsid w:val="00D67AF7"/>
    <w:rsid w:val="00D67B3B"/>
    <w:rsid w:val="00D67B96"/>
    <w:rsid w:val="00D67F0E"/>
    <w:rsid w:val="00D67FF8"/>
    <w:rsid w:val="00D7004D"/>
    <w:rsid w:val="00D702DC"/>
    <w:rsid w:val="00D703F9"/>
    <w:rsid w:val="00D70483"/>
    <w:rsid w:val="00D705E0"/>
    <w:rsid w:val="00D706D1"/>
    <w:rsid w:val="00D7085E"/>
    <w:rsid w:val="00D708A4"/>
    <w:rsid w:val="00D70933"/>
    <w:rsid w:val="00D7095C"/>
    <w:rsid w:val="00D70963"/>
    <w:rsid w:val="00D70977"/>
    <w:rsid w:val="00D70982"/>
    <w:rsid w:val="00D709CC"/>
    <w:rsid w:val="00D70A08"/>
    <w:rsid w:val="00D70AD5"/>
    <w:rsid w:val="00D70B3B"/>
    <w:rsid w:val="00D70CF8"/>
    <w:rsid w:val="00D70DE3"/>
    <w:rsid w:val="00D70E58"/>
    <w:rsid w:val="00D70F8F"/>
    <w:rsid w:val="00D71051"/>
    <w:rsid w:val="00D712AB"/>
    <w:rsid w:val="00D712BA"/>
    <w:rsid w:val="00D712D6"/>
    <w:rsid w:val="00D71325"/>
    <w:rsid w:val="00D713E9"/>
    <w:rsid w:val="00D714CD"/>
    <w:rsid w:val="00D7154F"/>
    <w:rsid w:val="00D715A3"/>
    <w:rsid w:val="00D715D2"/>
    <w:rsid w:val="00D716CA"/>
    <w:rsid w:val="00D71812"/>
    <w:rsid w:val="00D71928"/>
    <w:rsid w:val="00D71A2A"/>
    <w:rsid w:val="00D71AF6"/>
    <w:rsid w:val="00D71B8E"/>
    <w:rsid w:val="00D71C6D"/>
    <w:rsid w:val="00D71CD7"/>
    <w:rsid w:val="00D71CED"/>
    <w:rsid w:val="00D71E24"/>
    <w:rsid w:val="00D71EDE"/>
    <w:rsid w:val="00D72031"/>
    <w:rsid w:val="00D720A0"/>
    <w:rsid w:val="00D720FC"/>
    <w:rsid w:val="00D7214E"/>
    <w:rsid w:val="00D72164"/>
    <w:rsid w:val="00D721EE"/>
    <w:rsid w:val="00D72210"/>
    <w:rsid w:val="00D7253D"/>
    <w:rsid w:val="00D72683"/>
    <w:rsid w:val="00D726DD"/>
    <w:rsid w:val="00D72740"/>
    <w:rsid w:val="00D727BC"/>
    <w:rsid w:val="00D727F6"/>
    <w:rsid w:val="00D72847"/>
    <w:rsid w:val="00D728B6"/>
    <w:rsid w:val="00D728E3"/>
    <w:rsid w:val="00D729A7"/>
    <w:rsid w:val="00D72B27"/>
    <w:rsid w:val="00D72B3D"/>
    <w:rsid w:val="00D72B88"/>
    <w:rsid w:val="00D72E45"/>
    <w:rsid w:val="00D72E51"/>
    <w:rsid w:val="00D72EE7"/>
    <w:rsid w:val="00D72EFC"/>
    <w:rsid w:val="00D72FBD"/>
    <w:rsid w:val="00D73041"/>
    <w:rsid w:val="00D731E5"/>
    <w:rsid w:val="00D7340D"/>
    <w:rsid w:val="00D734BE"/>
    <w:rsid w:val="00D735A2"/>
    <w:rsid w:val="00D735D2"/>
    <w:rsid w:val="00D73764"/>
    <w:rsid w:val="00D7380A"/>
    <w:rsid w:val="00D7383D"/>
    <w:rsid w:val="00D738BE"/>
    <w:rsid w:val="00D73BA4"/>
    <w:rsid w:val="00D73BC0"/>
    <w:rsid w:val="00D73CEE"/>
    <w:rsid w:val="00D73E0A"/>
    <w:rsid w:val="00D73E29"/>
    <w:rsid w:val="00D73E46"/>
    <w:rsid w:val="00D73EE3"/>
    <w:rsid w:val="00D73F0E"/>
    <w:rsid w:val="00D73F1D"/>
    <w:rsid w:val="00D73F7D"/>
    <w:rsid w:val="00D73FA3"/>
    <w:rsid w:val="00D7401C"/>
    <w:rsid w:val="00D74085"/>
    <w:rsid w:val="00D74123"/>
    <w:rsid w:val="00D7415B"/>
    <w:rsid w:val="00D74165"/>
    <w:rsid w:val="00D742D3"/>
    <w:rsid w:val="00D7444D"/>
    <w:rsid w:val="00D746E8"/>
    <w:rsid w:val="00D747F7"/>
    <w:rsid w:val="00D748FA"/>
    <w:rsid w:val="00D74903"/>
    <w:rsid w:val="00D74954"/>
    <w:rsid w:val="00D7496F"/>
    <w:rsid w:val="00D749BB"/>
    <w:rsid w:val="00D74A31"/>
    <w:rsid w:val="00D74A65"/>
    <w:rsid w:val="00D74AC1"/>
    <w:rsid w:val="00D74B45"/>
    <w:rsid w:val="00D74C1C"/>
    <w:rsid w:val="00D74C62"/>
    <w:rsid w:val="00D74C9A"/>
    <w:rsid w:val="00D74DF8"/>
    <w:rsid w:val="00D74EF8"/>
    <w:rsid w:val="00D74FDD"/>
    <w:rsid w:val="00D750A6"/>
    <w:rsid w:val="00D7510F"/>
    <w:rsid w:val="00D75183"/>
    <w:rsid w:val="00D75196"/>
    <w:rsid w:val="00D751F6"/>
    <w:rsid w:val="00D752EF"/>
    <w:rsid w:val="00D75319"/>
    <w:rsid w:val="00D753B9"/>
    <w:rsid w:val="00D753C3"/>
    <w:rsid w:val="00D75467"/>
    <w:rsid w:val="00D754DA"/>
    <w:rsid w:val="00D754EC"/>
    <w:rsid w:val="00D755D8"/>
    <w:rsid w:val="00D7564A"/>
    <w:rsid w:val="00D756B2"/>
    <w:rsid w:val="00D756B5"/>
    <w:rsid w:val="00D7570D"/>
    <w:rsid w:val="00D7570E"/>
    <w:rsid w:val="00D75766"/>
    <w:rsid w:val="00D75787"/>
    <w:rsid w:val="00D75803"/>
    <w:rsid w:val="00D75903"/>
    <w:rsid w:val="00D75A76"/>
    <w:rsid w:val="00D75B1E"/>
    <w:rsid w:val="00D75BDA"/>
    <w:rsid w:val="00D75BF0"/>
    <w:rsid w:val="00D75C57"/>
    <w:rsid w:val="00D75DDA"/>
    <w:rsid w:val="00D75DEB"/>
    <w:rsid w:val="00D75F26"/>
    <w:rsid w:val="00D75F2B"/>
    <w:rsid w:val="00D75FC5"/>
    <w:rsid w:val="00D763B5"/>
    <w:rsid w:val="00D763DA"/>
    <w:rsid w:val="00D7644D"/>
    <w:rsid w:val="00D7663A"/>
    <w:rsid w:val="00D767E8"/>
    <w:rsid w:val="00D76831"/>
    <w:rsid w:val="00D768A2"/>
    <w:rsid w:val="00D769A7"/>
    <w:rsid w:val="00D76A9F"/>
    <w:rsid w:val="00D76AD2"/>
    <w:rsid w:val="00D76BC1"/>
    <w:rsid w:val="00D76C6C"/>
    <w:rsid w:val="00D76D61"/>
    <w:rsid w:val="00D76E6F"/>
    <w:rsid w:val="00D76F1E"/>
    <w:rsid w:val="00D771BC"/>
    <w:rsid w:val="00D77275"/>
    <w:rsid w:val="00D77283"/>
    <w:rsid w:val="00D772D9"/>
    <w:rsid w:val="00D77372"/>
    <w:rsid w:val="00D77404"/>
    <w:rsid w:val="00D77483"/>
    <w:rsid w:val="00D7764B"/>
    <w:rsid w:val="00D77653"/>
    <w:rsid w:val="00D776C0"/>
    <w:rsid w:val="00D77902"/>
    <w:rsid w:val="00D77944"/>
    <w:rsid w:val="00D77A27"/>
    <w:rsid w:val="00D77ACE"/>
    <w:rsid w:val="00D77AE3"/>
    <w:rsid w:val="00D77C75"/>
    <w:rsid w:val="00D77C79"/>
    <w:rsid w:val="00D77C7F"/>
    <w:rsid w:val="00D77CD6"/>
    <w:rsid w:val="00D77DDF"/>
    <w:rsid w:val="00D77EA8"/>
    <w:rsid w:val="00D77EEB"/>
    <w:rsid w:val="00D8006B"/>
    <w:rsid w:val="00D80170"/>
    <w:rsid w:val="00D801B8"/>
    <w:rsid w:val="00D801F8"/>
    <w:rsid w:val="00D80203"/>
    <w:rsid w:val="00D802E7"/>
    <w:rsid w:val="00D8030C"/>
    <w:rsid w:val="00D803C6"/>
    <w:rsid w:val="00D80426"/>
    <w:rsid w:val="00D8042D"/>
    <w:rsid w:val="00D8072E"/>
    <w:rsid w:val="00D8087B"/>
    <w:rsid w:val="00D8093B"/>
    <w:rsid w:val="00D80A36"/>
    <w:rsid w:val="00D80A74"/>
    <w:rsid w:val="00D80A91"/>
    <w:rsid w:val="00D80BE5"/>
    <w:rsid w:val="00D80C7D"/>
    <w:rsid w:val="00D80D83"/>
    <w:rsid w:val="00D80F5E"/>
    <w:rsid w:val="00D81151"/>
    <w:rsid w:val="00D812FC"/>
    <w:rsid w:val="00D813D0"/>
    <w:rsid w:val="00D813E5"/>
    <w:rsid w:val="00D8140E"/>
    <w:rsid w:val="00D8141D"/>
    <w:rsid w:val="00D81578"/>
    <w:rsid w:val="00D81771"/>
    <w:rsid w:val="00D81984"/>
    <w:rsid w:val="00D81992"/>
    <w:rsid w:val="00D81A41"/>
    <w:rsid w:val="00D81B03"/>
    <w:rsid w:val="00D81B20"/>
    <w:rsid w:val="00D81B51"/>
    <w:rsid w:val="00D81C28"/>
    <w:rsid w:val="00D81C6D"/>
    <w:rsid w:val="00D81DE7"/>
    <w:rsid w:val="00D81E58"/>
    <w:rsid w:val="00D81EA9"/>
    <w:rsid w:val="00D81EBE"/>
    <w:rsid w:val="00D81F1C"/>
    <w:rsid w:val="00D81FD3"/>
    <w:rsid w:val="00D81FEE"/>
    <w:rsid w:val="00D822CD"/>
    <w:rsid w:val="00D822EF"/>
    <w:rsid w:val="00D822F0"/>
    <w:rsid w:val="00D8244A"/>
    <w:rsid w:val="00D82485"/>
    <w:rsid w:val="00D82506"/>
    <w:rsid w:val="00D82534"/>
    <w:rsid w:val="00D8253A"/>
    <w:rsid w:val="00D82A81"/>
    <w:rsid w:val="00D82B69"/>
    <w:rsid w:val="00D82B87"/>
    <w:rsid w:val="00D82C67"/>
    <w:rsid w:val="00D82CE9"/>
    <w:rsid w:val="00D82EAF"/>
    <w:rsid w:val="00D82F13"/>
    <w:rsid w:val="00D82F98"/>
    <w:rsid w:val="00D830E3"/>
    <w:rsid w:val="00D83159"/>
    <w:rsid w:val="00D83278"/>
    <w:rsid w:val="00D832CA"/>
    <w:rsid w:val="00D8336F"/>
    <w:rsid w:val="00D834A5"/>
    <w:rsid w:val="00D83530"/>
    <w:rsid w:val="00D835BA"/>
    <w:rsid w:val="00D8361F"/>
    <w:rsid w:val="00D8375B"/>
    <w:rsid w:val="00D837AA"/>
    <w:rsid w:val="00D8381D"/>
    <w:rsid w:val="00D8385F"/>
    <w:rsid w:val="00D8389F"/>
    <w:rsid w:val="00D83B43"/>
    <w:rsid w:val="00D83BB6"/>
    <w:rsid w:val="00D83BF7"/>
    <w:rsid w:val="00D83D5B"/>
    <w:rsid w:val="00D83ED9"/>
    <w:rsid w:val="00D83F9D"/>
    <w:rsid w:val="00D84112"/>
    <w:rsid w:val="00D84275"/>
    <w:rsid w:val="00D844F8"/>
    <w:rsid w:val="00D8457D"/>
    <w:rsid w:val="00D8459F"/>
    <w:rsid w:val="00D845AE"/>
    <w:rsid w:val="00D845AF"/>
    <w:rsid w:val="00D8468F"/>
    <w:rsid w:val="00D846A0"/>
    <w:rsid w:val="00D847BC"/>
    <w:rsid w:val="00D847E4"/>
    <w:rsid w:val="00D84802"/>
    <w:rsid w:val="00D84833"/>
    <w:rsid w:val="00D848E9"/>
    <w:rsid w:val="00D84981"/>
    <w:rsid w:val="00D849DB"/>
    <w:rsid w:val="00D849EB"/>
    <w:rsid w:val="00D84A2C"/>
    <w:rsid w:val="00D84A7E"/>
    <w:rsid w:val="00D84A99"/>
    <w:rsid w:val="00D84B4E"/>
    <w:rsid w:val="00D84B5B"/>
    <w:rsid w:val="00D84B92"/>
    <w:rsid w:val="00D84C7C"/>
    <w:rsid w:val="00D84D16"/>
    <w:rsid w:val="00D84DE5"/>
    <w:rsid w:val="00D84F28"/>
    <w:rsid w:val="00D84F56"/>
    <w:rsid w:val="00D85241"/>
    <w:rsid w:val="00D852AE"/>
    <w:rsid w:val="00D852F9"/>
    <w:rsid w:val="00D85373"/>
    <w:rsid w:val="00D854FB"/>
    <w:rsid w:val="00D8551B"/>
    <w:rsid w:val="00D85584"/>
    <w:rsid w:val="00D855B0"/>
    <w:rsid w:val="00D85663"/>
    <w:rsid w:val="00D85717"/>
    <w:rsid w:val="00D857FA"/>
    <w:rsid w:val="00D85927"/>
    <w:rsid w:val="00D8593D"/>
    <w:rsid w:val="00D85AEE"/>
    <w:rsid w:val="00D85BBB"/>
    <w:rsid w:val="00D85C89"/>
    <w:rsid w:val="00D85CAA"/>
    <w:rsid w:val="00D85D47"/>
    <w:rsid w:val="00D85E80"/>
    <w:rsid w:val="00D85F25"/>
    <w:rsid w:val="00D86157"/>
    <w:rsid w:val="00D861D4"/>
    <w:rsid w:val="00D86220"/>
    <w:rsid w:val="00D86252"/>
    <w:rsid w:val="00D86276"/>
    <w:rsid w:val="00D864A2"/>
    <w:rsid w:val="00D86687"/>
    <w:rsid w:val="00D866AA"/>
    <w:rsid w:val="00D8677F"/>
    <w:rsid w:val="00D867D0"/>
    <w:rsid w:val="00D86805"/>
    <w:rsid w:val="00D8682B"/>
    <w:rsid w:val="00D86848"/>
    <w:rsid w:val="00D8686E"/>
    <w:rsid w:val="00D86880"/>
    <w:rsid w:val="00D868CE"/>
    <w:rsid w:val="00D86925"/>
    <w:rsid w:val="00D86930"/>
    <w:rsid w:val="00D86967"/>
    <w:rsid w:val="00D8698B"/>
    <w:rsid w:val="00D86AAA"/>
    <w:rsid w:val="00D86B9D"/>
    <w:rsid w:val="00D86BC1"/>
    <w:rsid w:val="00D86BDC"/>
    <w:rsid w:val="00D86C8B"/>
    <w:rsid w:val="00D86CD0"/>
    <w:rsid w:val="00D86D13"/>
    <w:rsid w:val="00D86E54"/>
    <w:rsid w:val="00D86E6D"/>
    <w:rsid w:val="00D86F6D"/>
    <w:rsid w:val="00D86FB2"/>
    <w:rsid w:val="00D87026"/>
    <w:rsid w:val="00D87181"/>
    <w:rsid w:val="00D8728C"/>
    <w:rsid w:val="00D872D6"/>
    <w:rsid w:val="00D873C9"/>
    <w:rsid w:val="00D87442"/>
    <w:rsid w:val="00D8747E"/>
    <w:rsid w:val="00D874E0"/>
    <w:rsid w:val="00D8750F"/>
    <w:rsid w:val="00D87521"/>
    <w:rsid w:val="00D875FE"/>
    <w:rsid w:val="00D8787E"/>
    <w:rsid w:val="00D879FD"/>
    <w:rsid w:val="00D87B55"/>
    <w:rsid w:val="00D87BBF"/>
    <w:rsid w:val="00D87BFD"/>
    <w:rsid w:val="00D87D45"/>
    <w:rsid w:val="00D87DAD"/>
    <w:rsid w:val="00D87DC2"/>
    <w:rsid w:val="00D87E19"/>
    <w:rsid w:val="00D87E3F"/>
    <w:rsid w:val="00D87F2D"/>
    <w:rsid w:val="00D87F53"/>
    <w:rsid w:val="00D87F80"/>
    <w:rsid w:val="00D90011"/>
    <w:rsid w:val="00D900FD"/>
    <w:rsid w:val="00D90205"/>
    <w:rsid w:val="00D9037C"/>
    <w:rsid w:val="00D903FE"/>
    <w:rsid w:val="00D9040B"/>
    <w:rsid w:val="00D90492"/>
    <w:rsid w:val="00D904D7"/>
    <w:rsid w:val="00D90561"/>
    <w:rsid w:val="00D9057C"/>
    <w:rsid w:val="00D90698"/>
    <w:rsid w:val="00D9072A"/>
    <w:rsid w:val="00D9085D"/>
    <w:rsid w:val="00D90892"/>
    <w:rsid w:val="00D908BF"/>
    <w:rsid w:val="00D90986"/>
    <w:rsid w:val="00D909F4"/>
    <w:rsid w:val="00D90A36"/>
    <w:rsid w:val="00D90A94"/>
    <w:rsid w:val="00D90C41"/>
    <w:rsid w:val="00D90C63"/>
    <w:rsid w:val="00D90D5D"/>
    <w:rsid w:val="00D90D88"/>
    <w:rsid w:val="00D90E45"/>
    <w:rsid w:val="00D90F1C"/>
    <w:rsid w:val="00D90FC7"/>
    <w:rsid w:val="00D91048"/>
    <w:rsid w:val="00D9112C"/>
    <w:rsid w:val="00D911D9"/>
    <w:rsid w:val="00D91353"/>
    <w:rsid w:val="00D91574"/>
    <w:rsid w:val="00D915B3"/>
    <w:rsid w:val="00D9164F"/>
    <w:rsid w:val="00D91697"/>
    <w:rsid w:val="00D9180F"/>
    <w:rsid w:val="00D918AD"/>
    <w:rsid w:val="00D9197D"/>
    <w:rsid w:val="00D919C4"/>
    <w:rsid w:val="00D919C8"/>
    <w:rsid w:val="00D919F0"/>
    <w:rsid w:val="00D91A70"/>
    <w:rsid w:val="00D91BE8"/>
    <w:rsid w:val="00D91D71"/>
    <w:rsid w:val="00D91D92"/>
    <w:rsid w:val="00D91F3B"/>
    <w:rsid w:val="00D9206A"/>
    <w:rsid w:val="00D9215E"/>
    <w:rsid w:val="00D9223A"/>
    <w:rsid w:val="00D923FE"/>
    <w:rsid w:val="00D924E9"/>
    <w:rsid w:val="00D926A4"/>
    <w:rsid w:val="00D92756"/>
    <w:rsid w:val="00D92766"/>
    <w:rsid w:val="00D92863"/>
    <w:rsid w:val="00D92888"/>
    <w:rsid w:val="00D928C5"/>
    <w:rsid w:val="00D929E7"/>
    <w:rsid w:val="00D92A13"/>
    <w:rsid w:val="00D92A91"/>
    <w:rsid w:val="00D92AAA"/>
    <w:rsid w:val="00D92B8E"/>
    <w:rsid w:val="00D92C04"/>
    <w:rsid w:val="00D92C8B"/>
    <w:rsid w:val="00D92CC1"/>
    <w:rsid w:val="00D92D28"/>
    <w:rsid w:val="00D92D49"/>
    <w:rsid w:val="00D92F13"/>
    <w:rsid w:val="00D92F92"/>
    <w:rsid w:val="00D9302B"/>
    <w:rsid w:val="00D930BB"/>
    <w:rsid w:val="00D932B3"/>
    <w:rsid w:val="00D934CA"/>
    <w:rsid w:val="00D935F2"/>
    <w:rsid w:val="00D93765"/>
    <w:rsid w:val="00D93814"/>
    <w:rsid w:val="00D938D0"/>
    <w:rsid w:val="00D93A2B"/>
    <w:rsid w:val="00D93B48"/>
    <w:rsid w:val="00D93B7C"/>
    <w:rsid w:val="00D93BA8"/>
    <w:rsid w:val="00D93C12"/>
    <w:rsid w:val="00D93C20"/>
    <w:rsid w:val="00D93E77"/>
    <w:rsid w:val="00D93FC8"/>
    <w:rsid w:val="00D94013"/>
    <w:rsid w:val="00D940BE"/>
    <w:rsid w:val="00D940D4"/>
    <w:rsid w:val="00D940E6"/>
    <w:rsid w:val="00D9412E"/>
    <w:rsid w:val="00D9423F"/>
    <w:rsid w:val="00D9432C"/>
    <w:rsid w:val="00D944E1"/>
    <w:rsid w:val="00D9450A"/>
    <w:rsid w:val="00D94621"/>
    <w:rsid w:val="00D94840"/>
    <w:rsid w:val="00D9484B"/>
    <w:rsid w:val="00D94880"/>
    <w:rsid w:val="00D948C7"/>
    <w:rsid w:val="00D948EA"/>
    <w:rsid w:val="00D949BC"/>
    <w:rsid w:val="00D94BB6"/>
    <w:rsid w:val="00D94D0F"/>
    <w:rsid w:val="00D94FD9"/>
    <w:rsid w:val="00D95096"/>
    <w:rsid w:val="00D95224"/>
    <w:rsid w:val="00D95256"/>
    <w:rsid w:val="00D9527D"/>
    <w:rsid w:val="00D95285"/>
    <w:rsid w:val="00D953A2"/>
    <w:rsid w:val="00D954D8"/>
    <w:rsid w:val="00D95584"/>
    <w:rsid w:val="00D955AA"/>
    <w:rsid w:val="00D956E5"/>
    <w:rsid w:val="00D957C4"/>
    <w:rsid w:val="00D9597F"/>
    <w:rsid w:val="00D959E7"/>
    <w:rsid w:val="00D95A1A"/>
    <w:rsid w:val="00D95A85"/>
    <w:rsid w:val="00D95B60"/>
    <w:rsid w:val="00D95CD9"/>
    <w:rsid w:val="00D95D59"/>
    <w:rsid w:val="00D95D9E"/>
    <w:rsid w:val="00D95DC9"/>
    <w:rsid w:val="00D95DD3"/>
    <w:rsid w:val="00D95E18"/>
    <w:rsid w:val="00D95E39"/>
    <w:rsid w:val="00D95E6C"/>
    <w:rsid w:val="00D95E7A"/>
    <w:rsid w:val="00D95F49"/>
    <w:rsid w:val="00D96025"/>
    <w:rsid w:val="00D961A0"/>
    <w:rsid w:val="00D962BF"/>
    <w:rsid w:val="00D962E5"/>
    <w:rsid w:val="00D96542"/>
    <w:rsid w:val="00D965CE"/>
    <w:rsid w:val="00D96696"/>
    <w:rsid w:val="00D9669E"/>
    <w:rsid w:val="00D968D4"/>
    <w:rsid w:val="00D96966"/>
    <w:rsid w:val="00D96A01"/>
    <w:rsid w:val="00D96BF0"/>
    <w:rsid w:val="00D96D2C"/>
    <w:rsid w:val="00D96D5F"/>
    <w:rsid w:val="00D96D60"/>
    <w:rsid w:val="00D96D6A"/>
    <w:rsid w:val="00D96DBA"/>
    <w:rsid w:val="00D96F1A"/>
    <w:rsid w:val="00D96FBF"/>
    <w:rsid w:val="00D97185"/>
    <w:rsid w:val="00D971E5"/>
    <w:rsid w:val="00D971FC"/>
    <w:rsid w:val="00D972DE"/>
    <w:rsid w:val="00D9733B"/>
    <w:rsid w:val="00D97788"/>
    <w:rsid w:val="00D9794C"/>
    <w:rsid w:val="00D979FD"/>
    <w:rsid w:val="00D97A18"/>
    <w:rsid w:val="00D97B51"/>
    <w:rsid w:val="00D97BD6"/>
    <w:rsid w:val="00D97BF1"/>
    <w:rsid w:val="00D97D65"/>
    <w:rsid w:val="00D97DC2"/>
    <w:rsid w:val="00DA0043"/>
    <w:rsid w:val="00DA005F"/>
    <w:rsid w:val="00DA01FB"/>
    <w:rsid w:val="00DA0341"/>
    <w:rsid w:val="00DA0343"/>
    <w:rsid w:val="00DA0348"/>
    <w:rsid w:val="00DA0389"/>
    <w:rsid w:val="00DA046C"/>
    <w:rsid w:val="00DA048F"/>
    <w:rsid w:val="00DA04D2"/>
    <w:rsid w:val="00DA04E9"/>
    <w:rsid w:val="00DA051B"/>
    <w:rsid w:val="00DA0735"/>
    <w:rsid w:val="00DA0774"/>
    <w:rsid w:val="00DA07C5"/>
    <w:rsid w:val="00DA07D8"/>
    <w:rsid w:val="00DA07D9"/>
    <w:rsid w:val="00DA0920"/>
    <w:rsid w:val="00DA0A36"/>
    <w:rsid w:val="00DA0AFB"/>
    <w:rsid w:val="00DA0CF5"/>
    <w:rsid w:val="00DA0DD5"/>
    <w:rsid w:val="00DA0F8A"/>
    <w:rsid w:val="00DA0FC1"/>
    <w:rsid w:val="00DA103E"/>
    <w:rsid w:val="00DA108F"/>
    <w:rsid w:val="00DA10DB"/>
    <w:rsid w:val="00DA1189"/>
    <w:rsid w:val="00DA1346"/>
    <w:rsid w:val="00DA1356"/>
    <w:rsid w:val="00DA137E"/>
    <w:rsid w:val="00DA13BF"/>
    <w:rsid w:val="00DA13E5"/>
    <w:rsid w:val="00DA1445"/>
    <w:rsid w:val="00DA146E"/>
    <w:rsid w:val="00DA14A2"/>
    <w:rsid w:val="00DA159A"/>
    <w:rsid w:val="00DA161D"/>
    <w:rsid w:val="00DA192D"/>
    <w:rsid w:val="00DA19D3"/>
    <w:rsid w:val="00DA19DE"/>
    <w:rsid w:val="00DA1A68"/>
    <w:rsid w:val="00DA1D57"/>
    <w:rsid w:val="00DA1E8A"/>
    <w:rsid w:val="00DA1F11"/>
    <w:rsid w:val="00DA20B1"/>
    <w:rsid w:val="00DA20DA"/>
    <w:rsid w:val="00DA2102"/>
    <w:rsid w:val="00DA21AA"/>
    <w:rsid w:val="00DA21E9"/>
    <w:rsid w:val="00DA2228"/>
    <w:rsid w:val="00DA22E7"/>
    <w:rsid w:val="00DA24A9"/>
    <w:rsid w:val="00DA2521"/>
    <w:rsid w:val="00DA2524"/>
    <w:rsid w:val="00DA2693"/>
    <w:rsid w:val="00DA279D"/>
    <w:rsid w:val="00DA2930"/>
    <w:rsid w:val="00DA295C"/>
    <w:rsid w:val="00DA2B65"/>
    <w:rsid w:val="00DA2B7C"/>
    <w:rsid w:val="00DA2B91"/>
    <w:rsid w:val="00DA2CFB"/>
    <w:rsid w:val="00DA2D30"/>
    <w:rsid w:val="00DA2DDB"/>
    <w:rsid w:val="00DA2DF4"/>
    <w:rsid w:val="00DA2E6B"/>
    <w:rsid w:val="00DA3026"/>
    <w:rsid w:val="00DA3073"/>
    <w:rsid w:val="00DA321F"/>
    <w:rsid w:val="00DA32B4"/>
    <w:rsid w:val="00DA3465"/>
    <w:rsid w:val="00DA3522"/>
    <w:rsid w:val="00DA359D"/>
    <w:rsid w:val="00DA3606"/>
    <w:rsid w:val="00DA37A6"/>
    <w:rsid w:val="00DA37C1"/>
    <w:rsid w:val="00DA38E5"/>
    <w:rsid w:val="00DA38EF"/>
    <w:rsid w:val="00DA3B12"/>
    <w:rsid w:val="00DA3B66"/>
    <w:rsid w:val="00DA3B6E"/>
    <w:rsid w:val="00DA3BCF"/>
    <w:rsid w:val="00DA3C12"/>
    <w:rsid w:val="00DA3C7B"/>
    <w:rsid w:val="00DA3C93"/>
    <w:rsid w:val="00DA3E42"/>
    <w:rsid w:val="00DA3E88"/>
    <w:rsid w:val="00DA407D"/>
    <w:rsid w:val="00DA407F"/>
    <w:rsid w:val="00DA410A"/>
    <w:rsid w:val="00DA4115"/>
    <w:rsid w:val="00DA41A7"/>
    <w:rsid w:val="00DA44DD"/>
    <w:rsid w:val="00DA4538"/>
    <w:rsid w:val="00DA4576"/>
    <w:rsid w:val="00DA4589"/>
    <w:rsid w:val="00DA459C"/>
    <w:rsid w:val="00DA4604"/>
    <w:rsid w:val="00DA465C"/>
    <w:rsid w:val="00DA48D5"/>
    <w:rsid w:val="00DA48E1"/>
    <w:rsid w:val="00DA49B5"/>
    <w:rsid w:val="00DA4A9C"/>
    <w:rsid w:val="00DA4EDB"/>
    <w:rsid w:val="00DA517F"/>
    <w:rsid w:val="00DA5291"/>
    <w:rsid w:val="00DA5361"/>
    <w:rsid w:val="00DA54BD"/>
    <w:rsid w:val="00DA55AD"/>
    <w:rsid w:val="00DA5657"/>
    <w:rsid w:val="00DA57E3"/>
    <w:rsid w:val="00DA5897"/>
    <w:rsid w:val="00DA59BD"/>
    <w:rsid w:val="00DA59CD"/>
    <w:rsid w:val="00DA5A2C"/>
    <w:rsid w:val="00DA5A45"/>
    <w:rsid w:val="00DA5A5D"/>
    <w:rsid w:val="00DA5B98"/>
    <w:rsid w:val="00DA5C05"/>
    <w:rsid w:val="00DA5CBE"/>
    <w:rsid w:val="00DA5CCC"/>
    <w:rsid w:val="00DA5D21"/>
    <w:rsid w:val="00DA5D6E"/>
    <w:rsid w:val="00DA5E91"/>
    <w:rsid w:val="00DA5EFC"/>
    <w:rsid w:val="00DA5FFE"/>
    <w:rsid w:val="00DA6045"/>
    <w:rsid w:val="00DA6066"/>
    <w:rsid w:val="00DA60C7"/>
    <w:rsid w:val="00DA614D"/>
    <w:rsid w:val="00DA61AE"/>
    <w:rsid w:val="00DA631F"/>
    <w:rsid w:val="00DA6393"/>
    <w:rsid w:val="00DA63DF"/>
    <w:rsid w:val="00DA63E7"/>
    <w:rsid w:val="00DA642D"/>
    <w:rsid w:val="00DA649B"/>
    <w:rsid w:val="00DA64D6"/>
    <w:rsid w:val="00DA670E"/>
    <w:rsid w:val="00DA6724"/>
    <w:rsid w:val="00DA67D4"/>
    <w:rsid w:val="00DA67DF"/>
    <w:rsid w:val="00DA6842"/>
    <w:rsid w:val="00DA692F"/>
    <w:rsid w:val="00DA6980"/>
    <w:rsid w:val="00DA69DE"/>
    <w:rsid w:val="00DA69F7"/>
    <w:rsid w:val="00DA6A05"/>
    <w:rsid w:val="00DA6A11"/>
    <w:rsid w:val="00DA6A23"/>
    <w:rsid w:val="00DA6B35"/>
    <w:rsid w:val="00DA6B5B"/>
    <w:rsid w:val="00DA6C16"/>
    <w:rsid w:val="00DA6D1C"/>
    <w:rsid w:val="00DA6DA4"/>
    <w:rsid w:val="00DA6E2D"/>
    <w:rsid w:val="00DA6E4C"/>
    <w:rsid w:val="00DA6EBF"/>
    <w:rsid w:val="00DA6FA5"/>
    <w:rsid w:val="00DA6FA7"/>
    <w:rsid w:val="00DA6FD5"/>
    <w:rsid w:val="00DA700B"/>
    <w:rsid w:val="00DA711B"/>
    <w:rsid w:val="00DA7140"/>
    <w:rsid w:val="00DA714D"/>
    <w:rsid w:val="00DA71C5"/>
    <w:rsid w:val="00DA7219"/>
    <w:rsid w:val="00DA73AA"/>
    <w:rsid w:val="00DA74B5"/>
    <w:rsid w:val="00DA7516"/>
    <w:rsid w:val="00DA7799"/>
    <w:rsid w:val="00DA790D"/>
    <w:rsid w:val="00DA7AC5"/>
    <w:rsid w:val="00DA7C8A"/>
    <w:rsid w:val="00DA7CEF"/>
    <w:rsid w:val="00DA7D4C"/>
    <w:rsid w:val="00DA7D8F"/>
    <w:rsid w:val="00DA7E08"/>
    <w:rsid w:val="00DA7F14"/>
    <w:rsid w:val="00DB0159"/>
    <w:rsid w:val="00DB0259"/>
    <w:rsid w:val="00DB02CC"/>
    <w:rsid w:val="00DB0555"/>
    <w:rsid w:val="00DB06C0"/>
    <w:rsid w:val="00DB06F4"/>
    <w:rsid w:val="00DB07AF"/>
    <w:rsid w:val="00DB07B7"/>
    <w:rsid w:val="00DB0A01"/>
    <w:rsid w:val="00DB0A1B"/>
    <w:rsid w:val="00DB0AD0"/>
    <w:rsid w:val="00DB0D6C"/>
    <w:rsid w:val="00DB0D8B"/>
    <w:rsid w:val="00DB0E67"/>
    <w:rsid w:val="00DB0F6C"/>
    <w:rsid w:val="00DB0FA7"/>
    <w:rsid w:val="00DB1077"/>
    <w:rsid w:val="00DB10C0"/>
    <w:rsid w:val="00DB11C2"/>
    <w:rsid w:val="00DB11F9"/>
    <w:rsid w:val="00DB1262"/>
    <w:rsid w:val="00DB12F0"/>
    <w:rsid w:val="00DB13D9"/>
    <w:rsid w:val="00DB14CB"/>
    <w:rsid w:val="00DB1627"/>
    <w:rsid w:val="00DB1694"/>
    <w:rsid w:val="00DB16E9"/>
    <w:rsid w:val="00DB177B"/>
    <w:rsid w:val="00DB18AA"/>
    <w:rsid w:val="00DB18CA"/>
    <w:rsid w:val="00DB1CDA"/>
    <w:rsid w:val="00DB1D70"/>
    <w:rsid w:val="00DB1D91"/>
    <w:rsid w:val="00DB1E1D"/>
    <w:rsid w:val="00DB1E79"/>
    <w:rsid w:val="00DB1EBA"/>
    <w:rsid w:val="00DB20CE"/>
    <w:rsid w:val="00DB2143"/>
    <w:rsid w:val="00DB217A"/>
    <w:rsid w:val="00DB2265"/>
    <w:rsid w:val="00DB22D6"/>
    <w:rsid w:val="00DB22EF"/>
    <w:rsid w:val="00DB2386"/>
    <w:rsid w:val="00DB243E"/>
    <w:rsid w:val="00DB256E"/>
    <w:rsid w:val="00DB27F4"/>
    <w:rsid w:val="00DB2A76"/>
    <w:rsid w:val="00DB2D33"/>
    <w:rsid w:val="00DB2D5A"/>
    <w:rsid w:val="00DB2D82"/>
    <w:rsid w:val="00DB2DBB"/>
    <w:rsid w:val="00DB2E4E"/>
    <w:rsid w:val="00DB2EFF"/>
    <w:rsid w:val="00DB305F"/>
    <w:rsid w:val="00DB31A3"/>
    <w:rsid w:val="00DB31E8"/>
    <w:rsid w:val="00DB3248"/>
    <w:rsid w:val="00DB32D4"/>
    <w:rsid w:val="00DB336A"/>
    <w:rsid w:val="00DB3411"/>
    <w:rsid w:val="00DB3520"/>
    <w:rsid w:val="00DB35B6"/>
    <w:rsid w:val="00DB35B7"/>
    <w:rsid w:val="00DB36E2"/>
    <w:rsid w:val="00DB36EC"/>
    <w:rsid w:val="00DB381B"/>
    <w:rsid w:val="00DB38FE"/>
    <w:rsid w:val="00DB39B9"/>
    <w:rsid w:val="00DB39EC"/>
    <w:rsid w:val="00DB3AB2"/>
    <w:rsid w:val="00DB3ABC"/>
    <w:rsid w:val="00DB3B80"/>
    <w:rsid w:val="00DB3BE7"/>
    <w:rsid w:val="00DB3C3D"/>
    <w:rsid w:val="00DB3D45"/>
    <w:rsid w:val="00DB3D77"/>
    <w:rsid w:val="00DB3ECA"/>
    <w:rsid w:val="00DB40C5"/>
    <w:rsid w:val="00DB40FB"/>
    <w:rsid w:val="00DB41FB"/>
    <w:rsid w:val="00DB4275"/>
    <w:rsid w:val="00DB430A"/>
    <w:rsid w:val="00DB4325"/>
    <w:rsid w:val="00DB43C1"/>
    <w:rsid w:val="00DB44B0"/>
    <w:rsid w:val="00DB458E"/>
    <w:rsid w:val="00DB4615"/>
    <w:rsid w:val="00DB47ED"/>
    <w:rsid w:val="00DB482E"/>
    <w:rsid w:val="00DB4989"/>
    <w:rsid w:val="00DB4A43"/>
    <w:rsid w:val="00DB4A60"/>
    <w:rsid w:val="00DB4B33"/>
    <w:rsid w:val="00DB4B50"/>
    <w:rsid w:val="00DB4B51"/>
    <w:rsid w:val="00DB4BB0"/>
    <w:rsid w:val="00DB4CD7"/>
    <w:rsid w:val="00DB4D24"/>
    <w:rsid w:val="00DB4DD2"/>
    <w:rsid w:val="00DB4E2E"/>
    <w:rsid w:val="00DB4ECB"/>
    <w:rsid w:val="00DB4F29"/>
    <w:rsid w:val="00DB4FCD"/>
    <w:rsid w:val="00DB4FD2"/>
    <w:rsid w:val="00DB5243"/>
    <w:rsid w:val="00DB52BC"/>
    <w:rsid w:val="00DB5351"/>
    <w:rsid w:val="00DB562B"/>
    <w:rsid w:val="00DB5656"/>
    <w:rsid w:val="00DB5674"/>
    <w:rsid w:val="00DB5701"/>
    <w:rsid w:val="00DB5866"/>
    <w:rsid w:val="00DB5928"/>
    <w:rsid w:val="00DB598C"/>
    <w:rsid w:val="00DB5A79"/>
    <w:rsid w:val="00DB5B64"/>
    <w:rsid w:val="00DB5C6E"/>
    <w:rsid w:val="00DB5C84"/>
    <w:rsid w:val="00DB5C9F"/>
    <w:rsid w:val="00DB5CF0"/>
    <w:rsid w:val="00DB5E88"/>
    <w:rsid w:val="00DB5EB6"/>
    <w:rsid w:val="00DB5FB6"/>
    <w:rsid w:val="00DB61B9"/>
    <w:rsid w:val="00DB61EB"/>
    <w:rsid w:val="00DB634C"/>
    <w:rsid w:val="00DB656A"/>
    <w:rsid w:val="00DB65F5"/>
    <w:rsid w:val="00DB65F9"/>
    <w:rsid w:val="00DB6651"/>
    <w:rsid w:val="00DB677E"/>
    <w:rsid w:val="00DB6836"/>
    <w:rsid w:val="00DB685F"/>
    <w:rsid w:val="00DB68C2"/>
    <w:rsid w:val="00DB68D9"/>
    <w:rsid w:val="00DB6A9F"/>
    <w:rsid w:val="00DB6ADA"/>
    <w:rsid w:val="00DB6B02"/>
    <w:rsid w:val="00DB6B24"/>
    <w:rsid w:val="00DB6B32"/>
    <w:rsid w:val="00DB6B67"/>
    <w:rsid w:val="00DB6C57"/>
    <w:rsid w:val="00DB6DB5"/>
    <w:rsid w:val="00DB6E56"/>
    <w:rsid w:val="00DB6E63"/>
    <w:rsid w:val="00DB703D"/>
    <w:rsid w:val="00DB7041"/>
    <w:rsid w:val="00DB709E"/>
    <w:rsid w:val="00DB70AE"/>
    <w:rsid w:val="00DB70EF"/>
    <w:rsid w:val="00DB7179"/>
    <w:rsid w:val="00DB72F3"/>
    <w:rsid w:val="00DB7325"/>
    <w:rsid w:val="00DB7356"/>
    <w:rsid w:val="00DB73E0"/>
    <w:rsid w:val="00DB74CF"/>
    <w:rsid w:val="00DB7557"/>
    <w:rsid w:val="00DB75A2"/>
    <w:rsid w:val="00DB75B7"/>
    <w:rsid w:val="00DB75E0"/>
    <w:rsid w:val="00DB7607"/>
    <w:rsid w:val="00DB7647"/>
    <w:rsid w:val="00DB76E7"/>
    <w:rsid w:val="00DB7764"/>
    <w:rsid w:val="00DB7A08"/>
    <w:rsid w:val="00DB7A32"/>
    <w:rsid w:val="00DB7BEF"/>
    <w:rsid w:val="00DB7C67"/>
    <w:rsid w:val="00DB7D1D"/>
    <w:rsid w:val="00DB7D67"/>
    <w:rsid w:val="00DB7E37"/>
    <w:rsid w:val="00DB7EA7"/>
    <w:rsid w:val="00DB7F06"/>
    <w:rsid w:val="00DB7F60"/>
    <w:rsid w:val="00DB7FAC"/>
    <w:rsid w:val="00DB7FC1"/>
    <w:rsid w:val="00DC007D"/>
    <w:rsid w:val="00DC0130"/>
    <w:rsid w:val="00DC01EF"/>
    <w:rsid w:val="00DC01FC"/>
    <w:rsid w:val="00DC0316"/>
    <w:rsid w:val="00DC036F"/>
    <w:rsid w:val="00DC03B9"/>
    <w:rsid w:val="00DC042D"/>
    <w:rsid w:val="00DC0475"/>
    <w:rsid w:val="00DC048F"/>
    <w:rsid w:val="00DC06A2"/>
    <w:rsid w:val="00DC0793"/>
    <w:rsid w:val="00DC0887"/>
    <w:rsid w:val="00DC08CF"/>
    <w:rsid w:val="00DC0904"/>
    <w:rsid w:val="00DC09B0"/>
    <w:rsid w:val="00DC0BF9"/>
    <w:rsid w:val="00DC0DDB"/>
    <w:rsid w:val="00DC0E85"/>
    <w:rsid w:val="00DC0F16"/>
    <w:rsid w:val="00DC0F71"/>
    <w:rsid w:val="00DC1086"/>
    <w:rsid w:val="00DC108B"/>
    <w:rsid w:val="00DC1288"/>
    <w:rsid w:val="00DC141B"/>
    <w:rsid w:val="00DC14AD"/>
    <w:rsid w:val="00DC14D9"/>
    <w:rsid w:val="00DC1853"/>
    <w:rsid w:val="00DC1958"/>
    <w:rsid w:val="00DC1B7F"/>
    <w:rsid w:val="00DC1BF4"/>
    <w:rsid w:val="00DC1C61"/>
    <w:rsid w:val="00DC1C69"/>
    <w:rsid w:val="00DC1D15"/>
    <w:rsid w:val="00DC1D1A"/>
    <w:rsid w:val="00DC1E7B"/>
    <w:rsid w:val="00DC1F1A"/>
    <w:rsid w:val="00DC201F"/>
    <w:rsid w:val="00DC2041"/>
    <w:rsid w:val="00DC2159"/>
    <w:rsid w:val="00DC21DE"/>
    <w:rsid w:val="00DC22E1"/>
    <w:rsid w:val="00DC2342"/>
    <w:rsid w:val="00DC2351"/>
    <w:rsid w:val="00DC2374"/>
    <w:rsid w:val="00DC23D1"/>
    <w:rsid w:val="00DC242D"/>
    <w:rsid w:val="00DC251C"/>
    <w:rsid w:val="00DC265D"/>
    <w:rsid w:val="00DC266B"/>
    <w:rsid w:val="00DC2710"/>
    <w:rsid w:val="00DC294E"/>
    <w:rsid w:val="00DC296B"/>
    <w:rsid w:val="00DC29C7"/>
    <w:rsid w:val="00DC29E3"/>
    <w:rsid w:val="00DC2BEE"/>
    <w:rsid w:val="00DC2C3D"/>
    <w:rsid w:val="00DC2C87"/>
    <w:rsid w:val="00DC2D35"/>
    <w:rsid w:val="00DC2D7F"/>
    <w:rsid w:val="00DC2F0E"/>
    <w:rsid w:val="00DC2F17"/>
    <w:rsid w:val="00DC2FAD"/>
    <w:rsid w:val="00DC3066"/>
    <w:rsid w:val="00DC3080"/>
    <w:rsid w:val="00DC32E3"/>
    <w:rsid w:val="00DC336D"/>
    <w:rsid w:val="00DC3387"/>
    <w:rsid w:val="00DC33CA"/>
    <w:rsid w:val="00DC345C"/>
    <w:rsid w:val="00DC3492"/>
    <w:rsid w:val="00DC34B8"/>
    <w:rsid w:val="00DC34EB"/>
    <w:rsid w:val="00DC350B"/>
    <w:rsid w:val="00DC354B"/>
    <w:rsid w:val="00DC368A"/>
    <w:rsid w:val="00DC36D2"/>
    <w:rsid w:val="00DC37D7"/>
    <w:rsid w:val="00DC37F1"/>
    <w:rsid w:val="00DC381B"/>
    <w:rsid w:val="00DC3863"/>
    <w:rsid w:val="00DC3906"/>
    <w:rsid w:val="00DC3A1E"/>
    <w:rsid w:val="00DC3A80"/>
    <w:rsid w:val="00DC3B3C"/>
    <w:rsid w:val="00DC3BA4"/>
    <w:rsid w:val="00DC3BC3"/>
    <w:rsid w:val="00DC3D13"/>
    <w:rsid w:val="00DC3D21"/>
    <w:rsid w:val="00DC3DA5"/>
    <w:rsid w:val="00DC3DCE"/>
    <w:rsid w:val="00DC4011"/>
    <w:rsid w:val="00DC4042"/>
    <w:rsid w:val="00DC4063"/>
    <w:rsid w:val="00DC412C"/>
    <w:rsid w:val="00DC4134"/>
    <w:rsid w:val="00DC4330"/>
    <w:rsid w:val="00DC46AD"/>
    <w:rsid w:val="00DC4844"/>
    <w:rsid w:val="00DC4883"/>
    <w:rsid w:val="00DC4886"/>
    <w:rsid w:val="00DC4979"/>
    <w:rsid w:val="00DC4A85"/>
    <w:rsid w:val="00DC4CD3"/>
    <w:rsid w:val="00DC4D40"/>
    <w:rsid w:val="00DC4F0E"/>
    <w:rsid w:val="00DC4F45"/>
    <w:rsid w:val="00DC4FBA"/>
    <w:rsid w:val="00DC512B"/>
    <w:rsid w:val="00DC5293"/>
    <w:rsid w:val="00DC52DF"/>
    <w:rsid w:val="00DC52EA"/>
    <w:rsid w:val="00DC5324"/>
    <w:rsid w:val="00DC5384"/>
    <w:rsid w:val="00DC54CD"/>
    <w:rsid w:val="00DC560B"/>
    <w:rsid w:val="00DC5732"/>
    <w:rsid w:val="00DC57B3"/>
    <w:rsid w:val="00DC57F4"/>
    <w:rsid w:val="00DC5803"/>
    <w:rsid w:val="00DC5973"/>
    <w:rsid w:val="00DC5A10"/>
    <w:rsid w:val="00DC5AAD"/>
    <w:rsid w:val="00DC5B51"/>
    <w:rsid w:val="00DC5C00"/>
    <w:rsid w:val="00DC5CE8"/>
    <w:rsid w:val="00DC5D9D"/>
    <w:rsid w:val="00DC5F1D"/>
    <w:rsid w:val="00DC5F9A"/>
    <w:rsid w:val="00DC6002"/>
    <w:rsid w:val="00DC60E4"/>
    <w:rsid w:val="00DC61E3"/>
    <w:rsid w:val="00DC6216"/>
    <w:rsid w:val="00DC629A"/>
    <w:rsid w:val="00DC62AA"/>
    <w:rsid w:val="00DC62CE"/>
    <w:rsid w:val="00DC63B1"/>
    <w:rsid w:val="00DC6470"/>
    <w:rsid w:val="00DC65EC"/>
    <w:rsid w:val="00DC6765"/>
    <w:rsid w:val="00DC6881"/>
    <w:rsid w:val="00DC6A00"/>
    <w:rsid w:val="00DC6A10"/>
    <w:rsid w:val="00DC6AC8"/>
    <w:rsid w:val="00DC6AFB"/>
    <w:rsid w:val="00DC6C16"/>
    <w:rsid w:val="00DC6CC8"/>
    <w:rsid w:val="00DC6CEA"/>
    <w:rsid w:val="00DC6D44"/>
    <w:rsid w:val="00DC6E77"/>
    <w:rsid w:val="00DC6EC7"/>
    <w:rsid w:val="00DC6EDF"/>
    <w:rsid w:val="00DC6F4A"/>
    <w:rsid w:val="00DC6FA0"/>
    <w:rsid w:val="00DC6FDE"/>
    <w:rsid w:val="00DC6FEE"/>
    <w:rsid w:val="00DC71B9"/>
    <w:rsid w:val="00DC7240"/>
    <w:rsid w:val="00DC73C5"/>
    <w:rsid w:val="00DC73E3"/>
    <w:rsid w:val="00DC7485"/>
    <w:rsid w:val="00DC7523"/>
    <w:rsid w:val="00DC75C7"/>
    <w:rsid w:val="00DC7800"/>
    <w:rsid w:val="00DC78FE"/>
    <w:rsid w:val="00DC7A07"/>
    <w:rsid w:val="00DC7A23"/>
    <w:rsid w:val="00DC7B76"/>
    <w:rsid w:val="00DC7D9A"/>
    <w:rsid w:val="00DC7DDC"/>
    <w:rsid w:val="00DC7FF9"/>
    <w:rsid w:val="00DD0031"/>
    <w:rsid w:val="00DD007B"/>
    <w:rsid w:val="00DD00C5"/>
    <w:rsid w:val="00DD01DB"/>
    <w:rsid w:val="00DD028E"/>
    <w:rsid w:val="00DD032E"/>
    <w:rsid w:val="00DD0416"/>
    <w:rsid w:val="00DD0451"/>
    <w:rsid w:val="00DD04D6"/>
    <w:rsid w:val="00DD0637"/>
    <w:rsid w:val="00DD068D"/>
    <w:rsid w:val="00DD06F5"/>
    <w:rsid w:val="00DD0760"/>
    <w:rsid w:val="00DD07A8"/>
    <w:rsid w:val="00DD07CF"/>
    <w:rsid w:val="00DD086C"/>
    <w:rsid w:val="00DD08F1"/>
    <w:rsid w:val="00DD0932"/>
    <w:rsid w:val="00DD09CD"/>
    <w:rsid w:val="00DD0A74"/>
    <w:rsid w:val="00DD0C77"/>
    <w:rsid w:val="00DD0E2F"/>
    <w:rsid w:val="00DD0E74"/>
    <w:rsid w:val="00DD0E89"/>
    <w:rsid w:val="00DD0FAD"/>
    <w:rsid w:val="00DD102D"/>
    <w:rsid w:val="00DD12DF"/>
    <w:rsid w:val="00DD12F8"/>
    <w:rsid w:val="00DD16C2"/>
    <w:rsid w:val="00DD1724"/>
    <w:rsid w:val="00DD1734"/>
    <w:rsid w:val="00DD1793"/>
    <w:rsid w:val="00DD17EF"/>
    <w:rsid w:val="00DD19B4"/>
    <w:rsid w:val="00DD1A23"/>
    <w:rsid w:val="00DD1A2B"/>
    <w:rsid w:val="00DD1A35"/>
    <w:rsid w:val="00DD1A3A"/>
    <w:rsid w:val="00DD1B00"/>
    <w:rsid w:val="00DD1BF9"/>
    <w:rsid w:val="00DD1D03"/>
    <w:rsid w:val="00DD1D41"/>
    <w:rsid w:val="00DD1E66"/>
    <w:rsid w:val="00DD2015"/>
    <w:rsid w:val="00DD216E"/>
    <w:rsid w:val="00DD21C4"/>
    <w:rsid w:val="00DD242D"/>
    <w:rsid w:val="00DD244F"/>
    <w:rsid w:val="00DD253B"/>
    <w:rsid w:val="00DD2580"/>
    <w:rsid w:val="00DD25BF"/>
    <w:rsid w:val="00DD25CA"/>
    <w:rsid w:val="00DD26E8"/>
    <w:rsid w:val="00DD274B"/>
    <w:rsid w:val="00DD2818"/>
    <w:rsid w:val="00DD2990"/>
    <w:rsid w:val="00DD2B90"/>
    <w:rsid w:val="00DD2BBC"/>
    <w:rsid w:val="00DD2C33"/>
    <w:rsid w:val="00DD2C39"/>
    <w:rsid w:val="00DD2C5F"/>
    <w:rsid w:val="00DD2DAC"/>
    <w:rsid w:val="00DD2DE1"/>
    <w:rsid w:val="00DD2DF9"/>
    <w:rsid w:val="00DD2E3E"/>
    <w:rsid w:val="00DD2F92"/>
    <w:rsid w:val="00DD2FC7"/>
    <w:rsid w:val="00DD311D"/>
    <w:rsid w:val="00DD31A0"/>
    <w:rsid w:val="00DD3216"/>
    <w:rsid w:val="00DD3236"/>
    <w:rsid w:val="00DD335A"/>
    <w:rsid w:val="00DD3383"/>
    <w:rsid w:val="00DD3465"/>
    <w:rsid w:val="00DD355E"/>
    <w:rsid w:val="00DD358E"/>
    <w:rsid w:val="00DD35B1"/>
    <w:rsid w:val="00DD35E9"/>
    <w:rsid w:val="00DD3612"/>
    <w:rsid w:val="00DD39C6"/>
    <w:rsid w:val="00DD3B42"/>
    <w:rsid w:val="00DD3B49"/>
    <w:rsid w:val="00DD3B59"/>
    <w:rsid w:val="00DD3BAC"/>
    <w:rsid w:val="00DD3C18"/>
    <w:rsid w:val="00DD3C2C"/>
    <w:rsid w:val="00DD3C9C"/>
    <w:rsid w:val="00DD3DF8"/>
    <w:rsid w:val="00DD3EF9"/>
    <w:rsid w:val="00DD3F6D"/>
    <w:rsid w:val="00DD4073"/>
    <w:rsid w:val="00DD4098"/>
    <w:rsid w:val="00DD4104"/>
    <w:rsid w:val="00DD4282"/>
    <w:rsid w:val="00DD42F3"/>
    <w:rsid w:val="00DD4333"/>
    <w:rsid w:val="00DD43AC"/>
    <w:rsid w:val="00DD43BB"/>
    <w:rsid w:val="00DD43DA"/>
    <w:rsid w:val="00DD4401"/>
    <w:rsid w:val="00DD440E"/>
    <w:rsid w:val="00DD45AC"/>
    <w:rsid w:val="00DD466C"/>
    <w:rsid w:val="00DD46B6"/>
    <w:rsid w:val="00DD471D"/>
    <w:rsid w:val="00DD47A4"/>
    <w:rsid w:val="00DD47AA"/>
    <w:rsid w:val="00DD4813"/>
    <w:rsid w:val="00DD4882"/>
    <w:rsid w:val="00DD4950"/>
    <w:rsid w:val="00DD4AA0"/>
    <w:rsid w:val="00DD4BDB"/>
    <w:rsid w:val="00DD4C97"/>
    <w:rsid w:val="00DD4D77"/>
    <w:rsid w:val="00DD4DEB"/>
    <w:rsid w:val="00DD4E0E"/>
    <w:rsid w:val="00DD4E80"/>
    <w:rsid w:val="00DD4FA8"/>
    <w:rsid w:val="00DD5077"/>
    <w:rsid w:val="00DD5097"/>
    <w:rsid w:val="00DD50C6"/>
    <w:rsid w:val="00DD5116"/>
    <w:rsid w:val="00DD5261"/>
    <w:rsid w:val="00DD5268"/>
    <w:rsid w:val="00DD53EA"/>
    <w:rsid w:val="00DD545D"/>
    <w:rsid w:val="00DD5658"/>
    <w:rsid w:val="00DD567A"/>
    <w:rsid w:val="00DD5A02"/>
    <w:rsid w:val="00DD5A45"/>
    <w:rsid w:val="00DD5A75"/>
    <w:rsid w:val="00DD5C2A"/>
    <w:rsid w:val="00DD5C91"/>
    <w:rsid w:val="00DD5DC4"/>
    <w:rsid w:val="00DD5DC9"/>
    <w:rsid w:val="00DD5E5A"/>
    <w:rsid w:val="00DD5ED8"/>
    <w:rsid w:val="00DD5F0A"/>
    <w:rsid w:val="00DD5F5F"/>
    <w:rsid w:val="00DD5F83"/>
    <w:rsid w:val="00DD5FDC"/>
    <w:rsid w:val="00DD62EB"/>
    <w:rsid w:val="00DD63EA"/>
    <w:rsid w:val="00DD6473"/>
    <w:rsid w:val="00DD64AE"/>
    <w:rsid w:val="00DD662F"/>
    <w:rsid w:val="00DD66EA"/>
    <w:rsid w:val="00DD680B"/>
    <w:rsid w:val="00DD698C"/>
    <w:rsid w:val="00DD6AD9"/>
    <w:rsid w:val="00DD6AF6"/>
    <w:rsid w:val="00DD6B23"/>
    <w:rsid w:val="00DD6C16"/>
    <w:rsid w:val="00DD6DE2"/>
    <w:rsid w:val="00DD6E90"/>
    <w:rsid w:val="00DD6FDB"/>
    <w:rsid w:val="00DD702C"/>
    <w:rsid w:val="00DD7112"/>
    <w:rsid w:val="00DD7190"/>
    <w:rsid w:val="00DD71DE"/>
    <w:rsid w:val="00DD7205"/>
    <w:rsid w:val="00DD7246"/>
    <w:rsid w:val="00DD7262"/>
    <w:rsid w:val="00DD72C4"/>
    <w:rsid w:val="00DD73DE"/>
    <w:rsid w:val="00DD73ED"/>
    <w:rsid w:val="00DD7477"/>
    <w:rsid w:val="00DD74EF"/>
    <w:rsid w:val="00DD7546"/>
    <w:rsid w:val="00DD7565"/>
    <w:rsid w:val="00DD756A"/>
    <w:rsid w:val="00DD7912"/>
    <w:rsid w:val="00DD791B"/>
    <w:rsid w:val="00DD7973"/>
    <w:rsid w:val="00DD7A2D"/>
    <w:rsid w:val="00DD7B72"/>
    <w:rsid w:val="00DD7B8D"/>
    <w:rsid w:val="00DD7C77"/>
    <w:rsid w:val="00DD7DC8"/>
    <w:rsid w:val="00DD7DF4"/>
    <w:rsid w:val="00DD7EDF"/>
    <w:rsid w:val="00DD7EF0"/>
    <w:rsid w:val="00DD7FB9"/>
    <w:rsid w:val="00DE0014"/>
    <w:rsid w:val="00DE0054"/>
    <w:rsid w:val="00DE00BF"/>
    <w:rsid w:val="00DE01BF"/>
    <w:rsid w:val="00DE0333"/>
    <w:rsid w:val="00DE039B"/>
    <w:rsid w:val="00DE0405"/>
    <w:rsid w:val="00DE0580"/>
    <w:rsid w:val="00DE05BB"/>
    <w:rsid w:val="00DE074D"/>
    <w:rsid w:val="00DE07CB"/>
    <w:rsid w:val="00DE0934"/>
    <w:rsid w:val="00DE0979"/>
    <w:rsid w:val="00DE09BE"/>
    <w:rsid w:val="00DE0B16"/>
    <w:rsid w:val="00DE0C20"/>
    <w:rsid w:val="00DE0C8D"/>
    <w:rsid w:val="00DE0D33"/>
    <w:rsid w:val="00DE0FB3"/>
    <w:rsid w:val="00DE0FE7"/>
    <w:rsid w:val="00DE10B6"/>
    <w:rsid w:val="00DE132A"/>
    <w:rsid w:val="00DE1359"/>
    <w:rsid w:val="00DE13FB"/>
    <w:rsid w:val="00DE1402"/>
    <w:rsid w:val="00DE142D"/>
    <w:rsid w:val="00DE149A"/>
    <w:rsid w:val="00DE1710"/>
    <w:rsid w:val="00DE175B"/>
    <w:rsid w:val="00DE178C"/>
    <w:rsid w:val="00DE1894"/>
    <w:rsid w:val="00DE193E"/>
    <w:rsid w:val="00DE1A7F"/>
    <w:rsid w:val="00DE1B96"/>
    <w:rsid w:val="00DE1B97"/>
    <w:rsid w:val="00DE1BF8"/>
    <w:rsid w:val="00DE1C4B"/>
    <w:rsid w:val="00DE1CB8"/>
    <w:rsid w:val="00DE1CF8"/>
    <w:rsid w:val="00DE1D4F"/>
    <w:rsid w:val="00DE1D72"/>
    <w:rsid w:val="00DE1DCC"/>
    <w:rsid w:val="00DE1E47"/>
    <w:rsid w:val="00DE1F76"/>
    <w:rsid w:val="00DE1FCB"/>
    <w:rsid w:val="00DE22CB"/>
    <w:rsid w:val="00DE2365"/>
    <w:rsid w:val="00DE248A"/>
    <w:rsid w:val="00DE24F4"/>
    <w:rsid w:val="00DE250F"/>
    <w:rsid w:val="00DE2592"/>
    <w:rsid w:val="00DE2639"/>
    <w:rsid w:val="00DE274A"/>
    <w:rsid w:val="00DE27D5"/>
    <w:rsid w:val="00DE2802"/>
    <w:rsid w:val="00DE2934"/>
    <w:rsid w:val="00DE296E"/>
    <w:rsid w:val="00DE297D"/>
    <w:rsid w:val="00DE2A38"/>
    <w:rsid w:val="00DE2B65"/>
    <w:rsid w:val="00DE2B6C"/>
    <w:rsid w:val="00DE2BC2"/>
    <w:rsid w:val="00DE2C1F"/>
    <w:rsid w:val="00DE2CED"/>
    <w:rsid w:val="00DE2D9D"/>
    <w:rsid w:val="00DE2DCD"/>
    <w:rsid w:val="00DE2FEC"/>
    <w:rsid w:val="00DE31C5"/>
    <w:rsid w:val="00DE3561"/>
    <w:rsid w:val="00DE35C7"/>
    <w:rsid w:val="00DE35FC"/>
    <w:rsid w:val="00DE3710"/>
    <w:rsid w:val="00DE387B"/>
    <w:rsid w:val="00DE389D"/>
    <w:rsid w:val="00DE390C"/>
    <w:rsid w:val="00DE3AAB"/>
    <w:rsid w:val="00DE3C40"/>
    <w:rsid w:val="00DE3CF8"/>
    <w:rsid w:val="00DE3D40"/>
    <w:rsid w:val="00DE3DD2"/>
    <w:rsid w:val="00DE3E51"/>
    <w:rsid w:val="00DE3E9C"/>
    <w:rsid w:val="00DE3F41"/>
    <w:rsid w:val="00DE3F93"/>
    <w:rsid w:val="00DE40C4"/>
    <w:rsid w:val="00DE4138"/>
    <w:rsid w:val="00DE421B"/>
    <w:rsid w:val="00DE435D"/>
    <w:rsid w:val="00DE4553"/>
    <w:rsid w:val="00DE45E1"/>
    <w:rsid w:val="00DE4668"/>
    <w:rsid w:val="00DE46AE"/>
    <w:rsid w:val="00DE475B"/>
    <w:rsid w:val="00DE48AA"/>
    <w:rsid w:val="00DE48C6"/>
    <w:rsid w:val="00DE4949"/>
    <w:rsid w:val="00DE49CD"/>
    <w:rsid w:val="00DE4A45"/>
    <w:rsid w:val="00DE4AA0"/>
    <w:rsid w:val="00DE4B84"/>
    <w:rsid w:val="00DE4C56"/>
    <w:rsid w:val="00DE4DBC"/>
    <w:rsid w:val="00DE4E17"/>
    <w:rsid w:val="00DE4EAC"/>
    <w:rsid w:val="00DE4EED"/>
    <w:rsid w:val="00DE4F71"/>
    <w:rsid w:val="00DE4F8C"/>
    <w:rsid w:val="00DE5009"/>
    <w:rsid w:val="00DE503F"/>
    <w:rsid w:val="00DE5061"/>
    <w:rsid w:val="00DE50B2"/>
    <w:rsid w:val="00DE52C0"/>
    <w:rsid w:val="00DE52C1"/>
    <w:rsid w:val="00DE535A"/>
    <w:rsid w:val="00DE5393"/>
    <w:rsid w:val="00DE53E9"/>
    <w:rsid w:val="00DE54DB"/>
    <w:rsid w:val="00DE54E2"/>
    <w:rsid w:val="00DE54F7"/>
    <w:rsid w:val="00DE55C7"/>
    <w:rsid w:val="00DE5656"/>
    <w:rsid w:val="00DE56A8"/>
    <w:rsid w:val="00DE579F"/>
    <w:rsid w:val="00DE57AB"/>
    <w:rsid w:val="00DE57D0"/>
    <w:rsid w:val="00DE5801"/>
    <w:rsid w:val="00DE596E"/>
    <w:rsid w:val="00DE5A92"/>
    <w:rsid w:val="00DE5B71"/>
    <w:rsid w:val="00DE5BD4"/>
    <w:rsid w:val="00DE5BDA"/>
    <w:rsid w:val="00DE5D57"/>
    <w:rsid w:val="00DE5D9C"/>
    <w:rsid w:val="00DE5E4E"/>
    <w:rsid w:val="00DE5F6A"/>
    <w:rsid w:val="00DE619F"/>
    <w:rsid w:val="00DE621B"/>
    <w:rsid w:val="00DE62C3"/>
    <w:rsid w:val="00DE6335"/>
    <w:rsid w:val="00DE63A0"/>
    <w:rsid w:val="00DE640E"/>
    <w:rsid w:val="00DE64C7"/>
    <w:rsid w:val="00DE64D1"/>
    <w:rsid w:val="00DE64FA"/>
    <w:rsid w:val="00DE66F0"/>
    <w:rsid w:val="00DE66FA"/>
    <w:rsid w:val="00DE67F6"/>
    <w:rsid w:val="00DE6900"/>
    <w:rsid w:val="00DE6A8E"/>
    <w:rsid w:val="00DE6B92"/>
    <w:rsid w:val="00DE6C15"/>
    <w:rsid w:val="00DE6C59"/>
    <w:rsid w:val="00DE6CB5"/>
    <w:rsid w:val="00DE6D1C"/>
    <w:rsid w:val="00DE6ECF"/>
    <w:rsid w:val="00DE6F2B"/>
    <w:rsid w:val="00DE6F6B"/>
    <w:rsid w:val="00DE6F9B"/>
    <w:rsid w:val="00DE7065"/>
    <w:rsid w:val="00DE70AE"/>
    <w:rsid w:val="00DE717D"/>
    <w:rsid w:val="00DE7224"/>
    <w:rsid w:val="00DE72CE"/>
    <w:rsid w:val="00DE742C"/>
    <w:rsid w:val="00DE7447"/>
    <w:rsid w:val="00DE753A"/>
    <w:rsid w:val="00DE7659"/>
    <w:rsid w:val="00DE76F1"/>
    <w:rsid w:val="00DE7719"/>
    <w:rsid w:val="00DE78BC"/>
    <w:rsid w:val="00DE7AB4"/>
    <w:rsid w:val="00DE7AD8"/>
    <w:rsid w:val="00DE7B5C"/>
    <w:rsid w:val="00DE7B63"/>
    <w:rsid w:val="00DE7E05"/>
    <w:rsid w:val="00DE7E5F"/>
    <w:rsid w:val="00DE7F19"/>
    <w:rsid w:val="00DE7F27"/>
    <w:rsid w:val="00DF005E"/>
    <w:rsid w:val="00DF0063"/>
    <w:rsid w:val="00DF00A2"/>
    <w:rsid w:val="00DF02C2"/>
    <w:rsid w:val="00DF0319"/>
    <w:rsid w:val="00DF0327"/>
    <w:rsid w:val="00DF054B"/>
    <w:rsid w:val="00DF057D"/>
    <w:rsid w:val="00DF05D7"/>
    <w:rsid w:val="00DF0676"/>
    <w:rsid w:val="00DF0698"/>
    <w:rsid w:val="00DF06C4"/>
    <w:rsid w:val="00DF0740"/>
    <w:rsid w:val="00DF09F6"/>
    <w:rsid w:val="00DF09FD"/>
    <w:rsid w:val="00DF0A3F"/>
    <w:rsid w:val="00DF0B09"/>
    <w:rsid w:val="00DF0B39"/>
    <w:rsid w:val="00DF0B55"/>
    <w:rsid w:val="00DF0BB2"/>
    <w:rsid w:val="00DF0C51"/>
    <w:rsid w:val="00DF0D64"/>
    <w:rsid w:val="00DF0DBE"/>
    <w:rsid w:val="00DF0EB2"/>
    <w:rsid w:val="00DF0EBF"/>
    <w:rsid w:val="00DF0F1C"/>
    <w:rsid w:val="00DF0F2C"/>
    <w:rsid w:val="00DF0F2E"/>
    <w:rsid w:val="00DF105A"/>
    <w:rsid w:val="00DF111E"/>
    <w:rsid w:val="00DF1282"/>
    <w:rsid w:val="00DF13B8"/>
    <w:rsid w:val="00DF144A"/>
    <w:rsid w:val="00DF1472"/>
    <w:rsid w:val="00DF151C"/>
    <w:rsid w:val="00DF15F8"/>
    <w:rsid w:val="00DF17D3"/>
    <w:rsid w:val="00DF199B"/>
    <w:rsid w:val="00DF19EF"/>
    <w:rsid w:val="00DF19F1"/>
    <w:rsid w:val="00DF19FE"/>
    <w:rsid w:val="00DF1A0E"/>
    <w:rsid w:val="00DF1AD5"/>
    <w:rsid w:val="00DF1CD5"/>
    <w:rsid w:val="00DF1D0F"/>
    <w:rsid w:val="00DF1D80"/>
    <w:rsid w:val="00DF208F"/>
    <w:rsid w:val="00DF216C"/>
    <w:rsid w:val="00DF2222"/>
    <w:rsid w:val="00DF232F"/>
    <w:rsid w:val="00DF23AC"/>
    <w:rsid w:val="00DF23BF"/>
    <w:rsid w:val="00DF2657"/>
    <w:rsid w:val="00DF2687"/>
    <w:rsid w:val="00DF26E6"/>
    <w:rsid w:val="00DF2799"/>
    <w:rsid w:val="00DF2809"/>
    <w:rsid w:val="00DF2830"/>
    <w:rsid w:val="00DF2AD3"/>
    <w:rsid w:val="00DF2B08"/>
    <w:rsid w:val="00DF2B2F"/>
    <w:rsid w:val="00DF2B47"/>
    <w:rsid w:val="00DF2BC0"/>
    <w:rsid w:val="00DF2BCD"/>
    <w:rsid w:val="00DF2C1B"/>
    <w:rsid w:val="00DF2D6E"/>
    <w:rsid w:val="00DF2E3E"/>
    <w:rsid w:val="00DF2F50"/>
    <w:rsid w:val="00DF30C3"/>
    <w:rsid w:val="00DF316F"/>
    <w:rsid w:val="00DF31B6"/>
    <w:rsid w:val="00DF31B7"/>
    <w:rsid w:val="00DF3241"/>
    <w:rsid w:val="00DF324A"/>
    <w:rsid w:val="00DF33B6"/>
    <w:rsid w:val="00DF3537"/>
    <w:rsid w:val="00DF37AB"/>
    <w:rsid w:val="00DF385D"/>
    <w:rsid w:val="00DF387B"/>
    <w:rsid w:val="00DF38E3"/>
    <w:rsid w:val="00DF38EC"/>
    <w:rsid w:val="00DF398F"/>
    <w:rsid w:val="00DF3B20"/>
    <w:rsid w:val="00DF3B3D"/>
    <w:rsid w:val="00DF3BAD"/>
    <w:rsid w:val="00DF3D01"/>
    <w:rsid w:val="00DF3D20"/>
    <w:rsid w:val="00DF3DF4"/>
    <w:rsid w:val="00DF3E00"/>
    <w:rsid w:val="00DF3E53"/>
    <w:rsid w:val="00DF3E81"/>
    <w:rsid w:val="00DF3F6C"/>
    <w:rsid w:val="00DF3F74"/>
    <w:rsid w:val="00DF3FB1"/>
    <w:rsid w:val="00DF3FD5"/>
    <w:rsid w:val="00DF4005"/>
    <w:rsid w:val="00DF404C"/>
    <w:rsid w:val="00DF407B"/>
    <w:rsid w:val="00DF40BE"/>
    <w:rsid w:val="00DF41F3"/>
    <w:rsid w:val="00DF421E"/>
    <w:rsid w:val="00DF4335"/>
    <w:rsid w:val="00DF44B3"/>
    <w:rsid w:val="00DF451E"/>
    <w:rsid w:val="00DF45CE"/>
    <w:rsid w:val="00DF468D"/>
    <w:rsid w:val="00DF4752"/>
    <w:rsid w:val="00DF4785"/>
    <w:rsid w:val="00DF47F1"/>
    <w:rsid w:val="00DF4800"/>
    <w:rsid w:val="00DF490B"/>
    <w:rsid w:val="00DF49DA"/>
    <w:rsid w:val="00DF4A07"/>
    <w:rsid w:val="00DF4A19"/>
    <w:rsid w:val="00DF4B1D"/>
    <w:rsid w:val="00DF4C09"/>
    <w:rsid w:val="00DF4C3B"/>
    <w:rsid w:val="00DF4C54"/>
    <w:rsid w:val="00DF4CC1"/>
    <w:rsid w:val="00DF4CE9"/>
    <w:rsid w:val="00DF4D4D"/>
    <w:rsid w:val="00DF4D59"/>
    <w:rsid w:val="00DF4D87"/>
    <w:rsid w:val="00DF4DD9"/>
    <w:rsid w:val="00DF4E1C"/>
    <w:rsid w:val="00DF4E98"/>
    <w:rsid w:val="00DF4F42"/>
    <w:rsid w:val="00DF4F66"/>
    <w:rsid w:val="00DF4F7E"/>
    <w:rsid w:val="00DF51FD"/>
    <w:rsid w:val="00DF52C6"/>
    <w:rsid w:val="00DF53B9"/>
    <w:rsid w:val="00DF53DA"/>
    <w:rsid w:val="00DF54D3"/>
    <w:rsid w:val="00DF5535"/>
    <w:rsid w:val="00DF56E3"/>
    <w:rsid w:val="00DF58E6"/>
    <w:rsid w:val="00DF598E"/>
    <w:rsid w:val="00DF59A9"/>
    <w:rsid w:val="00DF59EA"/>
    <w:rsid w:val="00DF5B1C"/>
    <w:rsid w:val="00DF5CA0"/>
    <w:rsid w:val="00DF5D38"/>
    <w:rsid w:val="00DF5D71"/>
    <w:rsid w:val="00DF5E03"/>
    <w:rsid w:val="00DF5E97"/>
    <w:rsid w:val="00DF5F74"/>
    <w:rsid w:val="00DF6027"/>
    <w:rsid w:val="00DF6194"/>
    <w:rsid w:val="00DF619C"/>
    <w:rsid w:val="00DF62B8"/>
    <w:rsid w:val="00DF62CE"/>
    <w:rsid w:val="00DF63F5"/>
    <w:rsid w:val="00DF64DA"/>
    <w:rsid w:val="00DF654F"/>
    <w:rsid w:val="00DF65DD"/>
    <w:rsid w:val="00DF668E"/>
    <w:rsid w:val="00DF66AA"/>
    <w:rsid w:val="00DF67F1"/>
    <w:rsid w:val="00DF685B"/>
    <w:rsid w:val="00DF6978"/>
    <w:rsid w:val="00DF6B8C"/>
    <w:rsid w:val="00DF6BAC"/>
    <w:rsid w:val="00DF6BFD"/>
    <w:rsid w:val="00DF6C8A"/>
    <w:rsid w:val="00DF6E19"/>
    <w:rsid w:val="00DF6E88"/>
    <w:rsid w:val="00DF6EA1"/>
    <w:rsid w:val="00DF70B1"/>
    <w:rsid w:val="00DF70CE"/>
    <w:rsid w:val="00DF7128"/>
    <w:rsid w:val="00DF7232"/>
    <w:rsid w:val="00DF7281"/>
    <w:rsid w:val="00DF72C6"/>
    <w:rsid w:val="00DF7450"/>
    <w:rsid w:val="00DF74F3"/>
    <w:rsid w:val="00DF769B"/>
    <w:rsid w:val="00DF769E"/>
    <w:rsid w:val="00DF7741"/>
    <w:rsid w:val="00DF7818"/>
    <w:rsid w:val="00DF7992"/>
    <w:rsid w:val="00DF7A45"/>
    <w:rsid w:val="00DF7B27"/>
    <w:rsid w:val="00DF7BCA"/>
    <w:rsid w:val="00DF7BDB"/>
    <w:rsid w:val="00DF7C23"/>
    <w:rsid w:val="00DF7C7F"/>
    <w:rsid w:val="00DF7CC8"/>
    <w:rsid w:val="00DF7CDC"/>
    <w:rsid w:val="00DF7D47"/>
    <w:rsid w:val="00DF7D85"/>
    <w:rsid w:val="00DF7D97"/>
    <w:rsid w:val="00DF7D9A"/>
    <w:rsid w:val="00DF7E16"/>
    <w:rsid w:val="00DF7E23"/>
    <w:rsid w:val="00DF7F93"/>
    <w:rsid w:val="00E00002"/>
    <w:rsid w:val="00E00079"/>
    <w:rsid w:val="00E00099"/>
    <w:rsid w:val="00E001DA"/>
    <w:rsid w:val="00E0020D"/>
    <w:rsid w:val="00E00231"/>
    <w:rsid w:val="00E00315"/>
    <w:rsid w:val="00E00385"/>
    <w:rsid w:val="00E00411"/>
    <w:rsid w:val="00E00434"/>
    <w:rsid w:val="00E00545"/>
    <w:rsid w:val="00E0057E"/>
    <w:rsid w:val="00E005BE"/>
    <w:rsid w:val="00E005CB"/>
    <w:rsid w:val="00E0066B"/>
    <w:rsid w:val="00E006BB"/>
    <w:rsid w:val="00E00711"/>
    <w:rsid w:val="00E007A9"/>
    <w:rsid w:val="00E00807"/>
    <w:rsid w:val="00E0092D"/>
    <w:rsid w:val="00E009E6"/>
    <w:rsid w:val="00E00A28"/>
    <w:rsid w:val="00E00A68"/>
    <w:rsid w:val="00E00A8E"/>
    <w:rsid w:val="00E00C3B"/>
    <w:rsid w:val="00E00C6C"/>
    <w:rsid w:val="00E00EAC"/>
    <w:rsid w:val="00E01124"/>
    <w:rsid w:val="00E01131"/>
    <w:rsid w:val="00E012D6"/>
    <w:rsid w:val="00E012F9"/>
    <w:rsid w:val="00E01332"/>
    <w:rsid w:val="00E01390"/>
    <w:rsid w:val="00E0139C"/>
    <w:rsid w:val="00E013E4"/>
    <w:rsid w:val="00E013E8"/>
    <w:rsid w:val="00E01432"/>
    <w:rsid w:val="00E01473"/>
    <w:rsid w:val="00E01680"/>
    <w:rsid w:val="00E016A9"/>
    <w:rsid w:val="00E01940"/>
    <w:rsid w:val="00E019DC"/>
    <w:rsid w:val="00E01A3A"/>
    <w:rsid w:val="00E01AED"/>
    <w:rsid w:val="00E01E32"/>
    <w:rsid w:val="00E01EF5"/>
    <w:rsid w:val="00E01EF6"/>
    <w:rsid w:val="00E020B5"/>
    <w:rsid w:val="00E021EC"/>
    <w:rsid w:val="00E02200"/>
    <w:rsid w:val="00E02235"/>
    <w:rsid w:val="00E02283"/>
    <w:rsid w:val="00E022CA"/>
    <w:rsid w:val="00E02386"/>
    <w:rsid w:val="00E023DC"/>
    <w:rsid w:val="00E023E2"/>
    <w:rsid w:val="00E023F8"/>
    <w:rsid w:val="00E02440"/>
    <w:rsid w:val="00E02460"/>
    <w:rsid w:val="00E024C4"/>
    <w:rsid w:val="00E024CC"/>
    <w:rsid w:val="00E025FF"/>
    <w:rsid w:val="00E0261F"/>
    <w:rsid w:val="00E026C7"/>
    <w:rsid w:val="00E02717"/>
    <w:rsid w:val="00E02721"/>
    <w:rsid w:val="00E027C6"/>
    <w:rsid w:val="00E028E1"/>
    <w:rsid w:val="00E028F6"/>
    <w:rsid w:val="00E0292B"/>
    <w:rsid w:val="00E029DA"/>
    <w:rsid w:val="00E02A73"/>
    <w:rsid w:val="00E02C31"/>
    <w:rsid w:val="00E02E61"/>
    <w:rsid w:val="00E02EB9"/>
    <w:rsid w:val="00E02EC7"/>
    <w:rsid w:val="00E031A4"/>
    <w:rsid w:val="00E031AC"/>
    <w:rsid w:val="00E032A8"/>
    <w:rsid w:val="00E03305"/>
    <w:rsid w:val="00E033EB"/>
    <w:rsid w:val="00E033F4"/>
    <w:rsid w:val="00E034D7"/>
    <w:rsid w:val="00E03752"/>
    <w:rsid w:val="00E0376A"/>
    <w:rsid w:val="00E037F5"/>
    <w:rsid w:val="00E0380B"/>
    <w:rsid w:val="00E039D3"/>
    <w:rsid w:val="00E03AEE"/>
    <w:rsid w:val="00E03B8F"/>
    <w:rsid w:val="00E03CC3"/>
    <w:rsid w:val="00E03DEC"/>
    <w:rsid w:val="00E03E03"/>
    <w:rsid w:val="00E03E8D"/>
    <w:rsid w:val="00E03E97"/>
    <w:rsid w:val="00E0405C"/>
    <w:rsid w:val="00E04093"/>
    <w:rsid w:val="00E0410C"/>
    <w:rsid w:val="00E0414C"/>
    <w:rsid w:val="00E041BE"/>
    <w:rsid w:val="00E041E9"/>
    <w:rsid w:val="00E042AA"/>
    <w:rsid w:val="00E04306"/>
    <w:rsid w:val="00E04341"/>
    <w:rsid w:val="00E04435"/>
    <w:rsid w:val="00E044FB"/>
    <w:rsid w:val="00E0473A"/>
    <w:rsid w:val="00E04787"/>
    <w:rsid w:val="00E047DF"/>
    <w:rsid w:val="00E0486A"/>
    <w:rsid w:val="00E0493E"/>
    <w:rsid w:val="00E04B3B"/>
    <w:rsid w:val="00E0503E"/>
    <w:rsid w:val="00E050BD"/>
    <w:rsid w:val="00E0513B"/>
    <w:rsid w:val="00E051DA"/>
    <w:rsid w:val="00E05374"/>
    <w:rsid w:val="00E053DC"/>
    <w:rsid w:val="00E05563"/>
    <w:rsid w:val="00E05605"/>
    <w:rsid w:val="00E0565A"/>
    <w:rsid w:val="00E05879"/>
    <w:rsid w:val="00E058D0"/>
    <w:rsid w:val="00E0591F"/>
    <w:rsid w:val="00E05ED3"/>
    <w:rsid w:val="00E05F3B"/>
    <w:rsid w:val="00E05F55"/>
    <w:rsid w:val="00E0601B"/>
    <w:rsid w:val="00E06084"/>
    <w:rsid w:val="00E060C2"/>
    <w:rsid w:val="00E06437"/>
    <w:rsid w:val="00E06500"/>
    <w:rsid w:val="00E06556"/>
    <w:rsid w:val="00E065EA"/>
    <w:rsid w:val="00E06644"/>
    <w:rsid w:val="00E066F1"/>
    <w:rsid w:val="00E066FB"/>
    <w:rsid w:val="00E0672B"/>
    <w:rsid w:val="00E06787"/>
    <w:rsid w:val="00E068AB"/>
    <w:rsid w:val="00E068C8"/>
    <w:rsid w:val="00E068C9"/>
    <w:rsid w:val="00E0692F"/>
    <w:rsid w:val="00E06946"/>
    <w:rsid w:val="00E06A34"/>
    <w:rsid w:val="00E06A53"/>
    <w:rsid w:val="00E06C0B"/>
    <w:rsid w:val="00E06C79"/>
    <w:rsid w:val="00E06D71"/>
    <w:rsid w:val="00E06D97"/>
    <w:rsid w:val="00E06E10"/>
    <w:rsid w:val="00E06E99"/>
    <w:rsid w:val="00E06EAE"/>
    <w:rsid w:val="00E06FE6"/>
    <w:rsid w:val="00E07000"/>
    <w:rsid w:val="00E0705C"/>
    <w:rsid w:val="00E0708E"/>
    <w:rsid w:val="00E070DF"/>
    <w:rsid w:val="00E0710E"/>
    <w:rsid w:val="00E0722A"/>
    <w:rsid w:val="00E07292"/>
    <w:rsid w:val="00E072E2"/>
    <w:rsid w:val="00E072E5"/>
    <w:rsid w:val="00E07308"/>
    <w:rsid w:val="00E07505"/>
    <w:rsid w:val="00E07609"/>
    <w:rsid w:val="00E07643"/>
    <w:rsid w:val="00E0765F"/>
    <w:rsid w:val="00E07678"/>
    <w:rsid w:val="00E07686"/>
    <w:rsid w:val="00E0776A"/>
    <w:rsid w:val="00E07794"/>
    <w:rsid w:val="00E07815"/>
    <w:rsid w:val="00E07910"/>
    <w:rsid w:val="00E07947"/>
    <w:rsid w:val="00E0796C"/>
    <w:rsid w:val="00E07994"/>
    <w:rsid w:val="00E079C4"/>
    <w:rsid w:val="00E079EF"/>
    <w:rsid w:val="00E07A38"/>
    <w:rsid w:val="00E07B2F"/>
    <w:rsid w:val="00E07B6D"/>
    <w:rsid w:val="00E07B8F"/>
    <w:rsid w:val="00E07BC6"/>
    <w:rsid w:val="00E07BD4"/>
    <w:rsid w:val="00E07D30"/>
    <w:rsid w:val="00E07D43"/>
    <w:rsid w:val="00E07D7A"/>
    <w:rsid w:val="00E07FCD"/>
    <w:rsid w:val="00E10205"/>
    <w:rsid w:val="00E104F0"/>
    <w:rsid w:val="00E10525"/>
    <w:rsid w:val="00E10615"/>
    <w:rsid w:val="00E10753"/>
    <w:rsid w:val="00E10774"/>
    <w:rsid w:val="00E1091F"/>
    <w:rsid w:val="00E10A08"/>
    <w:rsid w:val="00E10A2E"/>
    <w:rsid w:val="00E10B11"/>
    <w:rsid w:val="00E10B18"/>
    <w:rsid w:val="00E10B21"/>
    <w:rsid w:val="00E10B73"/>
    <w:rsid w:val="00E10C81"/>
    <w:rsid w:val="00E10C90"/>
    <w:rsid w:val="00E10D14"/>
    <w:rsid w:val="00E10F0D"/>
    <w:rsid w:val="00E10FFB"/>
    <w:rsid w:val="00E11022"/>
    <w:rsid w:val="00E11031"/>
    <w:rsid w:val="00E110F4"/>
    <w:rsid w:val="00E1112D"/>
    <w:rsid w:val="00E113CA"/>
    <w:rsid w:val="00E11455"/>
    <w:rsid w:val="00E11489"/>
    <w:rsid w:val="00E114D7"/>
    <w:rsid w:val="00E11556"/>
    <w:rsid w:val="00E1168D"/>
    <w:rsid w:val="00E117A8"/>
    <w:rsid w:val="00E119B9"/>
    <w:rsid w:val="00E11A66"/>
    <w:rsid w:val="00E11B75"/>
    <w:rsid w:val="00E11BCF"/>
    <w:rsid w:val="00E11CC6"/>
    <w:rsid w:val="00E11CCE"/>
    <w:rsid w:val="00E11E99"/>
    <w:rsid w:val="00E11FC2"/>
    <w:rsid w:val="00E120E4"/>
    <w:rsid w:val="00E12131"/>
    <w:rsid w:val="00E121C4"/>
    <w:rsid w:val="00E12280"/>
    <w:rsid w:val="00E1228A"/>
    <w:rsid w:val="00E122CE"/>
    <w:rsid w:val="00E1238A"/>
    <w:rsid w:val="00E123DF"/>
    <w:rsid w:val="00E1247A"/>
    <w:rsid w:val="00E1249D"/>
    <w:rsid w:val="00E124C0"/>
    <w:rsid w:val="00E1254B"/>
    <w:rsid w:val="00E12768"/>
    <w:rsid w:val="00E1282C"/>
    <w:rsid w:val="00E1296E"/>
    <w:rsid w:val="00E129BF"/>
    <w:rsid w:val="00E129C7"/>
    <w:rsid w:val="00E12A37"/>
    <w:rsid w:val="00E12AA1"/>
    <w:rsid w:val="00E12AAE"/>
    <w:rsid w:val="00E12ADA"/>
    <w:rsid w:val="00E12C1E"/>
    <w:rsid w:val="00E12C41"/>
    <w:rsid w:val="00E12E4B"/>
    <w:rsid w:val="00E13152"/>
    <w:rsid w:val="00E1328A"/>
    <w:rsid w:val="00E13306"/>
    <w:rsid w:val="00E13355"/>
    <w:rsid w:val="00E1336C"/>
    <w:rsid w:val="00E133B4"/>
    <w:rsid w:val="00E1347A"/>
    <w:rsid w:val="00E134C4"/>
    <w:rsid w:val="00E134D5"/>
    <w:rsid w:val="00E135B1"/>
    <w:rsid w:val="00E1362C"/>
    <w:rsid w:val="00E136EB"/>
    <w:rsid w:val="00E1374C"/>
    <w:rsid w:val="00E137D0"/>
    <w:rsid w:val="00E139D4"/>
    <w:rsid w:val="00E13B1F"/>
    <w:rsid w:val="00E13B70"/>
    <w:rsid w:val="00E13B78"/>
    <w:rsid w:val="00E13C5A"/>
    <w:rsid w:val="00E13C83"/>
    <w:rsid w:val="00E13D4A"/>
    <w:rsid w:val="00E13DAC"/>
    <w:rsid w:val="00E13DCA"/>
    <w:rsid w:val="00E13E07"/>
    <w:rsid w:val="00E13E6D"/>
    <w:rsid w:val="00E13F81"/>
    <w:rsid w:val="00E1400F"/>
    <w:rsid w:val="00E14031"/>
    <w:rsid w:val="00E14169"/>
    <w:rsid w:val="00E141D4"/>
    <w:rsid w:val="00E14451"/>
    <w:rsid w:val="00E1449E"/>
    <w:rsid w:val="00E144D8"/>
    <w:rsid w:val="00E14775"/>
    <w:rsid w:val="00E14838"/>
    <w:rsid w:val="00E14898"/>
    <w:rsid w:val="00E14902"/>
    <w:rsid w:val="00E14CF7"/>
    <w:rsid w:val="00E14DDA"/>
    <w:rsid w:val="00E14DDD"/>
    <w:rsid w:val="00E14E6B"/>
    <w:rsid w:val="00E14EB2"/>
    <w:rsid w:val="00E14F74"/>
    <w:rsid w:val="00E14FED"/>
    <w:rsid w:val="00E15064"/>
    <w:rsid w:val="00E150EC"/>
    <w:rsid w:val="00E15194"/>
    <w:rsid w:val="00E151B9"/>
    <w:rsid w:val="00E1521A"/>
    <w:rsid w:val="00E153FF"/>
    <w:rsid w:val="00E15663"/>
    <w:rsid w:val="00E15772"/>
    <w:rsid w:val="00E159BE"/>
    <w:rsid w:val="00E159E4"/>
    <w:rsid w:val="00E15A4D"/>
    <w:rsid w:val="00E15A7A"/>
    <w:rsid w:val="00E15AED"/>
    <w:rsid w:val="00E15B3B"/>
    <w:rsid w:val="00E15B76"/>
    <w:rsid w:val="00E15C91"/>
    <w:rsid w:val="00E15DDD"/>
    <w:rsid w:val="00E15E1B"/>
    <w:rsid w:val="00E15E55"/>
    <w:rsid w:val="00E15F9A"/>
    <w:rsid w:val="00E160AC"/>
    <w:rsid w:val="00E162B8"/>
    <w:rsid w:val="00E16499"/>
    <w:rsid w:val="00E165AA"/>
    <w:rsid w:val="00E16685"/>
    <w:rsid w:val="00E1668D"/>
    <w:rsid w:val="00E16755"/>
    <w:rsid w:val="00E16914"/>
    <w:rsid w:val="00E1695E"/>
    <w:rsid w:val="00E16C62"/>
    <w:rsid w:val="00E16C9D"/>
    <w:rsid w:val="00E16D15"/>
    <w:rsid w:val="00E16DA4"/>
    <w:rsid w:val="00E16EC0"/>
    <w:rsid w:val="00E16EDC"/>
    <w:rsid w:val="00E16F33"/>
    <w:rsid w:val="00E17050"/>
    <w:rsid w:val="00E17091"/>
    <w:rsid w:val="00E170AC"/>
    <w:rsid w:val="00E17243"/>
    <w:rsid w:val="00E1727C"/>
    <w:rsid w:val="00E17290"/>
    <w:rsid w:val="00E172B4"/>
    <w:rsid w:val="00E1737F"/>
    <w:rsid w:val="00E1746C"/>
    <w:rsid w:val="00E17582"/>
    <w:rsid w:val="00E175D2"/>
    <w:rsid w:val="00E1767C"/>
    <w:rsid w:val="00E178F5"/>
    <w:rsid w:val="00E17AA7"/>
    <w:rsid w:val="00E17AB4"/>
    <w:rsid w:val="00E17B74"/>
    <w:rsid w:val="00E17C8E"/>
    <w:rsid w:val="00E17CB6"/>
    <w:rsid w:val="00E17CC1"/>
    <w:rsid w:val="00E17DE6"/>
    <w:rsid w:val="00E17F1E"/>
    <w:rsid w:val="00E20003"/>
    <w:rsid w:val="00E2006F"/>
    <w:rsid w:val="00E20131"/>
    <w:rsid w:val="00E20181"/>
    <w:rsid w:val="00E2026E"/>
    <w:rsid w:val="00E20296"/>
    <w:rsid w:val="00E20414"/>
    <w:rsid w:val="00E2042D"/>
    <w:rsid w:val="00E204AB"/>
    <w:rsid w:val="00E20555"/>
    <w:rsid w:val="00E205D0"/>
    <w:rsid w:val="00E20605"/>
    <w:rsid w:val="00E2065E"/>
    <w:rsid w:val="00E20B05"/>
    <w:rsid w:val="00E20B3C"/>
    <w:rsid w:val="00E20BE1"/>
    <w:rsid w:val="00E20C74"/>
    <w:rsid w:val="00E20C7D"/>
    <w:rsid w:val="00E20CF9"/>
    <w:rsid w:val="00E20D0B"/>
    <w:rsid w:val="00E20D2D"/>
    <w:rsid w:val="00E20DAA"/>
    <w:rsid w:val="00E20E25"/>
    <w:rsid w:val="00E20F35"/>
    <w:rsid w:val="00E20FC6"/>
    <w:rsid w:val="00E21123"/>
    <w:rsid w:val="00E21277"/>
    <w:rsid w:val="00E21285"/>
    <w:rsid w:val="00E21338"/>
    <w:rsid w:val="00E2147E"/>
    <w:rsid w:val="00E2159C"/>
    <w:rsid w:val="00E21719"/>
    <w:rsid w:val="00E21820"/>
    <w:rsid w:val="00E21934"/>
    <w:rsid w:val="00E21A45"/>
    <w:rsid w:val="00E21B0C"/>
    <w:rsid w:val="00E21BEB"/>
    <w:rsid w:val="00E21CBE"/>
    <w:rsid w:val="00E21D9B"/>
    <w:rsid w:val="00E21DE9"/>
    <w:rsid w:val="00E21E23"/>
    <w:rsid w:val="00E21E38"/>
    <w:rsid w:val="00E21EA8"/>
    <w:rsid w:val="00E21EFF"/>
    <w:rsid w:val="00E21F26"/>
    <w:rsid w:val="00E22035"/>
    <w:rsid w:val="00E220F9"/>
    <w:rsid w:val="00E2219A"/>
    <w:rsid w:val="00E221B3"/>
    <w:rsid w:val="00E22203"/>
    <w:rsid w:val="00E2224B"/>
    <w:rsid w:val="00E2231B"/>
    <w:rsid w:val="00E223F3"/>
    <w:rsid w:val="00E224E4"/>
    <w:rsid w:val="00E2251E"/>
    <w:rsid w:val="00E22573"/>
    <w:rsid w:val="00E22629"/>
    <w:rsid w:val="00E226EF"/>
    <w:rsid w:val="00E2275D"/>
    <w:rsid w:val="00E227A6"/>
    <w:rsid w:val="00E2299F"/>
    <w:rsid w:val="00E22A21"/>
    <w:rsid w:val="00E22B6C"/>
    <w:rsid w:val="00E22CC9"/>
    <w:rsid w:val="00E22D82"/>
    <w:rsid w:val="00E22E49"/>
    <w:rsid w:val="00E22EC3"/>
    <w:rsid w:val="00E22F50"/>
    <w:rsid w:val="00E22F67"/>
    <w:rsid w:val="00E22F97"/>
    <w:rsid w:val="00E23066"/>
    <w:rsid w:val="00E230DB"/>
    <w:rsid w:val="00E23121"/>
    <w:rsid w:val="00E2316D"/>
    <w:rsid w:val="00E2326B"/>
    <w:rsid w:val="00E23297"/>
    <w:rsid w:val="00E233D4"/>
    <w:rsid w:val="00E2362F"/>
    <w:rsid w:val="00E23692"/>
    <w:rsid w:val="00E236BA"/>
    <w:rsid w:val="00E23727"/>
    <w:rsid w:val="00E23786"/>
    <w:rsid w:val="00E237E0"/>
    <w:rsid w:val="00E23959"/>
    <w:rsid w:val="00E23A6F"/>
    <w:rsid w:val="00E23BF8"/>
    <w:rsid w:val="00E23C1B"/>
    <w:rsid w:val="00E23DCD"/>
    <w:rsid w:val="00E23E3A"/>
    <w:rsid w:val="00E23F3D"/>
    <w:rsid w:val="00E23FDE"/>
    <w:rsid w:val="00E24187"/>
    <w:rsid w:val="00E241BA"/>
    <w:rsid w:val="00E241BC"/>
    <w:rsid w:val="00E2420C"/>
    <w:rsid w:val="00E242A8"/>
    <w:rsid w:val="00E2432B"/>
    <w:rsid w:val="00E24346"/>
    <w:rsid w:val="00E24351"/>
    <w:rsid w:val="00E2435A"/>
    <w:rsid w:val="00E24479"/>
    <w:rsid w:val="00E24774"/>
    <w:rsid w:val="00E24783"/>
    <w:rsid w:val="00E24964"/>
    <w:rsid w:val="00E24A9E"/>
    <w:rsid w:val="00E24AC5"/>
    <w:rsid w:val="00E24B5C"/>
    <w:rsid w:val="00E24C5C"/>
    <w:rsid w:val="00E24CE0"/>
    <w:rsid w:val="00E24D46"/>
    <w:rsid w:val="00E24E0A"/>
    <w:rsid w:val="00E24E51"/>
    <w:rsid w:val="00E24E67"/>
    <w:rsid w:val="00E24E6C"/>
    <w:rsid w:val="00E24EB2"/>
    <w:rsid w:val="00E24EDB"/>
    <w:rsid w:val="00E24F1A"/>
    <w:rsid w:val="00E25031"/>
    <w:rsid w:val="00E250E1"/>
    <w:rsid w:val="00E25233"/>
    <w:rsid w:val="00E252B5"/>
    <w:rsid w:val="00E2536D"/>
    <w:rsid w:val="00E25441"/>
    <w:rsid w:val="00E254DE"/>
    <w:rsid w:val="00E25518"/>
    <w:rsid w:val="00E256A3"/>
    <w:rsid w:val="00E256C2"/>
    <w:rsid w:val="00E257D3"/>
    <w:rsid w:val="00E257F3"/>
    <w:rsid w:val="00E258C5"/>
    <w:rsid w:val="00E25937"/>
    <w:rsid w:val="00E25960"/>
    <w:rsid w:val="00E25C54"/>
    <w:rsid w:val="00E25CB7"/>
    <w:rsid w:val="00E25CCB"/>
    <w:rsid w:val="00E25E87"/>
    <w:rsid w:val="00E25EC6"/>
    <w:rsid w:val="00E25ECD"/>
    <w:rsid w:val="00E25F1C"/>
    <w:rsid w:val="00E25FDA"/>
    <w:rsid w:val="00E2607D"/>
    <w:rsid w:val="00E261DF"/>
    <w:rsid w:val="00E261F4"/>
    <w:rsid w:val="00E2623C"/>
    <w:rsid w:val="00E2624C"/>
    <w:rsid w:val="00E2646A"/>
    <w:rsid w:val="00E2648D"/>
    <w:rsid w:val="00E26527"/>
    <w:rsid w:val="00E2653E"/>
    <w:rsid w:val="00E26545"/>
    <w:rsid w:val="00E2657A"/>
    <w:rsid w:val="00E265E8"/>
    <w:rsid w:val="00E2661D"/>
    <w:rsid w:val="00E26832"/>
    <w:rsid w:val="00E26839"/>
    <w:rsid w:val="00E268C2"/>
    <w:rsid w:val="00E2697B"/>
    <w:rsid w:val="00E26BA4"/>
    <w:rsid w:val="00E26C5D"/>
    <w:rsid w:val="00E26D31"/>
    <w:rsid w:val="00E26DBF"/>
    <w:rsid w:val="00E26E1C"/>
    <w:rsid w:val="00E27126"/>
    <w:rsid w:val="00E271BF"/>
    <w:rsid w:val="00E27333"/>
    <w:rsid w:val="00E27448"/>
    <w:rsid w:val="00E2749A"/>
    <w:rsid w:val="00E2780C"/>
    <w:rsid w:val="00E27828"/>
    <w:rsid w:val="00E27841"/>
    <w:rsid w:val="00E2788B"/>
    <w:rsid w:val="00E278A6"/>
    <w:rsid w:val="00E27919"/>
    <w:rsid w:val="00E279AC"/>
    <w:rsid w:val="00E27A98"/>
    <w:rsid w:val="00E27B1F"/>
    <w:rsid w:val="00E27B34"/>
    <w:rsid w:val="00E27BA7"/>
    <w:rsid w:val="00E27C27"/>
    <w:rsid w:val="00E27CA6"/>
    <w:rsid w:val="00E27CB3"/>
    <w:rsid w:val="00E27DD1"/>
    <w:rsid w:val="00E300D3"/>
    <w:rsid w:val="00E301F0"/>
    <w:rsid w:val="00E3029C"/>
    <w:rsid w:val="00E30340"/>
    <w:rsid w:val="00E303AB"/>
    <w:rsid w:val="00E303E4"/>
    <w:rsid w:val="00E3050E"/>
    <w:rsid w:val="00E305BA"/>
    <w:rsid w:val="00E30625"/>
    <w:rsid w:val="00E3062F"/>
    <w:rsid w:val="00E306ED"/>
    <w:rsid w:val="00E3080E"/>
    <w:rsid w:val="00E308CD"/>
    <w:rsid w:val="00E30988"/>
    <w:rsid w:val="00E30999"/>
    <w:rsid w:val="00E30A5B"/>
    <w:rsid w:val="00E30B0C"/>
    <w:rsid w:val="00E30B9D"/>
    <w:rsid w:val="00E30DFB"/>
    <w:rsid w:val="00E30E1A"/>
    <w:rsid w:val="00E30EB6"/>
    <w:rsid w:val="00E30EE5"/>
    <w:rsid w:val="00E30F66"/>
    <w:rsid w:val="00E310BB"/>
    <w:rsid w:val="00E31309"/>
    <w:rsid w:val="00E31314"/>
    <w:rsid w:val="00E3131E"/>
    <w:rsid w:val="00E31333"/>
    <w:rsid w:val="00E31595"/>
    <w:rsid w:val="00E3162E"/>
    <w:rsid w:val="00E31654"/>
    <w:rsid w:val="00E316FF"/>
    <w:rsid w:val="00E317B2"/>
    <w:rsid w:val="00E31935"/>
    <w:rsid w:val="00E31A2D"/>
    <w:rsid w:val="00E31A32"/>
    <w:rsid w:val="00E31CB7"/>
    <w:rsid w:val="00E31D7A"/>
    <w:rsid w:val="00E31E6A"/>
    <w:rsid w:val="00E31FFD"/>
    <w:rsid w:val="00E3201A"/>
    <w:rsid w:val="00E32141"/>
    <w:rsid w:val="00E32230"/>
    <w:rsid w:val="00E322CD"/>
    <w:rsid w:val="00E323D4"/>
    <w:rsid w:val="00E32465"/>
    <w:rsid w:val="00E325D7"/>
    <w:rsid w:val="00E327B0"/>
    <w:rsid w:val="00E327B4"/>
    <w:rsid w:val="00E327B9"/>
    <w:rsid w:val="00E327E0"/>
    <w:rsid w:val="00E327EE"/>
    <w:rsid w:val="00E32BE8"/>
    <w:rsid w:val="00E32C08"/>
    <w:rsid w:val="00E32C32"/>
    <w:rsid w:val="00E32CB1"/>
    <w:rsid w:val="00E32CFE"/>
    <w:rsid w:val="00E32D33"/>
    <w:rsid w:val="00E32D44"/>
    <w:rsid w:val="00E32DD1"/>
    <w:rsid w:val="00E32DEE"/>
    <w:rsid w:val="00E32E3D"/>
    <w:rsid w:val="00E32EF8"/>
    <w:rsid w:val="00E32F4C"/>
    <w:rsid w:val="00E32FB5"/>
    <w:rsid w:val="00E32FEB"/>
    <w:rsid w:val="00E330FD"/>
    <w:rsid w:val="00E33109"/>
    <w:rsid w:val="00E3313B"/>
    <w:rsid w:val="00E33252"/>
    <w:rsid w:val="00E3326C"/>
    <w:rsid w:val="00E332E8"/>
    <w:rsid w:val="00E33306"/>
    <w:rsid w:val="00E33653"/>
    <w:rsid w:val="00E33690"/>
    <w:rsid w:val="00E337D8"/>
    <w:rsid w:val="00E33805"/>
    <w:rsid w:val="00E33862"/>
    <w:rsid w:val="00E33943"/>
    <w:rsid w:val="00E33A26"/>
    <w:rsid w:val="00E33A66"/>
    <w:rsid w:val="00E33AB7"/>
    <w:rsid w:val="00E33ACB"/>
    <w:rsid w:val="00E33B3D"/>
    <w:rsid w:val="00E33EEC"/>
    <w:rsid w:val="00E341C3"/>
    <w:rsid w:val="00E34320"/>
    <w:rsid w:val="00E34347"/>
    <w:rsid w:val="00E34513"/>
    <w:rsid w:val="00E34687"/>
    <w:rsid w:val="00E347AB"/>
    <w:rsid w:val="00E34900"/>
    <w:rsid w:val="00E34953"/>
    <w:rsid w:val="00E34AAF"/>
    <w:rsid w:val="00E34D15"/>
    <w:rsid w:val="00E34D8B"/>
    <w:rsid w:val="00E34E28"/>
    <w:rsid w:val="00E34E7D"/>
    <w:rsid w:val="00E34FCE"/>
    <w:rsid w:val="00E35014"/>
    <w:rsid w:val="00E35023"/>
    <w:rsid w:val="00E3516D"/>
    <w:rsid w:val="00E35373"/>
    <w:rsid w:val="00E353B0"/>
    <w:rsid w:val="00E35426"/>
    <w:rsid w:val="00E354CA"/>
    <w:rsid w:val="00E3557B"/>
    <w:rsid w:val="00E357A2"/>
    <w:rsid w:val="00E357DA"/>
    <w:rsid w:val="00E3595F"/>
    <w:rsid w:val="00E35963"/>
    <w:rsid w:val="00E3598D"/>
    <w:rsid w:val="00E35ABD"/>
    <w:rsid w:val="00E35B58"/>
    <w:rsid w:val="00E35B5B"/>
    <w:rsid w:val="00E35B8F"/>
    <w:rsid w:val="00E35BF8"/>
    <w:rsid w:val="00E35DD6"/>
    <w:rsid w:val="00E36077"/>
    <w:rsid w:val="00E361B9"/>
    <w:rsid w:val="00E361DB"/>
    <w:rsid w:val="00E362CE"/>
    <w:rsid w:val="00E363A6"/>
    <w:rsid w:val="00E3650C"/>
    <w:rsid w:val="00E36526"/>
    <w:rsid w:val="00E365D8"/>
    <w:rsid w:val="00E3664D"/>
    <w:rsid w:val="00E366E7"/>
    <w:rsid w:val="00E36723"/>
    <w:rsid w:val="00E3679F"/>
    <w:rsid w:val="00E367C8"/>
    <w:rsid w:val="00E3683E"/>
    <w:rsid w:val="00E36882"/>
    <w:rsid w:val="00E368A6"/>
    <w:rsid w:val="00E36985"/>
    <w:rsid w:val="00E369B2"/>
    <w:rsid w:val="00E36B76"/>
    <w:rsid w:val="00E36B98"/>
    <w:rsid w:val="00E36BA6"/>
    <w:rsid w:val="00E36C53"/>
    <w:rsid w:val="00E36D60"/>
    <w:rsid w:val="00E36E03"/>
    <w:rsid w:val="00E36E3D"/>
    <w:rsid w:val="00E36F1A"/>
    <w:rsid w:val="00E36F54"/>
    <w:rsid w:val="00E3700B"/>
    <w:rsid w:val="00E3702C"/>
    <w:rsid w:val="00E370B6"/>
    <w:rsid w:val="00E3718A"/>
    <w:rsid w:val="00E3719B"/>
    <w:rsid w:val="00E37202"/>
    <w:rsid w:val="00E37207"/>
    <w:rsid w:val="00E3737C"/>
    <w:rsid w:val="00E373D6"/>
    <w:rsid w:val="00E37449"/>
    <w:rsid w:val="00E375EA"/>
    <w:rsid w:val="00E37656"/>
    <w:rsid w:val="00E37667"/>
    <w:rsid w:val="00E3772E"/>
    <w:rsid w:val="00E37807"/>
    <w:rsid w:val="00E3785F"/>
    <w:rsid w:val="00E37992"/>
    <w:rsid w:val="00E379E7"/>
    <w:rsid w:val="00E37AB8"/>
    <w:rsid w:val="00E37B5C"/>
    <w:rsid w:val="00E37C86"/>
    <w:rsid w:val="00E37D44"/>
    <w:rsid w:val="00E37D56"/>
    <w:rsid w:val="00E37E11"/>
    <w:rsid w:val="00E37E54"/>
    <w:rsid w:val="00E37ED1"/>
    <w:rsid w:val="00E37F43"/>
    <w:rsid w:val="00E37F78"/>
    <w:rsid w:val="00E4003E"/>
    <w:rsid w:val="00E4018C"/>
    <w:rsid w:val="00E4018E"/>
    <w:rsid w:val="00E401BD"/>
    <w:rsid w:val="00E402D0"/>
    <w:rsid w:val="00E4041E"/>
    <w:rsid w:val="00E406C1"/>
    <w:rsid w:val="00E4070B"/>
    <w:rsid w:val="00E4090A"/>
    <w:rsid w:val="00E4095C"/>
    <w:rsid w:val="00E40D7C"/>
    <w:rsid w:val="00E40DF7"/>
    <w:rsid w:val="00E4103B"/>
    <w:rsid w:val="00E4104E"/>
    <w:rsid w:val="00E41202"/>
    <w:rsid w:val="00E41203"/>
    <w:rsid w:val="00E41263"/>
    <w:rsid w:val="00E41416"/>
    <w:rsid w:val="00E41482"/>
    <w:rsid w:val="00E414A3"/>
    <w:rsid w:val="00E41519"/>
    <w:rsid w:val="00E41549"/>
    <w:rsid w:val="00E41553"/>
    <w:rsid w:val="00E41583"/>
    <w:rsid w:val="00E41687"/>
    <w:rsid w:val="00E416DE"/>
    <w:rsid w:val="00E4176E"/>
    <w:rsid w:val="00E4185C"/>
    <w:rsid w:val="00E4199B"/>
    <w:rsid w:val="00E41A11"/>
    <w:rsid w:val="00E41B69"/>
    <w:rsid w:val="00E41CB6"/>
    <w:rsid w:val="00E41E9D"/>
    <w:rsid w:val="00E41F17"/>
    <w:rsid w:val="00E41F23"/>
    <w:rsid w:val="00E4202C"/>
    <w:rsid w:val="00E420E7"/>
    <w:rsid w:val="00E42255"/>
    <w:rsid w:val="00E4248C"/>
    <w:rsid w:val="00E424BB"/>
    <w:rsid w:val="00E424F5"/>
    <w:rsid w:val="00E42547"/>
    <w:rsid w:val="00E4275E"/>
    <w:rsid w:val="00E427B1"/>
    <w:rsid w:val="00E42852"/>
    <w:rsid w:val="00E42893"/>
    <w:rsid w:val="00E429BA"/>
    <w:rsid w:val="00E42A66"/>
    <w:rsid w:val="00E42AC0"/>
    <w:rsid w:val="00E42B6A"/>
    <w:rsid w:val="00E42BA4"/>
    <w:rsid w:val="00E42C5F"/>
    <w:rsid w:val="00E42D13"/>
    <w:rsid w:val="00E42D64"/>
    <w:rsid w:val="00E42E00"/>
    <w:rsid w:val="00E42F1C"/>
    <w:rsid w:val="00E42F69"/>
    <w:rsid w:val="00E42F6C"/>
    <w:rsid w:val="00E42F8E"/>
    <w:rsid w:val="00E431F5"/>
    <w:rsid w:val="00E432A2"/>
    <w:rsid w:val="00E4336A"/>
    <w:rsid w:val="00E43469"/>
    <w:rsid w:val="00E434C6"/>
    <w:rsid w:val="00E434D9"/>
    <w:rsid w:val="00E43502"/>
    <w:rsid w:val="00E43610"/>
    <w:rsid w:val="00E43672"/>
    <w:rsid w:val="00E436BE"/>
    <w:rsid w:val="00E438B2"/>
    <w:rsid w:val="00E43936"/>
    <w:rsid w:val="00E43941"/>
    <w:rsid w:val="00E439A9"/>
    <w:rsid w:val="00E43A36"/>
    <w:rsid w:val="00E43A92"/>
    <w:rsid w:val="00E43B9B"/>
    <w:rsid w:val="00E43CB3"/>
    <w:rsid w:val="00E43D26"/>
    <w:rsid w:val="00E43E7D"/>
    <w:rsid w:val="00E43F0B"/>
    <w:rsid w:val="00E43F56"/>
    <w:rsid w:val="00E43FB0"/>
    <w:rsid w:val="00E43FE2"/>
    <w:rsid w:val="00E44003"/>
    <w:rsid w:val="00E44085"/>
    <w:rsid w:val="00E440CA"/>
    <w:rsid w:val="00E440E2"/>
    <w:rsid w:val="00E44125"/>
    <w:rsid w:val="00E4434A"/>
    <w:rsid w:val="00E443F3"/>
    <w:rsid w:val="00E44400"/>
    <w:rsid w:val="00E44477"/>
    <w:rsid w:val="00E444E0"/>
    <w:rsid w:val="00E44517"/>
    <w:rsid w:val="00E4458E"/>
    <w:rsid w:val="00E4464D"/>
    <w:rsid w:val="00E44689"/>
    <w:rsid w:val="00E44707"/>
    <w:rsid w:val="00E448BA"/>
    <w:rsid w:val="00E449B3"/>
    <w:rsid w:val="00E449D8"/>
    <w:rsid w:val="00E44B23"/>
    <w:rsid w:val="00E450BA"/>
    <w:rsid w:val="00E451C5"/>
    <w:rsid w:val="00E4526A"/>
    <w:rsid w:val="00E45362"/>
    <w:rsid w:val="00E453D4"/>
    <w:rsid w:val="00E45783"/>
    <w:rsid w:val="00E45861"/>
    <w:rsid w:val="00E459BF"/>
    <w:rsid w:val="00E45A42"/>
    <w:rsid w:val="00E45A91"/>
    <w:rsid w:val="00E45BB8"/>
    <w:rsid w:val="00E45BEE"/>
    <w:rsid w:val="00E45D90"/>
    <w:rsid w:val="00E45E06"/>
    <w:rsid w:val="00E45E97"/>
    <w:rsid w:val="00E45F2F"/>
    <w:rsid w:val="00E45F39"/>
    <w:rsid w:val="00E46071"/>
    <w:rsid w:val="00E460C8"/>
    <w:rsid w:val="00E460CD"/>
    <w:rsid w:val="00E46523"/>
    <w:rsid w:val="00E46542"/>
    <w:rsid w:val="00E465AF"/>
    <w:rsid w:val="00E465EC"/>
    <w:rsid w:val="00E46728"/>
    <w:rsid w:val="00E4672B"/>
    <w:rsid w:val="00E467CD"/>
    <w:rsid w:val="00E468C5"/>
    <w:rsid w:val="00E46915"/>
    <w:rsid w:val="00E46932"/>
    <w:rsid w:val="00E46949"/>
    <w:rsid w:val="00E46A00"/>
    <w:rsid w:val="00E46A23"/>
    <w:rsid w:val="00E46BAA"/>
    <w:rsid w:val="00E46D2D"/>
    <w:rsid w:val="00E46F70"/>
    <w:rsid w:val="00E46F99"/>
    <w:rsid w:val="00E470AE"/>
    <w:rsid w:val="00E470F5"/>
    <w:rsid w:val="00E47184"/>
    <w:rsid w:val="00E471D0"/>
    <w:rsid w:val="00E47300"/>
    <w:rsid w:val="00E474B9"/>
    <w:rsid w:val="00E474D4"/>
    <w:rsid w:val="00E47606"/>
    <w:rsid w:val="00E47869"/>
    <w:rsid w:val="00E4787C"/>
    <w:rsid w:val="00E47B8C"/>
    <w:rsid w:val="00E47BC3"/>
    <w:rsid w:val="00E47D75"/>
    <w:rsid w:val="00E47E17"/>
    <w:rsid w:val="00E47EC5"/>
    <w:rsid w:val="00E47F40"/>
    <w:rsid w:val="00E47F8D"/>
    <w:rsid w:val="00E483F4"/>
    <w:rsid w:val="00E5022E"/>
    <w:rsid w:val="00E50239"/>
    <w:rsid w:val="00E503C8"/>
    <w:rsid w:val="00E50410"/>
    <w:rsid w:val="00E504E9"/>
    <w:rsid w:val="00E50664"/>
    <w:rsid w:val="00E507BA"/>
    <w:rsid w:val="00E50859"/>
    <w:rsid w:val="00E508D3"/>
    <w:rsid w:val="00E508DC"/>
    <w:rsid w:val="00E50A20"/>
    <w:rsid w:val="00E50AFA"/>
    <w:rsid w:val="00E50B5B"/>
    <w:rsid w:val="00E50C39"/>
    <w:rsid w:val="00E50CC4"/>
    <w:rsid w:val="00E50CE9"/>
    <w:rsid w:val="00E50D74"/>
    <w:rsid w:val="00E50E41"/>
    <w:rsid w:val="00E50E7C"/>
    <w:rsid w:val="00E50E90"/>
    <w:rsid w:val="00E50FD3"/>
    <w:rsid w:val="00E5101D"/>
    <w:rsid w:val="00E513F7"/>
    <w:rsid w:val="00E51404"/>
    <w:rsid w:val="00E514C4"/>
    <w:rsid w:val="00E51552"/>
    <w:rsid w:val="00E51571"/>
    <w:rsid w:val="00E5157E"/>
    <w:rsid w:val="00E51630"/>
    <w:rsid w:val="00E516BF"/>
    <w:rsid w:val="00E51741"/>
    <w:rsid w:val="00E5177C"/>
    <w:rsid w:val="00E51846"/>
    <w:rsid w:val="00E518BD"/>
    <w:rsid w:val="00E5190F"/>
    <w:rsid w:val="00E51CEC"/>
    <w:rsid w:val="00E51CF7"/>
    <w:rsid w:val="00E51D8D"/>
    <w:rsid w:val="00E51DE8"/>
    <w:rsid w:val="00E51F29"/>
    <w:rsid w:val="00E51F67"/>
    <w:rsid w:val="00E52019"/>
    <w:rsid w:val="00E520C5"/>
    <w:rsid w:val="00E520D8"/>
    <w:rsid w:val="00E520F6"/>
    <w:rsid w:val="00E52196"/>
    <w:rsid w:val="00E5223A"/>
    <w:rsid w:val="00E52344"/>
    <w:rsid w:val="00E52421"/>
    <w:rsid w:val="00E52423"/>
    <w:rsid w:val="00E52770"/>
    <w:rsid w:val="00E5277B"/>
    <w:rsid w:val="00E52837"/>
    <w:rsid w:val="00E52862"/>
    <w:rsid w:val="00E52895"/>
    <w:rsid w:val="00E52A5E"/>
    <w:rsid w:val="00E52CE3"/>
    <w:rsid w:val="00E52D0E"/>
    <w:rsid w:val="00E52DB1"/>
    <w:rsid w:val="00E52DB5"/>
    <w:rsid w:val="00E52E90"/>
    <w:rsid w:val="00E52F6D"/>
    <w:rsid w:val="00E53181"/>
    <w:rsid w:val="00E531AD"/>
    <w:rsid w:val="00E531F9"/>
    <w:rsid w:val="00E532B3"/>
    <w:rsid w:val="00E532EB"/>
    <w:rsid w:val="00E5332B"/>
    <w:rsid w:val="00E53440"/>
    <w:rsid w:val="00E53640"/>
    <w:rsid w:val="00E53643"/>
    <w:rsid w:val="00E5366E"/>
    <w:rsid w:val="00E537C2"/>
    <w:rsid w:val="00E537FB"/>
    <w:rsid w:val="00E5382B"/>
    <w:rsid w:val="00E53A05"/>
    <w:rsid w:val="00E53A88"/>
    <w:rsid w:val="00E53AAC"/>
    <w:rsid w:val="00E53AFB"/>
    <w:rsid w:val="00E53C4F"/>
    <w:rsid w:val="00E53CD1"/>
    <w:rsid w:val="00E53E52"/>
    <w:rsid w:val="00E53F3E"/>
    <w:rsid w:val="00E53F5C"/>
    <w:rsid w:val="00E5413E"/>
    <w:rsid w:val="00E54194"/>
    <w:rsid w:val="00E541F2"/>
    <w:rsid w:val="00E54222"/>
    <w:rsid w:val="00E542E2"/>
    <w:rsid w:val="00E543F0"/>
    <w:rsid w:val="00E54466"/>
    <w:rsid w:val="00E544DA"/>
    <w:rsid w:val="00E544E4"/>
    <w:rsid w:val="00E54584"/>
    <w:rsid w:val="00E5463E"/>
    <w:rsid w:val="00E546EB"/>
    <w:rsid w:val="00E546F6"/>
    <w:rsid w:val="00E549B6"/>
    <w:rsid w:val="00E54B2F"/>
    <w:rsid w:val="00E54B63"/>
    <w:rsid w:val="00E54C3F"/>
    <w:rsid w:val="00E54C5F"/>
    <w:rsid w:val="00E54CBF"/>
    <w:rsid w:val="00E54CD4"/>
    <w:rsid w:val="00E54CD5"/>
    <w:rsid w:val="00E54D11"/>
    <w:rsid w:val="00E54D63"/>
    <w:rsid w:val="00E54D8B"/>
    <w:rsid w:val="00E54DCA"/>
    <w:rsid w:val="00E54E45"/>
    <w:rsid w:val="00E550B9"/>
    <w:rsid w:val="00E55128"/>
    <w:rsid w:val="00E552FE"/>
    <w:rsid w:val="00E55428"/>
    <w:rsid w:val="00E554DA"/>
    <w:rsid w:val="00E555CB"/>
    <w:rsid w:val="00E556D2"/>
    <w:rsid w:val="00E55894"/>
    <w:rsid w:val="00E55911"/>
    <w:rsid w:val="00E5591E"/>
    <w:rsid w:val="00E55959"/>
    <w:rsid w:val="00E55A18"/>
    <w:rsid w:val="00E55A43"/>
    <w:rsid w:val="00E55B39"/>
    <w:rsid w:val="00E55BEB"/>
    <w:rsid w:val="00E55BFC"/>
    <w:rsid w:val="00E55C0A"/>
    <w:rsid w:val="00E55C77"/>
    <w:rsid w:val="00E55C80"/>
    <w:rsid w:val="00E55D31"/>
    <w:rsid w:val="00E55D4B"/>
    <w:rsid w:val="00E55D95"/>
    <w:rsid w:val="00E55DAA"/>
    <w:rsid w:val="00E55F44"/>
    <w:rsid w:val="00E55FA2"/>
    <w:rsid w:val="00E55FDA"/>
    <w:rsid w:val="00E5605B"/>
    <w:rsid w:val="00E561CA"/>
    <w:rsid w:val="00E5622D"/>
    <w:rsid w:val="00E5628A"/>
    <w:rsid w:val="00E563FB"/>
    <w:rsid w:val="00E564DB"/>
    <w:rsid w:val="00E5654B"/>
    <w:rsid w:val="00E5655F"/>
    <w:rsid w:val="00E565D6"/>
    <w:rsid w:val="00E568A6"/>
    <w:rsid w:val="00E5692B"/>
    <w:rsid w:val="00E56A7D"/>
    <w:rsid w:val="00E56B01"/>
    <w:rsid w:val="00E56B7A"/>
    <w:rsid w:val="00E56CA7"/>
    <w:rsid w:val="00E56D12"/>
    <w:rsid w:val="00E56DC9"/>
    <w:rsid w:val="00E56E8B"/>
    <w:rsid w:val="00E56EFD"/>
    <w:rsid w:val="00E56F62"/>
    <w:rsid w:val="00E56F67"/>
    <w:rsid w:val="00E56FAC"/>
    <w:rsid w:val="00E57095"/>
    <w:rsid w:val="00E570EC"/>
    <w:rsid w:val="00E571AC"/>
    <w:rsid w:val="00E5733F"/>
    <w:rsid w:val="00E575D6"/>
    <w:rsid w:val="00E575F0"/>
    <w:rsid w:val="00E576E5"/>
    <w:rsid w:val="00E57749"/>
    <w:rsid w:val="00E57780"/>
    <w:rsid w:val="00E578FD"/>
    <w:rsid w:val="00E57999"/>
    <w:rsid w:val="00E57C52"/>
    <w:rsid w:val="00E57CDA"/>
    <w:rsid w:val="00E57CED"/>
    <w:rsid w:val="00E57D0D"/>
    <w:rsid w:val="00E57D78"/>
    <w:rsid w:val="00E57E93"/>
    <w:rsid w:val="00E57EC0"/>
    <w:rsid w:val="00E57F35"/>
    <w:rsid w:val="00E57F4E"/>
    <w:rsid w:val="00E5D48F"/>
    <w:rsid w:val="00E5DA3B"/>
    <w:rsid w:val="00E6002C"/>
    <w:rsid w:val="00E6016F"/>
    <w:rsid w:val="00E60267"/>
    <w:rsid w:val="00E6029C"/>
    <w:rsid w:val="00E6038E"/>
    <w:rsid w:val="00E60485"/>
    <w:rsid w:val="00E60535"/>
    <w:rsid w:val="00E606BD"/>
    <w:rsid w:val="00E6087D"/>
    <w:rsid w:val="00E608D6"/>
    <w:rsid w:val="00E60976"/>
    <w:rsid w:val="00E609CD"/>
    <w:rsid w:val="00E60B1D"/>
    <w:rsid w:val="00E60B20"/>
    <w:rsid w:val="00E60BA8"/>
    <w:rsid w:val="00E60BFE"/>
    <w:rsid w:val="00E60C5F"/>
    <w:rsid w:val="00E60CB5"/>
    <w:rsid w:val="00E6100A"/>
    <w:rsid w:val="00E61156"/>
    <w:rsid w:val="00E61169"/>
    <w:rsid w:val="00E6136A"/>
    <w:rsid w:val="00E61403"/>
    <w:rsid w:val="00E6140B"/>
    <w:rsid w:val="00E61490"/>
    <w:rsid w:val="00E614D3"/>
    <w:rsid w:val="00E614E8"/>
    <w:rsid w:val="00E61575"/>
    <w:rsid w:val="00E6164C"/>
    <w:rsid w:val="00E6175A"/>
    <w:rsid w:val="00E6175C"/>
    <w:rsid w:val="00E6178D"/>
    <w:rsid w:val="00E61854"/>
    <w:rsid w:val="00E618D8"/>
    <w:rsid w:val="00E61A0A"/>
    <w:rsid w:val="00E61B03"/>
    <w:rsid w:val="00E61B44"/>
    <w:rsid w:val="00E61C58"/>
    <w:rsid w:val="00E61D9C"/>
    <w:rsid w:val="00E61DBD"/>
    <w:rsid w:val="00E61F29"/>
    <w:rsid w:val="00E61FCE"/>
    <w:rsid w:val="00E62042"/>
    <w:rsid w:val="00E622CC"/>
    <w:rsid w:val="00E62330"/>
    <w:rsid w:val="00E6238D"/>
    <w:rsid w:val="00E62537"/>
    <w:rsid w:val="00E62625"/>
    <w:rsid w:val="00E62659"/>
    <w:rsid w:val="00E62693"/>
    <w:rsid w:val="00E627BF"/>
    <w:rsid w:val="00E628BE"/>
    <w:rsid w:val="00E62986"/>
    <w:rsid w:val="00E62AA4"/>
    <w:rsid w:val="00E62ABE"/>
    <w:rsid w:val="00E62CAA"/>
    <w:rsid w:val="00E62D87"/>
    <w:rsid w:val="00E62D88"/>
    <w:rsid w:val="00E62E06"/>
    <w:rsid w:val="00E62F28"/>
    <w:rsid w:val="00E631C7"/>
    <w:rsid w:val="00E6331E"/>
    <w:rsid w:val="00E633A5"/>
    <w:rsid w:val="00E63416"/>
    <w:rsid w:val="00E6349D"/>
    <w:rsid w:val="00E634D7"/>
    <w:rsid w:val="00E63545"/>
    <w:rsid w:val="00E63619"/>
    <w:rsid w:val="00E63735"/>
    <w:rsid w:val="00E63760"/>
    <w:rsid w:val="00E63773"/>
    <w:rsid w:val="00E637E0"/>
    <w:rsid w:val="00E638B0"/>
    <w:rsid w:val="00E6398C"/>
    <w:rsid w:val="00E63C48"/>
    <w:rsid w:val="00E63E3A"/>
    <w:rsid w:val="00E64064"/>
    <w:rsid w:val="00E641F0"/>
    <w:rsid w:val="00E642B4"/>
    <w:rsid w:val="00E64317"/>
    <w:rsid w:val="00E64357"/>
    <w:rsid w:val="00E64624"/>
    <w:rsid w:val="00E64649"/>
    <w:rsid w:val="00E64675"/>
    <w:rsid w:val="00E6475C"/>
    <w:rsid w:val="00E64845"/>
    <w:rsid w:val="00E64883"/>
    <w:rsid w:val="00E649B0"/>
    <w:rsid w:val="00E64A4E"/>
    <w:rsid w:val="00E64B1E"/>
    <w:rsid w:val="00E64C65"/>
    <w:rsid w:val="00E64D30"/>
    <w:rsid w:val="00E64D95"/>
    <w:rsid w:val="00E64FFE"/>
    <w:rsid w:val="00E64FFF"/>
    <w:rsid w:val="00E65016"/>
    <w:rsid w:val="00E6514F"/>
    <w:rsid w:val="00E65177"/>
    <w:rsid w:val="00E65202"/>
    <w:rsid w:val="00E6527A"/>
    <w:rsid w:val="00E6556E"/>
    <w:rsid w:val="00E6559B"/>
    <w:rsid w:val="00E6567A"/>
    <w:rsid w:val="00E65742"/>
    <w:rsid w:val="00E6588C"/>
    <w:rsid w:val="00E65AAD"/>
    <w:rsid w:val="00E65B1F"/>
    <w:rsid w:val="00E65B3A"/>
    <w:rsid w:val="00E65B3F"/>
    <w:rsid w:val="00E65C39"/>
    <w:rsid w:val="00E65D5B"/>
    <w:rsid w:val="00E65D7D"/>
    <w:rsid w:val="00E65DDC"/>
    <w:rsid w:val="00E65DE0"/>
    <w:rsid w:val="00E65ED0"/>
    <w:rsid w:val="00E65FFA"/>
    <w:rsid w:val="00E66099"/>
    <w:rsid w:val="00E660BE"/>
    <w:rsid w:val="00E66255"/>
    <w:rsid w:val="00E6628E"/>
    <w:rsid w:val="00E662C8"/>
    <w:rsid w:val="00E66301"/>
    <w:rsid w:val="00E665CE"/>
    <w:rsid w:val="00E6684C"/>
    <w:rsid w:val="00E66934"/>
    <w:rsid w:val="00E66C2A"/>
    <w:rsid w:val="00E66D12"/>
    <w:rsid w:val="00E66F1A"/>
    <w:rsid w:val="00E67163"/>
    <w:rsid w:val="00E671B8"/>
    <w:rsid w:val="00E67273"/>
    <w:rsid w:val="00E67351"/>
    <w:rsid w:val="00E6757E"/>
    <w:rsid w:val="00E675C6"/>
    <w:rsid w:val="00E675D5"/>
    <w:rsid w:val="00E6777C"/>
    <w:rsid w:val="00E6781E"/>
    <w:rsid w:val="00E67981"/>
    <w:rsid w:val="00E679D9"/>
    <w:rsid w:val="00E67A81"/>
    <w:rsid w:val="00E67B3E"/>
    <w:rsid w:val="00E67BD1"/>
    <w:rsid w:val="00E67C4E"/>
    <w:rsid w:val="00E67CB8"/>
    <w:rsid w:val="00E67E0C"/>
    <w:rsid w:val="00E67E39"/>
    <w:rsid w:val="00E67EF9"/>
    <w:rsid w:val="00E67F32"/>
    <w:rsid w:val="00E67F83"/>
    <w:rsid w:val="00E67FBA"/>
    <w:rsid w:val="00E67FFD"/>
    <w:rsid w:val="00E70094"/>
    <w:rsid w:val="00E701ED"/>
    <w:rsid w:val="00E702DD"/>
    <w:rsid w:val="00E702E4"/>
    <w:rsid w:val="00E703DC"/>
    <w:rsid w:val="00E7043F"/>
    <w:rsid w:val="00E7049E"/>
    <w:rsid w:val="00E7056C"/>
    <w:rsid w:val="00E706D4"/>
    <w:rsid w:val="00E7077F"/>
    <w:rsid w:val="00E70891"/>
    <w:rsid w:val="00E709C5"/>
    <w:rsid w:val="00E70A04"/>
    <w:rsid w:val="00E70AA5"/>
    <w:rsid w:val="00E70B5C"/>
    <w:rsid w:val="00E70C40"/>
    <w:rsid w:val="00E70C4E"/>
    <w:rsid w:val="00E70E55"/>
    <w:rsid w:val="00E70E85"/>
    <w:rsid w:val="00E70EC7"/>
    <w:rsid w:val="00E70EC9"/>
    <w:rsid w:val="00E70EF2"/>
    <w:rsid w:val="00E71042"/>
    <w:rsid w:val="00E7106F"/>
    <w:rsid w:val="00E71095"/>
    <w:rsid w:val="00E71182"/>
    <w:rsid w:val="00E711FA"/>
    <w:rsid w:val="00E7143D"/>
    <w:rsid w:val="00E71444"/>
    <w:rsid w:val="00E7149F"/>
    <w:rsid w:val="00E714A7"/>
    <w:rsid w:val="00E715CF"/>
    <w:rsid w:val="00E716EF"/>
    <w:rsid w:val="00E71758"/>
    <w:rsid w:val="00E717CD"/>
    <w:rsid w:val="00E7183C"/>
    <w:rsid w:val="00E718AE"/>
    <w:rsid w:val="00E718BC"/>
    <w:rsid w:val="00E7198A"/>
    <w:rsid w:val="00E719FE"/>
    <w:rsid w:val="00E71A26"/>
    <w:rsid w:val="00E71A7D"/>
    <w:rsid w:val="00E71A7F"/>
    <w:rsid w:val="00E71BE1"/>
    <w:rsid w:val="00E71C8A"/>
    <w:rsid w:val="00E71DED"/>
    <w:rsid w:val="00E71EA3"/>
    <w:rsid w:val="00E71F56"/>
    <w:rsid w:val="00E721B2"/>
    <w:rsid w:val="00E72456"/>
    <w:rsid w:val="00E72555"/>
    <w:rsid w:val="00E72582"/>
    <w:rsid w:val="00E726D2"/>
    <w:rsid w:val="00E726E4"/>
    <w:rsid w:val="00E726EB"/>
    <w:rsid w:val="00E727D8"/>
    <w:rsid w:val="00E72828"/>
    <w:rsid w:val="00E72992"/>
    <w:rsid w:val="00E729A2"/>
    <w:rsid w:val="00E72A8E"/>
    <w:rsid w:val="00E72B9C"/>
    <w:rsid w:val="00E72D6B"/>
    <w:rsid w:val="00E72D98"/>
    <w:rsid w:val="00E72DFC"/>
    <w:rsid w:val="00E72EE7"/>
    <w:rsid w:val="00E72F30"/>
    <w:rsid w:val="00E72FAF"/>
    <w:rsid w:val="00E72FD6"/>
    <w:rsid w:val="00E73029"/>
    <w:rsid w:val="00E730DA"/>
    <w:rsid w:val="00E730E1"/>
    <w:rsid w:val="00E7312F"/>
    <w:rsid w:val="00E73236"/>
    <w:rsid w:val="00E73285"/>
    <w:rsid w:val="00E73411"/>
    <w:rsid w:val="00E7341E"/>
    <w:rsid w:val="00E734E4"/>
    <w:rsid w:val="00E73616"/>
    <w:rsid w:val="00E73626"/>
    <w:rsid w:val="00E737F3"/>
    <w:rsid w:val="00E737FF"/>
    <w:rsid w:val="00E73809"/>
    <w:rsid w:val="00E73859"/>
    <w:rsid w:val="00E73A0F"/>
    <w:rsid w:val="00E73A16"/>
    <w:rsid w:val="00E73AE8"/>
    <w:rsid w:val="00E73BBD"/>
    <w:rsid w:val="00E73C40"/>
    <w:rsid w:val="00E73C53"/>
    <w:rsid w:val="00E73CE3"/>
    <w:rsid w:val="00E73D20"/>
    <w:rsid w:val="00E73D3C"/>
    <w:rsid w:val="00E73EC0"/>
    <w:rsid w:val="00E74028"/>
    <w:rsid w:val="00E7430D"/>
    <w:rsid w:val="00E74372"/>
    <w:rsid w:val="00E743C3"/>
    <w:rsid w:val="00E74481"/>
    <w:rsid w:val="00E7455D"/>
    <w:rsid w:val="00E74567"/>
    <w:rsid w:val="00E74633"/>
    <w:rsid w:val="00E74665"/>
    <w:rsid w:val="00E74708"/>
    <w:rsid w:val="00E74819"/>
    <w:rsid w:val="00E7484A"/>
    <w:rsid w:val="00E7484B"/>
    <w:rsid w:val="00E74933"/>
    <w:rsid w:val="00E74934"/>
    <w:rsid w:val="00E74991"/>
    <w:rsid w:val="00E74BD4"/>
    <w:rsid w:val="00E74DEE"/>
    <w:rsid w:val="00E74EF0"/>
    <w:rsid w:val="00E74F72"/>
    <w:rsid w:val="00E74FEE"/>
    <w:rsid w:val="00E7510C"/>
    <w:rsid w:val="00E7515B"/>
    <w:rsid w:val="00E75270"/>
    <w:rsid w:val="00E752A2"/>
    <w:rsid w:val="00E752C0"/>
    <w:rsid w:val="00E75348"/>
    <w:rsid w:val="00E753B4"/>
    <w:rsid w:val="00E755C7"/>
    <w:rsid w:val="00E7560A"/>
    <w:rsid w:val="00E75641"/>
    <w:rsid w:val="00E756AE"/>
    <w:rsid w:val="00E75742"/>
    <w:rsid w:val="00E75790"/>
    <w:rsid w:val="00E75821"/>
    <w:rsid w:val="00E759C7"/>
    <w:rsid w:val="00E75A6A"/>
    <w:rsid w:val="00E75B06"/>
    <w:rsid w:val="00E75B8A"/>
    <w:rsid w:val="00E75C25"/>
    <w:rsid w:val="00E75C41"/>
    <w:rsid w:val="00E75C77"/>
    <w:rsid w:val="00E75D28"/>
    <w:rsid w:val="00E75DF0"/>
    <w:rsid w:val="00E75E8B"/>
    <w:rsid w:val="00E75F7E"/>
    <w:rsid w:val="00E76194"/>
    <w:rsid w:val="00E761A0"/>
    <w:rsid w:val="00E76330"/>
    <w:rsid w:val="00E76448"/>
    <w:rsid w:val="00E76456"/>
    <w:rsid w:val="00E76563"/>
    <w:rsid w:val="00E765F1"/>
    <w:rsid w:val="00E76607"/>
    <w:rsid w:val="00E7669E"/>
    <w:rsid w:val="00E76877"/>
    <w:rsid w:val="00E76975"/>
    <w:rsid w:val="00E76B74"/>
    <w:rsid w:val="00E76C74"/>
    <w:rsid w:val="00E76C77"/>
    <w:rsid w:val="00E76D0F"/>
    <w:rsid w:val="00E76DB7"/>
    <w:rsid w:val="00E76DD1"/>
    <w:rsid w:val="00E76E44"/>
    <w:rsid w:val="00E76F01"/>
    <w:rsid w:val="00E7706E"/>
    <w:rsid w:val="00E77094"/>
    <w:rsid w:val="00E770D7"/>
    <w:rsid w:val="00E77171"/>
    <w:rsid w:val="00E771EC"/>
    <w:rsid w:val="00E7721B"/>
    <w:rsid w:val="00E772BD"/>
    <w:rsid w:val="00E7731B"/>
    <w:rsid w:val="00E77460"/>
    <w:rsid w:val="00E775DD"/>
    <w:rsid w:val="00E77648"/>
    <w:rsid w:val="00E776E4"/>
    <w:rsid w:val="00E777CB"/>
    <w:rsid w:val="00E777E2"/>
    <w:rsid w:val="00E7793A"/>
    <w:rsid w:val="00E77A00"/>
    <w:rsid w:val="00E77A5D"/>
    <w:rsid w:val="00E77D13"/>
    <w:rsid w:val="00E77EB9"/>
    <w:rsid w:val="00E77F6C"/>
    <w:rsid w:val="00E80002"/>
    <w:rsid w:val="00E80043"/>
    <w:rsid w:val="00E80130"/>
    <w:rsid w:val="00E8013D"/>
    <w:rsid w:val="00E80160"/>
    <w:rsid w:val="00E802F8"/>
    <w:rsid w:val="00E80332"/>
    <w:rsid w:val="00E80344"/>
    <w:rsid w:val="00E8039B"/>
    <w:rsid w:val="00E8040C"/>
    <w:rsid w:val="00E804A5"/>
    <w:rsid w:val="00E805FB"/>
    <w:rsid w:val="00E806CA"/>
    <w:rsid w:val="00E80761"/>
    <w:rsid w:val="00E80777"/>
    <w:rsid w:val="00E807A3"/>
    <w:rsid w:val="00E808A3"/>
    <w:rsid w:val="00E808AC"/>
    <w:rsid w:val="00E80927"/>
    <w:rsid w:val="00E80A6C"/>
    <w:rsid w:val="00E80A76"/>
    <w:rsid w:val="00E80D48"/>
    <w:rsid w:val="00E80EB0"/>
    <w:rsid w:val="00E80EB2"/>
    <w:rsid w:val="00E80ED8"/>
    <w:rsid w:val="00E80EE9"/>
    <w:rsid w:val="00E81066"/>
    <w:rsid w:val="00E8124A"/>
    <w:rsid w:val="00E8138B"/>
    <w:rsid w:val="00E81394"/>
    <w:rsid w:val="00E81397"/>
    <w:rsid w:val="00E81433"/>
    <w:rsid w:val="00E8146B"/>
    <w:rsid w:val="00E81547"/>
    <w:rsid w:val="00E817B7"/>
    <w:rsid w:val="00E81944"/>
    <w:rsid w:val="00E819DB"/>
    <w:rsid w:val="00E81B2D"/>
    <w:rsid w:val="00E81C58"/>
    <w:rsid w:val="00E81CE6"/>
    <w:rsid w:val="00E81D68"/>
    <w:rsid w:val="00E81DFD"/>
    <w:rsid w:val="00E81E66"/>
    <w:rsid w:val="00E81EA5"/>
    <w:rsid w:val="00E81EE4"/>
    <w:rsid w:val="00E81F5F"/>
    <w:rsid w:val="00E81F62"/>
    <w:rsid w:val="00E81FFC"/>
    <w:rsid w:val="00E82028"/>
    <w:rsid w:val="00E8207B"/>
    <w:rsid w:val="00E82384"/>
    <w:rsid w:val="00E824DE"/>
    <w:rsid w:val="00E82608"/>
    <w:rsid w:val="00E82728"/>
    <w:rsid w:val="00E827FB"/>
    <w:rsid w:val="00E828B2"/>
    <w:rsid w:val="00E82947"/>
    <w:rsid w:val="00E829B9"/>
    <w:rsid w:val="00E829E3"/>
    <w:rsid w:val="00E82A0A"/>
    <w:rsid w:val="00E82A74"/>
    <w:rsid w:val="00E82AF2"/>
    <w:rsid w:val="00E82B33"/>
    <w:rsid w:val="00E82C0C"/>
    <w:rsid w:val="00E82EDA"/>
    <w:rsid w:val="00E82F7C"/>
    <w:rsid w:val="00E82F9F"/>
    <w:rsid w:val="00E830F9"/>
    <w:rsid w:val="00E83114"/>
    <w:rsid w:val="00E8317E"/>
    <w:rsid w:val="00E831B5"/>
    <w:rsid w:val="00E8322B"/>
    <w:rsid w:val="00E8338E"/>
    <w:rsid w:val="00E833A5"/>
    <w:rsid w:val="00E833CA"/>
    <w:rsid w:val="00E8341F"/>
    <w:rsid w:val="00E834A6"/>
    <w:rsid w:val="00E834EA"/>
    <w:rsid w:val="00E834FA"/>
    <w:rsid w:val="00E8361E"/>
    <w:rsid w:val="00E8363A"/>
    <w:rsid w:val="00E83662"/>
    <w:rsid w:val="00E837B9"/>
    <w:rsid w:val="00E837F1"/>
    <w:rsid w:val="00E83816"/>
    <w:rsid w:val="00E839FA"/>
    <w:rsid w:val="00E83BEB"/>
    <w:rsid w:val="00E83C55"/>
    <w:rsid w:val="00E83E32"/>
    <w:rsid w:val="00E83EE3"/>
    <w:rsid w:val="00E83FC4"/>
    <w:rsid w:val="00E83FD3"/>
    <w:rsid w:val="00E84059"/>
    <w:rsid w:val="00E840E8"/>
    <w:rsid w:val="00E841B1"/>
    <w:rsid w:val="00E8420D"/>
    <w:rsid w:val="00E8433B"/>
    <w:rsid w:val="00E843F4"/>
    <w:rsid w:val="00E8453F"/>
    <w:rsid w:val="00E84640"/>
    <w:rsid w:val="00E84890"/>
    <w:rsid w:val="00E84902"/>
    <w:rsid w:val="00E849E1"/>
    <w:rsid w:val="00E84A60"/>
    <w:rsid w:val="00E84B8E"/>
    <w:rsid w:val="00E84BA9"/>
    <w:rsid w:val="00E84BB9"/>
    <w:rsid w:val="00E84C3F"/>
    <w:rsid w:val="00E84C5E"/>
    <w:rsid w:val="00E84D4C"/>
    <w:rsid w:val="00E84E50"/>
    <w:rsid w:val="00E84FC6"/>
    <w:rsid w:val="00E85196"/>
    <w:rsid w:val="00E8527A"/>
    <w:rsid w:val="00E85324"/>
    <w:rsid w:val="00E85364"/>
    <w:rsid w:val="00E85383"/>
    <w:rsid w:val="00E854D6"/>
    <w:rsid w:val="00E8551D"/>
    <w:rsid w:val="00E85626"/>
    <w:rsid w:val="00E8577B"/>
    <w:rsid w:val="00E857F7"/>
    <w:rsid w:val="00E858A7"/>
    <w:rsid w:val="00E858DA"/>
    <w:rsid w:val="00E85962"/>
    <w:rsid w:val="00E85A23"/>
    <w:rsid w:val="00E85BA0"/>
    <w:rsid w:val="00E85BDD"/>
    <w:rsid w:val="00E85BFC"/>
    <w:rsid w:val="00E85CE9"/>
    <w:rsid w:val="00E85DB4"/>
    <w:rsid w:val="00E85E80"/>
    <w:rsid w:val="00E85EF3"/>
    <w:rsid w:val="00E85EFE"/>
    <w:rsid w:val="00E85F51"/>
    <w:rsid w:val="00E85FD7"/>
    <w:rsid w:val="00E8609C"/>
    <w:rsid w:val="00E862E5"/>
    <w:rsid w:val="00E86356"/>
    <w:rsid w:val="00E86357"/>
    <w:rsid w:val="00E8640A"/>
    <w:rsid w:val="00E86484"/>
    <w:rsid w:val="00E86513"/>
    <w:rsid w:val="00E8652F"/>
    <w:rsid w:val="00E867B8"/>
    <w:rsid w:val="00E86826"/>
    <w:rsid w:val="00E868B0"/>
    <w:rsid w:val="00E86BDD"/>
    <w:rsid w:val="00E86C00"/>
    <w:rsid w:val="00E86CAA"/>
    <w:rsid w:val="00E86D1B"/>
    <w:rsid w:val="00E86D2B"/>
    <w:rsid w:val="00E86DC7"/>
    <w:rsid w:val="00E86E38"/>
    <w:rsid w:val="00E86E4A"/>
    <w:rsid w:val="00E8712E"/>
    <w:rsid w:val="00E871F0"/>
    <w:rsid w:val="00E872A7"/>
    <w:rsid w:val="00E872F0"/>
    <w:rsid w:val="00E8733B"/>
    <w:rsid w:val="00E873B1"/>
    <w:rsid w:val="00E874BA"/>
    <w:rsid w:val="00E875A3"/>
    <w:rsid w:val="00E875B4"/>
    <w:rsid w:val="00E875DF"/>
    <w:rsid w:val="00E87655"/>
    <w:rsid w:val="00E876C8"/>
    <w:rsid w:val="00E87A7E"/>
    <w:rsid w:val="00E87C1C"/>
    <w:rsid w:val="00E87D0B"/>
    <w:rsid w:val="00E87DCA"/>
    <w:rsid w:val="00E87E98"/>
    <w:rsid w:val="00E87EB7"/>
    <w:rsid w:val="00E87F80"/>
    <w:rsid w:val="00E87FC5"/>
    <w:rsid w:val="00E90006"/>
    <w:rsid w:val="00E90076"/>
    <w:rsid w:val="00E900F5"/>
    <w:rsid w:val="00E9013C"/>
    <w:rsid w:val="00E90279"/>
    <w:rsid w:val="00E9044B"/>
    <w:rsid w:val="00E9044E"/>
    <w:rsid w:val="00E90455"/>
    <w:rsid w:val="00E90472"/>
    <w:rsid w:val="00E907AD"/>
    <w:rsid w:val="00E908E1"/>
    <w:rsid w:val="00E90994"/>
    <w:rsid w:val="00E90A22"/>
    <w:rsid w:val="00E90A37"/>
    <w:rsid w:val="00E90A94"/>
    <w:rsid w:val="00E90AFD"/>
    <w:rsid w:val="00E90CE6"/>
    <w:rsid w:val="00E90DCD"/>
    <w:rsid w:val="00E91154"/>
    <w:rsid w:val="00E91173"/>
    <w:rsid w:val="00E91258"/>
    <w:rsid w:val="00E9125D"/>
    <w:rsid w:val="00E91279"/>
    <w:rsid w:val="00E91304"/>
    <w:rsid w:val="00E91316"/>
    <w:rsid w:val="00E9143C"/>
    <w:rsid w:val="00E91460"/>
    <w:rsid w:val="00E914EF"/>
    <w:rsid w:val="00E9155E"/>
    <w:rsid w:val="00E915D4"/>
    <w:rsid w:val="00E917B2"/>
    <w:rsid w:val="00E918F5"/>
    <w:rsid w:val="00E919C9"/>
    <w:rsid w:val="00E91A82"/>
    <w:rsid w:val="00E91C79"/>
    <w:rsid w:val="00E91CC7"/>
    <w:rsid w:val="00E91D55"/>
    <w:rsid w:val="00E91F2A"/>
    <w:rsid w:val="00E9204F"/>
    <w:rsid w:val="00E921DA"/>
    <w:rsid w:val="00E921FA"/>
    <w:rsid w:val="00E92217"/>
    <w:rsid w:val="00E922DA"/>
    <w:rsid w:val="00E92423"/>
    <w:rsid w:val="00E9245C"/>
    <w:rsid w:val="00E92494"/>
    <w:rsid w:val="00E924D8"/>
    <w:rsid w:val="00E92556"/>
    <w:rsid w:val="00E92569"/>
    <w:rsid w:val="00E9256B"/>
    <w:rsid w:val="00E92589"/>
    <w:rsid w:val="00E926D9"/>
    <w:rsid w:val="00E928C8"/>
    <w:rsid w:val="00E9291D"/>
    <w:rsid w:val="00E92A03"/>
    <w:rsid w:val="00E92C93"/>
    <w:rsid w:val="00E92FFB"/>
    <w:rsid w:val="00E9305E"/>
    <w:rsid w:val="00E9309A"/>
    <w:rsid w:val="00E9316F"/>
    <w:rsid w:val="00E931B6"/>
    <w:rsid w:val="00E93345"/>
    <w:rsid w:val="00E9343E"/>
    <w:rsid w:val="00E934E0"/>
    <w:rsid w:val="00E9365D"/>
    <w:rsid w:val="00E9380B"/>
    <w:rsid w:val="00E9384F"/>
    <w:rsid w:val="00E939DF"/>
    <w:rsid w:val="00E93A36"/>
    <w:rsid w:val="00E93AA8"/>
    <w:rsid w:val="00E93C8C"/>
    <w:rsid w:val="00E93CA9"/>
    <w:rsid w:val="00E93CE0"/>
    <w:rsid w:val="00E93D39"/>
    <w:rsid w:val="00E93F99"/>
    <w:rsid w:val="00E9402A"/>
    <w:rsid w:val="00E941FB"/>
    <w:rsid w:val="00E9425D"/>
    <w:rsid w:val="00E94260"/>
    <w:rsid w:val="00E94333"/>
    <w:rsid w:val="00E9433A"/>
    <w:rsid w:val="00E943F0"/>
    <w:rsid w:val="00E94411"/>
    <w:rsid w:val="00E94429"/>
    <w:rsid w:val="00E94444"/>
    <w:rsid w:val="00E94481"/>
    <w:rsid w:val="00E944E0"/>
    <w:rsid w:val="00E94506"/>
    <w:rsid w:val="00E9469B"/>
    <w:rsid w:val="00E9473C"/>
    <w:rsid w:val="00E94763"/>
    <w:rsid w:val="00E9479C"/>
    <w:rsid w:val="00E947CF"/>
    <w:rsid w:val="00E94BBC"/>
    <w:rsid w:val="00E94BC1"/>
    <w:rsid w:val="00E94CAB"/>
    <w:rsid w:val="00E94D41"/>
    <w:rsid w:val="00E94E88"/>
    <w:rsid w:val="00E94F2D"/>
    <w:rsid w:val="00E94F3A"/>
    <w:rsid w:val="00E94F62"/>
    <w:rsid w:val="00E94F6E"/>
    <w:rsid w:val="00E95009"/>
    <w:rsid w:val="00E9500C"/>
    <w:rsid w:val="00E95040"/>
    <w:rsid w:val="00E95178"/>
    <w:rsid w:val="00E95202"/>
    <w:rsid w:val="00E9536C"/>
    <w:rsid w:val="00E95377"/>
    <w:rsid w:val="00E95399"/>
    <w:rsid w:val="00E955FC"/>
    <w:rsid w:val="00E9561D"/>
    <w:rsid w:val="00E9566E"/>
    <w:rsid w:val="00E9586B"/>
    <w:rsid w:val="00E958F4"/>
    <w:rsid w:val="00E9591A"/>
    <w:rsid w:val="00E9596A"/>
    <w:rsid w:val="00E9599F"/>
    <w:rsid w:val="00E95A51"/>
    <w:rsid w:val="00E95AB5"/>
    <w:rsid w:val="00E95BE3"/>
    <w:rsid w:val="00E95BFB"/>
    <w:rsid w:val="00E95CA0"/>
    <w:rsid w:val="00E95CD0"/>
    <w:rsid w:val="00E95D69"/>
    <w:rsid w:val="00E95D6B"/>
    <w:rsid w:val="00E95D92"/>
    <w:rsid w:val="00E95E6D"/>
    <w:rsid w:val="00E95EE4"/>
    <w:rsid w:val="00E95FB3"/>
    <w:rsid w:val="00E9608C"/>
    <w:rsid w:val="00E96120"/>
    <w:rsid w:val="00E961D0"/>
    <w:rsid w:val="00E96335"/>
    <w:rsid w:val="00E96437"/>
    <w:rsid w:val="00E96677"/>
    <w:rsid w:val="00E9672A"/>
    <w:rsid w:val="00E9673B"/>
    <w:rsid w:val="00E9685B"/>
    <w:rsid w:val="00E96895"/>
    <w:rsid w:val="00E968F2"/>
    <w:rsid w:val="00E9690C"/>
    <w:rsid w:val="00E96A79"/>
    <w:rsid w:val="00E96ADE"/>
    <w:rsid w:val="00E96B7B"/>
    <w:rsid w:val="00E96BB6"/>
    <w:rsid w:val="00E96CAA"/>
    <w:rsid w:val="00E96DF3"/>
    <w:rsid w:val="00E971D9"/>
    <w:rsid w:val="00E971F1"/>
    <w:rsid w:val="00E9727C"/>
    <w:rsid w:val="00E97288"/>
    <w:rsid w:val="00E97391"/>
    <w:rsid w:val="00E973B9"/>
    <w:rsid w:val="00E9740B"/>
    <w:rsid w:val="00E97419"/>
    <w:rsid w:val="00E9745D"/>
    <w:rsid w:val="00E974FD"/>
    <w:rsid w:val="00E976E6"/>
    <w:rsid w:val="00E9781A"/>
    <w:rsid w:val="00E9783E"/>
    <w:rsid w:val="00E97923"/>
    <w:rsid w:val="00E9794F"/>
    <w:rsid w:val="00E97B03"/>
    <w:rsid w:val="00E97B5F"/>
    <w:rsid w:val="00E97C41"/>
    <w:rsid w:val="00E97D3C"/>
    <w:rsid w:val="00E97D9D"/>
    <w:rsid w:val="00E97F03"/>
    <w:rsid w:val="00E97F86"/>
    <w:rsid w:val="00EA01DD"/>
    <w:rsid w:val="00EA0287"/>
    <w:rsid w:val="00EA0351"/>
    <w:rsid w:val="00EA04BB"/>
    <w:rsid w:val="00EA05BB"/>
    <w:rsid w:val="00EA05E8"/>
    <w:rsid w:val="00EA08AA"/>
    <w:rsid w:val="00EA09A0"/>
    <w:rsid w:val="00EA09AA"/>
    <w:rsid w:val="00EA0A26"/>
    <w:rsid w:val="00EA0B47"/>
    <w:rsid w:val="00EA0B8F"/>
    <w:rsid w:val="00EA0D7B"/>
    <w:rsid w:val="00EA0E12"/>
    <w:rsid w:val="00EA0EBE"/>
    <w:rsid w:val="00EA0F7E"/>
    <w:rsid w:val="00EA0FD7"/>
    <w:rsid w:val="00EA0FE7"/>
    <w:rsid w:val="00EA1026"/>
    <w:rsid w:val="00EA1035"/>
    <w:rsid w:val="00EA1095"/>
    <w:rsid w:val="00EA114C"/>
    <w:rsid w:val="00EA11FB"/>
    <w:rsid w:val="00EA1382"/>
    <w:rsid w:val="00EA1489"/>
    <w:rsid w:val="00EA14B9"/>
    <w:rsid w:val="00EA16DD"/>
    <w:rsid w:val="00EA16F8"/>
    <w:rsid w:val="00EA17CC"/>
    <w:rsid w:val="00EA18CC"/>
    <w:rsid w:val="00EA1908"/>
    <w:rsid w:val="00EA1931"/>
    <w:rsid w:val="00EA1B85"/>
    <w:rsid w:val="00EA1D6A"/>
    <w:rsid w:val="00EA1E00"/>
    <w:rsid w:val="00EA1F44"/>
    <w:rsid w:val="00EA2031"/>
    <w:rsid w:val="00EA206E"/>
    <w:rsid w:val="00EA2185"/>
    <w:rsid w:val="00EA2244"/>
    <w:rsid w:val="00EA2322"/>
    <w:rsid w:val="00EA234A"/>
    <w:rsid w:val="00EA2380"/>
    <w:rsid w:val="00EA2384"/>
    <w:rsid w:val="00EA245A"/>
    <w:rsid w:val="00EA24E8"/>
    <w:rsid w:val="00EA2672"/>
    <w:rsid w:val="00EA27A9"/>
    <w:rsid w:val="00EA28D7"/>
    <w:rsid w:val="00EA2A68"/>
    <w:rsid w:val="00EA2A9B"/>
    <w:rsid w:val="00EA2F09"/>
    <w:rsid w:val="00EA30A7"/>
    <w:rsid w:val="00EA339F"/>
    <w:rsid w:val="00EA3465"/>
    <w:rsid w:val="00EA3488"/>
    <w:rsid w:val="00EA36C8"/>
    <w:rsid w:val="00EA373C"/>
    <w:rsid w:val="00EA39AC"/>
    <w:rsid w:val="00EA3B5F"/>
    <w:rsid w:val="00EA3BF4"/>
    <w:rsid w:val="00EA3FD7"/>
    <w:rsid w:val="00EA4011"/>
    <w:rsid w:val="00EA4012"/>
    <w:rsid w:val="00EA407D"/>
    <w:rsid w:val="00EA40D1"/>
    <w:rsid w:val="00EA40E2"/>
    <w:rsid w:val="00EA40FF"/>
    <w:rsid w:val="00EA414B"/>
    <w:rsid w:val="00EA4190"/>
    <w:rsid w:val="00EA421D"/>
    <w:rsid w:val="00EA4228"/>
    <w:rsid w:val="00EA4464"/>
    <w:rsid w:val="00EA44EB"/>
    <w:rsid w:val="00EA4603"/>
    <w:rsid w:val="00EA4697"/>
    <w:rsid w:val="00EA46E4"/>
    <w:rsid w:val="00EA4808"/>
    <w:rsid w:val="00EA480F"/>
    <w:rsid w:val="00EA488F"/>
    <w:rsid w:val="00EA4A13"/>
    <w:rsid w:val="00EA4A3B"/>
    <w:rsid w:val="00EA4B40"/>
    <w:rsid w:val="00EA4B5E"/>
    <w:rsid w:val="00EA4BCE"/>
    <w:rsid w:val="00EA4C4D"/>
    <w:rsid w:val="00EA4D06"/>
    <w:rsid w:val="00EA4DA9"/>
    <w:rsid w:val="00EA4DF1"/>
    <w:rsid w:val="00EA4E10"/>
    <w:rsid w:val="00EA5031"/>
    <w:rsid w:val="00EA5094"/>
    <w:rsid w:val="00EA50BA"/>
    <w:rsid w:val="00EA51FD"/>
    <w:rsid w:val="00EA522B"/>
    <w:rsid w:val="00EA53DE"/>
    <w:rsid w:val="00EA5490"/>
    <w:rsid w:val="00EA552F"/>
    <w:rsid w:val="00EA5549"/>
    <w:rsid w:val="00EA55BF"/>
    <w:rsid w:val="00EA564F"/>
    <w:rsid w:val="00EA56C4"/>
    <w:rsid w:val="00EA5755"/>
    <w:rsid w:val="00EA57E3"/>
    <w:rsid w:val="00EA5A90"/>
    <w:rsid w:val="00EA5B0D"/>
    <w:rsid w:val="00EA5C04"/>
    <w:rsid w:val="00EA5C74"/>
    <w:rsid w:val="00EA5D03"/>
    <w:rsid w:val="00EA5D37"/>
    <w:rsid w:val="00EA5D43"/>
    <w:rsid w:val="00EA5E4E"/>
    <w:rsid w:val="00EA5E90"/>
    <w:rsid w:val="00EA5EFA"/>
    <w:rsid w:val="00EA5EFC"/>
    <w:rsid w:val="00EA5FDE"/>
    <w:rsid w:val="00EA6154"/>
    <w:rsid w:val="00EA61E3"/>
    <w:rsid w:val="00EA61F7"/>
    <w:rsid w:val="00EA6290"/>
    <w:rsid w:val="00EA630F"/>
    <w:rsid w:val="00EA6327"/>
    <w:rsid w:val="00EA6358"/>
    <w:rsid w:val="00EA63E4"/>
    <w:rsid w:val="00EA6425"/>
    <w:rsid w:val="00EA64E1"/>
    <w:rsid w:val="00EA6564"/>
    <w:rsid w:val="00EA6624"/>
    <w:rsid w:val="00EA662C"/>
    <w:rsid w:val="00EA667A"/>
    <w:rsid w:val="00EA67B1"/>
    <w:rsid w:val="00EA67E6"/>
    <w:rsid w:val="00EA68F3"/>
    <w:rsid w:val="00EA68F4"/>
    <w:rsid w:val="00EA69B1"/>
    <w:rsid w:val="00EA69E9"/>
    <w:rsid w:val="00EA6B35"/>
    <w:rsid w:val="00EA6B9A"/>
    <w:rsid w:val="00EA6C3B"/>
    <w:rsid w:val="00EA6C61"/>
    <w:rsid w:val="00EA6D15"/>
    <w:rsid w:val="00EA6D48"/>
    <w:rsid w:val="00EA6FBA"/>
    <w:rsid w:val="00EA7095"/>
    <w:rsid w:val="00EA70C9"/>
    <w:rsid w:val="00EA713B"/>
    <w:rsid w:val="00EA71D7"/>
    <w:rsid w:val="00EA7323"/>
    <w:rsid w:val="00EA749A"/>
    <w:rsid w:val="00EA756C"/>
    <w:rsid w:val="00EA75E5"/>
    <w:rsid w:val="00EA760D"/>
    <w:rsid w:val="00EA7687"/>
    <w:rsid w:val="00EA7704"/>
    <w:rsid w:val="00EA78C2"/>
    <w:rsid w:val="00EA7A2B"/>
    <w:rsid w:val="00EA7ADC"/>
    <w:rsid w:val="00EA7B49"/>
    <w:rsid w:val="00EA7C5F"/>
    <w:rsid w:val="00EA7C7F"/>
    <w:rsid w:val="00EA7D07"/>
    <w:rsid w:val="00EA7DA4"/>
    <w:rsid w:val="00EA7E56"/>
    <w:rsid w:val="00EA7E87"/>
    <w:rsid w:val="00EA7EF7"/>
    <w:rsid w:val="00EA7F11"/>
    <w:rsid w:val="00EB018A"/>
    <w:rsid w:val="00EB026B"/>
    <w:rsid w:val="00EB033D"/>
    <w:rsid w:val="00EB03B1"/>
    <w:rsid w:val="00EB0403"/>
    <w:rsid w:val="00EB08CC"/>
    <w:rsid w:val="00EB0A2C"/>
    <w:rsid w:val="00EB0AAB"/>
    <w:rsid w:val="00EB0ACB"/>
    <w:rsid w:val="00EB0AF8"/>
    <w:rsid w:val="00EB0AFA"/>
    <w:rsid w:val="00EB0B0C"/>
    <w:rsid w:val="00EB0CD0"/>
    <w:rsid w:val="00EB0D9E"/>
    <w:rsid w:val="00EB0EA7"/>
    <w:rsid w:val="00EB0EB7"/>
    <w:rsid w:val="00EB0FDF"/>
    <w:rsid w:val="00EB10BB"/>
    <w:rsid w:val="00EB10F8"/>
    <w:rsid w:val="00EB1224"/>
    <w:rsid w:val="00EB123D"/>
    <w:rsid w:val="00EB123F"/>
    <w:rsid w:val="00EB1386"/>
    <w:rsid w:val="00EB1406"/>
    <w:rsid w:val="00EB14B7"/>
    <w:rsid w:val="00EB173B"/>
    <w:rsid w:val="00EB1754"/>
    <w:rsid w:val="00EB175D"/>
    <w:rsid w:val="00EB1763"/>
    <w:rsid w:val="00EB179B"/>
    <w:rsid w:val="00EB17B2"/>
    <w:rsid w:val="00EB1AC6"/>
    <w:rsid w:val="00EB1AD6"/>
    <w:rsid w:val="00EB1BC6"/>
    <w:rsid w:val="00EB1D4C"/>
    <w:rsid w:val="00EB1DBE"/>
    <w:rsid w:val="00EB1E09"/>
    <w:rsid w:val="00EB205F"/>
    <w:rsid w:val="00EB2063"/>
    <w:rsid w:val="00EB20E2"/>
    <w:rsid w:val="00EB21A1"/>
    <w:rsid w:val="00EB21E8"/>
    <w:rsid w:val="00EB2252"/>
    <w:rsid w:val="00EB2326"/>
    <w:rsid w:val="00EB25CF"/>
    <w:rsid w:val="00EB2635"/>
    <w:rsid w:val="00EB2696"/>
    <w:rsid w:val="00EB2699"/>
    <w:rsid w:val="00EB2714"/>
    <w:rsid w:val="00EB271C"/>
    <w:rsid w:val="00EB27C7"/>
    <w:rsid w:val="00EB281C"/>
    <w:rsid w:val="00EB2841"/>
    <w:rsid w:val="00EB28B4"/>
    <w:rsid w:val="00EB28C3"/>
    <w:rsid w:val="00EB28FE"/>
    <w:rsid w:val="00EB2918"/>
    <w:rsid w:val="00EB2B19"/>
    <w:rsid w:val="00EB2B69"/>
    <w:rsid w:val="00EB2C04"/>
    <w:rsid w:val="00EB2DC5"/>
    <w:rsid w:val="00EB2E97"/>
    <w:rsid w:val="00EB3061"/>
    <w:rsid w:val="00EB3200"/>
    <w:rsid w:val="00EB324D"/>
    <w:rsid w:val="00EB334A"/>
    <w:rsid w:val="00EB345F"/>
    <w:rsid w:val="00EB3520"/>
    <w:rsid w:val="00EB3629"/>
    <w:rsid w:val="00EB362B"/>
    <w:rsid w:val="00EB38FD"/>
    <w:rsid w:val="00EB3A82"/>
    <w:rsid w:val="00EB3A98"/>
    <w:rsid w:val="00EB3B07"/>
    <w:rsid w:val="00EB3B6D"/>
    <w:rsid w:val="00EB3BF8"/>
    <w:rsid w:val="00EB40C3"/>
    <w:rsid w:val="00EB41DC"/>
    <w:rsid w:val="00EB4349"/>
    <w:rsid w:val="00EB4485"/>
    <w:rsid w:val="00EB44D2"/>
    <w:rsid w:val="00EB4547"/>
    <w:rsid w:val="00EB4663"/>
    <w:rsid w:val="00EB476E"/>
    <w:rsid w:val="00EB47AF"/>
    <w:rsid w:val="00EB4847"/>
    <w:rsid w:val="00EB4882"/>
    <w:rsid w:val="00EB4A92"/>
    <w:rsid w:val="00EB4BD5"/>
    <w:rsid w:val="00EB4BDA"/>
    <w:rsid w:val="00EB4C7A"/>
    <w:rsid w:val="00EB4D20"/>
    <w:rsid w:val="00EB4E05"/>
    <w:rsid w:val="00EB4ECE"/>
    <w:rsid w:val="00EB4FDC"/>
    <w:rsid w:val="00EB5006"/>
    <w:rsid w:val="00EB5264"/>
    <w:rsid w:val="00EB5391"/>
    <w:rsid w:val="00EB54E0"/>
    <w:rsid w:val="00EB554C"/>
    <w:rsid w:val="00EB557B"/>
    <w:rsid w:val="00EB565A"/>
    <w:rsid w:val="00EB578B"/>
    <w:rsid w:val="00EB582B"/>
    <w:rsid w:val="00EB5835"/>
    <w:rsid w:val="00EB5915"/>
    <w:rsid w:val="00EB5944"/>
    <w:rsid w:val="00EB595A"/>
    <w:rsid w:val="00EB5A47"/>
    <w:rsid w:val="00EB5AA0"/>
    <w:rsid w:val="00EB5BE2"/>
    <w:rsid w:val="00EB5C0E"/>
    <w:rsid w:val="00EB5C60"/>
    <w:rsid w:val="00EB5CE5"/>
    <w:rsid w:val="00EB5D36"/>
    <w:rsid w:val="00EB5ED2"/>
    <w:rsid w:val="00EB60C5"/>
    <w:rsid w:val="00EB6186"/>
    <w:rsid w:val="00EB61A5"/>
    <w:rsid w:val="00EB6278"/>
    <w:rsid w:val="00EB6373"/>
    <w:rsid w:val="00EB6435"/>
    <w:rsid w:val="00EB6446"/>
    <w:rsid w:val="00EB6527"/>
    <w:rsid w:val="00EB6564"/>
    <w:rsid w:val="00EB663D"/>
    <w:rsid w:val="00EB6763"/>
    <w:rsid w:val="00EB67E8"/>
    <w:rsid w:val="00EB6821"/>
    <w:rsid w:val="00EB68A1"/>
    <w:rsid w:val="00EB68E3"/>
    <w:rsid w:val="00EB69A8"/>
    <w:rsid w:val="00EB6A70"/>
    <w:rsid w:val="00EB6B3D"/>
    <w:rsid w:val="00EB6C2A"/>
    <w:rsid w:val="00EB6CB1"/>
    <w:rsid w:val="00EB6D03"/>
    <w:rsid w:val="00EB6D8C"/>
    <w:rsid w:val="00EB6DD1"/>
    <w:rsid w:val="00EB6DFB"/>
    <w:rsid w:val="00EB6E7A"/>
    <w:rsid w:val="00EB6F23"/>
    <w:rsid w:val="00EB73AB"/>
    <w:rsid w:val="00EB73AD"/>
    <w:rsid w:val="00EB7400"/>
    <w:rsid w:val="00EB7427"/>
    <w:rsid w:val="00EB76F8"/>
    <w:rsid w:val="00EB7869"/>
    <w:rsid w:val="00EB7892"/>
    <w:rsid w:val="00EB78A9"/>
    <w:rsid w:val="00EB78D1"/>
    <w:rsid w:val="00EB7908"/>
    <w:rsid w:val="00EB7958"/>
    <w:rsid w:val="00EB7A91"/>
    <w:rsid w:val="00EB7AB1"/>
    <w:rsid w:val="00EB7BAD"/>
    <w:rsid w:val="00EB7BC8"/>
    <w:rsid w:val="00EB7C30"/>
    <w:rsid w:val="00EB7DB2"/>
    <w:rsid w:val="00EB7EF6"/>
    <w:rsid w:val="00EB7F14"/>
    <w:rsid w:val="00EB7FC8"/>
    <w:rsid w:val="00EB7FCF"/>
    <w:rsid w:val="00EC002F"/>
    <w:rsid w:val="00EC05D0"/>
    <w:rsid w:val="00EC07BF"/>
    <w:rsid w:val="00EC080F"/>
    <w:rsid w:val="00EC08BD"/>
    <w:rsid w:val="00EC08DC"/>
    <w:rsid w:val="00EC0AC8"/>
    <w:rsid w:val="00EC0BA4"/>
    <w:rsid w:val="00EC0C0E"/>
    <w:rsid w:val="00EC0C9C"/>
    <w:rsid w:val="00EC0E51"/>
    <w:rsid w:val="00EC0E71"/>
    <w:rsid w:val="00EC0F82"/>
    <w:rsid w:val="00EC0FB1"/>
    <w:rsid w:val="00EC0FBF"/>
    <w:rsid w:val="00EC0FE9"/>
    <w:rsid w:val="00EC1175"/>
    <w:rsid w:val="00EC118C"/>
    <w:rsid w:val="00EC1262"/>
    <w:rsid w:val="00EC1279"/>
    <w:rsid w:val="00EC1332"/>
    <w:rsid w:val="00EC1468"/>
    <w:rsid w:val="00EC14D6"/>
    <w:rsid w:val="00EC14E6"/>
    <w:rsid w:val="00EC1582"/>
    <w:rsid w:val="00EC167F"/>
    <w:rsid w:val="00EC16A3"/>
    <w:rsid w:val="00EC1899"/>
    <w:rsid w:val="00EC198D"/>
    <w:rsid w:val="00EC1A91"/>
    <w:rsid w:val="00EC1ED3"/>
    <w:rsid w:val="00EC1FBB"/>
    <w:rsid w:val="00EC200B"/>
    <w:rsid w:val="00EC219E"/>
    <w:rsid w:val="00EC23B2"/>
    <w:rsid w:val="00EC2426"/>
    <w:rsid w:val="00EC2470"/>
    <w:rsid w:val="00EC2498"/>
    <w:rsid w:val="00EC24D6"/>
    <w:rsid w:val="00EC2803"/>
    <w:rsid w:val="00EC289E"/>
    <w:rsid w:val="00EC28D3"/>
    <w:rsid w:val="00EC28E3"/>
    <w:rsid w:val="00EC28FA"/>
    <w:rsid w:val="00EC294D"/>
    <w:rsid w:val="00EC2956"/>
    <w:rsid w:val="00EC2A97"/>
    <w:rsid w:val="00EC2ACC"/>
    <w:rsid w:val="00EC2AE3"/>
    <w:rsid w:val="00EC2BB2"/>
    <w:rsid w:val="00EC2BF1"/>
    <w:rsid w:val="00EC2CFD"/>
    <w:rsid w:val="00EC2DE8"/>
    <w:rsid w:val="00EC2E55"/>
    <w:rsid w:val="00EC2FC9"/>
    <w:rsid w:val="00EC30E1"/>
    <w:rsid w:val="00EC3100"/>
    <w:rsid w:val="00EC312A"/>
    <w:rsid w:val="00EC31DB"/>
    <w:rsid w:val="00EC3425"/>
    <w:rsid w:val="00EC342F"/>
    <w:rsid w:val="00EC3435"/>
    <w:rsid w:val="00EC347A"/>
    <w:rsid w:val="00EC356D"/>
    <w:rsid w:val="00EC36E4"/>
    <w:rsid w:val="00EC3733"/>
    <w:rsid w:val="00EC3A4C"/>
    <w:rsid w:val="00EC3A65"/>
    <w:rsid w:val="00EC3B02"/>
    <w:rsid w:val="00EC3B15"/>
    <w:rsid w:val="00EC3B34"/>
    <w:rsid w:val="00EC3C14"/>
    <w:rsid w:val="00EC3D60"/>
    <w:rsid w:val="00EC3DED"/>
    <w:rsid w:val="00EC3DFA"/>
    <w:rsid w:val="00EC3E1A"/>
    <w:rsid w:val="00EC3E55"/>
    <w:rsid w:val="00EC3E77"/>
    <w:rsid w:val="00EC3EB2"/>
    <w:rsid w:val="00EC3F64"/>
    <w:rsid w:val="00EC3F6C"/>
    <w:rsid w:val="00EC3FA9"/>
    <w:rsid w:val="00EC40B7"/>
    <w:rsid w:val="00EC42C4"/>
    <w:rsid w:val="00EC43C6"/>
    <w:rsid w:val="00EC440D"/>
    <w:rsid w:val="00EC45AC"/>
    <w:rsid w:val="00EC45E6"/>
    <w:rsid w:val="00EC45F7"/>
    <w:rsid w:val="00EC462B"/>
    <w:rsid w:val="00EC46AC"/>
    <w:rsid w:val="00EC473D"/>
    <w:rsid w:val="00EC4856"/>
    <w:rsid w:val="00EC4ABE"/>
    <w:rsid w:val="00EC4B23"/>
    <w:rsid w:val="00EC4B2B"/>
    <w:rsid w:val="00EC4BD9"/>
    <w:rsid w:val="00EC4C47"/>
    <w:rsid w:val="00EC4C7B"/>
    <w:rsid w:val="00EC4E40"/>
    <w:rsid w:val="00EC50C7"/>
    <w:rsid w:val="00EC512B"/>
    <w:rsid w:val="00EC514F"/>
    <w:rsid w:val="00EC5176"/>
    <w:rsid w:val="00EC52DE"/>
    <w:rsid w:val="00EC544B"/>
    <w:rsid w:val="00EC5499"/>
    <w:rsid w:val="00EC54AA"/>
    <w:rsid w:val="00EC54B8"/>
    <w:rsid w:val="00EC54D5"/>
    <w:rsid w:val="00EC5676"/>
    <w:rsid w:val="00EC56A9"/>
    <w:rsid w:val="00EC5707"/>
    <w:rsid w:val="00EC5733"/>
    <w:rsid w:val="00EC577D"/>
    <w:rsid w:val="00EC583E"/>
    <w:rsid w:val="00EC58B5"/>
    <w:rsid w:val="00EC5939"/>
    <w:rsid w:val="00EC5ADD"/>
    <w:rsid w:val="00EC5B9E"/>
    <w:rsid w:val="00EC5C13"/>
    <w:rsid w:val="00EC5CDE"/>
    <w:rsid w:val="00EC5E1C"/>
    <w:rsid w:val="00EC5E7D"/>
    <w:rsid w:val="00EC5F64"/>
    <w:rsid w:val="00EC5FC4"/>
    <w:rsid w:val="00EC607D"/>
    <w:rsid w:val="00EC6106"/>
    <w:rsid w:val="00EC615A"/>
    <w:rsid w:val="00EC61BF"/>
    <w:rsid w:val="00EC6322"/>
    <w:rsid w:val="00EC6330"/>
    <w:rsid w:val="00EC6351"/>
    <w:rsid w:val="00EC63CA"/>
    <w:rsid w:val="00EC64D9"/>
    <w:rsid w:val="00EC6511"/>
    <w:rsid w:val="00EC66C0"/>
    <w:rsid w:val="00EC6728"/>
    <w:rsid w:val="00EC6A10"/>
    <w:rsid w:val="00EC6B37"/>
    <w:rsid w:val="00EC6DF3"/>
    <w:rsid w:val="00EC6F7B"/>
    <w:rsid w:val="00EC6F80"/>
    <w:rsid w:val="00EC704F"/>
    <w:rsid w:val="00EC708F"/>
    <w:rsid w:val="00EC725A"/>
    <w:rsid w:val="00EC72D0"/>
    <w:rsid w:val="00EC746B"/>
    <w:rsid w:val="00EC7483"/>
    <w:rsid w:val="00EC7488"/>
    <w:rsid w:val="00EC74EA"/>
    <w:rsid w:val="00EC7577"/>
    <w:rsid w:val="00EC76AC"/>
    <w:rsid w:val="00EC76E9"/>
    <w:rsid w:val="00EC771A"/>
    <w:rsid w:val="00EC78CF"/>
    <w:rsid w:val="00EC79D5"/>
    <w:rsid w:val="00EC7A25"/>
    <w:rsid w:val="00EC7A34"/>
    <w:rsid w:val="00EC7A78"/>
    <w:rsid w:val="00EC7ADA"/>
    <w:rsid w:val="00EC7B98"/>
    <w:rsid w:val="00EC7C63"/>
    <w:rsid w:val="00EC7D5F"/>
    <w:rsid w:val="00EC7DFC"/>
    <w:rsid w:val="00EC7EBB"/>
    <w:rsid w:val="00EC7FE9"/>
    <w:rsid w:val="00ED00BA"/>
    <w:rsid w:val="00ED015D"/>
    <w:rsid w:val="00ED01FB"/>
    <w:rsid w:val="00ED040C"/>
    <w:rsid w:val="00ED04FC"/>
    <w:rsid w:val="00ED050C"/>
    <w:rsid w:val="00ED05F1"/>
    <w:rsid w:val="00ED06F9"/>
    <w:rsid w:val="00ED07F8"/>
    <w:rsid w:val="00ED080A"/>
    <w:rsid w:val="00ED08B9"/>
    <w:rsid w:val="00ED08EC"/>
    <w:rsid w:val="00ED0987"/>
    <w:rsid w:val="00ED0B73"/>
    <w:rsid w:val="00ED0BC4"/>
    <w:rsid w:val="00ED0BEC"/>
    <w:rsid w:val="00ED0C60"/>
    <w:rsid w:val="00ED0C9C"/>
    <w:rsid w:val="00ED0D3A"/>
    <w:rsid w:val="00ED0D67"/>
    <w:rsid w:val="00ED0EC5"/>
    <w:rsid w:val="00ED0F0F"/>
    <w:rsid w:val="00ED0F6E"/>
    <w:rsid w:val="00ED0FC0"/>
    <w:rsid w:val="00ED1071"/>
    <w:rsid w:val="00ED10CA"/>
    <w:rsid w:val="00ED1134"/>
    <w:rsid w:val="00ED11DF"/>
    <w:rsid w:val="00ED128A"/>
    <w:rsid w:val="00ED137E"/>
    <w:rsid w:val="00ED13A5"/>
    <w:rsid w:val="00ED13A6"/>
    <w:rsid w:val="00ED1430"/>
    <w:rsid w:val="00ED1440"/>
    <w:rsid w:val="00ED14F0"/>
    <w:rsid w:val="00ED1557"/>
    <w:rsid w:val="00ED16AE"/>
    <w:rsid w:val="00ED16B5"/>
    <w:rsid w:val="00ED1843"/>
    <w:rsid w:val="00ED1946"/>
    <w:rsid w:val="00ED197D"/>
    <w:rsid w:val="00ED1B3C"/>
    <w:rsid w:val="00ED1C31"/>
    <w:rsid w:val="00ED1C94"/>
    <w:rsid w:val="00ED1D4C"/>
    <w:rsid w:val="00ED1D97"/>
    <w:rsid w:val="00ED201F"/>
    <w:rsid w:val="00ED2344"/>
    <w:rsid w:val="00ED2346"/>
    <w:rsid w:val="00ED2391"/>
    <w:rsid w:val="00ED23AD"/>
    <w:rsid w:val="00ED23C3"/>
    <w:rsid w:val="00ED23E7"/>
    <w:rsid w:val="00ED2419"/>
    <w:rsid w:val="00ED242F"/>
    <w:rsid w:val="00ED26B4"/>
    <w:rsid w:val="00ED2811"/>
    <w:rsid w:val="00ED28EA"/>
    <w:rsid w:val="00ED29DB"/>
    <w:rsid w:val="00ED2B92"/>
    <w:rsid w:val="00ED2B9A"/>
    <w:rsid w:val="00ED2BC6"/>
    <w:rsid w:val="00ED2BF9"/>
    <w:rsid w:val="00ED2C26"/>
    <w:rsid w:val="00ED2C94"/>
    <w:rsid w:val="00ED2C9A"/>
    <w:rsid w:val="00ED2D6C"/>
    <w:rsid w:val="00ED2E42"/>
    <w:rsid w:val="00ED2EE6"/>
    <w:rsid w:val="00ED2F27"/>
    <w:rsid w:val="00ED302B"/>
    <w:rsid w:val="00ED3191"/>
    <w:rsid w:val="00ED3240"/>
    <w:rsid w:val="00ED3274"/>
    <w:rsid w:val="00ED32F4"/>
    <w:rsid w:val="00ED3341"/>
    <w:rsid w:val="00ED341B"/>
    <w:rsid w:val="00ED36FC"/>
    <w:rsid w:val="00ED370C"/>
    <w:rsid w:val="00ED3711"/>
    <w:rsid w:val="00ED381B"/>
    <w:rsid w:val="00ED3862"/>
    <w:rsid w:val="00ED3957"/>
    <w:rsid w:val="00ED3B13"/>
    <w:rsid w:val="00ED3BD5"/>
    <w:rsid w:val="00ED3CEF"/>
    <w:rsid w:val="00ED3CF3"/>
    <w:rsid w:val="00ED3D9A"/>
    <w:rsid w:val="00ED3DF5"/>
    <w:rsid w:val="00ED40A1"/>
    <w:rsid w:val="00ED40A3"/>
    <w:rsid w:val="00ED416D"/>
    <w:rsid w:val="00ED4193"/>
    <w:rsid w:val="00ED41F5"/>
    <w:rsid w:val="00ED42F6"/>
    <w:rsid w:val="00ED4328"/>
    <w:rsid w:val="00ED442B"/>
    <w:rsid w:val="00ED4492"/>
    <w:rsid w:val="00ED4618"/>
    <w:rsid w:val="00ED4672"/>
    <w:rsid w:val="00ED46AE"/>
    <w:rsid w:val="00ED477B"/>
    <w:rsid w:val="00ED47D0"/>
    <w:rsid w:val="00ED47F1"/>
    <w:rsid w:val="00ED48ED"/>
    <w:rsid w:val="00ED49EB"/>
    <w:rsid w:val="00ED4AAA"/>
    <w:rsid w:val="00ED4CD4"/>
    <w:rsid w:val="00ED4D57"/>
    <w:rsid w:val="00ED4E46"/>
    <w:rsid w:val="00ED4E4C"/>
    <w:rsid w:val="00ED4EF9"/>
    <w:rsid w:val="00ED4EFC"/>
    <w:rsid w:val="00ED4F3A"/>
    <w:rsid w:val="00ED4F3D"/>
    <w:rsid w:val="00ED4FEF"/>
    <w:rsid w:val="00ED5066"/>
    <w:rsid w:val="00ED5097"/>
    <w:rsid w:val="00ED50A6"/>
    <w:rsid w:val="00ED50FF"/>
    <w:rsid w:val="00ED517A"/>
    <w:rsid w:val="00ED5231"/>
    <w:rsid w:val="00ED5249"/>
    <w:rsid w:val="00ED527F"/>
    <w:rsid w:val="00ED5309"/>
    <w:rsid w:val="00ED530C"/>
    <w:rsid w:val="00ED53B4"/>
    <w:rsid w:val="00ED53E8"/>
    <w:rsid w:val="00ED547B"/>
    <w:rsid w:val="00ED5490"/>
    <w:rsid w:val="00ED55D2"/>
    <w:rsid w:val="00ED5699"/>
    <w:rsid w:val="00ED5995"/>
    <w:rsid w:val="00ED59C6"/>
    <w:rsid w:val="00ED59F6"/>
    <w:rsid w:val="00ED5A39"/>
    <w:rsid w:val="00ED5A62"/>
    <w:rsid w:val="00ED5AB5"/>
    <w:rsid w:val="00ED5AFD"/>
    <w:rsid w:val="00ED5B7F"/>
    <w:rsid w:val="00ED5CAA"/>
    <w:rsid w:val="00ED5DA6"/>
    <w:rsid w:val="00ED5DF9"/>
    <w:rsid w:val="00ED5E60"/>
    <w:rsid w:val="00ED5E6B"/>
    <w:rsid w:val="00ED5E89"/>
    <w:rsid w:val="00ED5FF6"/>
    <w:rsid w:val="00ED6046"/>
    <w:rsid w:val="00ED6056"/>
    <w:rsid w:val="00ED6130"/>
    <w:rsid w:val="00ED61BD"/>
    <w:rsid w:val="00ED624E"/>
    <w:rsid w:val="00ED631A"/>
    <w:rsid w:val="00ED634C"/>
    <w:rsid w:val="00ED6351"/>
    <w:rsid w:val="00ED6483"/>
    <w:rsid w:val="00ED6499"/>
    <w:rsid w:val="00ED6501"/>
    <w:rsid w:val="00ED6786"/>
    <w:rsid w:val="00ED67CD"/>
    <w:rsid w:val="00ED6867"/>
    <w:rsid w:val="00ED68A6"/>
    <w:rsid w:val="00ED68D7"/>
    <w:rsid w:val="00ED6954"/>
    <w:rsid w:val="00ED69EB"/>
    <w:rsid w:val="00ED6A59"/>
    <w:rsid w:val="00ED6A65"/>
    <w:rsid w:val="00ED6AA8"/>
    <w:rsid w:val="00ED6B06"/>
    <w:rsid w:val="00ED6B18"/>
    <w:rsid w:val="00ED6B43"/>
    <w:rsid w:val="00ED6CE8"/>
    <w:rsid w:val="00ED6D79"/>
    <w:rsid w:val="00ED6DB6"/>
    <w:rsid w:val="00ED6E01"/>
    <w:rsid w:val="00ED6F71"/>
    <w:rsid w:val="00ED6F9F"/>
    <w:rsid w:val="00ED70FB"/>
    <w:rsid w:val="00ED712E"/>
    <w:rsid w:val="00ED7300"/>
    <w:rsid w:val="00ED7315"/>
    <w:rsid w:val="00ED7335"/>
    <w:rsid w:val="00ED738B"/>
    <w:rsid w:val="00ED73F1"/>
    <w:rsid w:val="00ED7474"/>
    <w:rsid w:val="00ED7494"/>
    <w:rsid w:val="00ED74A8"/>
    <w:rsid w:val="00ED74F1"/>
    <w:rsid w:val="00ED7A57"/>
    <w:rsid w:val="00ED7A89"/>
    <w:rsid w:val="00ED7AC4"/>
    <w:rsid w:val="00ED7B47"/>
    <w:rsid w:val="00ED7B6B"/>
    <w:rsid w:val="00ED7E69"/>
    <w:rsid w:val="00ED7ECE"/>
    <w:rsid w:val="00EE0069"/>
    <w:rsid w:val="00EE02B7"/>
    <w:rsid w:val="00EE0343"/>
    <w:rsid w:val="00EE03F7"/>
    <w:rsid w:val="00EE073F"/>
    <w:rsid w:val="00EE07DD"/>
    <w:rsid w:val="00EE0808"/>
    <w:rsid w:val="00EE08CF"/>
    <w:rsid w:val="00EE09EC"/>
    <w:rsid w:val="00EE0B86"/>
    <w:rsid w:val="00EE0BDF"/>
    <w:rsid w:val="00EE0D4C"/>
    <w:rsid w:val="00EE0D8D"/>
    <w:rsid w:val="00EE0DFC"/>
    <w:rsid w:val="00EE0FC5"/>
    <w:rsid w:val="00EE10C6"/>
    <w:rsid w:val="00EE114E"/>
    <w:rsid w:val="00EE11FA"/>
    <w:rsid w:val="00EE1208"/>
    <w:rsid w:val="00EE123C"/>
    <w:rsid w:val="00EE12BE"/>
    <w:rsid w:val="00EE1419"/>
    <w:rsid w:val="00EE143D"/>
    <w:rsid w:val="00EE14DE"/>
    <w:rsid w:val="00EE154A"/>
    <w:rsid w:val="00EE1576"/>
    <w:rsid w:val="00EE1664"/>
    <w:rsid w:val="00EE192D"/>
    <w:rsid w:val="00EE1958"/>
    <w:rsid w:val="00EE1A0E"/>
    <w:rsid w:val="00EE1AB2"/>
    <w:rsid w:val="00EE1AEE"/>
    <w:rsid w:val="00EE1AF4"/>
    <w:rsid w:val="00EE1B22"/>
    <w:rsid w:val="00EE1B6F"/>
    <w:rsid w:val="00EE1C4F"/>
    <w:rsid w:val="00EE1EC6"/>
    <w:rsid w:val="00EE1F79"/>
    <w:rsid w:val="00EE2066"/>
    <w:rsid w:val="00EE2390"/>
    <w:rsid w:val="00EE2508"/>
    <w:rsid w:val="00EE258C"/>
    <w:rsid w:val="00EE25E0"/>
    <w:rsid w:val="00EE2671"/>
    <w:rsid w:val="00EE27CD"/>
    <w:rsid w:val="00EE28C5"/>
    <w:rsid w:val="00EE2940"/>
    <w:rsid w:val="00EE2953"/>
    <w:rsid w:val="00EE2A10"/>
    <w:rsid w:val="00EE2A1E"/>
    <w:rsid w:val="00EE2A5F"/>
    <w:rsid w:val="00EE2AFF"/>
    <w:rsid w:val="00EE2CC8"/>
    <w:rsid w:val="00EE2DE2"/>
    <w:rsid w:val="00EE30BE"/>
    <w:rsid w:val="00EE3194"/>
    <w:rsid w:val="00EE321E"/>
    <w:rsid w:val="00EE324F"/>
    <w:rsid w:val="00EE3270"/>
    <w:rsid w:val="00EE3288"/>
    <w:rsid w:val="00EE3331"/>
    <w:rsid w:val="00EE33BC"/>
    <w:rsid w:val="00EE33D1"/>
    <w:rsid w:val="00EE346D"/>
    <w:rsid w:val="00EE352E"/>
    <w:rsid w:val="00EE3637"/>
    <w:rsid w:val="00EE36AA"/>
    <w:rsid w:val="00EE3727"/>
    <w:rsid w:val="00EE37A7"/>
    <w:rsid w:val="00EE38CE"/>
    <w:rsid w:val="00EE39A8"/>
    <w:rsid w:val="00EE39AB"/>
    <w:rsid w:val="00EE39E6"/>
    <w:rsid w:val="00EE3A80"/>
    <w:rsid w:val="00EE3C06"/>
    <w:rsid w:val="00EE3C78"/>
    <w:rsid w:val="00EE3E42"/>
    <w:rsid w:val="00EE3F7A"/>
    <w:rsid w:val="00EE3FE5"/>
    <w:rsid w:val="00EE3FED"/>
    <w:rsid w:val="00EE407A"/>
    <w:rsid w:val="00EE40E5"/>
    <w:rsid w:val="00EE4129"/>
    <w:rsid w:val="00EE4443"/>
    <w:rsid w:val="00EE4462"/>
    <w:rsid w:val="00EE4577"/>
    <w:rsid w:val="00EE4624"/>
    <w:rsid w:val="00EE46BB"/>
    <w:rsid w:val="00EE4720"/>
    <w:rsid w:val="00EE47FC"/>
    <w:rsid w:val="00EE481F"/>
    <w:rsid w:val="00EE482A"/>
    <w:rsid w:val="00EE4872"/>
    <w:rsid w:val="00EE4889"/>
    <w:rsid w:val="00EE4931"/>
    <w:rsid w:val="00EE49C1"/>
    <w:rsid w:val="00EE4A59"/>
    <w:rsid w:val="00EE4AC5"/>
    <w:rsid w:val="00EE4B1E"/>
    <w:rsid w:val="00EE4C17"/>
    <w:rsid w:val="00EE4C5E"/>
    <w:rsid w:val="00EE4E52"/>
    <w:rsid w:val="00EE4F1A"/>
    <w:rsid w:val="00EE4F45"/>
    <w:rsid w:val="00EE4FB1"/>
    <w:rsid w:val="00EE505B"/>
    <w:rsid w:val="00EE509E"/>
    <w:rsid w:val="00EE5238"/>
    <w:rsid w:val="00EE551C"/>
    <w:rsid w:val="00EE5561"/>
    <w:rsid w:val="00EE5567"/>
    <w:rsid w:val="00EE55A4"/>
    <w:rsid w:val="00EE56F2"/>
    <w:rsid w:val="00EE58F8"/>
    <w:rsid w:val="00EE5AE4"/>
    <w:rsid w:val="00EE5B00"/>
    <w:rsid w:val="00EE5BA6"/>
    <w:rsid w:val="00EE5C18"/>
    <w:rsid w:val="00EE5E31"/>
    <w:rsid w:val="00EE5FBE"/>
    <w:rsid w:val="00EE60C7"/>
    <w:rsid w:val="00EE6110"/>
    <w:rsid w:val="00EE61AA"/>
    <w:rsid w:val="00EE6233"/>
    <w:rsid w:val="00EE6260"/>
    <w:rsid w:val="00EE630C"/>
    <w:rsid w:val="00EE637E"/>
    <w:rsid w:val="00EE6382"/>
    <w:rsid w:val="00EE642F"/>
    <w:rsid w:val="00EE6475"/>
    <w:rsid w:val="00EE6491"/>
    <w:rsid w:val="00EE64C4"/>
    <w:rsid w:val="00EE6517"/>
    <w:rsid w:val="00EE6529"/>
    <w:rsid w:val="00EE653E"/>
    <w:rsid w:val="00EE656A"/>
    <w:rsid w:val="00EE659C"/>
    <w:rsid w:val="00EE65F3"/>
    <w:rsid w:val="00EE65F4"/>
    <w:rsid w:val="00EE6661"/>
    <w:rsid w:val="00EE67DC"/>
    <w:rsid w:val="00EE6806"/>
    <w:rsid w:val="00EE6876"/>
    <w:rsid w:val="00EE68DB"/>
    <w:rsid w:val="00EE68DC"/>
    <w:rsid w:val="00EE6938"/>
    <w:rsid w:val="00EE6ABF"/>
    <w:rsid w:val="00EE6D4B"/>
    <w:rsid w:val="00EE6D6A"/>
    <w:rsid w:val="00EE6D96"/>
    <w:rsid w:val="00EE6E2A"/>
    <w:rsid w:val="00EE6E32"/>
    <w:rsid w:val="00EE6EBD"/>
    <w:rsid w:val="00EE6FBD"/>
    <w:rsid w:val="00EE700E"/>
    <w:rsid w:val="00EE703F"/>
    <w:rsid w:val="00EE7078"/>
    <w:rsid w:val="00EE709A"/>
    <w:rsid w:val="00EE73AC"/>
    <w:rsid w:val="00EE73E3"/>
    <w:rsid w:val="00EE7423"/>
    <w:rsid w:val="00EE74AD"/>
    <w:rsid w:val="00EE7584"/>
    <w:rsid w:val="00EE7595"/>
    <w:rsid w:val="00EE75E6"/>
    <w:rsid w:val="00EE762D"/>
    <w:rsid w:val="00EE7695"/>
    <w:rsid w:val="00EE776F"/>
    <w:rsid w:val="00EE77A8"/>
    <w:rsid w:val="00EE77AC"/>
    <w:rsid w:val="00EE7827"/>
    <w:rsid w:val="00EE78B2"/>
    <w:rsid w:val="00EE79B8"/>
    <w:rsid w:val="00EE7A27"/>
    <w:rsid w:val="00EE7AE7"/>
    <w:rsid w:val="00EE7B17"/>
    <w:rsid w:val="00EE7BF4"/>
    <w:rsid w:val="00EE7C50"/>
    <w:rsid w:val="00EE7CED"/>
    <w:rsid w:val="00EE7D44"/>
    <w:rsid w:val="00EE7E76"/>
    <w:rsid w:val="00EF004A"/>
    <w:rsid w:val="00EF004B"/>
    <w:rsid w:val="00EF007D"/>
    <w:rsid w:val="00EF0131"/>
    <w:rsid w:val="00EF029D"/>
    <w:rsid w:val="00EF0318"/>
    <w:rsid w:val="00EF0373"/>
    <w:rsid w:val="00EF03E6"/>
    <w:rsid w:val="00EF050A"/>
    <w:rsid w:val="00EF0542"/>
    <w:rsid w:val="00EF0703"/>
    <w:rsid w:val="00EF07B7"/>
    <w:rsid w:val="00EF0A9C"/>
    <w:rsid w:val="00EF0B7D"/>
    <w:rsid w:val="00EF0C3A"/>
    <w:rsid w:val="00EF0CAD"/>
    <w:rsid w:val="00EF0D96"/>
    <w:rsid w:val="00EF0E3D"/>
    <w:rsid w:val="00EF0E45"/>
    <w:rsid w:val="00EF0F5D"/>
    <w:rsid w:val="00EF10BD"/>
    <w:rsid w:val="00EF112E"/>
    <w:rsid w:val="00EF136C"/>
    <w:rsid w:val="00EF1496"/>
    <w:rsid w:val="00EF16BE"/>
    <w:rsid w:val="00EF16FB"/>
    <w:rsid w:val="00EF171C"/>
    <w:rsid w:val="00EF18C8"/>
    <w:rsid w:val="00EF1ABC"/>
    <w:rsid w:val="00EF1B7C"/>
    <w:rsid w:val="00EF1E61"/>
    <w:rsid w:val="00EF1EDE"/>
    <w:rsid w:val="00EF1EF1"/>
    <w:rsid w:val="00EF1F07"/>
    <w:rsid w:val="00EF1FB7"/>
    <w:rsid w:val="00EF21DF"/>
    <w:rsid w:val="00EF23BD"/>
    <w:rsid w:val="00EF2555"/>
    <w:rsid w:val="00EF25CF"/>
    <w:rsid w:val="00EF26E9"/>
    <w:rsid w:val="00EF27B8"/>
    <w:rsid w:val="00EF2973"/>
    <w:rsid w:val="00EF2A36"/>
    <w:rsid w:val="00EF2A39"/>
    <w:rsid w:val="00EF2C09"/>
    <w:rsid w:val="00EF2C24"/>
    <w:rsid w:val="00EF2DFD"/>
    <w:rsid w:val="00EF2E89"/>
    <w:rsid w:val="00EF2E8F"/>
    <w:rsid w:val="00EF2F3C"/>
    <w:rsid w:val="00EF3025"/>
    <w:rsid w:val="00EF3106"/>
    <w:rsid w:val="00EF314D"/>
    <w:rsid w:val="00EF3380"/>
    <w:rsid w:val="00EF347D"/>
    <w:rsid w:val="00EF350C"/>
    <w:rsid w:val="00EF3558"/>
    <w:rsid w:val="00EF365B"/>
    <w:rsid w:val="00EF36A4"/>
    <w:rsid w:val="00EF3800"/>
    <w:rsid w:val="00EF388F"/>
    <w:rsid w:val="00EF38A3"/>
    <w:rsid w:val="00EF38E2"/>
    <w:rsid w:val="00EF3929"/>
    <w:rsid w:val="00EF3A5E"/>
    <w:rsid w:val="00EF3CC1"/>
    <w:rsid w:val="00EF3CF5"/>
    <w:rsid w:val="00EF3D48"/>
    <w:rsid w:val="00EF3DC4"/>
    <w:rsid w:val="00EF3FF6"/>
    <w:rsid w:val="00EF3FF9"/>
    <w:rsid w:val="00EF400F"/>
    <w:rsid w:val="00EF40DA"/>
    <w:rsid w:val="00EF417F"/>
    <w:rsid w:val="00EF42A7"/>
    <w:rsid w:val="00EF4327"/>
    <w:rsid w:val="00EF4376"/>
    <w:rsid w:val="00EF441A"/>
    <w:rsid w:val="00EF44DF"/>
    <w:rsid w:val="00EF44EC"/>
    <w:rsid w:val="00EF45E5"/>
    <w:rsid w:val="00EF4600"/>
    <w:rsid w:val="00EF471E"/>
    <w:rsid w:val="00EF47F3"/>
    <w:rsid w:val="00EF4826"/>
    <w:rsid w:val="00EF485E"/>
    <w:rsid w:val="00EF49F6"/>
    <w:rsid w:val="00EF4AF1"/>
    <w:rsid w:val="00EF4BA8"/>
    <w:rsid w:val="00EF4BCF"/>
    <w:rsid w:val="00EF4DC7"/>
    <w:rsid w:val="00EF4E04"/>
    <w:rsid w:val="00EF4E2A"/>
    <w:rsid w:val="00EF4EE6"/>
    <w:rsid w:val="00EF5072"/>
    <w:rsid w:val="00EF50AB"/>
    <w:rsid w:val="00EF511E"/>
    <w:rsid w:val="00EF54BE"/>
    <w:rsid w:val="00EF553B"/>
    <w:rsid w:val="00EF55CF"/>
    <w:rsid w:val="00EF5621"/>
    <w:rsid w:val="00EF572D"/>
    <w:rsid w:val="00EF5872"/>
    <w:rsid w:val="00EF58B0"/>
    <w:rsid w:val="00EF58D1"/>
    <w:rsid w:val="00EF5917"/>
    <w:rsid w:val="00EF5AD6"/>
    <w:rsid w:val="00EF5B0A"/>
    <w:rsid w:val="00EF5B42"/>
    <w:rsid w:val="00EF5BB0"/>
    <w:rsid w:val="00EF5BCB"/>
    <w:rsid w:val="00EF5CAC"/>
    <w:rsid w:val="00EF5CD7"/>
    <w:rsid w:val="00EF5D6C"/>
    <w:rsid w:val="00EF5D8C"/>
    <w:rsid w:val="00EF5DB5"/>
    <w:rsid w:val="00EF5DEF"/>
    <w:rsid w:val="00EF5FCB"/>
    <w:rsid w:val="00EF61B3"/>
    <w:rsid w:val="00EF61E6"/>
    <w:rsid w:val="00EF623A"/>
    <w:rsid w:val="00EF64DD"/>
    <w:rsid w:val="00EF64EC"/>
    <w:rsid w:val="00EF66E2"/>
    <w:rsid w:val="00EF6777"/>
    <w:rsid w:val="00EF677C"/>
    <w:rsid w:val="00EF67C7"/>
    <w:rsid w:val="00EF6861"/>
    <w:rsid w:val="00EF6908"/>
    <w:rsid w:val="00EF6A55"/>
    <w:rsid w:val="00EF6A72"/>
    <w:rsid w:val="00EF6B1D"/>
    <w:rsid w:val="00EF6B50"/>
    <w:rsid w:val="00EF6CCC"/>
    <w:rsid w:val="00EF6D26"/>
    <w:rsid w:val="00EF6D47"/>
    <w:rsid w:val="00EF6ECD"/>
    <w:rsid w:val="00EF6ED5"/>
    <w:rsid w:val="00EF6F1F"/>
    <w:rsid w:val="00EF7020"/>
    <w:rsid w:val="00EF703E"/>
    <w:rsid w:val="00EF70BA"/>
    <w:rsid w:val="00EF70C1"/>
    <w:rsid w:val="00EF70F5"/>
    <w:rsid w:val="00EF7147"/>
    <w:rsid w:val="00EF71A5"/>
    <w:rsid w:val="00EF720A"/>
    <w:rsid w:val="00EF725E"/>
    <w:rsid w:val="00EF7536"/>
    <w:rsid w:val="00EF75B2"/>
    <w:rsid w:val="00EF75E6"/>
    <w:rsid w:val="00EF7708"/>
    <w:rsid w:val="00EF779F"/>
    <w:rsid w:val="00EF77F6"/>
    <w:rsid w:val="00EF78FF"/>
    <w:rsid w:val="00EF79FD"/>
    <w:rsid w:val="00EF7AB5"/>
    <w:rsid w:val="00EF7BE0"/>
    <w:rsid w:val="00EF7C88"/>
    <w:rsid w:val="00EF7E80"/>
    <w:rsid w:val="00EF7F60"/>
    <w:rsid w:val="00EFAA21"/>
    <w:rsid w:val="00F000CB"/>
    <w:rsid w:val="00F001A3"/>
    <w:rsid w:val="00F002A9"/>
    <w:rsid w:val="00F002B4"/>
    <w:rsid w:val="00F005E9"/>
    <w:rsid w:val="00F006A8"/>
    <w:rsid w:val="00F00779"/>
    <w:rsid w:val="00F00853"/>
    <w:rsid w:val="00F00895"/>
    <w:rsid w:val="00F009E4"/>
    <w:rsid w:val="00F00BAB"/>
    <w:rsid w:val="00F00C62"/>
    <w:rsid w:val="00F00CB8"/>
    <w:rsid w:val="00F00D07"/>
    <w:rsid w:val="00F00D4D"/>
    <w:rsid w:val="00F00D86"/>
    <w:rsid w:val="00F00DB8"/>
    <w:rsid w:val="00F00E07"/>
    <w:rsid w:val="00F00E18"/>
    <w:rsid w:val="00F00F32"/>
    <w:rsid w:val="00F00F90"/>
    <w:rsid w:val="00F010A2"/>
    <w:rsid w:val="00F010F4"/>
    <w:rsid w:val="00F01111"/>
    <w:rsid w:val="00F011AE"/>
    <w:rsid w:val="00F01263"/>
    <w:rsid w:val="00F01301"/>
    <w:rsid w:val="00F0130F"/>
    <w:rsid w:val="00F013B2"/>
    <w:rsid w:val="00F013FB"/>
    <w:rsid w:val="00F01477"/>
    <w:rsid w:val="00F015D3"/>
    <w:rsid w:val="00F01612"/>
    <w:rsid w:val="00F01670"/>
    <w:rsid w:val="00F0168B"/>
    <w:rsid w:val="00F0174E"/>
    <w:rsid w:val="00F017EE"/>
    <w:rsid w:val="00F018EB"/>
    <w:rsid w:val="00F019A4"/>
    <w:rsid w:val="00F01CAD"/>
    <w:rsid w:val="00F01DBB"/>
    <w:rsid w:val="00F01DF4"/>
    <w:rsid w:val="00F01EB8"/>
    <w:rsid w:val="00F01ED6"/>
    <w:rsid w:val="00F01F37"/>
    <w:rsid w:val="00F01F8C"/>
    <w:rsid w:val="00F02050"/>
    <w:rsid w:val="00F020DD"/>
    <w:rsid w:val="00F02118"/>
    <w:rsid w:val="00F0214D"/>
    <w:rsid w:val="00F0214E"/>
    <w:rsid w:val="00F022D6"/>
    <w:rsid w:val="00F022F2"/>
    <w:rsid w:val="00F0230B"/>
    <w:rsid w:val="00F02362"/>
    <w:rsid w:val="00F024B4"/>
    <w:rsid w:val="00F02807"/>
    <w:rsid w:val="00F028F5"/>
    <w:rsid w:val="00F02912"/>
    <w:rsid w:val="00F02965"/>
    <w:rsid w:val="00F02998"/>
    <w:rsid w:val="00F0299D"/>
    <w:rsid w:val="00F029D0"/>
    <w:rsid w:val="00F02ABA"/>
    <w:rsid w:val="00F02B78"/>
    <w:rsid w:val="00F02C09"/>
    <w:rsid w:val="00F02C51"/>
    <w:rsid w:val="00F02C8B"/>
    <w:rsid w:val="00F02D60"/>
    <w:rsid w:val="00F02DC6"/>
    <w:rsid w:val="00F02E37"/>
    <w:rsid w:val="00F02E73"/>
    <w:rsid w:val="00F02F8D"/>
    <w:rsid w:val="00F02FF0"/>
    <w:rsid w:val="00F0309B"/>
    <w:rsid w:val="00F032D5"/>
    <w:rsid w:val="00F03348"/>
    <w:rsid w:val="00F0336C"/>
    <w:rsid w:val="00F033CC"/>
    <w:rsid w:val="00F03485"/>
    <w:rsid w:val="00F03488"/>
    <w:rsid w:val="00F03524"/>
    <w:rsid w:val="00F035C8"/>
    <w:rsid w:val="00F03632"/>
    <w:rsid w:val="00F03698"/>
    <w:rsid w:val="00F036D8"/>
    <w:rsid w:val="00F0379D"/>
    <w:rsid w:val="00F038A4"/>
    <w:rsid w:val="00F038B0"/>
    <w:rsid w:val="00F03993"/>
    <w:rsid w:val="00F03B5E"/>
    <w:rsid w:val="00F03B98"/>
    <w:rsid w:val="00F03D94"/>
    <w:rsid w:val="00F03E0D"/>
    <w:rsid w:val="00F03E61"/>
    <w:rsid w:val="00F03E8C"/>
    <w:rsid w:val="00F03F7F"/>
    <w:rsid w:val="00F03F97"/>
    <w:rsid w:val="00F0406E"/>
    <w:rsid w:val="00F04093"/>
    <w:rsid w:val="00F04131"/>
    <w:rsid w:val="00F041D2"/>
    <w:rsid w:val="00F04276"/>
    <w:rsid w:val="00F042D8"/>
    <w:rsid w:val="00F04477"/>
    <w:rsid w:val="00F04502"/>
    <w:rsid w:val="00F04547"/>
    <w:rsid w:val="00F0474C"/>
    <w:rsid w:val="00F0478C"/>
    <w:rsid w:val="00F048EF"/>
    <w:rsid w:val="00F04917"/>
    <w:rsid w:val="00F0491F"/>
    <w:rsid w:val="00F04A63"/>
    <w:rsid w:val="00F04A85"/>
    <w:rsid w:val="00F04B93"/>
    <w:rsid w:val="00F04C6D"/>
    <w:rsid w:val="00F04CA5"/>
    <w:rsid w:val="00F04CB6"/>
    <w:rsid w:val="00F04D1E"/>
    <w:rsid w:val="00F04F14"/>
    <w:rsid w:val="00F050EF"/>
    <w:rsid w:val="00F053A4"/>
    <w:rsid w:val="00F053AD"/>
    <w:rsid w:val="00F0544E"/>
    <w:rsid w:val="00F0544F"/>
    <w:rsid w:val="00F05567"/>
    <w:rsid w:val="00F0567A"/>
    <w:rsid w:val="00F05692"/>
    <w:rsid w:val="00F056F4"/>
    <w:rsid w:val="00F056FD"/>
    <w:rsid w:val="00F05799"/>
    <w:rsid w:val="00F05936"/>
    <w:rsid w:val="00F05960"/>
    <w:rsid w:val="00F05A54"/>
    <w:rsid w:val="00F05B49"/>
    <w:rsid w:val="00F05B70"/>
    <w:rsid w:val="00F05B8C"/>
    <w:rsid w:val="00F05E83"/>
    <w:rsid w:val="00F05EBD"/>
    <w:rsid w:val="00F05FA2"/>
    <w:rsid w:val="00F06081"/>
    <w:rsid w:val="00F06082"/>
    <w:rsid w:val="00F060A0"/>
    <w:rsid w:val="00F060A2"/>
    <w:rsid w:val="00F06168"/>
    <w:rsid w:val="00F0618E"/>
    <w:rsid w:val="00F06224"/>
    <w:rsid w:val="00F06280"/>
    <w:rsid w:val="00F0634F"/>
    <w:rsid w:val="00F063BC"/>
    <w:rsid w:val="00F0644D"/>
    <w:rsid w:val="00F066DF"/>
    <w:rsid w:val="00F06713"/>
    <w:rsid w:val="00F069A1"/>
    <w:rsid w:val="00F06A23"/>
    <w:rsid w:val="00F06A88"/>
    <w:rsid w:val="00F06AF0"/>
    <w:rsid w:val="00F06C64"/>
    <w:rsid w:val="00F06D20"/>
    <w:rsid w:val="00F06DA8"/>
    <w:rsid w:val="00F06F65"/>
    <w:rsid w:val="00F06FA1"/>
    <w:rsid w:val="00F06FD0"/>
    <w:rsid w:val="00F070D0"/>
    <w:rsid w:val="00F070D5"/>
    <w:rsid w:val="00F07234"/>
    <w:rsid w:val="00F072CD"/>
    <w:rsid w:val="00F074AC"/>
    <w:rsid w:val="00F07597"/>
    <w:rsid w:val="00F07629"/>
    <w:rsid w:val="00F076A5"/>
    <w:rsid w:val="00F0771F"/>
    <w:rsid w:val="00F07745"/>
    <w:rsid w:val="00F07779"/>
    <w:rsid w:val="00F0785F"/>
    <w:rsid w:val="00F078E9"/>
    <w:rsid w:val="00F07997"/>
    <w:rsid w:val="00F07A70"/>
    <w:rsid w:val="00F07AD8"/>
    <w:rsid w:val="00F07AF0"/>
    <w:rsid w:val="00F07B34"/>
    <w:rsid w:val="00F07C8A"/>
    <w:rsid w:val="00F07CC8"/>
    <w:rsid w:val="00F07E27"/>
    <w:rsid w:val="00F07E50"/>
    <w:rsid w:val="00F07E6C"/>
    <w:rsid w:val="00F07F51"/>
    <w:rsid w:val="00F07F76"/>
    <w:rsid w:val="00F07FA5"/>
    <w:rsid w:val="00F10096"/>
    <w:rsid w:val="00F102CC"/>
    <w:rsid w:val="00F1035D"/>
    <w:rsid w:val="00F10364"/>
    <w:rsid w:val="00F10457"/>
    <w:rsid w:val="00F104C9"/>
    <w:rsid w:val="00F104FD"/>
    <w:rsid w:val="00F1064C"/>
    <w:rsid w:val="00F106ED"/>
    <w:rsid w:val="00F10880"/>
    <w:rsid w:val="00F10953"/>
    <w:rsid w:val="00F10998"/>
    <w:rsid w:val="00F10A17"/>
    <w:rsid w:val="00F10A92"/>
    <w:rsid w:val="00F10B90"/>
    <w:rsid w:val="00F10D2E"/>
    <w:rsid w:val="00F10D8A"/>
    <w:rsid w:val="00F10DAE"/>
    <w:rsid w:val="00F10DED"/>
    <w:rsid w:val="00F10FCA"/>
    <w:rsid w:val="00F11043"/>
    <w:rsid w:val="00F1112C"/>
    <w:rsid w:val="00F111C6"/>
    <w:rsid w:val="00F1125B"/>
    <w:rsid w:val="00F11261"/>
    <w:rsid w:val="00F1143E"/>
    <w:rsid w:val="00F1153C"/>
    <w:rsid w:val="00F1159D"/>
    <w:rsid w:val="00F115F3"/>
    <w:rsid w:val="00F115F6"/>
    <w:rsid w:val="00F11718"/>
    <w:rsid w:val="00F1172E"/>
    <w:rsid w:val="00F11789"/>
    <w:rsid w:val="00F11798"/>
    <w:rsid w:val="00F118B7"/>
    <w:rsid w:val="00F1196E"/>
    <w:rsid w:val="00F11AB6"/>
    <w:rsid w:val="00F11ABF"/>
    <w:rsid w:val="00F11CB9"/>
    <w:rsid w:val="00F11CCE"/>
    <w:rsid w:val="00F11F70"/>
    <w:rsid w:val="00F12121"/>
    <w:rsid w:val="00F1212C"/>
    <w:rsid w:val="00F1222E"/>
    <w:rsid w:val="00F1235A"/>
    <w:rsid w:val="00F12437"/>
    <w:rsid w:val="00F12511"/>
    <w:rsid w:val="00F12533"/>
    <w:rsid w:val="00F125E0"/>
    <w:rsid w:val="00F125E2"/>
    <w:rsid w:val="00F12664"/>
    <w:rsid w:val="00F12768"/>
    <w:rsid w:val="00F1282A"/>
    <w:rsid w:val="00F1288D"/>
    <w:rsid w:val="00F12B4B"/>
    <w:rsid w:val="00F12BC3"/>
    <w:rsid w:val="00F12D5F"/>
    <w:rsid w:val="00F12DD0"/>
    <w:rsid w:val="00F12E16"/>
    <w:rsid w:val="00F12E92"/>
    <w:rsid w:val="00F12FA1"/>
    <w:rsid w:val="00F12FC5"/>
    <w:rsid w:val="00F12FE0"/>
    <w:rsid w:val="00F12FF4"/>
    <w:rsid w:val="00F130B6"/>
    <w:rsid w:val="00F130FC"/>
    <w:rsid w:val="00F131BA"/>
    <w:rsid w:val="00F133E0"/>
    <w:rsid w:val="00F13469"/>
    <w:rsid w:val="00F1347C"/>
    <w:rsid w:val="00F1354B"/>
    <w:rsid w:val="00F13701"/>
    <w:rsid w:val="00F1370E"/>
    <w:rsid w:val="00F1373E"/>
    <w:rsid w:val="00F13791"/>
    <w:rsid w:val="00F13996"/>
    <w:rsid w:val="00F139E0"/>
    <w:rsid w:val="00F13AAE"/>
    <w:rsid w:val="00F13D68"/>
    <w:rsid w:val="00F13DAE"/>
    <w:rsid w:val="00F13E87"/>
    <w:rsid w:val="00F13E8D"/>
    <w:rsid w:val="00F13E9D"/>
    <w:rsid w:val="00F1404F"/>
    <w:rsid w:val="00F1405F"/>
    <w:rsid w:val="00F14077"/>
    <w:rsid w:val="00F14091"/>
    <w:rsid w:val="00F140C7"/>
    <w:rsid w:val="00F14107"/>
    <w:rsid w:val="00F142BC"/>
    <w:rsid w:val="00F1431C"/>
    <w:rsid w:val="00F144D3"/>
    <w:rsid w:val="00F14626"/>
    <w:rsid w:val="00F14711"/>
    <w:rsid w:val="00F14808"/>
    <w:rsid w:val="00F14906"/>
    <w:rsid w:val="00F14A79"/>
    <w:rsid w:val="00F14BFE"/>
    <w:rsid w:val="00F14C91"/>
    <w:rsid w:val="00F14CF0"/>
    <w:rsid w:val="00F14D8E"/>
    <w:rsid w:val="00F14D97"/>
    <w:rsid w:val="00F14DAF"/>
    <w:rsid w:val="00F14E3B"/>
    <w:rsid w:val="00F14EE5"/>
    <w:rsid w:val="00F14F50"/>
    <w:rsid w:val="00F14FA8"/>
    <w:rsid w:val="00F14FAC"/>
    <w:rsid w:val="00F14FB9"/>
    <w:rsid w:val="00F14FDA"/>
    <w:rsid w:val="00F15058"/>
    <w:rsid w:val="00F150B9"/>
    <w:rsid w:val="00F150C5"/>
    <w:rsid w:val="00F152CD"/>
    <w:rsid w:val="00F152F3"/>
    <w:rsid w:val="00F15307"/>
    <w:rsid w:val="00F1533C"/>
    <w:rsid w:val="00F1537E"/>
    <w:rsid w:val="00F1541E"/>
    <w:rsid w:val="00F15456"/>
    <w:rsid w:val="00F154F1"/>
    <w:rsid w:val="00F1555A"/>
    <w:rsid w:val="00F15632"/>
    <w:rsid w:val="00F15675"/>
    <w:rsid w:val="00F157BD"/>
    <w:rsid w:val="00F1588B"/>
    <w:rsid w:val="00F15B4A"/>
    <w:rsid w:val="00F16047"/>
    <w:rsid w:val="00F1605A"/>
    <w:rsid w:val="00F161C2"/>
    <w:rsid w:val="00F161E0"/>
    <w:rsid w:val="00F161F9"/>
    <w:rsid w:val="00F1633F"/>
    <w:rsid w:val="00F164DC"/>
    <w:rsid w:val="00F1668B"/>
    <w:rsid w:val="00F166C9"/>
    <w:rsid w:val="00F166E7"/>
    <w:rsid w:val="00F167CC"/>
    <w:rsid w:val="00F167E3"/>
    <w:rsid w:val="00F1685D"/>
    <w:rsid w:val="00F169D8"/>
    <w:rsid w:val="00F169F4"/>
    <w:rsid w:val="00F16A59"/>
    <w:rsid w:val="00F16C9E"/>
    <w:rsid w:val="00F16DD8"/>
    <w:rsid w:val="00F16E09"/>
    <w:rsid w:val="00F16E3C"/>
    <w:rsid w:val="00F16E95"/>
    <w:rsid w:val="00F170F1"/>
    <w:rsid w:val="00F17265"/>
    <w:rsid w:val="00F172BF"/>
    <w:rsid w:val="00F1730E"/>
    <w:rsid w:val="00F17364"/>
    <w:rsid w:val="00F1738B"/>
    <w:rsid w:val="00F1739A"/>
    <w:rsid w:val="00F173D7"/>
    <w:rsid w:val="00F17414"/>
    <w:rsid w:val="00F174FC"/>
    <w:rsid w:val="00F17694"/>
    <w:rsid w:val="00F176BC"/>
    <w:rsid w:val="00F1773B"/>
    <w:rsid w:val="00F1785E"/>
    <w:rsid w:val="00F178E6"/>
    <w:rsid w:val="00F178F3"/>
    <w:rsid w:val="00F17918"/>
    <w:rsid w:val="00F17A52"/>
    <w:rsid w:val="00F17B09"/>
    <w:rsid w:val="00F17C4D"/>
    <w:rsid w:val="00F17CBF"/>
    <w:rsid w:val="00F17E60"/>
    <w:rsid w:val="00F17E8F"/>
    <w:rsid w:val="00F17EBA"/>
    <w:rsid w:val="00F17EC5"/>
    <w:rsid w:val="00F17F10"/>
    <w:rsid w:val="00F17F75"/>
    <w:rsid w:val="00F17FAF"/>
    <w:rsid w:val="00F20113"/>
    <w:rsid w:val="00F20174"/>
    <w:rsid w:val="00F201F8"/>
    <w:rsid w:val="00F2028C"/>
    <w:rsid w:val="00F20350"/>
    <w:rsid w:val="00F2039B"/>
    <w:rsid w:val="00F204C9"/>
    <w:rsid w:val="00F20597"/>
    <w:rsid w:val="00F2059F"/>
    <w:rsid w:val="00F205BB"/>
    <w:rsid w:val="00F205E8"/>
    <w:rsid w:val="00F20620"/>
    <w:rsid w:val="00F20656"/>
    <w:rsid w:val="00F20723"/>
    <w:rsid w:val="00F2079E"/>
    <w:rsid w:val="00F20997"/>
    <w:rsid w:val="00F20B24"/>
    <w:rsid w:val="00F20B57"/>
    <w:rsid w:val="00F20BEB"/>
    <w:rsid w:val="00F20C34"/>
    <w:rsid w:val="00F20C44"/>
    <w:rsid w:val="00F20D10"/>
    <w:rsid w:val="00F20D85"/>
    <w:rsid w:val="00F20DC1"/>
    <w:rsid w:val="00F20DD9"/>
    <w:rsid w:val="00F20EC9"/>
    <w:rsid w:val="00F20EE4"/>
    <w:rsid w:val="00F211FB"/>
    <w:rsid w:val="00F21203"/>
    <w:rsid w:val="00F2130A"/>
    <w:rsid w:val="00F21465"/>
    <w:rsid w:val="00F216DD"/>
    <w:rsid w:val="00F2191F"/>
    <w:rsid w:val="00F21928"/>
    <w:rsid w:val="00F21BCF"/>
    <w:rsid w:val="00F21D3B"/>
    <w:rsid w:val="00F21D70"/>
    <w:rsid w:val="00F21D76"/>
    <w:rsid w:val="00F21DCA"/>
    <w:rsid w:val="00F21EDD"/>
    <w:rsid w:val="00F21EE9"/>
    <w:rsid w:val="00F21F8E"/>
    <w:rsid w:val="00F2207C"/>
    <w:rsid w:val="00F22080"/>
    <w:rsid w:val="00F2238E"/>
    <w:rsid w:val="00F22410"/>
    <w:rsid w:val="00F224B7"/>
    <w:rsid w:val="00F22555"/>
    <w:rsid w:val="00F227D1"/>
    <w:rsid w:val="00F22825"/>
    <w:rsid w:val="00F228F2"/>
    <w:rsid w:val="00F22AA2"/>
    <w:rsid w:val="00F22B19"/>
    <w:rsid w:val="00F22B7B"/>
    <w:rsid w:val="00F22B9E"/>
    <w:rsid w:val="00F22BFE"/>
    <w:rsid w:val="00F22CEE"/>
    <w:rsid w:val="00F22D63"/>
    <w:rsid w:val="00F22D77"/>
    <w:rsid w:val="00F22DA4"/>
    <w:rsid w:val="00F22EE8"/>
    <w:rsid w:val="00F23049"/>
    <w:rsid w:val="00F23115"/>
    <w:rsid w:val="00F2315E"/>
    <w:rsid w:val="00F23162"/>
    <w:rsid w:val="00F231DA"/>
    <w:rsid w:val="00F2321E"/>
    <w:rsid w:val="00F23331"/>
    <w:rsid w:val="00F23437"/>
    <w:rsid w:val="00F23494"/>
    <w:rsid w:val="00F23572"/>
    <w:rsid w:val="00F23691"/>
    <w:rsid w:val="00F236B6"/>
    <w:rsid w:val="00F236DD"/>
    <w:rsid w:val="00F236DE"/>
    <w:rsid w:val="00F2372F"/>
    <w:rsid w:val="00F237CF"/>
    <w:rsid w:val="00F23872"/>
    <w:rsid w:val="00F238F4"/>
    <w:rsid w:val="00F23975"/>
    <w:rsid w:val="00F239AC"/>
    <w:rsid w:val="00F239D0"/>
    <w:rsid w:val="00F239FD"/>
    <w:rsid w:val="00F23AD2"/>
    <w:rsid w:val="00F23B66"/>
    <w:rsid w:val="00F23C3E"/>
    <w:rsid w:val="00F23D1B"/>
    <w:rsid w:val="00F23D4B"/>
    <w:rsid w:val="00F23E33"/>
    <w:rsid w:val="00F23EA4"/>
    <w:rsid w:val="00F23F09"/>
    <w:rsid w:val="00F23F69"/>
    <w:rsid w:val="00F23F7B"/>
    <w:rsid w:val="00F2421B"/>
    <w:rsid w:val="00F2430D"/>
    <w:rsid w:val="00F24421"/>
    <w:rsid w:val="00F24557"/>
    <w:rsid w:val="00F245D9"/>
    <w:rsid w:val="00F24608"/>
    <w:rsid w:val="00F24636"/>
    <w:rsid w:val="00F246D2"/>
    <w:rsid w:val="00F248EC"/>
    <w:rsid w:val="00F249F2"/>
    <w:rsid w:val="00F24B69"/>
    <w:rsid w:val="00F24D9F"/>
    <w:rsid w:val="00F24EAB"/>
    <w:rsid w:val="00F25015"/>
    <w:rsid w:val="00F25267"/>
    <w:rsid w:val="00F252B3"/>
    <w:rsid w:val="00F25373"/>
    <w:rsid w:val="00F254EB"/>
    <w:rsid w:val="00F254F8"/>
    <w:rsid w:val="00F2552B"/>
    <w:rsid w:val="00F25564"/>
    <w:rsid w:val="00F25607"/>
    <w:rsid w:val="00F25868"/>
    <w:rsid w:val="00F2589F"/>
    <w:rsid w:val="00F258D9"/>
    <w:rsid w:val="00F25987"/>
    <w:rsid w:val="00F259B9"/>
    <w:rsid w:val="00F259BD"/>
    <w:rsid w:val="00F25ABF"/>
    <w:rsid w:val="00F25AEE"/>
    <w:rsid w:val="00F25B2F"/>
    <w:rsid w:val="00F25BE2"/>
    <w:rsid w:val="00F25CA0"/>
    <w:rsid w:val="00F25CC3"/>
    <w:rsid w:val="00F25DD3"/>
    <w:rsid w:val="00F25EDE"/>
    <w:rsid w:val="00F25F01"/>
    <w:rsid w:val="00F25F83"/>
    <w:rsid w:val="00F25F93"/>
    <w:rsid w:val="00F2606A"/>
    <w:rsid w:val="00F2619C"/>
    <w:rsid w:val="00F261F5"/>
    <w:rsid w:val="00F26250"/>
    <w:rsid w:val="00F262B6"/>
    <w:rsid w:val="00F26399"/>
    <w:rsid w:val="00F2652E"/>
    <w:rsid w:val="00F26574"/>
    <w:rsid w:val="00F26620"/>
    <w:rsid w:val="00F26656"/>
    <w:rsid w:val="00F26818"/>
    <w:rsid w:val="00F268EC"/>
    <w:rsid w:val="00F26A18"/>
    <w:rsid w:val="00F26BFA"/>
    <w:rsid w:val="00F26CD5"/>
    <w:rsid w:val="00F26D44"/>
    <w:rsid w:val="00F26E4B"/>
    <w:rsid w:val="00F26E78"/>
    <w:rsid w:val="00F26F5C"/>
    <w:rsid w:val="00F270A1"/>
    <w:rsid w:val="00F270BE"/>
    <w:rsid w:val="00F270F5"/>
    <w:rsid w:val="00F27147"/>
    <w:rsid w:val="00F271B2"/>
    <w:rsid w:val="00F27289"/>
    <w:rsid w:val="00F272CE"/>
    <w:rsid w:val="00F272F3"/>
    <w:rsid w:val="00F2732D"/>
    <w:rsid w:val="00F27342"/>
    <w:rsid w:val="00F27360"/>
    <w:rsid w:val="00F2743D"/>
    <w:rsid w:val="00F27562"/>
    <w:rsid w:val="00F275A1"/>
    <w:rsid w:val="00F275D7"/>
    <w:rsid w:val="00F27635"/>
    <w:rsid w:val="00F2774D"/>
    <w:rsid w:val="00F277D8"/>
    <w:rsid w:val="00F27861"/>
    <w:rsid w:val="00F27919"/>
    <w:rsid w:val="00F27AA0"/>
    <w:rsid w:val="00F27BA6"/>
    <w:rsid w:val="00F27CEB"/>
    <w:rsid w:val="00F27D25"/>
    <w:rsid w:val="00F27D5C"/>
    <w:rsid w:val="00F27E66"/>
    <w:rsid w:val="00F27FA3"/>
    <w:rsid w:val="00F27FF4"/>
    <w:rsid w:val="00F3000E"/>
    <w:rsid w:val="00F300D4"/>
    <w:rsid w:val="00F30285"/>
    <w:rsid w:val="00F305B7"/>
    <w:rsid w:val="00F30639"/>
    <w:rsid w:val="00F307E7"/>
    <w:rsid w:val="00F3088A"/>
    <w:rsid w:val="00F308A2"/>
    <w:rsid w:val="00F3090B"/>
    <w:rsid w:val="00F309E2"/>
    <w:rsid w:val="00F30A04"/>
    <w:rsid w:val="00F30CAB"/>
    <w:rsid w:val="00F30D59"/>
    <w:rsid w:val="00F30F8C"/>
    <w:rsid w:val="00F31099"/>
    <w:rsid w:val="00F31180"/>
    <w:rsid w:val="00F31184"/>
    <w:rsid w:val="00F3128A"/>
    <w:rsid w:val="00F312C1"/>
    <w:rsid w:val="00F31347"/>
    <w:rsid w:val="00F31362"/>
    <w:rsid w:val="00F313EE"/>
    <w:rsid w:val="00F31600"/>
    <w:rsid w:val="00F31644"/>
    <w:rsid w:val="00F316AA"/>
    <w:rsid w:val="00F31746"/>
    <w:rsid w:val="00F3178A"/>
    <w:rsid w:val="00F318C4"/>
    <w:rsid w:val="00F3191A"/>
    <w:rsid w:val="00F319BD"/>
    <w:rsid w:val="00F31A80"/>
    <w:rsid w:val="00F31AA0"/>
    <w:rsid w:val="00F31B34"/>
    <w:rsid w:val="00F31B8C"/>
    <w:rsid w:val="00F31D6D"/>
    <w:rsid w:val="00F31ED8"/>
    <w:rsid w:val="00F31FB1"/>
    <w:rsid w:val="00F32015"/>
    <w:rsid w:val="00F3204D"/>
    <w:rsid w:val="00F3209F"/>
    <w:rsid w:val="00F320AC"/>
    <w:rsid w:val="00F32106"/>
    <w:rsid w:val="00F3217A"/>
    <w:rsid w:val="00F32198"/>
    <w:rsid w:val="00F322AF"/>
    <w:rsid w:val="00F322CA"/>
    <w:rsid w:val="00F323FD"/>
    <w:rsid w:val="00F32423"/>
    <w:rsid w:val="00F3242A"/>
    <w:rsid w:val="00F32438"/>
    <w:rsid w:val="00F324FD"/>
    <w:rsid w:val="00F32644"/>
    <w:rsid w:val="00F326B0"/>
    <w:rsid w:val="00F326FB"/>
    <w:rsid w:val="00F32709"/>
    <w:rsid w:val="00F32731"/>
    <w:rsid w:val="00F327B3"/>
    <w:rsid w:val="00F327ED"/>
    <w:rsid w:val="00F32828"/>
    <w:rsid w:val="00F32850"/>
    <w:rsid w:val="00F3291D"/>
    <w:rsid w:val="00F32922"/>
    <w:rsid w:val="00F32985"/>
    <w:rsid w:val="00F329DB"/>
    <w:rsid w:val="00F32A5D"/>
    <w:rsid w:val="00F32A8D"/>
    <w:rsid w:val="00F32AC0"/>
    <w:rsid w:val="00F32B62"/>
    <w:rsid w:val="00F32BB8"/>
    <w:rsid w:val="00F32C0A"/>
    <w:rsid w:val="00F32C45"/>
    <w:rsid w:val="00F32E33"/>
    <w:rsid w:val="00F32E90"/>
    <w:rsid w:val="00F32E9A"/>
    <w:rsid w:val="00F32ED5"/>
    <w:rsid w:val="00F33103"/>
    <w:rsid w:val="00F331DA"/>
    <w:rsid w:val="00F331E4"/>
    <w:rsid w:val="00F33450"/>
    <w:rsid w:val="00F334A5"/>
    <w:rsid w:val="00F334D6"/>
    <w:rsid w:val="00F335A0"/>
    <w:rsid w:val="00F335EE"/>
    <w:rsid w:val="00F3361C"/>
    <w:rsid w:val="00F33652"/>
    <w:rsid w:val="00F33727"/>
    <w:rsid w:val="00F3389E"/>
    <w:rsid w:val="00F33986"/>
    <w:rsid w:val="00F33ACD"/>
    <w:rsid w:val="00F33C0E"/>
    <w:rsid w:val="00F33C82"/>
    <w:rsid w:val="00F33DE1"/>
    <w:rsid w:val="00F33E87"/>
    <w:rsid w:val="00F33FE4"/>
    <w:rsid w:val="00F33FE9"/>
    <w:rsid w:val="00F3406B"/>
    <w:rsid w:val="00F3424D"/>
    <w:rsid w:val="00F34255"/>
    <w:rsid w:val="00F34337"/>
    <w:rsid w:val="00F3459F"/>
    <w:rsid w:val="00F3465B"/>
    <w:rsid w:val="00F34698"/>
    <w:rsid w:val="00F346CD"/>
    <w:rsid w:val="00F34713"/>
    <w:rsid w:val="00F347E3"/>
    <w:rsid w:val="00F34832"/>
    <w:rsid w:val="00F3489F"/>
    <w:rsid w:val="00F349FA"/>
    <w:rsid w:val="00F34A73"/>
    <w:rsid w:val="00F34B39"/>
    <w:rsid w:val="00F34B84"/>
    <w:rsid w:val="00F34C66"/>
    <w:rsid w:val="00F34CA8"/>
    <w:rsid w:val="00F34D92"/>
    <w:rsid w:val="00F34DE8"/>
    <w:rsid w:val="00F34E24"/>
    <w:rsid w:val="00F34E4B"/>
    <w:rsid w:val="00F34E8C"/>
    <w:rsid w:val="00F34EDB"/>
    <w:rsid w:val="00F34F1D"/>
    <w:rsid w:val="00F350EF"/>
    <w:rsid w:val="00F35200"/>
    <w:rsid w:val="00F35217"/>
    <w:rsid w:val="00F352F4"/>
    <w:rsid w:val="00F3537F"/>
    <w:rsid w:val="00F3543D"/>
    <w:rsid w:val="00F35467"/>
    <w:rsid w:val="00F354C6"/>
    <w:rsid w:val="00F35526"/>
    <w:rsid w:val="00F3561D"/>
    <w:rsid w:val="00F35626"/>
    <w:rsid w:val="00F35807"/>
    <w:rsid w:val="00F3585A"/>
    <w:rsid w:val="00F35A60"/>
    <w:rsid w:val="00F35AC5"/>
    <w:rsid w:val="00F35B78"/>
    <w:rsid w:val="00F35B7B"/>
    <w:rsid w:val="00F35D3F"/>
    <w:rsid w:val="00F35D95"/>
    <w:rsid w:val="00F35DD3"/>
    <w:rsid w:val="00F35EB3"/>
    <w:rsid w:val="00F35ED2"/>
    <w:rsid w:val="00F35EF4"/>
    <w:rsid w:val="00F35F9B"/>
    <w:rsid w:val="00F35FBA"/>
    <w:rsid w:val="00F36308"/>
    <w:rsid w:val="00F36355"/>
    <w:rsid w:val="00F363C0"/>
    <w:rsid w:val="00F363CA"/>
    <w:rsid w:val="00F365AB"/>
    <w:rsid w:val="00F3668F"/>
    <w:rsid w:val="00F36771"/>
    <w:rsid w:val="00F3678F"/>
    <w:rsid w:val="00F3697C"/>
    <w:rsid w:val="00F36A97"/>
    <w:rsid w:val="00F36B83"/>
    <w:rsid w:val="00F36B97"/>
    <w:rsid w:val="00F36C3E"/>
    <w:rsid w:val="00F36C59"/>
    <w:rsid w:val="00F36EC7"/>
    <w:rsid w:val="00F37030"/>
    <w:rsid w:val="00F37085"/>
    <w:rsid w:val="00F370E8"/>
    <w:rsid w:val="00F370F6"/>
    <w:rsid w:val="00F3712D"/>
    <w:rsid w:val="00F372F9"/>
    <w:rsid w:val="00F37428"/>
    <w:rsid w:val="00F37541"/>
    <w:rsid w:val="00F3760D"/>
    <w:rsid w:val="00F376FC"/>
    <w:rsid w:val="00F37748"/>
    <w:rsid w:val="00F378A0"/>
    <w:rsid w:val="00F37971"/>
    <w:rsid w:val="00F3797F"/>
    <w:rsid w:val="00F37B62"/>
    <w:rsid w:val="00F37B7E"/>
    <w:rsid w:val="00F37C1F"/>
    <w:rsid w:val="00F37C2F"/>
    <w:rsid w:val="00F37D5C"/>
    <w:rsid w:val="00F37E3B"/>
    <w:rsid w:val="00F37E71"/>
    <w:rsid w:val="00F400A2"/>
    <w:rsid w:val="00F40132"/>
    <w:rsid w:val="00F40218"/>
    <w:rsid w:val="00F402D8"/>
    <w:rsid w:val="00F40397"/>
    <w:rsid w:val="00F404CD"/>
    <w:rsid w:val="00F405A9"/>
    <w:rsid w:val="00F4070A"/>
    <w:rsid w:val="00F4075B"/>
    <w:rsid w:val="00F40841"/>
    <w:rsid w:val="00F4096E"/>
    <w:rsid w:val="00F4098A"/>
    <w:rsid w:val="00F40A21"/>
    <w:rsid w:val="00F40A53"/>
    <w:rsid w:val="00F40BF3"/>
    <w:rsid w:val="00F40C2D"/>
    <w:rsid w:val="00F40C3E"/>
    <w:rsid w:val="00F40C89"/>
    <w:rsid w:val="00F40CDF"/>
    <w:rsid w:val="00F40F38"/>
    <w:rsid w:val="00F41146"/>
    <w:rsid w:val="00F41177"/>
    <w:rsid w:val="00F411DB"/>
    <w:rsid w:val="00F41211"/>
    <w:rsid w:val="00F41265"/>
    <w:rsid w:val="00F4128D"/>
    <w:rsid w:val="00F4142D"/>
    <w:rsid w:val="00F41615"/>
    <w:rsid w:val="00F4169A"/>
    <w:rsid w:val="00F416A2"/>
    <w:rsid w:val="00F416EB"/>
    <w:rsid w:val="00F4178B"/>
    <w:rsid w:val="00F41881"/>
    <w:rsid w:val="00F41A04"/>
    <w:rsid w:val="00F41ACC"/>
    <w:rsid w:val="00F41B6F"/>
    <w:rsid w:val="00F41BFC"/>
    <w:rsid w:val="00F41C22"/>
    <w:rsid w:val="00F41CA6"/>
    <w:rsid w:val="00F41D53"/>
    <w:rsid w:val="00F41D67"/>
    <w:rsid w:val="00F41D71"/>
    <w:rsid w:val="00F41DD1"/>
    <w:rsid w:val="00F41E5E"/>
    <w:rsid w:val="00F41EA3"/>
    <w:rsid w:val="00F41F0A"/>
    <w:rsid w:val="00F421BC"/>
    <w:rsid w:val="00F421C5"/>
    <w:rsid w:val="00F42235"/>
    <w:rsid w:val="00F422E5"/>
    <w:rsid w:val="00F4236A"/>
    <w:rsid w:val="00F42399"/>
    <w:rsid w:val="00F42543"/>
    <w:rsid w:val="00F42545"/>
    <w:rsid w:val="00F42565"/>
    <w:rsid w:val="00F42640"/>
    <w:rsid w:val="00F42647"/>
    <w:rsid w:val="00F42720"/>
    <w:rsid w:val="00F42857"/>
    <w:rsid w:val="00F429A1"/>
    <w:rsid w:val="00F429B9"/>
    <w:rsid w:val="00F42A24"/>
    <w:rsid w:val="00F42A4E"/>
    <w:rsid w:val="00F42AC2"/>
    <w:rsid w:val="00F42C37"/>
    <w:rsid w:val="00F42D40"/>
    <w:rsid w:val="00F42DA6"/>
    <w:rsid w:val="00F42DA8"/>
    <w:rsid w:val="00F4301D"/>
    <w:rsid w:val="00F4304B"/>
    <w:rsid w:val="00F430A9"/>
    <w:rsid w:val="00F4318E"/>
    <w:rsid w:val="00F4319F"/>
    <w:rsid w:val="00F43332"/>
    <w:rsid w:val="00F4333E"/>
    <w:rsid w:val="00F433CA"/>
    <w:rsid w:val="00F433EB"/>
    <w:rsid w:val="00F43596"/>
    <w:rsid w:val="00F4365B"/>
    <w:rsid w:val="00F43747"/>
    <w:rsid w:val="00F43810"/>
    <w:rsid w:val="00F43848"/>
    <w:rsid w:val="00F4393E"/>
    <w:rsid w:val="00F439CF"/>
    <w:rsid w:val="00F43BA1"/>
    <w:rsid w:val="00F43BB1"/>
    <w:rsid w:val="00F43C19"/>
    <w:rsid w:val="00F43CF7"/>
    <w:rsid w:val="00F43D78"/>
    <w:rsid w:val="00F43D91"/>
    <w:rsid w:val="00F43D9C"/>
    <w:rsid w:val="00F43F27"/>
    <w:rsid w:val="00F43F70"/>
    <w:rsid w:val="00F43FF6"/>
    <w:rsid w:val="00F44127"/>
    <w:rsid w:val="00F4415F"/>
    <w:rsid w:val="00F441E9"/>
    <w:rsid w:val="00F44352"/>
    <w:rsid w:val="00F44374"/>
    <w:rsid w:val="00F444F0"/>
    <w:rsid w:val="00F44545"/>
    <w:rsid w:val="00F445AA"/>
    <w:rsid w:val="00F44644"/>
    <w:rsid w:val="00F446A2"/>
    <w:rsid w:val="00F446FF"/>
    <w:rsid w:val="00F4473D"/>
    <w:rsid w:val="00F44748"/>
    <w:rsid w:val="00F4486A"/>
    <w:rsid w:val="00F44A0F"/>
    <w:rsid w:val="00F44ACE"/>
    <w:rsid w:val="00F44AFA"/>
    <w:rsid w:val="00F44BA7"/>
    <w:rsid w:val="00F44CDB"/>
    <w:rsid w:val="00F44D16"/>
    <w:rsid w:val="00F44E6D"/>
    <w:rsid w:val="00F44EA8"/>
    <w:rsid w:val="00F44F34"/>
    <w:rsid w:val="00F44FC5"/>
    <w:rsid w:val="00F450C7"/>
    <w:rsid w:val="00F4524A"/>
    <w:rsid w:val="00F4538E"/>
    <w:rsid w:val="00F4541B"/>
    <w:rsid w:val="00F45560"/>
    <w:rsid w:val="00F45561"/>
    <w:rsid w:val="00F455C3"/>
    <w:rsid w:val="00F45611"/>
    <w:rsid w:val="00F45627"/>
    <w:rsid w:val="00F45661"/>
    <w:rsid w:val="00F4597E"/>
    <w:rsid w:val="00F459A0"/>
    <w:rsid w:val="00F459D9"/>
    <w:rsid w:val="00F45A47"/>
    <w:rsid w:val="00F45AFC"/>
    <w:rsid w:val="00F45C1C"/>
    <w:rsid w:val="00F45C6C"/>
    <w:rsid w:val="00F45DA5"/>
    <w:rsid w:val="00F45F77"/>
    <w:rsid w:val="00F4604E"/>
    <w:rsid w:val="00F464D6"/>
    <w:rsid w:val="00F46569"/>
    <w:rsid w:val="00F466A4"/>
    <w:rsid w:val="00F4678F"/>
    <w:rsid w:val="00F467AB"/>
    <w:rsid w:val="00F46905"/>
    <w:rsid w:val="00F46970"/>
    <w:rsid w:val="00F469B1"/>
    <w:rsid w:val="00F469CA"/>
    <w:rsid w:val="00F46B5B"/>
    <w:rsid w:val="00F46BA4"/>
    <w:rsid w:val="00F46C3E"/>
    <w:rsid w:val="00F46C7C"/>
    <w:rsid w:val="00F46D69"/>
    <w:rsid w:val="00F46E4B"/>
    <w:rsid w:val="00F46F55"/>
    <w:rsid w:val="00F4714B"/>
    <w:rsid w:val="00F47213"/>
    <w:rsid w:val="00F47214"/>
    <w:rsid w:val="00F47278"/>
    <w:rsid w:val="00F4727E"/>
    <w:rsid w:val="00F472E1"/>
    <w:rsid w:val="00F47306"/>
    <w:rsid w:val="00F47395"/>
    <w:rsid w:val="00F4749C"/>
    <w:rsid w:val="00F4757D"/>
    <w:rsid w:val="00F47797"/>
    <w:rsid w:val="00F478B0"/>
    <w:rsid w:val="00F478C8"/>
    <w:rsid w:val="00F47AD1"/>
    <w:rsid w:val="00F47AE9"/>
    <w:rsid w:val="00F47D36"/>
    <w:rsid w:val="00F47E06"/>
    <w:rsid w:val="00F47E7B"/>
    <w:rsid w:val="00F47F3F"/>
    <w:rsid w:val="00F47F5B"/>
    <w:rsid w:val="00F47FDE"/>
    <w:rsid w:val="00F5010D"/>
    <w:rsid w:val="00F50124"/>
    <w:rsid w:val="00F50172"/>
    <w:rsid w:val="00F502EC"/>
    <w:rsid w:val="00F50472"/>
    <w:rsid w:val="00F504CD"/>
    <w:rsid w:val="00F50505"/>
    <w:rsid w:val="00F505FF"/>
    <w:rsid w:val="00F50647"/>
    <w:rsid w:val="00F5066D"/>
    <w:rsid w:val="00F506D8"/>
    <w:rsid w:val="00F50720"/>
    <w:rsid w:val="00F50796"/>
    <w:rsid w:val="00F507B0"/>
    <w:rsid w:val="00F508D2"/>
    <w:rsid w:val="00F5098F"/>
    <w:rsid w:val="00F5099A"/>
    <w:rsid w:val="00F50A3E"/>
    <w:rsid w:val="00F50A88"/>
    <w:rsid w:val="00F50B41"/>
    <w:rsid w:val="00F50B8B"/>
    <w:rsid w:val="00F50D3E"/>
    <w:rsid w:val="00F50FE0"/>
    <w:rsid w:val="00F51048"/>
    <w:rsid w:val="00F5108F"/>
    <w:rsid w:val="00F510AD"/>
    <w:rsid w:val="00F51202"/>
    <w:rsid w:val="00F5121C"/>
    <w:rsid w:val="00F51239"/>
    <w:rsid w:val="00F5126A"/>
    <w:rsid w:val="00F51355"/>
    <w:rsid w:val="00F5138C"/>
    <w:rsid w:val="00F513A5"/>
    <w:rsid w:val="00F513B7"/>
    <w:rsid w:val="00F5145F"/>
    <w:rsid w:val="00F514F0"/>
    <w:rsid w:val="00F515E1"/>
    <w:rsid w:val="00F51648"/>
    <w:rsid w:val="00F518F2"/>
    <w:rsid w:val="00F5197E"/>
    <w:rsid w:val="00F51BBC"/>
    <w:rsid w:val="00F51C81"/>
    <w:rsid w:val="00F51CCB"/>
    <w:rsid w:val="00F51CD4"/>
    <w:rsid w:val="00F51CE4"/>
    <w:rsid w:val="00F51D5B"/>
    <w:rsid w:val="00F51EBC"/>
    <w:rsid w:val="00F51F05"/>
    <w:rsid w:val="00F51F83"/>
    <w:rsid w:val="00F51FE5"/>
    <w:rsid w:val="00F5208E"/>
    <w:rsid w:val="00F520BD"/>
    <w:rsid w:val="00F5211A"/>
    <w:rsid w:val="00F52147"/>
    <w:rsid w:val="00F5242F"/>
    <w:rsid w:val="00F52439"/>
    <w:rsid w:val="00F52573"/>
    <w:rsid w:val="00F525B7"/>
    <w:rsid w:val="00F527BD"/>
    <w:rsid w:val="00F5287D"/>
    <w:rsid w:val="00F52977"/>
    <w:rsid w:val="00F52B5E"/>
    <w:rsid w:val="00F52B9E"/>
    <w:rsid w:val="00F52BDE"/>
    <w:rsid w:val="00F52CD2"/>
    <w:rsid w:val="00F52CD4"/>
    <w:rsid w:val="00F52EB4"/>
    <w:rsid w:val="00F52EB7"/>
    <w:rsid w:val="00F52F20"/>
    <w:rsid w:val="00F52F5F"/>
    <w:rsid w:val="00F52FCE"/>
    <w:rsid w:val="00F53058"/>
    <w:rsid w:val="00F53079"/>
    <w:rsid w:val="00F530A5"/>
    <w:rsid w:val="00F530F2"/>
    <w:rsid w:val="00F53101"/>
    <w:rsid w:val="00F53142"/>
    <w:rsid w:val="00F5317F"/>
    <w:rsid w:val="00F53363"/>
    <w:rsid w:val="00F53372"/>
    <w:rsid w:val="00F53439"/>
    <w:rsid w:val="00F53582"/>
    <w:rsid w:val="00F53598"/>
    <w:rsid w:val="00F535A2"/>
    <w:rsid w:val="00F535BE"/>
    <w:rsid w:val="00F53610"/>
    <w:rsid w:val="00F53636"/>
    <w:rsid w:val="00F53664"/>
    <w:rsid w:val="00F536BB"/>
    <w:rsid w:val="00F536CD"/>
    <w:rsid w:val="00F536F8"/>
    <w:rsid w:val="00F53928"/>
    <w:rsid w:val="00F539BE"/>
    <w:rsid w:val="00F53AB7"/>
    <w:rsid w:val="00F53AF2"/>
    <w:rsid w:val="00F53BAE"/>
    <w:rsid w:val="00F53C5D"/>
    <w:rsid w:val="00F53D88"/>
    <w:rsid w:val="00F53F34"/>
    <w:rsid w:val="00F53F54"/>
    <w:rsid w:val="00F53FAD"/>
    <w:rsid w:val="00F541CC"/>
    <w:rsid w:val="00F5420A"/>
    <w:rsid w:val="00F542DC"/>
    <w:rsid w:val="00F5456D"/>
    <w:rsid w:val="00F54640"/>
    <w:rsid w:val="00F54650"/>
    <w:rsid w:val="00F54696"/>
    <w:rsid w:val="00F547B7"/>
    <w:rsid w:val="00F54805"/>
    <w:rsid w:val="00F54862"/>
    <w:rsid w:val="00F5492F"/>
    <w:rsid w:val="00F54963"/>
    <w:rsid w:val="00F54AB2"/>
    <w:rsid w:val="00F54C84"/>
    <w:rsid w:val="00F54EA2"/>
    <w:rsid w:val="00F54ED5"/>
    <w:rsid w:val="00F55031"/>
    <w:rsid w:val="00F5506A"/>
    <w:rsid w:val="00F551B6"/>
    <w:rsid w:val="00F5527F"/>
    <w:rsid w:val="00F55391"/>
    <w:rsid w:val="00F553D1"/>
    <w:rsid w:val="00F554F6"/>
    <w:rsid w:val="00F5551E"/>
    <w:rsid w:val="00F55541"/>
    <w:rsid w:val="00F5570E"/>
    <w:rsid w:val="00F55758"/>
    <w:rsid w:val="00F5596E"/>
    <w:rsid w:val="00F559E3"/>
    <w:rsid w:val="00F55B72"/>
    <w:rsid w:val="00F55FE2"/>
    <w:rsid w:val="00F55FE5"/>
    <w:rsid w:val="00F560A1"/>
    <w:rsid w:val="00F56251"/>
    <w:rsid w:val="00F5627E"/>
    <w:rsid w:val="00F56296"/>
    <w:rsid w:val="00F566BE"/>
    <w:rsid w:val="00F5671A"/>
    <w:rsid w:val="00F568CE"/>
    <w:rsid w:val="00F568EB"/>
    <w:rsid w:val="00F56944"/>
    <w:rsid w:val="00F56A13"/>
    <w:rsid w:val="00F56B58"/>
    <w:rsid w:val="00F56C07"/>
    <w:rsid w:val="00F56D8D"/>
    <w:rsid w:val="00F56E00"/>
    <w:rsid w:val="00F56EAB"/>
    <w:rsid w:val="00F56EBF"/>
    <w:rsid w:val="00F56EDF"/>
    <w:rsid w:val="00F56EFF"/>
    <w:rsid w:val="00F56F65"/>
    <w:rsid w:val="00F56FA2"/>
    <w:rsid w:val="00F5700A"/>
    <w:rsid w:val="00F57039"/>
    <w:rsid w:val="00F57060"/>
    <w:rsid w:val="00F5716F"/>
    <w:rsid w:val="00F57229"/>
    <w:rsid w:val="00F572E2"/>
    <w:rsid w:val="00F57359"/>
    <w:rsid w:val="00F5743A"/>
    <w:rsid w:val="00F574C9"/>
    <w:rsid w:val="00F57507"/>
    <w:rsid w:val="00F57543"/>
    <w:rsid w:val="00F5754F"/>
    <w:rsid w:val="00F576AD"/>
    <w:rsid w:val="00F57707"/>
    <w:rsid w:val="00F578C6"/>
    <w:rsid w:val="00F57921"/>
    <w:rsid w:val="00F57982"/>
    <w:rsid w:val="00F57A37"/>
    <w:rsid w:val="00F57A3A"/>
    <w:rsid w:val="00F57A64"/>
    <w:rsid w:val="00F57A78"/>
    <w:rsid w:val="00F57A94"/>
    <w:rsid w:val="00F57AD1"/>
    <w:rsid w:val="00F57B0F"/>
    <w:rsid w:val="00F57BA0"/>
    <w:rsid w:val="00F57C6D"/>
    <w:rsid w:val="00F57C75"/>
    <w:rsid w:val="00F57DA2"/>
    <w:rsid w:val="00F57FFB"/>
    <w:rsid w:val="00F600EA"/>
    <w:rsid w:val="00F6013D"/>
    <w:rsid w:val="00F601B2"/>
    <w:rsid w:val="00F602D2"/>
    <w:rsid w:val="00F60349"/>
    <w:rsid w:val="00F603D3"/>
    <w:rsid w:val="00F6042B"/>
    <w:rsid w:val="00F60470"/>
    <w:rsid w:val="00F604A5"/>
    <w:rsid w:val="00F605FB"/>
    <w:rsid w:val="00F60651"/>
    <w:rsid w:val="00F60781"/>
    <w:rsid w:val="00F6078E"/>
    <w:rsid w:val="00F60827"/>
    <w:rsid w:val="00F608F6"/>
    <w:rsid w:val="00F60988"/>
    <w:rsid w:val="00F6098B"/>
    <w:rsid w:val="00F60BA6"/>
    <w:rsid w:val="00F60D27"/>
    <w:rsid w:val="00F60DBD"/>
    <w:rsid w:val="00F60F29"/>
    <w:rsid w:val="00F61104"/>
    <w:rsid w:val="00F6120B"/>
    <w:rsid w:val="00F61236"/>
    <w:rsid w:val="00F6129B"/>
    <w:rsid w:val="00F613AB"/>
    <w:rsid w:val="00F613D1"/>
    <w:rsid w:val="00F6140B"/>
    <w:rsid w:val="00F61427"/>
    <w:rsid w:val="00F61485"/>
    <w:rsid w:val="00F61596"/>
    <w:rsid w:val="00F615C7"/>
    <w:rsid w:val="00F615F6"/>
    <w:rsid w:val="00F61632"/>
    <w:rsid w:val="00F61797"/>
    <w:rsid w:val="00F61867"/>
    <w:rsid w:val="00F618A9"/>
    <w:rsid w:val="00F618C2"/>
    <w:rsid w:val="00F61963"/>
    <w:rsid w:val="00F619E3"/>
    <w:rsid w:val="00F61A8C"/>
    <w:rsid w:val="00F61BDE"/>
    <w:rsid w:val="00F61C8A"/>
    <w:rsid w:val="00F61D7F"/>
    <w:rsid w:val="00F61DCC"/>
    <w:rsid w:val="00F61F25"/>
    <w:rsid w:val="00F61F46"/>
    <w:rsid w:val="00F61F79"/>
    <w:rsid w:val="00F62039"/>
    <w:rsid w:val="00F6206E"/>
    <w:rsid w:val="00F6228E"/>
    <w:rsid w:val="00F622D6"/>
    <w:rsid w:val="00F624A5"/>
    <w:rsid w:val="00F624AA"/>
    <w:rsid w:val="00F6254F"/>
    <w:rsid w:val="00F62550"/>
    <w:rsid w:val="00F626CB"/>
    <w:rsid w:val="00F6294C"/>
    <w:rsid w:val="00F62A0F"/>
    <w:rsid w:val="00F62A81"/>
    <w:rsid w:val="00F62AB9"/>
    <w:rsid w:val="00F62B39"/>
    <w:rsid w:val="00F62B43"/>
    <w:rsid w:val="00F62BF8"/>
    <w:rsid w:val="00F62CAE"/>
    <w:rsid w:val="00F62CD6"/>
    <w:rsid w:val="00F62DCB"/>
    <w:rsid w:val="00F62EB3"/>
    <w:rsid w:val="00F631E4"/>
    <w:rsid w:val="00F63262"/>
    <w:rsid w:val="00F63275"/>
    <w:rsid w:val="00F63339"/>
    <w:rsid w:val="00F634AB"/>
    <w:rsid w:val="00F634B2"/>
    <w:rsid w:val="00F634FF"/>
    <w:rsid w:val="00F6375A"/>
    <w:rsid w:val="00F6377A"/>
    <w:rsid w:val="00F637A1"/>
    <w:rsid w:val="00F63918"/>
    <w:rsid w:val="00F63938"/>
    <w:rsid w:val="00F63CC1"/>
    <w:rsid w:val="00F63D2D"/>
    <w:rsid w:val="00F63E49"/>
    <w:rsid w:val="00F64035"/>
    <w:rsid w:val="00F640AC"/>
    <w:rsid w:val="00F641BF"/>
    <w:rsid w:val="00F64200"/>
    <w:rsid w:val="00F64201"/>
    <w:rsid w:val="00F6439B"/>
    <w:rsid w:val="00F6439E"/>
    <w:rsid w:val="00F643E1"/>
    <w:rsid w:val="00F64540"/>
    <w:rsid w:val="00F645F4"/>
    <w:rsid w:val="00F64604"/>
    <w:rsid w:val="00F64636"/>
    <w:rsid w:val="00F6465C"/>
    <w:rsid w:val="00F6467F"/>
    <w:rsid w:val="00F646A8"/>
    <w:rsid w:val="00F646FA"/>
    <w:rsid w:val="00F649B5"/>
    <w:rsid w:val="00F649B8"/>
    <w:rsid w:val="00F64A38"/>
    <w:rsid w:val="00F64BC1"/>
    <w:rsid w:val="00F64C0D"/>
    <w:rsid w:val="00F64C2B"/>
    <w:rsid w:val="00F64D2D"/>
    <w:rsid w:val="00F64DEC"/>
    <w:rsid w:val="00F64E4B"/>
    <w:rsid w:val="00F64F41"/>
    <w:rsid w:val="00F64FBF"/>
    <w:rsid w:val="00F6519B"/>
    <w:rsid w:val="00F651A6"/>
    <w:rsid w:val="00F65219"/>
    <w:rsid w:val="00F65403"/>
    <w:rsid w:val="00F65446"/>
    <w:rsid w:val="00F6548C"/>
    <w:rsid w:val="00F655A6"/>
    <w:rsid w:val="00F6562E"/>
    <w:rsid w:val="00F657CD"/>
    <w:rsid w:val="00F6587C"/>
    <w:rsid w:val="00F659F0"/>
    <w:rsid w:val="00F65AA9"/>
    <w:rsid w:val="00F65ADA"/>
    <w:rsid w:val="00F65C25"/>
    <w:rsid w:val="00F65C8C"/>
    <w:rsid w:val="00F65CE1"/>
    <w:rsid w:val="00F65D43"/>
    <w:rsid w:val="00F65F0D"/>
    <w:rsid w:val="00F66085"/>
    <w:rsid w:val="00F6617A"/>
    <w:rsid w:val="00F6619E"/>
    <w:rsid w:val="00F66213"/>
    <w:rsid w:val="00F662D2"/>
    <w:rsid w:val="00F6637C"/>
    <w:rsid w:val="00F6640B"/>
    <w:rsid w:val="00F6644E"/>
    <w:rsid w:val="00F664C6"/>
    <w:rsid w:val="00F6657E"/>
    <w:rsid w:val="00F665AF"/>
    <w:rsid w:val="00F66781"/>
    <w:rsid w:val="00F6690B"/>
    <w:rsid w:val="00F66970"/>
    <w:rsid w:val="00F669BE"/>
    <w:rsid w:val="00F66C30"/>
    <w:rsid w:val="00F66C76"/>
    <w:rsid w:val="00F66D8C"/>
    <w:rsid w:val="00F66E6A"/>
    <w:rsid w:val="00F66FE3"/>
    <w:rsid w:val="00F67054"/>
    <w:rsid w:val="00F67078"/>
    <w:rsid w:val="00F670CB"/>
    <w:rsid w:val="00F670D8"/>
    <w:rsid w:val="00F67102"/>
    <w:rsid w:val="00F6711E"/>
    <w:rsid w:val="00F671BE"/>
    <w:rsid w:val="00F672F2"/>
    <w:rsid w:val="00F67368"/>
    <w:rsid w:val="00F67435"/>
    <w:rsid w:val="00F67437"/>
    <w:rsid w:val="00F674D4"/>
    <w:rsid w:val="00F676D0"/>
    <w:rsid w:val="00F6770A"/>
    <w:rsid w:val="00F67782"/>
    <w:rsid w:val="00F67878"/>
    <w:rsid w:val="00F679F1"/>
    <w:rsid w:val="00F67A0F"/>
    <w:rsid w:val="00F67C79"/>
    <w:rsid w:val="00F67CEE"/>
    <w:rsid w:val="00F67D33"/>
    <w:rsid w:val="00F67DFC"/>
    <w:rsid w:val="00F67E8B"/>
    <w:rsid w:val="00F67F23"/>
    <w:rsid w:val="00F67FB8"/>
    <w:rsid w:val="00F67FD9"/>
    <w:rsid w:val="00F70031"/>
    <w:rsid w:val="00F7019A"/>
    <w:rsid w:val="00F701F8"/>
    <w:rsid w:val="00F70270"/>
    <w:rsid w:val="00F70290"/>
    <w:rsid w:val="00F70339"/>
    <w:rsid w:val="00F704A8"/>
    <w:rsid w:val="00F70577"/>
    <w:rsid w:val="00F705BC"/>
    <w:rsid w:val="00F7069D"/>
    <w:rsid w:val="00F70793"/>
    <w:rsid w:val="00F70837"/>
    <w:rsid w:val="00F7095F"/>
    <w:rsid w:val="00F70B43"/>
    <w:rsid w:val="00F70C02"/>
    <w:rsid w:val="00F70D63"/>
    <w:rsid w:val="00F70E2F"/>
    <w:rsid w:val="00F7106A"/>
    <w:rsid w:val="00F71187"/>
    <w:rsid w:val="00F7127C"/>
    <w:rsid w:val="00F712D3"/>
    <w:rsid w:val="00F713D6"/>
    <w:rsid w:val="00F71409"/>
    <w:rsid w:val="00F714A8"/>
    <w:rsid w:val="00F714BE"/>
    <w:rsid w:val="00F7159F"/>
    <w:rsid w:val="00F7162E"/>
    <w:rsid w:val="00F716BD"/>
    <w:rsid w:val="00F71709"/>
    <w:rsid w:val="00F71885"/>
    <w:rsid w:val="00F718FD"/>
    <w:rsid w:val="00F71A03"/>
    <w:rsid w:val="00F71A22"/>
    <w:rsid w:val="00F71A65"/>
    <w:rsid w:val="00F71B0A"/>
    <w:rsid w:val="00F71B64"/>
    <w:rsid w:val="00F71C10"/>
    <w:rsid w:val="00F71D95"/>
    <w:rsid w:val="00F71EFC"/>
    <w:rsid w:val="00F71F24"/>
    <w:rsid w:val="00F71FB0"/>
    <w:rsid w:val="00F7202A"/>
    <w:rsid w:val="00F721C4"/>
    <w:rsid w:val="00F723F6"/>
    <w:rsid w:val="00F72426"/>
    <w:rsid w:val="00F72476"/>
    <w:rsid w:val="00F724F6"/>
    <w:rsid w:val="00F72543"/>
    <w:rsid w:val="00F7258F"/>
    <w:rsid w:val="00F725E1"/>
    <w:rsid w:val="00F7264C"/>
    <w:rsid w:val="00F72659"/>
    <w:rsid w:val="00F726EA"/>
    <w:rsid w:val="00F72793"/>
    <w:rsid w:val="00F728EF"/>
    <w:rsid w:val="00F7295C"/>
    <w:rsid w:val="00F7299B"/>
    <w:rsid w:val="00F72AB4"/>
    <w:rsid w:val="00F72B40"/>
    <w:rsid w:val="00F72D32"/>
    <w:rsid w:val="00F72E2F"/>
    <w:rsid w:val="00F72F06"/>
    <w:rsid w:val="00F73172"/>
    <w:rsid w:val="00F73203"/>
    <w:rsid w:val="00F732DC"/>
    <w:rsid w:val="00F73491"/>
    <w:rsid w:val="00F73533"/>
    <w:rsid w:val="00F735A3"/>
    <w:rsid w:val="00F7376B"/>
    <w:rsid w:val="00F73866"/>
    <w:rsid w:val="00F7386E"/>
    <w:rsid w:val="00F738B6"/>
    <w:rsid w:val="00F739AE"/>
    <w:rsid w:val="00F73C2B"/>
    <w:rsid w:val="00F73DE1"/>
    <w:rsid w:val="00F73F17"/>
    <w:rsid w:val="00F74070"/>
    <w:rsid w:val="00F74082"/>
    <w:rsid w:val="00F740C6"/>
    <w:rsid w:val="00F740D0"/>
    <w:rsid w:val="00F74107"/>
    <w:rsid w:val="00F7412F"/>
    <w:rsid w:val="00F743CB"/>
    <w:rsid w:val="00F7444E"/>
    <w:rsid w:val="00F74484"/>
    <w:rsid w:val="00F746B1"/>
    <w:rsid w:val="00F748CC"/>
    <w:rsid w:val="00F749CD"/>
    <w:rsid w:val="00F74A16"/>
    <w:rsid w:val="00F74A68"/>
    <w:rsid w:val="00F74BAB"/>
    <w:rsid w:val="00F74BE7"/>
    <w:rsid w:val="00F74C73"/>
    <w:rsid w:val="00F74CAE"/>
    <w:rsid w:val="00F74D37"/>
    <w:rsid w:val="00F74D40"/>
    <w:rsid w:val="00F74DBB"/>
    <w:rsid w:val="00F74E08"/>
    <w:rsid w:val="00F74EBA"/>
    <w:rsid w:val="00F75075"/>
    <w:rsid w:val="00F750E9"/>
    <w:rsid w:val="00F75116"/>
    <w:rsid w:val="00F75161"/>
    <w:rsid w:val="00F7520E"/>
    <w:rsid w:val="00F75242"/>
    <w:rsid w:val="00F753B6"/>
    <w:rsid w:val="00F755C9"/>
    <w:rsid w:val="00F75647"/>
    <w:rsid w:val="00F7564B"/>
    <w:rsid w:val="00F7575A"/>
    <w:rsid w:val="00F757A5"/>
    <w:rsid w:val="00F75817"/>
    <w:rsid w:val="00F758DF"/>
    <w:rsid w:val="00F759D3"/>
    <w:rsid w:val="00F75AAA"/>
    <w:rsid w:val="00F75CB7"/>
    <w:rsid w:val="00F75D10"/>
    <w:rsid w:val="00F75D5C"/>
    <w:rsid w:val="00F75D93"/>
    <w:rsid w:val="00F75E03"/>
    <w:rsid w:val="00F75F63"/>
    <w:rsid w:val="00F75F96"/>
    <w:rsid w:val="00F75FAD"/>
    <w:rsid w:val="00F760A0"/>
    <w:rsid w:val="00F761E5"/>
    <w:rsid w:val="00F762F0"/>
    <w:rsid w:val="00F7631F"/>
    <w:rsid w:val="00F763D0"/>
    <w:rsid w:val="00F764DF"/>
    <w:rsid w:val="00F7664D"/>
    <w:rsid w:val="00F76724"/>
    <w:rsid w:val="00F7682D"/>
    <w:rsid w:val="00F76853"/>
    <w:rsid w:val="00F768CA"/>
    <w:rsid w:val="00F7697F"/>
    <w:rsid w:val="00F769C0"/>
    <w:rsid w:val="00F76A04"/>
    <w:rsid w:val="00F76C8B"/>
    <w:rsid w:val="00F76F54"/>
    <w:rsid w:val="00F77010"/>
    <w:rsid w:val="00F7718B"/>
    <w:rsid w:val="00F771F5"/>
    <w:rsid w:val="00F774EB"/>
    <w:rsid w:val="00F775E5"/>
    <w:rsid w:val="00F778F6"/>
    <w:rsid w:val="00F77B2C"/>
    <w:rsid w:val="00F77C98"/>
    <w:rsid w:val="00F77D92"/>
    <w:rsid w:val="00F77DA6"/>
    <w:rsid w:val="00F77DED"/>
    <w:rsid w:val="00F80046"/>
    <w:rsid w:val="00F80141"/>
    <w:rsid w:val="00F80170"/>
    <w:rsid w:val="00F803B9"/>
    <w:rsid w:val="00F803CF"/>
    <w:rsid w:val="00F80400"/>
    <w:rsid w:val="00F80430"/>
    <w:rsid w:val="00F8055E"/>
    <w:rsid w:val="00F80624"/>
    <w:rsid w:val="00F806CC"/>
    <w:rsid w:val="00F8070A"/>
    <w:rsid w:val="00F80783"/>
    <w:rsid w:val="00F80801"/>
    <w:rsid w:val="00F80905"/>
    <w:rsid w:val="00F809A0"/>
    <w:rsid w:val="00F80B6F"/>
    <w:rsid w:val="00F80B78"/>
    <w:rsid w:val="00F80B98"/>
    <w:rsid w:val="00F80BE0"/>
    <w:rsid w:val="00F80C57"/>
    <w:rsid w:val="00F80D44"/>
    <w:rsid w:val="00F80DE8"/>
    <w:rsid w:val="00F80E30"/>
    <w:rsid w:val="00F80E62"/>
    <w:rsid w:val="00F80EB6"/>
    <w:rsid w:val="00F80ED0"/>
    <w:rsid w:val="00F80FA6"/>
    <w:rsid w:val="00F80FFD"/>
    <w:rsid w:val="00F8102F"/>
    <w:rsid w:val="00F81110"/>
    <w:rsid w:val="00F8116F"/>
    <w:rsid w:val="00F812D8"/>
    <w:rsid w:val="00F81389"/>
    <w:rsid w:val="00F8142B"/>
    <w:rsid w:val="00F81595"/>
    <w:rsid w:val="00F8163B"/>
    <w:rsid w:val="00F816A8"/>
    <w:rsid w:val="00F816F2"/>
    <w:rsid w:val="00F817BD"/>
    <w:rsid w:val="00F81AA2"/>
    <w:rsid w:val="00F81B3C"/>
    <w:rsid w:val="00F81B63"/>
    <w:rsid w:val="00F81BDA"/>
    <w:rsid w:val="00F81DA8"/>
    <w:rsid w:val="00F81DCC"/>
    <w:rsid w:val="00F81DF5"/>
    <w:rsid w:val="00F81E04"/>
    <w:rsid w:val="00F81E20"/>
    <w:rsid w:val="00F81E78"/>
    <w:rsid w:val="00F82074"/>
    <w:rsid w:val="00F8213B"/>
    <w:rsid w:val="00F82245"/>
    <w:rsid w:val="00F82356"/>
    <w:rsid w:val="00F82400"/>
    <w:rsid w:val="00F824DA"/>
    <w:rsid w:val="00F82544"/>
    <w:rsid w:val="00F825E6"/>
    <w:rsid w:val="00F82698"/>
    <w:rsid w:val="00F827BE"/>
    <w:rsid w:val="00F8286E"/>
    <w:rsid w:val="00F82972"/>
    <w:rsid w:val="00F82A54"/>
    <w:rsid w:val="00F82AF4"/>
    <w:rsid w:val="00F82B96"/>
    <w:rsid w:val="00F82C39"/>
    <w:rsid w:val="00F82C56"/>
    <w:rsid w:val="00F82C89"/>
    <w:rsid w:val="00F82E20"/>
    <w:rsid w:val="00F82E2E"/>
    <w:rsid w:val="00F82E4C"/>
    <w:rsid w:val="00F82E56"/>
    <w:rsid w:val="00F82ED7"/>
    <w:rsid w:val="00F8313F"/>
    <w:rsid w:val="00F83152"/>
    <w:rsid w:val="00F83178"/>
    <w:rsid w:val="00F83181"/>
    <w:rsid w:val="00F83360"/>
    <w:rsid w:val="00F833BC"/>
    <w:rsid w:val="00F833E4"/>
    <w:rsid w:val="00F834A0"/>
    <w:rsid w:val="00F83549"/>
    <w:rsid w:val="00F83560"/>
    <w:rsid w:val="00F835A8"/>
    <w:rsid w:val="00F8365A"/>
    <w:rsid w:val="00F8377E"/>
    <w:rsid w:val="00F838D8"/>
    <w:rsid w:val="00F8397D"/>
    <w:rsid w:val="00F83C71"/>
    <w:rsid w:val="00F83C79"/>
    <w:rsid w:val="00F83C8C"/>
    <w:rsid w:val="00F83DE0"/>
    <w:rsid w:val="00F83E54"/>
    <w:rsid w:val="00F83FB1"/>
    <w:rsid w:val="00F84009"/>
    <w:rsid w:val="00F84020"/>
    <w:rsid w:val="00F84109"/>
    <w:rsid w:val="00F841A0"/>
    <w:rsid w:val="00F841DA"/>
    <w:rsid w:val="00F8422C"/>
    <w:rsid w:val="00F8422F"/>
    <w:rsid w:val="00F84241"/>
    <w:rsid w:val="00F84279"/>
    <w:rsid w:val="00F84513"/>
    <w:rsid w:val="00F84593"/>
    <w:rsid w:val="00F845EF"/>
    <w:rsid w:val="00F8467C"/>
    <w:rsid w:val="00F84754"/>
    <w:rsid w:val="00F84825"/>
    <w:rsid w:val="00F84858"/>
    <w:rsid w:val="00F8490B"/>
    <w:rsid w:val="00F8492B"/>
    <w:rsid w:val="00F8493E"/>
    <w:rsid w:val="00F84A8E"/>
    <w:rsid w:val="00F84AB6"/>
    <w:rsid w:val="00F84B8B"/>
    <w:rsid w:val="00F84C92"/>
    <w:rsid w:val="00F84CA4"/>
    <w:rsid w:val="00F84DC4"/>
    <w:rsid w:val="00F84E21"/>
    <w:rsid w:val="00F84FEB"/>
    <w:rsid w:val="00F8506F"/>
    <w:rsid w:val="00F85144"/>
    <w:rsid w:val="00F8526B"/>
    <w:rsid w:val="00F852E7"/>
    <w:rsid w:val="00F854D1"/>
    <w:rsid w:val="00F854D8"/>
    <w:rsid w:val="00F857FD"/>
    <w:rsid w:val="00F8596B"/>
    <w:rsid w:val="00F859A0"/>
    <w:rsid w:val="00F859A6"/>
    <w:rsid w:val="00F859F4"/>
    <w:rsid w:val="00F85C77"/>
    <w:rsid w:val="00F85D79"/>
    <w:rsid w:val="00F85DAC"/>
    <w:rsid w:val="00F86009"/>
    <w:rsid w:val="00F86037"/>
    <w:rsid w:val="00F8604B"/>
    <w:rsid w:val="00F86071"/>
    <w:rsid w:val="00F860A6"/>
    <w:rsid w:val="00F860C9"/>
    <w:rsid w:val="00F860F0"/>
    <w:rsid w:val="00F86134"/>
    <w:rsid w:val="00F862B0"/>
    <w:rsid w:val="00F862CC"/>
    <w:rsid w:val="00F86326"/>
    <w:rsid w:val="00F86342"/>
    <w:rsid w:val="00F86403"/>
    <w:rsid w:val="00F8658D"/>
    <w:rsid w:val="00F86608"/>
    <w:rsid w:val="00F867BE"/>
    <w:rsid w:val="00F8695F"/>
    <w:rsid w:val="00F869BA"/>
    <w:rsid w:val="00F86A41"/>
    <w:rsid w:val="00F86A7C"/>
    <w:rsid w:val="00F86A94"/>
    <w:rsid w:val="00F86AFF"/>
    <w:rsid w:val="00F86C08"/>
    <w:rsid w:val="00F86C30"/>
    <w:rsid w:val="00F86C79"/>
    <w:rsid w:val="00F86CE9"/>
    <w:rsid w:val="00F86D06"/>
    <w:rsid w:val="00F86D23"/>
    <w:rsid w:val="00F86E67"/>
    <w:rsid w:val="00F86FD9"/>
    <w:rsid w:val="00F87048"/>
    <w:rsid w:val="00F870ED"/>
    <w:rsid w:val="00F8725C"/>
    <w:rsid w:val="00F8729E"/>
    <w:rsid w:val="00F872A1"/>
    <w:rsid w:val="00F872E4"/>
    <w:rsid w:val="00F8732F"/>
    <w:rsid w:val="00F87386"/>
    <w:rsid w:val="00F87414"/>
    <w:rsid w:val="00F87467"/>
    <w:rsid w:val="00F874CF"/>
    <w:rsid w:val="00F874F3"/>
    <w:rsid w:val="00F87555"/>
    <w:rsid w:val="00F87665"/>
    <w:rsid w:val="00F876C3"/>
    <w:rsid w:val="00F877D4"/>
    <w:rsid w:val="00F87809"/>
    <w:rsid w:val="00F8793E"/>
    <w:rsid w:val="00F87AAC"/>
    <w:rsid w:val="00F87AEF"/>
    <w:rsid w:val="00F87DD8"/>
    <w:rsid w:val="00F87E80"/>
    <w:rsid w:val="00F87E82"/>
    <w:rsid w:val="00F87FEB"/>
    <w:rsid w:val="00F90023"/>
    <w:rsid w:val="00F9006E"/>
    <w:rsid w:val="00F90097"/>
    <w:rsid w:val="00F90114"/>
    <w:rsid w:val="00F90115"/>
    <w:rsid w:val="00F90216"/>
    <w:rsid w:val="00F90396"/>
    <w:rsid w:val="00F9039C"/>
    <w:rsid w:val="00F9041E"/>
    <w:rsid w:val="00F9042C"/>
    <w:rsid w:val="00F90495"/>
    <w:rsid w:val="00F90498"/>
    <w:rsid w:val="00F90510"/>
    <w:rsid w:val="00F90546"/>
    <w:rsid w:val="00F905DD"/>
    <w:rsid w:val="00F9062A"/>
    <w:rsid w:val="00F908F8"/>
    <w:rsid w:val="00F909FB"/>
    <w:rsid w:val="00F90A0C"/>
    <w:rsid w:val="00F90A42"/>
    <w:rsid w:val="00F90A49"/>
    <w:rsid w:val="00F90BE2"/>
    <w:rsid w:val="00F90DCE"/>
    <w:rsid w:val="00F90E7C"/>
    <w:rsid w:val="00F90F7C"/>
    <w:rsid w:val="00F91012"/>
    <w:rsid w:val="00F91053"/>
    <w:rsid w:val="00F9106D"/>
    <w:rsid w:val="00F910E1"/>
    <w:rsid w:val="00F9115E"/>
    <w:rsid w:val="00F91173"/>
    <w:rsid w:val="00F91189"/>
    <w:rsid w:val="00F91206"/>
    <w:rsid w:val="00F91209"/>
    <w:rsid w:val="00F91528"/>
    <w:rsid w:val="00F9166C"/>
    <w:rsid w:val="00F91886"/>
    <w:rsid w:val="00F919AA"/>
    <w:rsid w:val="00F91ABE"/>
    <w:rsid w:val="00F91D9E"/>
    <w:rsid w:val="00F91EA7"/>
    <w:rsid w:val="00F91EBC"/>
    <w:rsid w:val="00F92048"/>
    <w:rsid w:val="00F9209A"/>
    <w:rsid w:val="00F9229F"/>
    <w:rsid w:val="00F922C2"/>
    <w:rsid w:val="00F92323"/>
    <w:rsid w:val="00F92462"/>
    <w:rsid w:val="00F9260D"/>
    <w:rsid w:val="00F927CC"/>
    <w:rsid w:val="00F9284D"/>
    <w:rsid w:val="00F92864"/>
    <w:rsid w:val="00F929F8"/>
    <w:rsid w:val="00F92A30"/>
    <w:rsid w:val="00F92A76"/>
    <w:rsid w:val="00F92A77"/>
    <w:rsid w:val="00F92AB3"/>
    <w:rsid w:val="00F92ABB"/>
    <w:rsid w:val="00F92AFF"/>
    <w:rsid w:val="00F92BA5"/>
    <w:rsid w:val="00F92CB4"/>
    <w:rsid w:val="00F92CD2"/>
    <w:rsid w:val="00F92FA4"/>
    <w:rsid w:val="00F9308A"/>
    <w:rsid w:val="00F9320A"/>
    <w:rsid w:val="00F9335C"/>
    <w:rsid w:val="00F93362"/>
    <w:rsid w:val="00F933CA"/>
    <w:rsid w:val="00F9341E"/>
    <w:rsid w:val="00F93458"/>
    <w:rsid w:val="00F934C7"/>
    <w:rsid w:val="00F93572"/>
    <w:rsid w:val="00F935EE"/>
    <w:rsid w:val="00F93645"/>
    <w:rsid w:val="00F93652"/>
    <w:rsid w:val="00F936CF"/>
    <w:rsid w:val="00F936DC"/>
    <w:rsid w:val="00F93805"/>
    <w:rsid w:val="00F938AA"/>
    <w:rsid w:val="00F93967"/>
    <w:rsid w:val="00F93C4E"/>
    <w:rsid w:val="00F93C7E"/>
    <w:rsid w:val="00F93DFD"/>
    <w:rsid w:val="00F93E06"/>
    <w:rsid w:val="00F93E4D"/>
    <w:rsid w:val="00F93EA8"/>
    <w:rsid w:val="00F93ECD"/>
    <w:rsid w:val="00F94187"/>
    <w:rsid w:val="00F941F9"/>
    <w:rsid w:val="00F94218"/>
    <w:rsid w:val="00F943DC"/>
    <w:rsid w:val="00F94445"/>
    <w:rsid w:val="00F94477"/>
    <w:rsid w:val="00F9447A"/>
    <w:rsid w:val="00F944B3"/>
    <w:rsid w:val="00F94625"/>
    <w:rsid w:val="00F946A5"/>
    <w:rsid w:val="00F946BD"/>
    <w:rsid w:val="00F947E9"/>
    <w:rsid w:val="00F948B2"/>
    <w:rsid w:val="00F948C0"/>
    <w:rsid w:val="00F949D8"/>
    <w:rsid w:val="00F94B2E"/>
    <w:rsid w:val="00F94B49"/>
    <w:rsid w:val="00F94C02"/>
    <w:rsid w:val="00F94D15"/>
    <w:rsid w:val="00F94D48"/>
    <w:rsid w:val="00F94E75"/>
    <w:rsid w:val="00F95052"/>
    <w:rsid w:val="00F950C9"/>
    <w:rsid w:val="00F950D6"/>
    <w:rsid w:val="00F9527D"/>
    <w:rsid w:val="00F952D6"/>
    <w:rsid w:val="00F952F1"/>
    <w:rsid w:val="00F9546C"/>
    <w:rsid w:val="00F9577C"/>
    <w:rsid w:val="00F95905"/>
    <w:rsid w:val="00F959E6"/>
    <w:rsid w:val="00F95A11"/>
    <w:rsid w:val="00F95A32"/>
    <w:rsid w:val="00F95A49"/>
    <w:rsid w:val="00F95B7E"/>
    <w:rsid w:val="00F95BAD"/>
    <w:rsid w:val="00F95C61"/>
    <w:rsid w:val="00F95C9E"/>
    <w:rsid w:val="00F95D88"/>
    <w:rsid w:val="00F95E2F"/>
    <w:rsid w:val="00F95E4D"/>
    <w:rsid w:val="00F95F7F"/>
    <w:rsid w:val="00F95F93"/>
    <w:rsid w:val="00F96000"/>
    <w:rsid w:val="00F9602A"/>
    <w:rsid w:val="00F96103"/>
    <w:rsid w:val="00F96107"/>
    <w:rsid w:val="00F96188"/>
    <w:rsid w:val="00F9619A"/>
    <w:rsid w:val="00F9631B"/>
    <w:rsid w:val="00F96441"/>
    <w:rsid w:val="00F96452"/>
    <w:rsid w:val="00F965AE"/>
    <w:rsid w:val="00F965C8"/>
    <w:rsid w:val="00F9675E"/>
    <w:rsid w:val="00F96828"/>
    <w:rsid w:val="00F96891"/>
    <w:rsid w:val="00F9694E"/>
    <w:rsid w:val="00F96996"/>
    <w:rsid w:val="00F96C44"/>
    <w:rsid w:val="00F96CC5"/>
    <w:rsid w:val="00F96E1F"/>
    <w:rsid w:val="00F96E2F"/>
    <w:rsid w:val="00F96F75"/>
    <w:rsid w:val="00F971A1"/>
    <w:rsid w:val="00F97253"/>
    <w:rsid w:val="00F9730A"/>
    <w:rsid w:val="00F97445"/>
    <w:rsid w:val="00F97458"/>
    <w:rsid w:val="00F9749D"/>
    <w:rsid w:val="00F974C2"/>
    <w:rsid w:val="00F974D0"/>
    <w:rsid w:val="00F975D7"/>
    <w:rsid w:val="00F976D3"/>
    <w:rsid w:val="00F976FE"/>
    <w:rsid w:val="00F977D0"/>
    <w:rsid w:val="00F9785A"/>
    <w:rsid w:val="00F979CF"/>
    <w:rsid w:val="00F97A2E"/>
    <w:rsid w:val="00F97A46"/>
    <w:rsid w:val="00F97B77"/>
    <w:rsid w:val="00F97B8B"/>
    <w:rsid w:val="00F97C02"/>
    <w:rsid w:val="00F97C2D"/>
    <w:rsid w:val="00F97DEB"/>
    <w:rsid w:val="00F97E2D"/>
    <w:rsid w:val="00F97E79"/>
    <w:rsid w:val="00F97F58"/>
    <w:rsid w:val="00F97FBE"/>
    <w:rsid w:val="00F97FF0"/>
    <w:rsid w:val="00FA012A"/>
    <w:rsid w:val="00FA0187"/>
    <w:rsid w:val="00FA02B6"/>
    <w:rsid w:val="00FA0391"/>
    <w:rsid w:val="00FA03D1"/>
    <w:rsid w:val="00FA03ED"/>
    <w:rsid w:val="00FA0435"/>
    <w:rsid w:val="00FA04D2"/>
    <w:rsid w:val="00FA0802"/>
    <w:rsid w:val="00FA0890"/>
    <w:rsid w:val="00FA0A1E"/>
    <w:rsid w:val="00FA0C97"/>
    <w:rsid w:val="00FA0CB9"/>
    <w:rsid w:val="00FA0D0A"/>
    <w:rsid w:val="00FA0D62"/>
    <w:rsid w:val="00FA0DE9"/>
    <w:rsid w:val="00FA0F4B"/>
    <w:rsid w:val="00FA0FCD"/>
    <w:rsid w:val="00FA104A"/>
    <w:rsid w:val="00FA1078"/>
    <w:rsid w:val="00FA1134"/>
    <w:rsid w:val="00FA11FF"/>
    <w:rsid w:val="00FA120A"/>
    <w:rsid w:val="00FA135A"/>
    <w:rsid w:val="00FA13AA"/>
    <w:rsid w:val="00FA14A7"/>
    <w:rsid w:val="00FA1514"/>
    <w:rsid w:val="00FA15E7"/>
    <w:rsid w:val="00FA166C"/>
    <w:rsid w:val="00FA1769"/>
    <w:rsid w:val="00FA17BE"/>
    <w:rsid w:val="00FA1805"/>
    <w:rsid w:val="00FA18CF"/>
    <w:rsid w:val="00FA18D3"/>
    <w:rsid w:val="00FA1AD0"/>
    <w:rsid w:val="00FA1B27"/>
    <w:rsid w:val="00FA1B3F"/>
    <w:rsid w:val="00FA1B92"/>
    <w:rsid w:val="00FA1C8C"/>
    <w:rsid w:val="00FA1D73"/>
    <w:rsid w:val="00FA1DCB"/>
    <w:rsid w:val="00FA1DCC"/>
    <w:rsid w:val="00FA1E16"/>
    <w:rsid w:val="00FA1E2D"/>
    <w:rsid w:val="00FA1E2F"/>
    <w:rsid w:val="00FA1EA9"/>
    <w:rsid w:val="00FA2025"/>
    <w:rsid w:val="00FA205F"/>
    <w:rsid w:val="00FA2162"/>
    <w:rsid w:val="00FA2182"/>
    <w:rsid w:val="00FA2198"/>
    <w:rsid w:val="00FA22ED"/>
    <w:rsid w:val="00FA22FC"/>
    <w:rsid w:val="00FA23D9"/>
    <w:rsid w:val="00FA2460"/>
    <w:rsid w:val="00FA2490"/>
    <w:rsid w:val="00FA25F3"/>
    <w:rsid w:val="00FA25FF"/>
    <w:rsid w:val="00FA27D8"/>
    <w:rsid w:val="00FA2941"/>
    <w:rsid w:val="00FA2A64"/>
    <w:rsid w:val="00FA2ACE"/>
    <w:rsid w:val="00FA2B99"/>
    <w:rsid w:val="00FA2C03"/>
    <w:rsid w:val="00FA2C14"/>
    <w:rsid w:val="00FA2CF6"/>
    <w:rsid w:val="00FA2F0F"/>
    <w:rsid w:val="00FA2F38"/>
    <w:rsid w:val="00FA2F46"/>
    <w:rsid w:val="00FA30FC"/>
    <w:rsid w:val="00FA35AB"/>
    <w:rsid w:val="00FA3609"/>
    <w:rsid w:val="00FA36EF"/>
    <w:rsid w:val="00FA37AD"/>
    <w:rsid w:val="00FA37DD"/>
    <w:rsid w:val="00FA3807"/>
    <w:rsid w:val="00FA3A7C"/>
    <w:rsid w:val="00FA3B8C"/>
    <w:rsid w:val="00FA3BCF"/>
    <w:rsid w:val="00FA3C64"/>
    <w:rsid w:val="00FA3D46"/>
    <w:rsid w:val="00FA3D5C"/>
    <w:rsid w:val="00FA3E15"/>
    <w:rsid w:val="00FA3E81"/>
    <w:rsid w:val="00FA3E95"/>
    <w:rsid w:val="00FA4018"/>
    <w:rsid w:val="00FA4078"/>
    <w:rsid w:val="00FA40C2"/>
    <w:rsid w:val="00FA4216"/>
    <w:rsid w:val="00FA424E"/>
    <w:rsid w:val="00FA4269"/>
    <w:rsid w:val="00FA4390"/>
    <w:rsid w:val="00FA44A2"/>
    <w:rsid w:val="00FA451D"/>
    <w:rsid w:val="00FA46B4"/>
    <w:rsid w:val="00FA478F"/>
    <w:rsid w:val="00FA4794"/>
    <w:rsid w:val="00FA48AC"/>
    <w:rsid w:val="00FA4949"/>
    <w:rsid w:val="00FA4AB9"/>
    <w:rsid w:val="00FA4B67"/>
    <w:rsid w:val="00FA4BDB"/>
    <w:rsid w:val="00FA4C33"/>
    <w:rsid w:val="00FA4CFE"/>
    <w:rsid w:val="00FA4D2A"/>
    <w:rsid w:val="00FA4D37"/>
    <w:rsid w:val="00FA4DA0"/>
    <w:rsid w:val="00FA4DE9"/>
    <w:rsid w:val="00FA4DEA"/>
    <w:rsid w:val="00FA4EB0"/>
    <w:rsid w:val="00FA4EC2"/>
    <w:rsid w:val="00FA4EC7"/>
    <w:rsid w:val="00FA4F11"/>
    <w:rsid w:val="00FA4FD7"/>
    <w:rsid w:val="00FA5088"/>
    <w:rsid w:val="00FA5224"/>
    <w:rsid w:val="00FA538E"/>
    <w:rsid w:val="00FA53B3"/>
    <w:rsid w:val="00FA540D"/>
    <w:rsid w:val="00FA54A5"/>
    <w:rsid w:val="00FA5504"/>
    <w:rsid w:val="00FA5559"/>
    <w:rsid w:val="00FA5589"/>
    <w:rsid w:val="00FA562E"/>
    <w:rsid w:val="00FA5759"/>
    <w:rsid w:val="00FA59C4"/>
    <w:rsid w:val="00FA5A18"/>
    <w:rsid w:val="00FA5BCB"/>
    <w:rsid w:val="00FA5D97"/>
    <w:rsid w:val="00FA5DD6"/>
    <w:rsid w:val="00FA5EF9"/>
    <w:rsid w:val="00FA5F28"/>
    <w:rsid w:val="00FA5FDF"/>
    <w:rsid w:val="00FA6072"/>
    <w:rsid w:val="00FA6096"/>
    <w:rsid w:val="00FA60C3"/>
    <w:rsid w:val="00FA623E"/>
    <w:rsid w:val="00FA6249"/>
    <w:rsid w:val="00FA6405"/>
    <w:rsid w:val="00FA640F"/>
    <w:rsid w:val="00FA6412"/>
    <w:rsid w:val="00FA655F"/>
    <w:rsid w:val="00FA65AC"/>
    <w:rsid w:val="00FA660B"/>
    <w:rsid w:val="00FA6611"/>
    <w:rsid w:val="00FA6689"/>
    <w:rsid w:val="00FA6725"/>
    <w:rsid w:val="00FA6832"/>
    <w:rsid w:val="00FA6AAD"/>
    <w:rsid w:val="00FA6C36"/>
    <w:rsid w:val="00FA6D22"/>
    <w:rsid w:val="00FA6DA1"/>
    <w:rsid w:val="00FA6DFA"/>
    <w:rsid w:val="00FA6EB6"/>
    <w:rsid w:val="00FA6EE6"/>
    <w:rsid w:val="00FA6FF8"/>
    <w:rsid w:val="00FA7157"/>
    <w:rsid w:val="00FA71C3"/>
    <w:rsid w:val="00FA726C"/>
    <w:rsid w:val="00FA7337"/>
    <w:rsid w:val="00FA73AB"/>
    <w:rsid w:val="00FA73AC"/>
    <w:rsid w:val="00FA73CB"/>
    <w:rsid w:val="00FA74B4"/>
    <w:rsid w:val="00FA7667"/>
    <w:rsid w:val="00FA7723"/>
    <w:rsid w:val="00FA7746"/>
    <w:rsid w:val="00FA7869"/>
    <w:rsid w:val="00FA799D"/>
    <w:rsid w:val="00FA7A31"/>
    <w:rsid w:val="00FA7B08"/>
    <w:rsid w:val="00FA7C3F"/>
    <w:rsid w:val="00FA7DCD"/>
    <w:rsid w:val="00FA7E99"/>
    <w:rsid w:val="00FA7FB6"/>
    <w:rsid w:val="00FB01A5"/>
    <w:rsid w:val="00FB0412"/>
    <w:rsid w:val="00FB05C8"/>
    <w:rsid w:val="00FB0611"/>
    <w:rsid w:val="00FB070A"/>
    <w:rsid w:val="00FB071D"/>
    <w:rsid w:val="00FB0735"/>
    <w:rsid w:val="00FB092D"/>
    <w:rsid w:val="00FB0962"/>
    <w:rsid w:val="00FB0A51"/>
    <w:rsid w:val="00FB0ABC"/>
    <w:rsid w:val="00FB0ACE"/>
    <w:rsid w:val="00FB0B70"/>
    <w:rsid w:val="00FB0BE0"/>
    <w:rsid w:val="00FB0C10"/>
    <w:rsid w:val="00FB0C89"/>
    <w:rsid w:val="00FB0DEA"/>
    <w:rsid w:val="00FB0E92"/>
    <w:rsid w:val="00FB0F7A"/>
    <w:rsid w:val="00FB1087"/>
    <w:rsid w:val="00FB112E"/>
    <w:rsid w:val="00FB1317"/>
    <w:rsid w:val="00FB14E4"/>
    <w:rsid w:val="00FB1571"/>
    <w:rsid w:val="00FB1619"/>
    <w:rsid w:val="00FB18D7"/>
    <w:rsid w:val="00FB1A64"/>
    <w:rsid w:val="00FB1A6D"/>
    <w:rsid w:val="00FB1AAE"/>
    <w:rsid w:val="00FB1B48"/>
    <w:rsid w:val="00FB1E7C"/>
    <w:rsid w:val="00FB1EFE"/>
    <w:rsid w:val="00FB1F2D"/>
    <w:rsid w:val="00FB218D"/>
    <w:rsid w:val="00FB21B3"/>
    <w:rsid w:val="00FB21C1"/>
    <w:rsid w:val="00FB21D1"/>
    <w:rsid w:val="00FB223A"/>
    <w:rsid w:val="00FB2245"/>
    <w:rsid w:val="00FB234D"/>
    <w:rsid w:val="00FB2414"/>
    <w:rsid w:val="00FB2419"/>
    <w:rsid w:val="00FB249A"/>
    <w:rsid w:val="00FB24BE"/>
    <w:rsid w:val="00FB254F"/>
    <w:rsid w:val="00FB255F"/>
    <w:rsid w:val="00FB268B"/>
    <w:rsid w:val="00FB2786"/>
    <w:rsid w:val="00FB2826"/>
    <w:rsid w:val="00FB28E7"/>
    <w:rsid w:val="00FB2B8A"/>
    <w:rsid w:val="00FB2C11"/>
    <w:rsid w:val="00FB2D92"/>
    <w:rsid w:val="00FB2E3B"/>
    <w:rsid w:val="00FB2E3C"/>
    <w:rsid w:val="00FB2F15"/>
    <w:rsid w:val="00FB2FB7"/>
    <w:rsid w:val="00FB3019"/>
    <w:rsid w:val="00FB30E2"/>
    <w:rsid w:val="00FB3127"/>
    <w:rsid w:val="00FB3147"/>
    <w:rsid w:val="00FB31B3"/>
    <w:rsid w:val="00FB31C3"/>
    <w:rsid w:val="00FB31E9"/>
    <w:rsid w:val="00FB31EF"/>
    <w:rsid w:val="00FB35C9"/>
    <w:rsid w:val="00FB379B"/>
    <w:rsid w:val="00FB37D1"/>
    <w:rsid w:val="00FB3A33"/>
    <w:rsid w:val="00FB3C44"/>
    <w:rsid w:val="00FB3D5A"/>
    <w:rsid w:val="00FB3DD8"/>
    <w:rsid w:val="00FB3DE6"/>
    <w:rsid w:val="00FB3E3C"/>
    <w:rsid w:val="00FB3F53"/>
    <w:rsid w:val="00FB411E"/>
    <w:rsid w:val="00FB415A"/>
    <w:rsid w:val="00FB416C"/>
    <w:rsid w:val="00FB41AB"/>
    <w:rsid w:val="00FB41B9"/>
    <w:rsid w:val="00FB4425"/>
    <w:rsid w:val="00FB4441"/>
    <w:rsid w:val="00FB44F3"/>
    <w:rsid w:val="00FB4718"/>
    <w:rsid w:val="00FB4742"/>
    <w:rsid w:val="00FB47AE"/>
    <w:rsid w:val="00FB4846"/>
    <w:rsid w:val="00FB4A05"/>
    <w:rsid w:val="00FB4A41"/>
    <w:rsid w:val="00FB4B00"/>
    <w:rsid w:val="00FB4B06"/>
    <w:rsid w:val="00FB4B34"/>
    <w:rsid w:val="00FB4C91"/>
    <w:rsid w:val="00FB4CDC"/>
    <w:rsid w:val="00FB4D04"/>
    <w:rsid w:val="00FB4D98"/>
    <w:rsid w:val="00FB4EA6"/>
    <w:rsid w:val="00FB4F8B"/>
    <w:rsid w:val="00FB4FB9"/>
    <w:rsid w:val="00FB4FE5"/>
    <w:rsid w:val="00FB502D"/>
    <w:rsid w:val="00FB504B"/>
    <w:rsid w:val="00FB50E4"/>
    <w:rsid w:val="00FB5355"/>
    <w:rsid w:val="00FB53D2"/>
    <w:rsid w:val="00FB53D6"/>
    <w:rsid w:val="00FB53F8"/>
    <w:rsid w:val="00FB5430"/>
    <w:rsid w:val="00FB556E"/>
    <w:rsid w:val="00FB5630"/>
    <w:rsid w:val="00FB565D"/>
    <w:rsid w:val="00FB56E1"/>
    <w:rsid w:val="00FB56E7"/>
    <w:rsid w:val="00FB5712"/>
    <w:rsid w:val="00FB5873"/>
    <w:rsid w:val="00FB59BE"/>
    <w:rsid w:val="00FB5B6D"/>
    <w:rsid w:val="00FB5D1C"/>
    <w:rsid w:val="00FB5EC1"/>
    <w:rsid w:val="00FB5F76"/>
    <w:rsid w:val="00FB5FA4"/>
    <w:rsid w:val="00FB5FB6"/>
    <w:rsid w:val="00FB6002"/>
    <w:rsid w:val="00FB602D"/>
    <w:rsid w:val="00FB6042"/>
    <w:rsid w:val="00FB60CF"/>
    <w:rsid w:val="00FB610D"/>
    <w:rsid w:val="00FB6119"/>
    <w:rsid w:val="00FB613E"/>
    <w:rsid w:val="00FB61E7"/>
    <w:rsid w:val="00FB6334"/>
    <w:rsid w:val="00FB6467"/>
    <w:rsid w:val="00FB653C"/>
    <w:rsid w:val="00FB6621"/>
    <w:rsid w:val="00FB6696"/>
    <w:rsid w:val="00FB6A87"/>
    <w:rsid w:val="00FB6AA4"/>
    <w:rsid w:val="00FB6AEC"/>
    <w:rsid w:val="00FB6B14"/>
    <w:rsid w:val="00FB6D1F"/>
    <w:rsid w:val="00FB6D65"/>
    <w:rsid w:val="00FB6DC0"/>
    <w:rsid w:val="00FB7024"/>
    <w:rsid w:val="00FB7049"/>
    <w:rsid w:val="00FB712C"/>
    <w:rsid w:val="00FB7256"/>
    <w:rsid w:val="00FB72A1"/>
    <w:rsid w:val="00FB72AC"/>
    <w:rsid w:val="00FB732F"/>
    <w:rsid w:val="00FB739C"/>
    <w:rsid w:val="00FB749C"/>
    <w:rsid w:val="00FB7585"/>
    <w:rsid w:val="00FB7640"/>
    <w:rsid w:val="00FB7729"/>
    <w:rsid w:val="00FB7788"/>
    <w:rsid w:val="00FB791B"/>
    <w:rsid w:val="00FB7A14"/>
    <w:rsid w:val="00FB7AF6"/>
    <w:rsid w:val="00FB7D56"/>
    <w:rsid w:val="00FB7D98"/>
    <w:rsid w:val="00FB7F43"/>
    <w:rsid w:val="00FB7FC1"/>
    <w:rsid w:val="00FC0360"/>
    <w:rsid w:val="00FC038B"/>
    <w:rsid w:val="00FC03D8"/>
    <w:rsid w:val="00FC03F5"/>
    <w:rsid w:val="00FC052B"/>
    <w:rsid w:val="00FC06A2"/>
    <w:rsid w:val="00FC0713"/>
    <w:rsid w:val="00FC0787"/>
    <w:rsid w:val="00FC07BE"/>
    <w:rsid w:val="00FC0889"/>
    <w:rsid w:val="00FC0941"/>
    <w:rsid w:val="00FC09B5"/>
    <w:rsid w:val="00FC09CF"/>
    <w:rsid w:val="00FC09D2"/>
    <w:rsid w:val="00FC0AA6"/>
    <w:rsid w:val="00FC0AB2"/>
    <w:rsid w:val="00FC0BD7"/>
    <w:rsid w:val="00FC0D7F"/>
    <w:rsid w:val="00FC0D87"/>
    <w:rsid w:val="00FC0E85"/>
    <w:rsid w:val="00FC0F35"/>
    <w:rsid w:val="00FC1070"/>
    <w:rsid w:val="00FC112E"/>
    <w:rsid w:val="00FC1255"/>
    <w:rsid w:val="00FC12B2"/>
    <w:rsid w:val="00FC1389"/>
    <w:rsid w:val="00FC13D0"/>
    <w:rsid w:val="00FC14CD"/>
    <w:rsid w:val="00FC1523"/>
    <w:rsid w:val="00FC1678"/>
    <w:rsid w:val="00FC19EA"/>
    <w:rsid w:val="00FC1A0F"/>
    <w:rsid w:val="00FC1A4A"/>
    <w:rsid w:val="00FC1ABD"/>
    <w:rsid w:val="00FC1D7F"/>
    <w:rsid w:val="00FC1DC0"/>
    <w:rsid w:val="00FC1E53"/>
    <w:rsid w:val="00FC1E6C"/>
    <w:rsid w:val="00FC1EDA"/>
    <w:rsid w:val="00FC1F2F"/>
    <w:rsid w:val="00FC1F6A"/>
    <w:rsid w:val="00FC1F7C"/>
    <w:rsid w:val="00FC201B"/>
    <w:rsid w:val="00FC2094"/>
    <w:rsid w:val="00FC20D1"/>
    <w:rsid w:val="00FC2221"/>
    <w:rsid w:val="00FC222E"/>
    <w:rsid w:val="00FC2237"/>
    <w:rsid w:val="00FC22C6"/>
    <w:rsid w:val="00FC2320"/>
    <w:rsid w:val="00FC2331"/>
    <w:rsid w:val="00FC2342"/>
    <w:rsid w:val="00FC23AC"/>
    <w:rsid w:val="00FC2584"/>
    <w:rsid w:val="00FC2595"/>
    <w:rsid w:val="00FC26AF"/>
    <w:rsid w:val="00FC271C"/>
    <w:rsid w:val="00FC2728"/>
    <w:rsid w:val="00FC277E"/>
    <w:rsid w:val="00FC28A5"/>
    <w:rsid w:val="00FC29A7"/>
    <w:rsid w:val="00FC2BED"/>
    <w:rsid w:val="00FC2D50"/>
    <w:rsid w:val="00FC2D8C"/>
    <w:rsid w:val="00FC2F19"/>
    <w:rsid w:val="00FC2F27"/>
    <w:rsid w:val="00FC2F2C"/>
    <w:rsid w:val="00FC2F3A"/>
    <w:rsid w:val="00FC2F46"/>
    <w:rsid w:val="00FC2F8C"/>
    <w:rsid w:val="00FC300F"/>
    <w:rsid w:val="00FC3069"/>
    <w:rsid w:val="00FC30A2"/>
    <w:rsid w:val="00FC30C2"/>
    <w:rsid w:val="00FC315D"/>
    <w:rsid w:val="00FC3248"/>
    <w:rsid w:val="00FC334F"/>
    <w:rsid w:val="00FC33B9"/>
    <w:rsid w:val="00FC3406"/>
    <w:rsid w:val="00FC3460"/>
    <w:rsid w:val="00FC34BA"/>
    <w:rsid w:val="00FC370C"/>
    <w:rsid w:val="00FC3747"/>
    <w:rsid w:val="00FC376E"/>
    <w:rsid w:val="00FC3918"/>
    <w:rsid w:val="00FC395D"/>
    <w:rsid w:val="00FC39BA"/>
    <w:rsid w:val="00FC39D6"/>
    <w:rsid w:val="00FC3BA0"/>
    <w:rsid w:val="00FC3CA7"/>
    <w:rsid w:val="00FC3CE0"/>
    <w:rsid w:val="00FC3ED3"/>
    <w:rsid w:val="00FC3ED7"/>
    <w:rsid w:val="00FC3F8E"/>
    <w:rsid w:val="00FC400F"/>
    <w:rsid w:val="00FC4019"/>
    <w:rsid w:val="00FC408A"/>
    <w:rsid w:val="00FC441C"/>
    <w:rsid w:val="00FC4495"/>
    <w:rsid w:val="00FC44BE"/>
    <w:rsid w:val="00FC450C"/>
    <w:rsid w:val="00FC45FB"/>
    <w:rsid w:val="00FC4621"/>
    <w:rsid w:val="00FC4650"/>
    <w:rsid w:val="00FC4789"/>
    <w:rsid w:val="00FC47D9"/>
    <w:rsid w:val="00FC4919"/>
    <w:rsid w:val="00FC4C1C"/>
    <w:rsid w:val="00FC4D71"/>
    <w:rsid w:val="00FC4EA1"/>
    <w:rsid w:val="00FC5001"/>
    <w:rsid w:val="00FC500A"/>
    <w:rsid w:val="00FC5083"/>
    <w:rsid w:val="00FC517F"/>
    <w:rsid w:val="00FC5185"/>
    <w:rsid w:val="00FC519E"/>
    <w:rsid w:val="00FC51FC"/>
    <w:rsid w:val="00FC525A"/>
    <w:rsid w:val="00FC52BA"/>
    <w:rsid w:val="00FC5307"/>
    <w:rsid w:val="00FC5371"/>
    <w:rsid w:val="00FC5483"/>
    <w:rsid w:val="00FC54AC"/>
    <w:rsid w:val="00FC55C6"/>
    <w:rsid w:val="00FC5644"/>
    <w:rsid w:val="00FC589D"/>
    <w:rsid w:val="00FC58C7"/>
    <w:rsid w:val="00FC592E"/>
    <w:rsid w:val="00FC5A34"/>
    <w:rsid w:val="00FC5AFF"/>
    <w:rsid w:val="00FC5C3D"/>
    <w:rsid w:val="00FC5CFA"/>
    <w:rsid w:val="00FC5D92"/>
    <w:rsid w:val="00FC5DBE"/>
    <w:rsid w:val="00FC5F6E"/>
    <w:rsid w:val="00FC62D6"/>
    <w:rsid w:val="00FC64B3"/>
    <w:rsid w:val="00FC650E"/>
    <w:rsid w:val="00FC65AD"/>
    <w:rsid w:val="00FC667A"/>
    <w:rsid w:val="00FC66E1"/>
    <w:rsid w:val="00FC6723"/>
    <w:rsid w:val="00FC673A"/>
    <w:rsid w:val="00FC67BC"/>
    <w:rsid w:val="00FC69BC"/>
    <w:rsid w:val="00FC6B7C"/>
    <w:rsid w:val="00FC6BE1"/>
    <w:rsid w:val="00FC6D24"/>
    <w:rsid w:val="00FC6D4B"/>
    <w:rsid w:val="00FC6D63"/>
    <w:rsid w:val="00FC6E08"/>
    <w:rsid w:val="00FC6E76"/>
    <w:rsid w:val="00FC700B"/>
    <w:rsid w:val="00FC71D1"/>
    <w:rsid w:val="00FC7206"/>
    <w:rsid w:val="00FC7223"/>
    <w:rsid w:val="00FC7490"/>
    <w:rsid w:val="00FC74B9"/>
    <w:rsid w:val="00FC74D4"/>
    <w:rsid w:val="00FC755B"/>
    <w:rsid w:val="00FC75E6"/>
    <w:rsid w:val="00FC761B"/>
    <w:rsid w:val="00FC7653"/>
    <w:rsid w:val="00FC7685"/>
    <w:rsid w:val="00FC770E"/>
    <w:rsid w:val="00FC7741"/>
    <w:rsid w:val="00FC77CC"/>
    <w:rsid w:val="00FC7911"/>
    <w:rsid w:val="00FC7ADE"/>
    <w:rsid w:val="00FC7C0E"/>
    <w:rsid w:val="00FC7CF4"/>
    <w:rsid w:val="00FC7DB7"/>
    <w:rsid w:val="00FC7E1D"/>
    <w:rsid w:val="00FC7E46"/>
    <w:rsid w:val="00FC7EA6"/>
    <w:rsid w:val="00FC7FDE"/>
    <w:rsid w:val="00FD0069"/>
    <w:rsid w:val="00FD01C2"/>
    <w:rsid w:val="00FD01CD"/>
    <w:rsid w:val="00FD03BF"/>
    <w:rsid w:val="00FD03EC"/>
    <w:rsid w:val="00FD040F"/>
    <w:rsid w:val="00FD0411"/>
    <w:rsid w:val="00FD048B"/>
    <w:rsid w:val="00FD04AB"/>
    <w:rsid w:val="00FD05F6"/>
    <w:rsid w:val="00FD0827"/>
    <w:rsid w:val="00FD09CD"/>
    <w:rsid w:val="00FD0AD0"/>
    <w:rsid w:val="00FD0AFA"/>
    <w:rsid w:val="00FD0B56"/>
    <w:rsid w:val="00FD0C84"/>
    <w:rsid w:val="00FD0CBA"/>
    <w:rsid w:val="00FD0CD4"/>
    <w:rsid w:val="00FD0D6F"/>
    <w:rsid w:val="00FD0E6B"/>
    <w:rsid w:val="00FD0EBA"/>
    <w:rsid w:val="00FD0FD6"/>
    <w:rsid w:val="00FD1040"/>
    <w:rsid w:val="00FD10FD"/>
    <w:rsid w:val="00FD110F"/>
    <w:rsid w:val="00FD121B"/>
    <w:rsid w:val="00FD1274"/>
    <w:rsid w:val="00FD1316"/>
    <w:rsid w:val="00FD131B"/>
    <w:rsid w:val="00FD137C"/>
    <w:rsid w:val="00FD15B0"/>
    <w:rsid w:val="00FD15FC"/>
    <w:rsid w:val="00FD173F"/>
    <w:rsid w:val="00FD1788"/>
    <w:rsid w:val="00FD1887"/>
    <w:rsid w:val="00FD18EB"/>
    <w:rsid w:val="00FD19A8"/>
    <w:rsid w:val="00FD1A9F"/>
    <w:rsid w:val="00FD1AED"/>
    <w:rsid w:val="00FD1B24"/>
    <w:rsid w:val="00FD1C24"/>
    <w:rsid w:val="00FD1CAA"/>
    <w:rsid w:val="00FD1E25"/>
    <w:rsid w:val="00FD1EA1"/>
    <w:rsid w:val="00FD1EBA"/>
    <w:rsid w:val="00FD2071"/>
    <w:rsid w:val="00FD2100"/>
    <w:rsid w:val="00FD21BC"/>
    <w:rsid w:val="00FD2249"/>
    <w:rsid w:val="00FD2264"/>
    <w:rsid w:val="00FD22D7"/>
    <w:rsid w:val="00FD2311"/>
    <w:rsid w:val="00FD234C"/>
    <w:rsid w:val="00FD235B"/>
    <w:rsid w:val="00FD23B4"/>
    <w:rsid w:val="00FD248F"/>
    <w:rsid w:val="00FD24CC"/>
    <w:rsid w:val="00FD2550"/>
    <w:rsid w:val="00FD2591"/>
    <w:rsid w:val="00FD2988"/>
    <w:rsid w:val="00FD29AF"/>
    <w:rsid w:val="00FD2B21"/>
    <w:rsid w:val="00FD2C8C"/>
    <w:rsid w:val="00FD2E0D"/>
    <w:rsid w:val="00FD3004"/>
    <w:rsid w:val="00FD3096"/>
    <w:rsid w:val="00FD3298"/>
    <w:rsid w:val="00FD32D4"/>
    <w:rsid w:val="00FD32D5"/>
    <w:rsid w:val="00FD33F8"/>
    <w:rsid w:val="00FD346E"/>
    <w:rsid w:val="00FD3593"/>
    <w:rsid w:val="00FD35E3"/>
    <w:rsid w:val="00FD36A1"/>
    <w:rsid w:val="00FD36C9"/>
    <w:rsid w:val="00FD36F9"/>
    <w:rsid w:val="00FD376F"/>
    <w:rsid w:val="00FD38C1"/>
    <w:rsid w:val="00FD3937"/>
    <w:rsid w:val="00FD3946"/>
    <w:rsid w:val="00FD3A57"/>
    <w:rsid w:val="00FD3AAE"/>
    <w:rsid w:val="00FD3AF8"/>
    <w:rsid w:val="00FD3B7B"/>
    <w:rsid w:val="00FD3B81"/>
    <w:rsid w:val="00FD3BF2"/>
    <w:rsid w:val="00FD3DCC"/>
    <w:rsid w:val="00FD3E2F"/>
    <w:rsid w:val="00FD3E69"/>
    <w:rsid w:val="00FD3EF8"/>
    <w:rsid w:val="00FD40C8"/>
    <w:rsid w:val="00FD4516"/>
    <w:rsid w:val="00FD451E"/>
    <w:rsid w:val="00FD4615"/>
    <w:rsid w:val="00FD4635"/>
    <w:rsid w:val="00FD4654"/>
    <w:rsid w:val="00FD470D"/>
    <w:rsid w:val="00FD4717"/>
    <w:rsid w:val="00FD4840"/>
    <w:rsid w:val="00FD487B"/>
    <w:rsid w:val="00FD4949"/>
    <w:rsid w:val="00FD4C41"/>
    <w:rsid w:val="00FD4C49"/>
    <w:rsid w:val="00FD4D09"/>
    <w:rsid w:val="00FD4D66"/>
    <w:rsid w:val="00FD4E1B"/>
    <w:rsid w:val="00FD4E38"/>
    <w:rsid w:val="00FD4E9A"/>
    <w:rsid w:val="00FD4EFF"/>
    <w:rsid w:val="00FD4F62"/>
    <w:rsid w:val="00FD50F9"/>
    <w:rsid w:val="00FD5148"/>
    <w:rsid w:val="00FD51A0"/>
    <w:rsid w:val="00FD53F7"/>
    <w:rsid w:val="00FD5522"/>
    <w:rsid w:val="00FD5698"/>
    <w:rsid w:val="00FD596A"/>
    <w:rsid w:val="00FD5A18"/>
    <w:rsid w:val="00FD5A1D"/>
    <w:rsid w:val="00FD5A71"/>
    <w:rsid w:val="00FD5B36"/>
    <w:rsid w:val="00FD5B8C"/>
    <w:rsid w:val="00FD5BA3"/>
    <w:rsid w:val="00FD5C7C"/>
    <w:rsid w:val="00FD5C8C"/>
    <w:rsid w:val="00FD5D1A"/>
    <w:rsid w:val="00FD5D6E"/>
    <w:rsid w:val="00FD5E78"/>
    <w:rsid w:val="00FD5EE7"/>
    <w:rsid w:val="00FD602B"/>
    <w:rsid w:val="00FD6156"/>
    <w:rsid w:val="00FD6292"/>
    <w:rsid w:val="00FD62B2"/>
    <w:rsid w:val="00FD6374"/>
    <w:rsid w:val="00FD63CB"/>
    <w:rsid w:val="00FD656A"/>
    <w:rsid w:val="00FD65BA"/>
    <w:rsid w:val="00FD6667"/>
    <w:rsid w:val="00FD668C"/>
    <w:rsid w:val="00FD66CF"/>
    <w:rsid w:val="00FD67CA"/>
    <w:rsid w:val="00FD67CB"/>
    <w:rsid w:val="00FD681A"/>
    <w:rsid w:val="00FD6928"/>
    <w:rsid w:val="00FD6A68"/>
    <w:rsid w:val="00FD6AC7"/>
    <w:rsid w:val="00FD6AF7"/>
    <w:rsid w:val="00FD6B04"/>
    <w:rsid w:val="00FD6BA6"/>
    <w:rsid w:val="00FD6CBC"/>
    <w:rsid w:val="00FD6E19"/>
    <w:rsid w:val="00FD6FE6"/>
    <w:rsid w:val="00FD7100"/>
    <w:rsid w:val="00FD71EF"/>
    <w:rsid w:val="00FD7254"/>
    <w:rsid w:val="00FD73C5"/>
    <w:rsid w:val="00FD745F"/>
    <w:rsid w:val="00FD74F0"/>
    <w:rsid w:val="00FD7541"/>
    <w:rsid w:val="00FD7574"/>
    <w:rsid w:val="00FD75CF"/>
    <w:rsid w:val="00FD76D1"/>
    <w:rsid w:val="00FD7A8E"/>
    <w:rsid w:val="00FD7B19"/>
    <w:rsid w:val="00FD7B26"/>
    <w:rsid w:val="00FD7BD9"/>
    <w:rsid w:val="00FD7C8F"/>
    <w:rsid w:val="00FD7C9B"/>
    <w:rsid w:val="00FD7CBC"/>
    <w:rsid w:val="00FD7CD4"/>
    <w:rsid w:val="00FD7D80"/>
    <w:rsid w:val="00FD7DC5"/>
    <w:rsid w:val="00FD7DEF"/>
    <w:rsid w:val="00FD7E27"/>
    <w:rsid w:val="00FD7EDA"/>
    <w:rsid w:val="00FD7EE0"/>
    <w:rsid w:val="00FD7F63"/>
    <w:rsid w:val="00FD7F6E"/>
    <w:rsid w:val="00FE03C4"/>
    <w:rsid w:val="00FE0415"/>
    <w:rsid w:val="00FE041A"/>
    <w:rsid w:val="00FE047C"/>
    <w:rsid w:val="00FE04F5"/>
    <w:rsid w:val="00FE0518"/>
    <w:rsid w:val="00FE0578"/>
    <w:rsid w:val="00FE05CF"/>
    <w:rsid w:val="00FE0636"/>
    <w:rsid w:val="00FE06C2"/>
    <w:rsid w:val="00FE06E2"/>
    <w:rsid w:val="00FE0772"/>
    <w:rsid w:val="00FE084B"/>
    <w:rsid w:val="00FE0863"/>
    <w:rsid w:val="00FE088A"/>
    <w:rsid w:val="00FE09BB"/>
    <w:rsid w:val="00FE0A7A"/>
    <w:rsid w:val="00FE0B74"/>
    <w:rsid w:val="00FE0C4C"/>
    <w:rsid w:val="00FE0E3D"/>
    <w:rsid w:val="00FE0E59"/>
    <w:rsid w:val="00FE0FD4"/>
    <w:rsid w:val="00FE0FF9"/>
    <w:rsid w:val="00FE1206"/>
    <w:rsid w:val="00FE126F"/>
    <w:rsid w:val="00FE1296"/>
    <w:rsid w:val="00FE1298"/>
    <w:rsid w:val="00FE129F"/>
    <w:rsid w:val="00FE12C7"/>
    <w:rsid w:val="00FE145B"/>
    <w:rsid w:val="00FE1474"/>
    <w:rsid w:val="00FE14E6"/>
    <w:rsid w:val="00FE153A"/>
    <w:rsid w:val="00FE15B7"/>
    <w:rsid w:val="00FE1696"/>
    <w:rsid w:val="00FE16DA"/>
    <w:rsid w:val="00FE1765"/>
    <w:rsid w:val="00FE18D9"/>
    <w:rsid w:val="00FE18DC"/>
    <w:rsid w:val="00FE1AAA"/>
    <w:rsid w:val="00FE1B3C"/>
    <w:rsid w:val="00FE1BC0"/>
    <w:rsid w:val="00FE1CDD"/>
    <w:rsid w:val="00FE1CED"/>
    <w:rsid w:val="00FE1D3A"/>
    <w:rsid w:val="00FE1E98"/>
    <w:rsid w:val="00FE1EBB"/>
    <w:rsid w:val="00FE1F0E"/>
    <w:rsid w:val="00FE2103"/>
    <w:rsid w:val="00FE213A"/>
    <w:rsid w:val="00FE222A"/>
    <w:rsid w:val="00FE2235"/>
    <w:rsid w:val="00FE2396"/>
    <w:rsid w:val="00FE2464"/>
    <w:rsid w:val="00FE2526"/>
    <w:rsid w:val="00FE2670"/>
    <w:rsid w:val="00FE26A0"/>
    <w:rsid w:val="00FE2949"/>
    <w:rsid w:val="00FE2A03"/>
    <w:rsid w:val="00FE2A3F"/>
    <w:rsid w:val="00FE2D51"/>
    <w:rsid w:val="00FE2D7D"/>
    <w:rsid w:val="00FE2DCB"/>
    <w:rsid w:val="00FE2E1D"/>
    <w:rsid w:val="00FE2E76"/>
    <w:rsid w:val="00FE2F5F"/>
    <w:rsid w:val="00FE2F66"/>
    <w:rsid w:val="00FE2F7D"/>
    <w:rsid w:val="00FE3165"/>
    <w:rsid w:val="00FE3189"/>
    <w:rsid w:val="00FE3289"/>
    <w:rsid w:val="00FE3352"/>
    <w:rsid w:val="00FE337D"/>
    <w:rsid w:val="00FE33AB"/>
    <w:rsid w:val="00FE342B"/>
    <w:rsid w:val="00FE3452"/>
    <w:rsid w:val="00FE3454"/>
    <w:rsid w:val="00FE3471"/>
    <w:rsid w:val="00FE3492"/>
    <w:rsid w:val="00FE3699"/>
    <w:rsid w:val="00FE3716"/>
    <w:rsid w:val="00FE371A"/>
    <w:rsid w:val="00FE3735"/>
    <w:rsid w:val="00FE37E4"/>
    <w:rsid w:val="00FE384E"/>
    <w:rsid w:val="00FE3AAC"/>
    <w:rsid w:val="00FE3E34"/>
    <w:rsid w:val="00FE3E7F"/>
    <w:rsid w:val="00FE3F6A"/>
    <w:rsid w:val="00FE406B"/>
    <w:rsid w:val="00FE40C3"/>
    <w:rsid w:val="00FE4186"/>
    <w:rsid w:val="00FE4384"/>
    <w:rsid w:val="00FE43E5"/>
    <w:rsid w:val="00FE468D"/>
    <w:rsid w:val="00FE46B5"/>
    <w:rsid w:val="00FE47F3"/>
    <w:rsid w:val="00FE481C"/>
    <w:rsid w:val="00FE493C"/>
    <w:rsid w:val="00FE499E"/>
    <w:rsid w:val="00FE49F0"/>
    <w:rsid w:val="00FE4B72"/>
    <w:rsid w:val="00FE4B91"/>
    <w:rsid w:val="00FE4BDE"/>
    <w:rsid w:val="00FE4EC5"/>
    <w:rsid w:val="00FE4F5F"/>
    <w:rsid w:val="00FE4FB6"/>
    <w:rsid w:val="00FE5025"/>
    <w:rsid w:val="00FE507B"/>
    <w:rsid w:val="00FE50FD"/>
    <w:rsid w:val="00FE517F"/>
    <w:rsid w:val="00FE5278"/>
    <w:rsid w:val="00FE52EC"/>
    <w:rsid w:val="00FE535E"/>
    <w:rsid w:val="00FE53C6"/>
    <w:rsid w:val="00FE5433"/>
    <w:rsid w:val="00FE5756"/>
    <w:rsid w:val="00FE5833"/>
    <w:rsid w:val="00FE59A0"/>
    <w:rsid w:val="00FE59F2"/>
    <w:rsid w:val="00FE5B68"/>
    <w:rsid w:val="00FE5BD1"/>
    <w:rsid w:val="00FE5D5A"/>
    <w:rsid w:val="00FE5DB4"/>
    <w:rsid w:val="00FE5DD2"/>
    <w:rsid w:val="00FE5E5C"/>
    <w:rsid w:val="00FE611A"/>
    <w:rsid w:val="00FE6155"/>
    <w:rsid w:val="00FE61D5"/>
    <w:rsid w:val="00FE6206"/>
    <w:rsid w:val="00FE6245"/>
    <w:rsid w:val="00FE624F"/>
    <w:rsid w:val="00FE62CC"/>
    <w:rsid w:val="00FE64DC"/>
    <w:rsid w:val="00FE6788"/>
    <w:rsid w:val="00FE681D"/>
    <w:rsid w:val="00FE6891"/>
    <w:rsid w:val="00FE69D3"/>
    <w:rsid w:val="00FE6D20"/>
    <w:rsid w:val="00FE6D33"/>
    <w:rsid w:val="00FE6F6F"/>
    <w:rsid w:val="00FE6FA1"/>
    <w:rsid w:val="00FE7069"/>
    <w:rsid w:val="00FE706B"/>
    <w:rsid w:val="00FE7094"/>
    <w:rsid w:val="00FE70A5"/>
    <w:rsid w:val="00FE713E"/>
    <w:rsid w:val="00FE7295"/>
    <w:rsid w:val="00FE741F"/>
    <w:rsid w:val="00FE761E"/>
    <w:rsid w:val="00FE76A1"/>
    <w:rsid w:val="00FE76D8"/>
    <w:rsid w:val="00FE76F6"/>
    <w:rsid w:val="00FE778E"/>
    <w:rsid w:val="00FE7791"/>
    <w:rsid w:val="00FE77A5"/>
    <w:rsid w:val="00FE77D7"/>
    <w:rsid w:val="00FE7845"/>
    <w:rsid w:val="00FE7921"/>
    <w:rsid w:val="00FE792C"/>
    <w:rsid w:val="00FE79D4"/>
    <w:rsid w:val="00FE79FC"/>
    <w:rsid w:val="00FE7A22"/>
    <w:rsid w:val="00FE7BB2"/>
    <w:rsid w:val="00FE7C21"/>
    <w:rsid w:val="00FE7C25"/>
    <w:rsid w:val="00FE7CAE"/>
    <w:rsid w:val="00FE7CD2"/>
    <w:rsid w:val="00FE7DB0"/>
    <w:rsid w:val="00FE7EC2"/>
    <w:rsid w:val="00FE7F37"/>
    <w:rsid w:val="00FE7F4B"/>
    <w:rsid w:val="00FF0106"/>
    <w:rsid w:val="00FF0289"/>
    <w:rsid w:val="00FF0351"/>
    <w:rsid w:val="00FF0353"/>
    <w:rsid w:val="00FF03E3"/>
    <w:rsid w:val="00FF0649"/>
    <w:rsid w:val="00FF065E"/>
    <w:rsid w:val="00FF0963"/>
    <w:rsid w:val="00FF098E"/>
    <w:rsid w:val="00FF0A05"/>
    <w:rsid w:val="00FF0AA2"/>
    <w:rsid w:val="00FF0AE5"/>
    <w:rsid w:val="00FF0C1F"/>
    <w:rsid w:val="00FF0C36"/>
    <w:rsid w:val="00FF0CC9"/>
    <w:rsid w:val="00FF0D07"/>
    <w:rsid w:val="00FF0D63"/>
    <w:rsid w:val="00FF0E0D"/>
    <w:rsid w:val="00FF0E4C"/>
    <w:rsid w:val="00FF0F8D"/>
    <w:rsid w:val="00FF0F9A"/>
    <w:rsid w:val="00FF1001"/>
    <w:rsid w:val="00FF100F"/>
    <w:rsid w:val="00FF10D4"/>
    <w:rsid w:val="00FF112A"/>
    <w:rsid w:val="00FF116D"/>
    <w:rsid w:val="00FF119C"/>
    <w:rsid w:val="00FF12C4"/>
    <w:rsid w:val="00FF12D4"/>
    <w:rsid w:val="00FF14AF"/>
    <w:rsid w:val="00FF158A"/>
    <w:rsid w:val="00FF161A"/>
    <w:rsid w:val="00FF1700"/>
    <w:rsid w:val="00FF183D"/>
    <w:rsid w:val="00FF1861"/>
    <w:rsid w:val="00FF1892"/>
    <w:rsid w:val="00FF192E"/>
    <w:rsid w:val="00FF1968"/>
    <w:rsid w:val="00FF199A"/>
    <w:rsid w:val="00FF1AFE"/>
    <w:rsid w:val="00FF1BC2"/>
    <w:rsid w:val="00FF1C9C"/>
    <w:rsid w:val="00FF1CED"/>
    <w:rsid w:val="00FF1DB6"/>
    <w:rsid w:val="00FF1E6D"/>
    <w:rsid w:val="00FF2008"/>
    <w:rsid w:val="00FF2175"/>
    <w:rsid w:val="00FF2305"/>
    <w:rsid w:val="00FF23FA"/>
    <w:rsid w:val="00FF2416"/>
    <w:rsid w:val="00FF2450"/>
    <w:rsid w:val="00FF2534"/>
    <w:rsid w:val="00FF2590"/>
    <w:rsid w:val="00FF2637"/>
    <w:rsid w:val="00FF2679"/>
    <w:rsid w:val="00FF26CB"/>
    <w:rsid w:val="00FF271D"/>
    <w:rsid w:val="00FF2769"/>
    <w:rsid w:val="00FF277D"/>
    <w:rsid w:val="00FF2813"/>
    <w:rsid w:val="00FF2840"/>
    <w:rsid w:val="00FF290D"/>
    <w:rsid w:val="00FF29E9"/>
    <w:rsid w:val="00FF2AB2"/>
    <w:rsid w:val="00FF2B7C"/>
    <w:rsid w:val="00FF2C4E"/>
    <w:rsid w:val="00FF2C6A"/>
    <w:rsid w:val="00FF2CAD"/>
    <w:rsid w:val="00FF2CD2"/>
    <w:rsid w:val="00FF2EB3"/>
    <w:rsid w:val="00FF2EB9"/>
    <w:rsid w:val="00FF2ED5"/>
    <w:rsid w:val="00FF2F1B"/>
    <w:rsid w:val="00FF2F1E"/>
    <w:rsid w:val="00FF2F73"/>
    <w:rsid w:val="00FF3050"/>
    <w:rsid w:val="00FF306D"/>
    <w:rsid w:val="00FF30A6"/>
    <w:rsid w:val="00FF3256"/>
    <w:rsid w:val="00FF3280"/>
    <w:rsid w:val="00FF32E5"/>
    <w:rsid w:val="00FF3339"/>
    <w:rsid w:val="00FF337A"/>
    <w:rsid w:val="00FF33EB"/>
    <w:rsid w:val="00FF3442"/>
    <w:rsid w:val="00FF34B7"/>
    <w:rsid w:val="00FF3537"/>
    <w:rsid w:val="00FF35BD"/>
    <w:rsid w:val="00FF364E"/>
    <w:rsid w:val="00FF3705"/>
    <w:rsid w:val="00FF37A4"/>
    <w:rsid w:val="00FF39FD"/>
    <w:rsid w:val="00FF3B34"/>
    <w:rsid w:val="00FF3B6F"/>
    <w:rsid w:val="00FF3B75"/>
    <w:rsid w:val="00FF3CA8"/>
    <w:rsid w:val="00FF3CF5"/>
    <w:rsid w:val="00FF3D17"/>
    <w:rsid w:val="00FF3D19"/>
    <w:rsid w:val="00FF3E0E"/>
    <w:rsid w:val="00FF3EE1"/>
    <w:rsid w:val="00FF3F77"/>
    <w:rsid w:val="00FF4004"/>
    <w:rsid w:val="00FF40B3"/>
    <w:rsid w:val="00FF40EC"/>
    <w:rsid w:val="00FF4178"/>
    <w:rsid w:val="00FF41F6"/>
    <w:rsid w:val="00FF44F0"/>
    <w:rsid w:val="00FF484F"/>
    <w:rsid w:val="00FF48EE"/>
    <w:rsid w:val="00FF4912"/>
    <w:rsid w:val="00FF4A21"/>
    <w:rsid w:val="00FF4A8A"/>
    <w:rsid w:val="00FF4C02"/>
    <w:rsid w:val="00FF4D2E"/>
    <w:rsid w:val="00FF4D6D"/>
    <w:rsid w:val="00FF4D71"/>
    <w:rsid w:val="00FF4F09"/>
    <w:rsid w:val="00FF500F"/>
    <w:rsid w:val="00FF506F"/>
    <w:rsid w:val="00FF50A4"/>
    <w:rsid w:val="00FF513E"/>
    <w:rsid w:val="00FF5212"/>
    <w:rsid w:val="00FF52AA"/>
    <w:rsid w:val="00FF5316"/>
    <w:rsid w:val="00FF54DA"/>
    <w:rsid w:val="00FF55B8"/>
    <w:rsid w:val="00FF5783"/>
    <w:rsid w:val="00FF59AC"/>
    <w:rsid w:val="00FF5B0C"/>
    <w:rsid w:val="00FF5BE6"/>
    <w:rsid w:val="00FF5E33"/>
    <w:rsid w:val="00FF5E40"/>
    <w:rsid w:val="00FF5E5D"/>
    <w:rsid w:val="00FF5E98"/>
    <w:rsid w:val="00FF5EE9"/>
    <w:rsid w:val="00FF5EF1"/>
    <w:rsid w:val="00FF5FB5"/>
    <w:rsid w:val="00FF5FC5"/>
    <w:rsid w:val="00FF5FFC"/>
    <w:rsid w:val="00FF6079"/>
    <w:rsid w:val="00FF609D"/>
    <w:rsid w:val="00FF6195"/>
    <w:rsid w:val="00FF6335"/>
    <w:rsid w:val="00FF64A3"/>
    <w:rsid w:val="00FF64EC"/>
    <w:rsid w:val="00FF65F6"/>
    <w:rsid w:val="00FF6604"/>
    <w:rsid w:val="00FF6719"/>
    <w:rsid w:val="00FF6746"/>
    <w:rsid w:val="00FF6769"/>
    <w:rsid w:val="00FF691B"/>
    <w:rsid w:val="00FF694E"/>
    <w:rsid w:val="00FF697E"/>
    <w:rsid w:val="00FF6AE5"/>
    <w:rsid w:val="00FF6AFC"/>
    <w:rsid w:val="00FF6B3F"/>
    <w:rsid w:val="00FF6B74"/>
    <w:rsid w:val="00FF6C6B"/>
    <w:rsid w:val="00FF6D17"/>
    <w:rsid w:val="00FF6D1C"/>
    <w:rsid w:val="00FF6D35"/>
    <w:rsid w:val="00FF6D93"/>
    <w:rsid w:val="00FF6F00"/>
    <w:rsid w:val="00FF6F36"/>
    <w:rsid w:val="00FF6F76"/>
    <w:rsid w:val="00FF7191"/>
    <w:rsid w:val="00FF71B2"/>
    <w:rsid w:val="00FF71D5"/>
    <w:rsid w:val="00FF7344"/>
    <w:rsid w:val="00FF7358"/>
    <w:rsid w:val="00FF73BC"/>
    <w:rsid w:val="00FF73DC"/>
    <w:rsid w:val="00FF73E1"/>
    <w:rsid w:val="00FF7483"/>
    <w:rsid w:val="00FF7579"/>
    <w:rsid w:val="00FF75E3"/>
    <w:rsid w:val="00FF75FC"/>
    <w:rsid w:val="00FF76E8"/>
    <w:rsid w:val="00FF7744"/>
    <w:rsid w:val="00FF77C0"/>
    <w:rsid w:val="00FF78D7"/>
    <w:rsid w:val="00FF7938"/>
    <w:rsid w:val="00FF7A69"/>
    <w:rsid w:val="00FF7AC7"/>
    <w:rsid w:val="00FF7BB1"/>
    <w:rsid w:val="00FF7BD3"/>
    <w:rsid w:val="00FF7C0A"/>
    <w:rsid w:val="00FF7C3D"/>
    <w:rsid w:val="00FF7C46"/>
    <w:rsid w:val="00FF7C7C"/>
    <w:rsid w:val="00FF7D91"/>
    <w:rsid w:val="00FF7EE3"/>
    <w:rsid w:val="010C454A"/>
    <w:rsid w:val="010CE6A1"/>
    <w:rsid w:val="0111B827"/>
    <w:rsid w:val="011B168E"/>
    <w:rsid w:val="011C2ED7"/>
    <w:rsid w:val="011FC802"/>
    <w:rsid w:val="0120DED6"/>
    <w:rsid w:val="0121746D"/>
    <w:rsid w:val="01219156"/>
    <w:rsid w:val="0130C1A6"/>
    <w:rsid w:val="013238C7"/>
    <w:rsid w:val="013549F5"/>
    <w:rsid w:val="013917BE"/>
    <w:rsid w:val="0145DC57"/>
    <w:rsid w:val="014C33C2"/>
    <w:rsid w:val="015AA04B"/>
    <w:rsid w:val="015ACD59"/>
    <w:rsid w:val="016D152D"/>
    <w:rsid w:val="0170407F"/>
    <w:rsid w:val="01755251"/>
    <w:rsid w:val="0175642E"/>
    <w:rsid w:val="0177A97E"/>
    <w:rsid w:val="017F3438"/>
    <w:rsid w:val="0180A87F"/>
    <w:rsid w:val="0183C36A"/>
    <w:rsid w:val="018B4DA6"/>
    <w:rsid w:val="019321B5"/>
    <w:rsid w:val="01A3D2AC"/>
    <w:rsid w:val="01A69246"/>
    <w:rsid w:val="01AD8574"/>
    <w:rsid w:val="01BC23CF"/>
    <w:rsid w:val="01BD4012"/>
    <w:rsid w:val="01BFE009"/>
    <w:rsid w:val="01C3FBC0"/>
    <w:rsid w:val="01CC4D66"/>
    <w:rsid w:val="01CDE766"/>
    <w:rsid w:val="01CDF4F5"/>
    <w:rsid w:val="01DB0768"/>
    <w:rsid w:val="01DE57BF"/>
    <w:rsid w:val="01DF8479"/>
    <w:rsid w:val="01E2355A"/>
    <w:rsid w:val="01ED045F"/>
    <w:rsid w:val="0201BDBA"/>
    <w:rsid w:val="020BD875"/>
    <w:rsid w:val="020FFD8D"/>
    <w:rsid w:val="0220B559"/>
    <w:rsid w:val="0220C8AA"/>
    <w:rsid w:val="02210254"/>
    <w:rsid w:val="022B7AB6"/>
    <w:rsid w:val="023022EF"/>
    <w:rsid w:val="0234209E"/>
    <w:rsid w:val="023724DC"/>
    <w:rsid w:val="02383454"/>
    <w:rsid w:val="023BB2DA"/>
    <w:rsid w:val="023D0C60"/>
    <w:rsid w:val="0242388A"/>
    <w:rsid w:val="024697DB"/>
    <w:rsid w:val="0248FAB6"/>
    <w:rsid w:val="02583B99"/>
    <w:rsid w:val="0258BD2D"/>
    <w:rsid w:val="0258C2CC"/>
    <w:rsid w:val="0258D74D"/>
    <w:rsid w:val="025A8772"/>
    <w:rsid w:val="025F7652"/>
    <w:rsid w:val="0261ADEC"/>
    <w:rsid w:val="02656BAE"/>
    <w:rsid w:val="0265B3BC"/>
    <w:rsid w:val="0270089E"/>
    <w:rsid w:val="0271AD77"/>
    <w:rsid w:val="0276805E"/>
    <w:rsid w:val="027A1EA2"/>
    <w:rsid w:val="027AFEF6"/>
    <w:rsid w:val="027DC276"/>
    <w:rsid w:val="0280577E"/>
    <w:rsid w:val="0289B0C6"/>
    <w:rsid w:val="02918F38"/>
    <w:rsid w:val="029362B1"/>
    <w:rsid w:val="02993399"/>
    <w:rsid w:val="029ACA09"/>
    <w:rsid w:val="029B5664"/>
    <w:rsid w:val="029F1314"/>
    <w:rsid w:val="02A3D9AA"/>
    <w:rsid w:val="02AE4A23"/>
    <w:rsid w:val="02B4D8F2"/>
    <w:rsid w:val="02BD1D46"/>
    <w:rsid w:val="02C3842A"/>
    <w:rsid w:val="02D34453"/>
    <w:rsid w:val="02DD7511"/>
    <w:rsid w:val="02DE0C8E"/>
    <w:rsid w:val="02DF6CBE"/>
    <w:rsid w:val="02DF7FFF"/>
    <w:rsid w:val="02E03986"/>
    <w:rsid w:val="02E28B05"/>
    <w:rsid w:val="02E6B289"/>
    <w:rsid w:val="02E7B811"/>
    <w:rsid w:val="02E894EC"/>
    <w:rsid w:val="02E8B321"/>
    <w:rsid w:val="02F5DE56"/>
    <w:rsid w:val="0305BE4C"/>
    <w:rsid w:val="030B904D"/>
    <w:rsid w:val="031157B7"/>
    <w:rsid w:val="03132523"/>
    <w:rsid w:val="0315E387"/>
    <w:rsid w:val="03194FBB"/>
    <w:rsid w:val="0319900E"/>
    <w:rsid w:val="031E0121"/>
    <w:rsid w:val="03215F73"/>
    <w:rsid w:val="033C815E"/>
    <w:rsid w:val="033D877E"/>
    <w:rsid w:val="034007ED"/>
    <w:rsid w:val="0341A9FD"/>
    <w:rsid w:val="0342226F"/>
    <w:rsid w:val="03482259"/>
    <w:rsid w:val="03486766"/>
    <w:rsid w:val="035865D7"/>
    <w:rsid w:val="0359ACF6"/>
    <w:rsid w:val="035AF700"/>
    <w:rsid w:val="035D8D36"/>
    <w:rsid w:val="03606F36"/>
    <w:rsid w:val="03640A2D"/>
    <w:rsid w:val="037523D1"/>
    <w:rsid w:val="037793B5"/>
    <w:rsid w:val="037C218F"/>
    <w:rsid w:val="037FE387"/>
    <w:rsid w:val="038167B0"/>
    <w:rsid w:val="03877548"/>
    <w:rsid w:val="038D6A30"/>
    <w:rsid w:val="03942393"/>
    <w:rsid w:val="03A0940B"/>
    <w:rsid w:val="03ABE027"/>
    <w:rsid w:val="03AF00CF"/>
    <w:rsid w:val="03AF7F6D"/>
    <w:rsid w:val="03B10490"/>
    <w:rsid w:val="03B8288E"/>
    <w:rsid w:val="03B853D2"/>
    <w:rsid w:val="03B8D0DC"/>
    <w:rsid w:val="03BB6049"/>
    <w:rsid w:val="03BCAB68"/>
    <w:rsid w:val="03BE381E"/>
    <w:rsid w:val="03C6A92F"/>
    <w:rsid w:val="03CD6556"/>
    <w:rsid w:val="03D5D430"/>
    <w:rsid w:val="03E2F885"/>
    <w:rsid w:val="03E90461"/>
    <w:rsid w:val="03EC5F92"/>
    <w:rsid w:val="03EEEDB6"/>
    <w:rsid w:val="03F2D521"/>
    <w:rsid w:val="03F43547"/>
    <w:rsid w:val="03F7992E"/>
    <w:rsid w:val="0409CFC6"/>
    <w:rsid w:val="040C56FF"/>
    <w:rsid w:val="040E7516"/>
    <w:rsid w:val="040EDCD5"/>
    <w:rsid w:val="0411DB03"/>
    <w:rsid w:val="04128710"/>
    <w:rsid w:val="041629D1"/>
    <w:rsid w:val="0416CE62"/>
    <w:rsid w:val="0419E125"/>
    <w:rsid w:val="04254B89"/>
    <w:rsid w:val="04311B59"/>
    <w:rsid w:val="043346DD"/>
    <w:rsid w:val="04336691"/>
    <w:rsid w:val="043FFBCB"/>
    <w:rsid w:val="04401CE2"/>
    <w:rsid w:val="04448838"/>
    <w:rsid w:val="0446CC4B"/>
    <w:rsid w:val="04502C14"/>
    <w:rsid w:val="0450E805"/>
    <w:rsid w:val="0468246A"/>
    <w:rsid w:val="046C4620"/>
    <w:rsid w:val="047350A5"/>
    <w:rsid w:val="04791D11"/>
    <w:rsid w:val="047C070E"/>
    <w:rsid w:val="047CD192"/>
    <w:rsid w:val="047D95A9"/>
    <w:rsid w:val="047EBFC9"/>
    <w:rsid w:val="048636B9"/>
    <w:rsid w:val="0487D4DC"/>
    <w:rsid w:val="04920881"/>
    <w:rsid w:val="0498382B"/>
    <w:rsid w:val="049C7D9B"/>
    <w:rsid w:val="049DFB99"/>
    <w:rsid w:val="049ED732"/>
    <w:rsid w:val="04A36BFC"/>
    <w:rsid w:val="04A9F2A1"/>
    <w:rsid w:val="04AA9679"/>
    <w:rsid w:val="04AC4ADB"/>
    <w:rsid w:val="04B4EDB0"/>
    <w:rsid w:val="04BE5344"/>
    <w:rsid w:val="04D00FBA"/>
    <w:rsid w:val="04D9C55C"/>
    <w:rsid w:val="04DA5059"/>
    <w:rsid w:val="04DDA2F9"/>
    <w:rsid w:val="04DDE912"/>
    <w:rsid w:val="04E48EEA"/>
    <w:rsid w:val="04E6C64C"/>
    <w:rsid w:val="04ED2CD1"/>
    <w:rsid w:val="04EE90D3"/>
    <w:rsid w:val="04FEAD36"/>
    <w:rsid w:val="0501DA39"/>
    <w:rsid w:val="0508CD63"/>
    <w:rsid w:val="0509DB48"/>
    <w:rsid w:val="0510F7F8"/>
    <w:rsid w:val="0511636D"/>
    <w:rsid w:val="0511FE31"/>
    <w:rsid w:val="051C828E"/>
    <w:rsid w:val="05236287"/>
    <w:rsid w:val="05249C5B"/>
    <w:rsid w:val="052A8232"/>
    <w:rsid w:val="053B31AD"/>
    <w:rsid w:val="053BB2C5"/>
    <w:rsid w:val="053FAD4E"/>
    <w:rsid w:val="05494724"/>
    <w:rsid w:val="054AAE66"/>
    <w:rsid w:val="0552C64D"/>
    <w:rsid w:val="055618B5"/>
    <w:rsid w:val="055B8088"/>
    <w:rsid w:val="055C846C"/>
    <w:rsid w:val="055E1FD4"/>
    <w:rsid w:val="0563904D"/>
    <w:rsid w:val="05697CE1"/>
    <w:rsid w:val="056F299A"/>
    <w:rsid w:val="05793DEB"/>
    <w:rsid w:val="057A2A93"/>
    <w:rsid w:val="05819380"/>
    <w:rsid w:val="058E373A"/>
    <w:rsid w:val="05A959EF"/>
    <w:rsid w:val="05A975C6"/>
    <w:rsid w:val="05AC5C3F"/>
    <w:rsid w:val="05B77AA0"/>
    <w:rsid w:val="05BDAEFA"/>
    <w:rsid w:val="05BED723"/>
    <w:rsid w:val="05C83AA7"/>
    <w:rsid w:val="05CDD479"/>
    <w:rsid w:val="05CDEE3F"/>
    <w:rsid w:val="05D3646B"/>
    <w:rsid w:val="05D6E731"/>
    <w:rsid w:val="05D8F8D7"/>
    <w:rsid w:val="05D97E09"/>
    <w:rsid w:val="05DEBDA2"/>
    <w:rsid w:val="05E52E48"/>
    <w:rsid w:val="05E989BD"/>
    <w:rsid w:val="05EB60E7"/>
    <w:rsid w:val="05F30BD6"/>
    <w:rsid w:val="05FBEB87"/>
    <w:rsid w:val="060D4832"/>
    <w:rsid w:val="060D5D69"/>
    <w:rsid w:val="060DA699"/>
    <w:rsid w:val="06138665"/>
    <w:rsid w:val="0617763D"/>
    <w:rsid w:val="061D0A73"/>
    <w:rsid w:val="061FEF0E"/>
    <w:rsid w:val="06264E8F"/>
    <w:rsid w:val="06292823"/>
    <w:rsid w:val="0629F348"/>
    <w:rsid w:val="06363906"/>
    <w:rsid w:val="0637B6EE"/>
    <w:rsid w:val="063F69B0"/>
    <w:rsid w:val="0641D884"/>
    <w:rsid w:val="06432228"/>
    <w:rsid w:val="064A41E9"/>
    <w:rsid w:val="064CC04A"/>
    <w:rsid w:val="0654F46D"/>
    <w:rsid w:val="06578FD0"/>
    <w:rsid w:val="06614C6C"/>
    <w:rsid w:val="06644497"/>
    <w:rsid w:val="0666D017"/>
    <w:rsid w:val="0667807C"/>
    <w:rsid w:val="066BE188"/>
    <w:rsid w:val="066F0DD0"/>
    <w:rsid w:val="0672CCC7"/>
    <w:rsid w:val="06890A97"/>
    <w:rsid w:val="068BFA1D"/>
    <w:rsid w:val="0692B50B"/>
    <w:rsid w:val="069DFE13"/>
    <w:rsid w:val="069FFF4A"/>
    <w:rsid w:val="06AF1CEB"/>
    <w:rsid w:val="06AF87C5"/>
    <w:rsid w:val="06B12F04"/>
    <w:rsid w:val="06B3953A"/>
    <w:rsid w:val="06B5E708"/>
    <w:rsid w:val="06B63384"/>
    <w:rsid w:val="06B65A8E"/>
    <w:rsid w:val="06C7966D"/>
    <w:rsid w:val="06CB3130"/>
    <w:rsid w:val="06CD5880"/>
    <w:rsid w:val="06DA7A55"/>
    <w:rsid w:val="06DB8A56"/>
    <w:rsid w:val="06DC52FB"/>
    <w:rsid w:val="06E2225A"/>
    <w:rsid w:val="06E45456"/>
    <w:rsid w:val="06EA592F"/>
    <w:rsid w:val="06EA7F5B"/>
    <w:rsid w:val="06EC9B5B"/>
    <w:rsid w:val="06F27892"/>
    <w:rsid w:val="06F30920"/>
    <w:rsid w:val="06F5C40A"/>
    <w:rsid w:val="06F9114F"/>
    <w:rsid w:val="06FE5E16"/>
    <w:rsid w:val="0704E007"/>
    <w:rsid w:val="0705012A"/>
    <w:rsid w:val="070597B7"/>
    <w:rsid w:val="07065628"/>
    <w:rsid w:val="070905CE"/>
    <w:rsid w:val="07160578"/>
    <w:rsid w:val="071AFF0D"/>
    <w:rsid w:val="071BEE9B"/>
    <w:rsid w:val="071EE504"/>
    <w:rsid w:val="072488F3"/>
    <w:rsid w:val="072D821E"/>
    <w:rsid w:val="073061B2"/>
    <w:rsid w:val="0731E9EC"/>
    <w:rsid w:val="07367197"/>
    <w:rsid w:val="07396EF8"/>
    <w:rsid w:val="073B8464"/>
    <w:rsid w:val="073D17FA"/>
    <w:rsid w:val="073F878B"/>
    <w:rsid w:val="07483ADE"/>
    <w:rsid w:val="074ABD12"/>
    <w:rsid w:val="074BAA8D"/>
    <w:rsid w:val="074D331D"/>
    <w:rsid w:val="07595E16"/>
    <w:rsid w:val="075ABDB4"/>
    <w:rsid w:val="0761B33A"/>
    <w:rsid w:val="0763D0B5"/>
    <w:rsid w:val="0764B2F3"/>
    <w:rsid w:val="07658979"/>
    <w:rsid w:val="07681B43"/>
    <w:rsid w:val="076CBB49"/>
    <w:rsid w:val="0772ED9D"/>
    <w:rsid w:val="07793D4F"/>
    <w:rsid w:val="07797D34"/>
    <w:rsid w:val="077A0081"/>
    <w:rsid w:val="077DBE62"/>
    <w:rsid w:val="0785F3C0"/>
    <w:rsid w:val="078AD8C7"/>
    <w:rsid w:val="078B2F39"/>
    <w:rsid w:val="078E0B1C"/>
    <w:rsid w:val="07921BCE"/>
    <w:rsid w:val="0792694E"/>
    <w:rsid w:val="0795BFDA"/>
    <w:rsid w:val="0798915F"/>
    <w:rsid w:val="079BE80A"/>
    <w:rsid w:val="079D0CD4"/>
    <w:rsid w:val="07A3B573"/>
    <w:rsid w:val="07AD2BD4"/>
    <w:rsid w:val="07AF474A"/>
    <w:rsid w:val="07B345DE"/>
    <w:rsid w:val="07B36C4F"/>
    <w:rsid w:val="07C7EB20"/>
    <w:rsid w:val="07C99592"/>
    <w:rsid w:val="07D2D3D1"/>
    <w:rsid w:val="07D3C666"/>
    <w:rsid w:val="07D6816A"/>
    <w:rsid w:val="07DA5AB4"/>
    <w:rsid w:val="07DDA0BE"/>
    <w:rsid w:val="07E0EF01"/>
    <w:rsid w:val="07E8A607"/>
    <w:rsid w:val="07EA003E"/>
    <w:rsid w:val="07ECEF3D"/>
    <w:rsid w:val="07F28C6E"/>
    <w:rsid w:val="07FF00B1"/>
    <w:rsid w:val="080062C9"/>
    <w:rsid w:val="0800850D"/>
    <w:rsid w:val="0804E845"/>
    <w:rsid w:val="0824A9B7"/>
    <w:rsid w:val="08255C44"/>
    <w:rsid w:val="0825893F"/>
    <w:rsid w:val="082EA193"/>
    <w:rsid w:val="083811A5"/>
    <w:rsid w:val="08398198"/>
    <w:rsid w:val="083C14DB"/>
    <w:rsid w:val="083D9710"/>
    <w:rsid w:val="08454E21"/>
    <w:rsid w:val="08470E9F"/>
    <w:rsid w:val="08600FCA"/>
    <w:rsid w:val="0860DBAC"/>
    <w:rsid w:val="086464A3"/>
    <w:rsid w:val="086C4DE3"/>
    <w:rsid w:val="086F7104"/>
    <w:rsid w:val="08711012"/>
    <w:rsid w:val="087EF930"/>
    <w:rsid w:val="088807E0"/>
    <w:rsid w:val="088A6125"/>
    <w:rsid w:val="088B3E1D"/>
    <w:rsid w:val="089A1047"/>
    <w:rsid w:val="089B5537"/>
    <w:rsid w:val="08A3DB15"/>
    <w:rsid w:val="08A524D9"/>
    <w:rsid w:val="08ABCD3C"/>
    <w:rsid w:val="08ADE8EC"/>
    <w:rsid w:val="08B03888"/>
    <w:rsid w:val="08B33536"/>
    <w:rsid w:val="08C49921"/>
    <w:rsid w:val="08CDC937"/>
    <w:rsid w:val="08E0BDEA"/>
    <w:rsid w:val="08E4B8DD"/>
    <w:rsid w:val="08FCF805"/>
    <w:rsid w:val="0904E152"/>
    <w:rsid w:val="09091CB9"/>
    <w:rsid w:val="090A62E9"/>
    <w:rsid w:val="090CDF4F"/>
    <w:rsid w:val="09101504"/>
    <w:rsid w:val="091C8ABC"/>
    <w:rsid w:val="091D0B16"/>
    <w:rsid w:val="09249A28"/>
    <w:rsid w:val="092CF468"/>
    <w:rsid w:val="09311376"/>
    <w:rsid w:val="09432DB8"/>
    <w:rsid w:val="094B2B40"/>
    <w:rsid w:val="094BAE19"/>
    <w:rsid w:val="094E222E"/>
    <w:rsid w:val="094EB2F1"/>
    <w:rsid w:val="094F5AF3"/>
    <w:rsid w:val="094F838B"/>
    <w:rsid w:val="09537913"/>
    <w:rsid w:val="095B4FBD"/>
    <w:rsid w:val="095BB0A5"/>
    <w:rsid w:val="095C2A47"/>
    <w:rsid w:val="09600AEB"/>
    <w:rsid w:val="0960B2B1"/>
    <w:rsid w:val="0969B46E"/>
    <w:rsid w:val="096F3569"/>
    <w:rsid w:val="0977840C"/>
    <w:rsid w:val="097EC8EC"/>
    <w:rsid w:val="09885DB6"/>
    <w:rsid w:val="09891116"/>
    <w:rsid w:val="0994D18A"/>
    <w:rsid w:val="09A2CE9B"/>
    <w:rsid w:val="09A62590"/>
    <w:rsid w:val="09ADB4B1"/>
    <w:rsid w:val="09B4C05F"/>
    <w:rsid w:val="09B78801"/>
    <w:rsid w:val="09BBD266"/>
    <w:rsid w:val="09BC69FB"/>
    <w:rsid w:val="09C21AB1"/>
    <w:rsid w:val="09C3A3F7"/>
    <w:rsid w:val="09C3CEEE"/>
    <w:rsid w:val="09C6CF4E"/>
    <w:rsid w:val="09CCB1C8"/>
    <w:rsid w:val="09D12BF8"/>
    <w:rsid w:val="09EDBB0D"/>
    <w:rsid w:val="09EFA197"/>
    <w:rsid w:val="09F5E49E"/>
    <w:rsid w:val="09F75400"/>
    <w:rsid w:val="09FE2C7D"/>
    <w:rsid w:val="0A0741C3"/>
    <w:rsid w:val="0A088C4F"/>
    <w:rsid w:val="0A0CBD7D"/>
    <w:rsid w:val="0A10BBE6"/>
    <w:rsid w:val="0A129AB9"/>
    <w:rsid w:val="0A15300E"/>
    <w:rsid w:val="0A1854BD"/>
    <w:rsid w:val="0A21651C"/>
    <w:rsid w:val="0A224AFC"/>
    <w:rsid w:val="0A22FA05"/>
    <w:rsid w:val="0A267E9C"/>
    <w:rsid w:val="0A292241"/>
    <w:rsid w:val="0A32B6E3"/>
    <w:rsid w:val="0A3D960B"/>
    <w:rsid w:val="0A408A6C"/>
    <w:rsid w:val="0A40FB39"/>
    <w:rsid w:val="0A4ABE39"/>
    <w:rsid w:val="0A5A0DFA"/>
    <w:rsid w:val="0A5A26CA"/>
    <w:rsid w:val="0A5CCE65"/>
    <w:rsid w:val="0A5EC41C"/>
    <w:rsid w:val="0A693303"/>
    <w:rsid w:val="0A775FAF"/>
    <w:rsid w:val="0A84E1EE"/>
    <w:rsid w:val="0A862729"/>
    <w:rsid w:val="0A88F26F"/>
    <w:rsid w:val="0A8C1B36"/>
    <w:rsid w:val="0A8CF10D"/>
    <w:rsid w:val="0A903E41"/>
    <w:rsid w:val="0A9A41BC"/>
    <w:rsid w:val="0AA43107"/>
    <w:rsid w:val="0AA8FA2A"/>
    <w:rsid w:val="0AACEC48"/>
    <w:rsid w:val="0AB4B251"/>
    <w:rsid w:val="0AB7C920"/>
    <w:rsid w:val="0AB9E3C6"/>
    <w:rsid w:val="0ABB1431"/>
    <w:rsid w:val="0ABC90D6"/>
    <w:rsid w:val="0ABFB8DC"/>
    <w:rsid w:val="0AD7E261"/>
    <w:rsid w:val="0AD8C5D8"/>
    <w:rsid w:val="0ADA3DA3"/>
    <w:rsid w:val="0ADB493D"/>
    <w:rsid w:val="0AE0C328"/>
    <w:rsid w:val="0AE7C1C3"/>
    <w:rsid w:val="0AEA205B"/>
    <w:rsid w:val="0AF166A9"/>
    <w:rsid w:val="0AF27070"/>
    <w:rsid w:val="0AF4241F"/>
    <w:rsid w:val="0AF6BAB7"/>
    <w:rsid w:val="0AFC5265"/>
    <w:rsid w:val="0AFD945A"/>
    <w:rsid w:val="0B0682CD"/>
    <w:rsid w:val="0B18D7B3"/>
    <w:rsid w:val="0B1EA714"/>
    <w:rsid w:val="0B25E8B5"/>
    <w:rsid w:val="0B2DEF59"/>
    <w:rsid w:val="0B31F43E"/>
    <w:rsid w:val="0B33BAA8"/>
    <w:rsid w:val="0B33D567"/>
    <w:rsid w:val="0B3537D6"/>
    <w:rsid w:val="0B36AAA4"/>
    <w:rsid w:val="0B385D25"/>
    <w:rsid w:val="0B397A26"/>
    <w:rsid w:val="0B3AF24B"/>
    <w:rsid w:val="0B3B752D"/>
    <w:rsid w:val="0B3EF49E"/>
    <w:rsid w:val="0B4479C7"/>
    <w:rsid w:val="0B465C78"/>
    <w:rsid w:val="0B6A384F"/>
    <w:rsid w:val="0B6B3DB0"/>
    <w:rsid w:val="0B6EE594"/>
    <w:rsid w:val="0B70869A"/>
    <w:rsid w:val="0B739F6C"/>
    <w:rsid w:val="0B753371"/>
    <w:rsid w:val="0B8645FD"/>
    <w:rsid w:val="0B9A0D42"/>
    <w:rsid w:val="0BA29C07"/>
    <w:rsid w:val="0BAA9CB9"/>
    <w:rsid w:val="0BAC9036"/>
    <w:rsid w:val="0BB091CC"/>
    <w:rsid w:val="0BB40B2C"/>
    <w:rsid w:val="0BB56B22"/>
    <w:rsid w:val="0BBD888F"/>
    <w:rsid w:val="0BC04F2D"/>
    <w:rsid w:val="0BC51BDA"/>
    <w:rsid w:val="0BCE8993"/>
    <w:rsid w:val="0BDB32D9"/>
    <w:rsid w:val="0BDD6FDD"/>
    <w:rsid w:val="0BE24FBE"/>
    <w:rsid w:val="0BE40207"/>
    <w:rsid w:val="0BEC1322"/>
    <w:rsid w:val="0BED3A57"/>
    <w:rsid w:val="0BF06E13"/>
    <w:rsid w:val="0BF074FE"/>
    <w:rsid w:val="0BF08E05"/>
    <w:rsid w:val="0BF231EE"/>
    <w:rsid w:val="0BF503D7"/>
    <w:rsid w:val="0BF9F91B"/>
    <w:rsid w:val="0C0E0C17"/>
    <w:rsid w:val="0C0FCF33"/>
    <w:rsid w:val="0C19D769"/>
    <w:rsid w:val="0C1AAA40"/>
    <w:rsid w:val="0C20106E"/>
    <w:rsid w:val="0C24A564"/>
    <w:rsid w:val="0C268620"/>
    <w:rsid w:val="0C27B551"/>
    <w:rsid w:val="0C376EB4"/>
    <w:rsid w:val="0C37FD44"/>
    <w:rsid w:val="0C42B73F"/>
    <w:rsid w:val="0C46C77A"/>
    <w:rsid w:val="0C544F90"/>
    <w:rsid w:val="0C59EA2E"/>
    <w:rsid w:val="0C6B3394"/>
    <w:rsid w:val="0C6F36B1"/>
    <w:rsid w:val="0C726C3D"/>
    <w:rsid w:val="0C793E87"/>
    <w:rsid w:val="0C7ACCC4"/>
    <w:rsid w:val="0C7C78A3"/>
    <w:rsid w:val="0C7C8073"/>
    <w:rsid w:val="0C7D5A4C"/>
    <w:rsid w:val="0C7E256D"/>
    <w:rsid w:val="0C812BA4"/>
    <w:rsid w:val="0C890F7D"/>
    <w:rsid w:val="0C93A845"/>
    <w:rsid w:val="0C999715"/>
    <w:rsid w:val="0C9ECBBB"/>
    <w:rsid w:val="0CA89C41"/>
    <w:rsid w:val="0CB2B972"/>
    <w:rsid w:val="0CBBF0FD"/>
    <w:rsid w:val="0CBEDD02"/>
    <w:rsid w:val="0CC13E13"/>
    <w:rsid w:val="0CC66B39"/>
    <w:rsid w:val="0CC8B1C2"/>
    <w:rsid w:val="0CC98163"/>
    <w:rsid w:val="0CC9D294"/>
    <w:rsid w:val="0CCE5361"/>
    <w:rsid w:val="0CCEB326"/>
    <w:rsid w:val="0CD0BBC3"/>
    <w:rsid w:val="0CD41CF5"/>
    <w:rsid w:val="0CDC179B"/>
    <w:rsid w:val="0CDD6004"/>
    <w:rsid w:val="0CDF47C3"/>
    <w:rsid w:val="0CDFA987"/>
    <w:rsid w:val="0CE558A1"/>
    <w:rsid w:val="0CE8841C"/>
    <w:rsid w:val="0CEBBFA1"/>
    <w:rsid w:val="0CF12B4E"/>
    <w:rsid w:val="0CF1F097"/>
    <w:rsid w:val="0CF53DA0"/>
    <w:rsid w:val="0CFC932E"/>
    <w:rsid w:val="0CFCF585"/>
    <w:rsid w:val="0CFD15E8"/>
    <w:rsid w:val="0CFD3885"/>
    <w:rsid w:val="0D009809"/>
    <w:rsid w:val="0D00EFF0"/>
    <w:rsid w:val="0D01F4DE"/>
    <w:rsid w:val="0D036648"/>
    <w:rsid w:val="0D058E5E"/>
    <w:rsid w:val="0D111A22"/>
    <w:rsid w:val="0D12C72A"/>
    <w:rsid w:val="0D152DCA"/>
    <w:rsid w:val="0D155F92"/>
    <w:rsid w:val="0D1A0557"/>
    <w:rsid w:val="0D2691BB"/>
    <w:rsid w:val="0D2C1634"/>
    <w:rsid w:val="0D321F44"/>
    <w:rsid w:val="0D3DD0A9"/>
    <w:rsid w:val="0D4A4AD8"/>
    <w:rsid w:val="0D4B7967"/>
    <w:rsid w:val="0D524713"/>
    <w:rsid w:val="0D534740"/>
    <w:rsid w:val="0D647390"/>
    <w:rsid w:val="0D654EBC"/>
    <w:rsid w:val="0D69B551"/>
    <w:rsid w:val="0D6C18DF"/>
    <w:rsid w:val="0D6C5F00"/>
    <w:rsid w:val="0D6D8D04"/>
    <w:rsid w:val="0D6E083B"/>
    <w:rsid w:val="0D6E8C8F"/>
    <w:rsid w:val="0D71AF7C"/>
    <w:rsid w:val="0D74E318"/>
    <w:rsid w:val="0D77C9A5"/>
    <w:rsid w:val="0D7A0D8F"/>
    <w:rsid w:val="0D7AE020"/>
    <w:rsid w:val="0D85FB1E"/>
    <w:rsid w:val="0D86F48E"/>
    <w:rsid w:val="0D8BE4B7"/>
    <w:rsid w:val="0D907698"/>
    <w:rsid w:val="0D921AEE"/>
    <w:rsid w:val="0D9227EF"/>
    <w:rsid w:val="0D93BD35"/>
    <w:rsid w:val="0D95BAF8"/>
    <w:rsid w:val="0DA244F9"/>
    <w:rsid w:val="0DA5EF4A"/>
    <w:rsid w:val="0DAC646E"/>
    <w:rsid w:val="0DB2611B"/>
    <w:rsid w:val="0DB4A7A9"/>
    <w:rsid w:val="0DB4B56D"/>
    <w:rsid w:val="0DBB7240"/>
    <w:rsid w:val="0DBC503E"/>
    <w:rsid w:val="0DC15810"/>
    <w:rsid w:val="0DCC9A50"/>
    <w:rsid w:val="0DCE7901"/>
    <w:rsid w:val="0DD30508"/>
    <w:rsid w:val="0DD4B983"/>
    <w:rsid w:val="0DD58B01"/>
    <w:rsid w:val="0DD6BDC9"/>
    <w:rsid w:val="0DDB836A"/>
    <w:rsid w:val="0DE5184E"/>
    <w:rsid w:val="0DEF96C4"/>
    <w:rsid w:val="0DF2790A"/>
    <w:rsid w:val="0DF46D1A"/>
    <w:rsid w:val="0E01452B"/>
    <w:rsid w:val="0E01A388"/>
    <w:rsid w:val="0E02E937"/>
    <w:rsid w:val="0E12422B"/>
    <w:rsid w:val="0E145386"/>
    <w:rsid w:val="0E1CCFB7"/>
    <w:rsid w:val="0E21A989"/>
    <w:rsid w:val="0E2330F9"/>
    <w:rsid w:val="0E2469EB"/>
    <w:rsid w:val="0E26E10F"/>
    <w:rsid w:val="0E32BAC5"/>
    <w:rsid w:val="0E3B197A"/>
    <w:rsid w:val="0E3B1C79"/>
    <w:rsid w:val="0E3B1CDF"/>
    <w:rsid w:val="0E3BD083"/>
    <w:rsid w:val="0E3EF934"/>
    <w:rsid w:val="0E49F69B"/>
    <w:rsid w:val="0E4EE3E7"/>
    <w:rsid w:val="0E527BE2"/>
    <w:rsid w:val="0E5EF899"/>
    <w:rsid w:val="0E5F61D9"/>
    <w:rsid w:val="0E64C9D0"/>
    <w:rsid w:val="0E6E5696"/>
    <w:rsid w:val="0E749FC1"/>
    <w:rsid w:val="0E7634C2"/>
    <w:rsid w:val="0E80CF4D"/>
    <w:rsid w:val="0E8227F6"/>
    <w:rsid w:val="0E828FE6"/>
    <w:rsid w:val="0E8A8AC0"/>
    <w:rsid w:val="0E96CD1A"/>
    <w:rsid w:val="0E971D8D"/>
    <w:rsid w:val="0E9983C9"/>
    <w:rsid w:val="0EA1C075"/>
    <w:rsid w:val="0EA470A7"/>
    <w:rsid w:val="0EA9698B"/>
    <w:rsid w:val="0EAC9550"/>
    <w:rsid w:val="0EB3B8E1"/>
    <w:rsid w:val="0EB626B9"/>
    <w:rsid w:val="0EC06467"/>
    <w:rsid w:val="0EC12E90"/>
    <w:rsid w:val="0EC61C77"/>
    <w:rsid w:val="0ECE4018"/>
    <w:rsid w:val="0ECFFA1A"/>
    <w:rsid w:val="0ED633E0"/>
    <w:rsid w:val="0ED734D0"/>
    <w:rsid w:val="0EDE834E"/>
    <w:rsid w:val="0EDF69A8"/>
    <w:rsid w:val="0EE22ED2"/>
    <w:rsid w:val="0EFD5CA3"/>
    <w:rsid w:val="0F0263BD"/>
    <w:rsid w:val="0F0376CE"/>
    <w:rsid w:val="0F06FC23"/>
    <w:rsid w:val="0F0FA4B7"/>
    <w:rsid w:val="0F171950"/>
    <w:rsid w:val="0F1EEACE"/>
    <w:rsid w:val="0F23F23B"/>
    <w:rsid w:val="0F257061"/>
    <w:rsid w:val="0F274FC1"/>
    <w:rsid w:val="0F2D0D1E"/>
    <w:rsid w:val="0F34F9C7"/>
    <w:rsid w:val="0F372D70"/>
    <w:rsid w:val="0F389822"/>
    <w:rsid w:val="0F3A0DF7"/>
    <w:rsid w:val="0F3B46F5"/>
    <w:rsid w:val="0F4A5101"/>
    <w:rsid w:val="0F4B5D0B"/>
    <w:rsid w:val="0F4E5D85"/>
    <w:rsid w:val="0F4F74AC"/>
    <w:rsid w:val="0F501014"/>
    <w:rsid w:val="0F507C91"/>
    <w:rsid w:val="0F511D4C"/>
    <w:rsid w:val="0F523F74"/>
    <w:rsid w:val="0F5BBDBA"/>
    <w:rsid w:val="0F5D7BB7"/>
    <w:rsid w:val="0F5E240A"/>
    <w:rsid w:val="0F6AB59F"/>
    <w:rsid w:val="0F6B01C4"/>
    <w:rsid w:val="0F6C3CF8"/>
    <w:rsid w:val="0F75CE5F"/>
    <w:rsid w:val="0F822F4A"/>
    <w:rsid w:val="0F85756A"/>
    <w:rsid w:val="0F86B4BC"/>
    <w:rsid w:val="0F881BC5"/>
    <w:rsid w:val="0F902262"/>
    <w:rsid w:val="0F904981"/>
    <w:rsid w:val="0F952EF0"/>
    <w:rsid w:val="0F9B16C8"/>
    <w:rsid w:val="0FAB656E"/>
    <w:rsid w:val="0FB3CAE6"/>
    <w:rsid w:val="0FB5FD97"/>
    <w:rsid w:val="0FBC17B7"/>
    <w:rsid w:val="0FC2F813"/>
    <w:rsid w:val="0FC991B5"/>
    <w:rsid w:val="0FDB3CAD"/>
    <w:rsid w:val="0FE5481E"/>
    <w:rsid w:val="0FEF79A0"/>
    <w:rsid w:val="0FF13DA4"/>
    <w:rsid w:val="0FFB0735"/>
    <w:rsid w:val="0FFE4C94"/>
    <w:rsid w:val="100037B4"/>
    <w:rsid w:val="100C3F3F"/>
    <w:rsid w:val="100F77BF"/>
    <w:rsid w:val="1010DE43"/>
    <w:rsid w:val="10151998"/>
    <w:rsid w:val="10187DD5"/>
    <w:rsid w:val="101B2095"/>
    <w:rsid w:val="10240219"/>
    <w:rsid w:val="10318AC4"/>
    <w:rsid w:val="10326EC6"/>
    <w:rsid w:val="1038CB69"/>
    <w:rsid w:val="10441C61"/>
    <w:rsid w:val="10512A5B"/>
    <w:rsid w:val="1056813B"/>
    <w:rsid w:val="1056CCEF"/>
    <w:rsid w:val="105777C1"/>
    <w:rsid w:val="105B71E6"/>
    <w:rsid w:val="10659ECA"/>
    <w:rsid w:val="106F85A3"/>
    <w:rsid w:val="10722ABF"/>
    <w:rsid w:val="107E7DD4"/>
    <w:rsid w:val="107ED0A9"/>
    <w:rsid w:val="1083F30A"/>
    <w:rsid w:val="1086CC0F"/>
    <w:rsid w:val="1086F49C"/>
    <w:rsid w:val="108ECB0A"/>
    <w:rsid w:val="109919B1"/>
    <w:rsid w:val="109B41EB"/>
    <w:rsid w:val="109E569F"/>
    <w:rsid w:val="10AF5825"/>
    <w:rsid w:val="10AF8A8B"/>
    <w:rsid w:val="10B0643F"/>
    <w:rsid w:val="10BA847B"/>
    <w:rsid w:val="10CC49E3"/>
    <w:rsid w:val="10D6B83F"/>
    <w:rsid w:val="10D80C4F"/>
    <w:rsid w:val="10D9A759"/>
    <w:rsid w:val="10DAE1D5"/>
    <w:rsid w:val="10E73517"/>
    <w:rsid w:val="10EF1C0C"/>
    <w:rsid w:val="10EFCAAE"/>
    <w:rsid w:val="10F99308"/>
    <w:rsid w:val="11041AE7"/>
    <w:rsid w:val="11115A68"/>
    <w:rsid w:val="1115D0B4"/>
    <w:rsid w:val="111F84EA"/>
    <w:rsid w:val="112D04BF"/>
    <w:rsid w:val="112F5916"/>
    <w:rsid w:val="11364D55"/>
    <w:rsid w:val="11367B0E"/>
    <w:rsid w:val="113881BF"/>
    <w:rsid w:val="113BF3E3"/>
    <w:rsid w:val="113C5DF4"/>
    <w:rsid w:val="114B32C4"/>
    <w:rsid w:val="114D05E5"/>
    <w:rsid w:val="114DBC20"/>
    <w:rsid w:val="11532273"/>
    <w:rsid w:val="11574E22"/>
    <w:rsid w:val="11639EDB"/>
    <w:rsid w:val="116780B1"/>
    <w:rsid w:val="116BA669"/>
    <w:rsid w:val="116DF5D7"/>
    <w:rsid w:val="116F9AFF"/>
    <w:rsid w:val="1170A0CF"/>
    <w:rsid w:val="1170B8CD"/>
    <w:rsid w:val="1174E04E"/>
    <w:rsid w:val="117DCDA7"/>
    <w:rsid w:val="1181C87B"/>
    <w:rsid w:val="11824AA8"/>
    <w:rsid w:val="118AE8FF"/>
    <w:rsid w:val="11943F6B"/>
    <w:rsid w:val="1196EEF9"/>
    <w:rsid w:val="11A44E3B"/>
    <w:rsid w:val="11A624B7"/>
    <w:rsid w:val="11AA6349"/>
    <w:rsid w:val="11ACEBA9"/>
    <w:rsid w:val="11B367D6"/>
    <w:rsid w:val="11BA1861"/>
    <w:rsid w:val="11C039DA"/>
    <w:rsid w:val="11C0BF7E"/>
    <w:rsid w:val="11C7C20D"/>
    <w:rsid w:val="11CA570D"/>
    <w:rsid w:val="11CE0711"/>
    <w:rsid w:val="11D0E4F2"/>
    <w:rsid w:val="11D50F0A"/>
    <w:rsid w:val="11D96D97"/>
    <w:rsid w:val="11D9C4C7"/>
    <w:rsid w:val="11DB1026"/>
    <w:rsid w:val="11E0AE8A"/>
    <w:rsid w:val="11E538D2"/>
    <w:rsid w:val="11E77832"/>
    <w:rsid w:val="120139E1"/>
    <w:rsid w:val="120484D6"/>
    <w:rsid w:val="12092113"/>
    <w:rsid w:val="12096575"/>
    <w:rsid w:val="120AD843"/>
    <w:rsid w:val="120B97A8"/>
    <w:rsid w:val="120E0ECE"/>
    <w:rsid w:val="12108F73"/>
    <w:rsid w:val="1211D2B9"/>
    <w:rsid w:val="1214E728"/>
    <w:rsid w:val="1217E3F2"/>
    <w:rsid w:val="121D0C04"/>
    <w:rsid w:val="121EC5D2"/>
    <w:rsid w:val="123F006F"/>
    <w:rsid w:val="1240FD0C"/>
    <w:rsid w:val="1245332F"/>
    <w:rsid w:val="1245BD92"/>
    <w:rsid w:val="124702C0"/>
    <w:rsid w:val="12491A7F"/>
    <w:rsid w:val="124AB3D5"/>
    <w:rsid w:val="124B65DB"/>
    <w:rsid w:val="1257A507"/>
    <w:rsid w:val="125DEB00"/>
    <w:rsid w:val="1261654F"/>
    <w:rsid w:val="126901E1"/>
    <w:rsid w:val="126E6266"/>
    <w:rsid w:val="1272785A"/>
    <w:rsid w:val="127279ED"/>
    <w:rsid w:val="1273CDFD"/>
    <w:rsid w:val="1274F223"/>
    <w:rsid w:val="12796288"/>
    <w:rsid w:val="127C50C9"/>
    <w:rsid w:val="128ACACF"/>
    <w:rsid w:val="129A92DD"/>
    <w:rsid w:val="129BBBA1"/>
    <w:rsid w:val="129D1C96"/>
    <w:rsid w:val="12A8FD5C"/>
    <w:rsid w:val="12ABEBA1"/>
    <w:rsid w:val="12AD605E"/>
    <w:rsid w:val="12B3EF40"/>
    <w:rsid w:val="12B61A0D"/>
    <w:rsid w:val="12B98566"/>
    <w:rsid w:val="12B9E4C8"/>
    <w:rsid w:val="12BA2BCD"/>
    <w:rsid w:val="12BF427E"/>
    <w:rsid w:val="12C0D146"/>
    <w:rsid w:val="12D2AB14"/>
    <w:rsid w:val="12D561B7"/>
    <w:rsid w:val="12DADC2A"/>
    <w:rsid w:val="12DB3D0E"/>
    <w:rsid w:val="12DD3C55"/>
    <w:rsid w:val="12E2ADCC"/>
    <w:rsid w:val="12E4CE3B"/>
    <w:rsid w:val="12E538E2"/>
    <w:rsid w:val="12E69D73"/>
    <w:rsid w:val="12EB4819"/>
    <w:rsid w:val="12F0C620"/>
    <w:rsid w:val="12F10CFE"/>
    <w:rsid w:val="12F47C7D"/>
    <w:rsid w:val="12F6136E"/>
    <w:rsid w:val="12FBD424"/>
    <w:rsid w:val="12FDBD8C"/>
    <w:rsid w:val="1308BBEF"/>
    <w:rsid w:val="130CDF91"/>
    <w:rsid w:val="130D315F"/>
    <w:rsid w:val="131377D8"/>
    <w:rsid w:val="13237AF7"/>
    <w:rsid w:val="132502A7"/>
    <w:rsid w:val="132A99B9"/>
    <w:rsid w:val="132BC8F1"/>
    <w:rsid w:val="132EF6A7"/>
    <w:rsid w:val="13367A83"/>
    <w:rsid w:val="133B172D"/>
    <w:rsid w:val="134177C7"/>
    <w:rsid w:val="1343A295"/>
    <w:rsid w:val="13453887"/>
    <w:rsid w:val="134C080B"/>
    <w:rsid w:val="134F882F"/>
    <w:rsid w:val="135D4059"/>
    <w:rsid w:val="136061D9"/>
    <w:rsid w:val="13656E2C"/>
    <w:rsid w:val="13669318"/>
    <w:rsid w:val="136852A6"/>
    <w:rsid w:val="137DC75E"/>
    <w:rsid w:val="137F6C86"/>
    <w:rsid w:val="1384AFC9"/>
    <w:rsid w:val="138E4B2D"/>
    <w:rsid w:val="138EB35B"/>
    <w:rsid w:val="1397B61D"/>
    <w:rsid w:val="1399B68B"/>
    <w:rsid w:val="139D4039"/>
    <w:rsid w:val="139E384A"/>
    <w:rsid w:val="139F7CEF"/>
    <w:rsid w:val="13A100D5"/>
    <w:rsid w:val="13A782E1"/>
    <w:rsid w:val="13A9684F"/>
    <w:rsid w:val="13A9E000"/>
    <w:rsid w:val="13A9EFF6"/>
    <w:rsid w:val="13ACC505"/>
    <w:rsid w:val="13AEDC0A"/>
    <w:rsid w:val="13B13D3F"/>
    <w:rsid w:val="13BCB862"/>
    <w:rsid w:val="13C3B158"/>
    <w:rsid w:val="13C539DB"/>
    <w:rsid w:val="13CA231A"/>
    <w:rsid w:val="13CC07C9"/>
    <w:rsid w:val="13CF4996"/>
    <w:rsid w:val="13CF568D"/>
    <w:rsid w:val="13DD8493"/>
    <w:rsid w:val="13E46652"/>
    <w:rsid w:val="13E99059"/>
    <w:rsid w:val="13F211F8"/>
    <w:rsid w:val="13F43936"/>
    <w:rsid w:val="13F7EA17"/>
    <w:rsid w:val="13FAA8ED"/>
    <w:rsid w:val="14020D84"/>
    <w:rsid w:val="14024256"/>
    <w:rsid w:val="1405A593"/>
    <w:rsid w:val="140CF872"/>
    <w:rsid w:val="1412B71A"/>
    <w:rsid w:val="1415DDF1"/>
    <w:rsid w:val="1415E0E3"/>
    <w:rsid w:val="141FA645"/>
    <w:rsid w:val="1427AA43"/>
    <w:rsid w:val="142FB8A1"/>
    <w:rsid w:val="1441C473"/>
    <w:rsid w:val="14450420"/>
    <w:rsid w:val="144976EC"/>
    <w:rsid w:val="145C0757"/>
    <w:rsid w:val="145E53A9"/>
    <w:rsid w:val="145F5822"/>
    <w:rsid w:val="1466F1F6"/>
    <w:rsid w:val="14673D04"/>
    <w:rsid w:val="1467AA3D"/>
    <w:rsid w:val="146A2CAD"/>
    <w:rsid w:val="147A6293"/>
    <w:rsid w:val="147B590A"/>
    <w:rsid w:val="1482F41E"/>
    <w:rsid w:val="148C62AA"/>
    <w:rsid w:val="149000E5"/>
    <w:rsid w:val="149782EE"/>
    <w:rsid w:val="149C1CD0"/>
    <w:rsid w:val="14A1F5C6"/>
    <w:rsid w:val="14A3B165"/>
    <w:rsid w:val="14A604B5"/>
    <w:rsid w:val="14A605E8"/>
    <w:rsid w:val="14A78202"/>
    <w:rsid w:val="14A78347"/>
    <w:rsid w:val="14B09EA3"/>
    <w:rsid w:val="14B3C789"/>
    <w:rsid w:val="14B9D313"/>
    <w:rsid w:val="14C13F5E"/>
    <w:rsid w:val="14CF592D"/>
    <w:rsid w:val="14CF8E21"/>
    <w:rsid w:val="14D4E5D3"/>
    <w:rsid w:val="14D71E81"/>
    <w:rsid w:val="14E62738"/>
    <w:rsid w:val="14F05E08"/>
    <w:rsid w:val="14FA5492"/>
    <w:rsid w:val="15106EEE"/>
    <w:rsid w:val="1513E56C"/>
    <w:rsid w:val="15172739"/>
    <w:rsid w:val="151799DF"/>
    <w:rsid w:val="152C39F1"/>
    <w:rsid w:val="152C6CE7"/>
    <w:rsid w:val="152E2842"/>
    <w:rsid w:val="15328C4E"/>
    <w:rsid w:val="1537AC72"/>
    <w:rsid w:val="1539FC92"/>
    <w:rsid w:val="153ABE23"/>
    <w:rsid w:val="153DFCAF"/>
    <w:rsid w:val="15467E62"/>
    <w:rsid w:val="154B2A48"/>
    <w:rsid w:val="155A5E01"/>
    <w:rsid w:val="155DE09C"/>
    <w:rsid w:val="155F153A"/>
    <w:rsid w:val="1562B53C"/>
    <w:rsid w:val="15686036"/>
    <w:rsid w:val="1569D748"/>
    <w:rsid w:val="156EDB9B"/>
    <w:rsid w:val="1570F7B9"/>
    <w:rsid w:val="15713894"/>
    <w:rsid w:val="158402A4"/>
    <w:rsid w:val="15883A4D"/>
    <w:rsid w:val="158AC746"/>
    <w:rsid w:val="159F561F"/>
    <w:rsid w:val="15A0526D"/>
    <w:rsid w:val="15AAE291"/>
    <w:rsid w:val="15B1888F"/>
    <w:rsid w:val="15BEE40E"/>
    <w:rsid w:val="15CDD0B8"/>
    <w:rsid w:val="15CE9C32"/>
    <w:rsid w:val="15E91A0B"/>
    <w:rsid w:val="15ECEA52"/>
    <w:rsid w:val="15EF8186"/>
    <w:rsid w:val="15EFF2B6"/>
    <w:rsid w:val="15F3861F"/>
    <w:rsid w:val="15F517E5"/>
    <w:rsid w:val="15F9A603"/>
    <w:rsid w:val="15FCE19A"/>
    <w:rsid w:val="16080655"/>
    <w:rsid w:val="161145C6"/>
    <w:rsid w:val="161CF0FD"/>
    <w:rsid w:val="162300A9"/>
    <w:rsid w:val="1624727C"/>
    <w:rsid w:val="1630AFE3"/>
    <w:rsid w:val="163459C2"/>
    <w:rsid w:val="163AE2AF"/>
    <w:rsid w:val="163F3D96"/>
    <w:rsid w:val="1641D19E"/>
    <w:rsid w:val="16498432"/>
    <w:rsid w:val="164BFF15"/>
    <w:rsid w:val="165073C0"/>
    <w:rsid w:val="1653E646"/>
    <w:rsid w:val="16577A25"/>
    <w:rsid w:val="165A4D01"/>
    <w:rsid w:val="165BC9F1"/>
    <w:rsid w:val="165D177E"/>
    <w:rsid w:val="1661A464"/>
    <w:rsid w:val="166848DA"/>
    <w:rsid w:val="166F219F"/>
    <w:rsid w:val="16760FF6"/>
    <w:rsid w:val="1680685D"/>
    <w:rsid w:val="168BA2F7"/>
    <w:rsid w:val="1691D37F"/>
    <w:rsid w:val="1697C627"/>
    <w:rsid w:val="169864BD"/>
    <w:rsid w:val="169BFFD9"/>
    <w:rsid w:val="169FCBBD"/>
    <w:rsid w:val="16A4EDDB"/>
    <w:rsid w:val="16A52991"/>
    <w:rsid w:val="16A5FB3E"/>
    <w:rsid w:val="16B08CDA"/>
    <w:rsid w:val="16C18E34"/>
    <w:rsid w:val="16C279D9"/>
    <w:rsid w:val="16CB574B"/>
    <w:rsid w:val="16CD3D1A"/>
    <w:rsid w:val="16D3C870"/>
    <w:rsid w:val="16E2E90B"/>
    <w:rsid w:val="16E8C8BF"/>
    <w:rsid w:val="16EB2743"/>
    <w:rsid w:val="16EB92B3"/>
    <w:rsid w:val="16EDC8B1"/>
    <w:rsid w:val="16EFDF37"/>
    <w:rsid w:val="16F76025"/>
    <w:rsid w:val="16FC381B"/>
    <w:rsid w:val="16FCEF33"/>
    <w:rsid w:val="16FDF3A5"/>
    <w:rsid w:val="171DF9FB"/>
    <w:rsid w:val="1723B37D"/>
    <w:rsid w:val="17293D75"/>
    <w:rsid w:val="173C960B"/>
    <w:rsid w:val="17403A6D"/>
    <w:rsid w:val="1740AD55"/>
    <w:rsid w:val="174239AE"/>
    <w:rsid w:val="17433571"/>
    <w:rsid w:val="174495E4"/>
    <w:rsid w:val="175188A2"/>
    <w:rsid w:val="1757CEB2"/>
    <w:rsid w:val="176C8799"/>
    <w:rsid w:val="176FCB78"/>
    <w:rsid w:val="1770B67F"/>
    <w:rsid w:val="1776E4E4"/>
    <w:rsid w:val="177800B8"/>
    <w:rsid w:val="17791FF9"/>
    <w:rsid w:val="17808B73"/>
    <w:rsid w:val="17819C57"/>
    <w:rsid w:val="1789646F"/>
    <w:rsid w:val="178D1FED"/>
    <w:rsid w:val="178D75EB"/>
    <w:rsid w:val="178FC6E7"/>
    <w:rsid w:val="17912EEB"/>
    <w:rsid w:val="17933DB3"/>
    <w:rsid w:val="1794E52B"/>
    <w:rsid w:val="17967BD8"/>
    <w:rsid w:val="17977B75"/>
    <w:rsid w:val="17A115BB"/>
    <w:rsid w:val="17AA0F58"/>
    <w:rsid w:val="17ABB1D4"/>
    <w:rsid w:val="17BF8B83"/>
    <w:rsid w:val="17C1D49B"/>
    <w:rsid w:val="17C5E7E1"/>
    <w:rsid w:val="17C9C254"/>
    <w:rsid w:val="17CBFC55"/>
    <w:rsid w:val="17CEE4C1"/>
    <w:rsid w:val="17D0E681"/>
    <w:rsid w:val="17D20153"/>
    <w:rsid w:val="17DAD1A0"/>
    <w:rsid w:val="17E05126"/>
    <w:rsid w:val="17E55E53"/>
    <w:rsid w:val="17E69E39"/>
    <w:rsid w:val="17E6BA99"/>
    <w:rsid w:val="17ED68A9"/>
    <w:rsid w:val="17EE467C"/>
    <w:rsid w:val="17F33FA2"/>
    <w:rsid w:val="17F66E3E"/>
    <w:rsid w:val="18034263"/>
    <w:rsid w:val="1803C7CB"/>
    <w:rsid w:val="18047CB9"/>
    <w:rsid w:val="180674AA"/>
    <w:rsid w:val="180961B6"/>
    <w:rsid w:val="180DC652"/>
    <w:rsid w:val="18121AFE"/>
    <w:rsid w:val="181AE14E"/>
    <w:rsid w:val="182043AA"/>
    <w:rsid w:val="18243ABD"/>
    <w:rsid w:val="1828212E"/>
    <w:rsid w:val="184B64E9"/>
    <w:rsid w:val="184F7B7E"/>
    <w:rsid w:val="1853FA35"/>
    <w:rsid w:val="186058C9"/>
    <w:rsid w:val="1860D98D"/>
    <w:rsid w:val="18654A2E"/>
    <w:rsid w:val="18678BB8"/>
    <w:rsid w:val="186DA9A1"/>
    <w:rsid w:val="187D6F7D"/>
    <w:rsid w:val="18805DAF"/>
    <w:rsid w:val="18989A99"/>
    <w:rsid w:val="189ACF30"/>
    <w:rsid w:val="189C616A"/>
    <w:rsid w:val="189EE6B7"/>
    <w:rsid w:val="18A63DAA"/>
    <w:rsid w:val="18A7B436"/>
    <w:rsid w:val="18AB3FC1"/>
    <w:rsid w:val="18AF48DA"/>
    <w:rsid w:val="18B05E25"/>
    <w:rsid w:val="18B5F18E"/>
    <w:rsid w:val="18B7E48F"/>
    <w:rsid w:val="18BCF0B6"/>
    <w:rsid w:val="18BE8B75"/>
    <w:rsid w:val="18CF1FD9"/>
    <w:rsid w:val="18D23544"/>
    <w:rsid w:val="18D9E2AA"/>
    <w:rsid w:val="18E03D53"/>
    <w:rsid w:val="18E0E581"/>
    <w:rsid w:val="18F29586"/>
    <w:rsid w:val="18FDC9B3"/>
    <w:rsid w:val="191133A8"/>
    <w:rsid w:val="19193A7B"/>
    <w:rsid w:val="191A3447"/>
    <w:rsid w:val="191B74F7"/>
    <w:rsid w:val="191EFF43"/>
    <w:rsid w:val="1922D9BA"/>
    <w:rsid w:val="192965B1"/>
    <w:rsid w:val="192BC17D"/>
    <w:rsid w:val="19321061"/>
    <w:rsid w:val="19369183"/>
    <w:rsid w:val="193A6EE0"/>
    <w:rsid w:val="193F9815"/>
    <w:rsid w:val="1945F703"/>
    <w:rsid w:val="1953CDCD"/>
    <w:rsid w:val="1974F58E"/>
    <w:rsid w:val="197CFA6F"/>
    <w:rsid w:val="1984D9F0"/>
    <w:rsid w:val="19888B03"/>
    <w:rsid w:val="1989F602"/>
    <w:rsid w:val="198A1052"/>
    <w:rsid w:val="199E8137"/>
    <w:rsid w:val="199EA982"/>
    <w:rsid w:val="199EB7A0"/>
    <w:rsid w:val="19A57F22"/>
    <w:rsid w:val="19A6ED27"/>
    <w:rsid w:val="19AAF29E"/>
    <w:rsid w:val="19AC7A99"/>
    <w:rsid w:val="19B3B376"/>
    <w:rsid w:val="19B4EE9E"/>
    <w:rsid w:val="19B601B3"/>
    <w:rsid w:val="19BC3982"/>
    <w:rsid w:val="19CC8010"/>
    <w:rsid w:val="19D09BCA"/>
    <w:rsid w:val="19D68AE2"/>
    <w:rsid w:val="19DA831A"/>
    <w:rsid w:val="19DAA273"/>
    <w:rsid w:val="19DFDD88"/>
    <w:rsid w:val="19E9748A"/>
    <w:rsid w:val="19EF7833"/>
    <w:rsid w:val="19F7FBAD"/>
    <w:rsid w:val="19F98314"/>
    <w:rsid w:val="19FD8131"/>
    <w:rsid w:val="1A01A073"/>
    <w:rsid w:val="1A03BCC5"/>
    <w:rsid w:val="1A04F53B"/>
    <w:rsid w:val="1A098889"/>
    <w:rsid w:val="1A0AF77C"/>
    <w:rsid w:val="1A0BDB72"/>
    <w:rsid w:val="1A0CF1B9"/>
    <w:rsid w:val="1A173031"/>
    <w:rsid w:val="1A17588C"/>
    <w:rsid w:val="1A1EB101"/>
    <w:rsid w:val="1A2ACA9E"/>
    <w:rsid w:val="1A2CF791"/>
    <w:rsid w:val="1A2D49FC"/>
    <w:rsid w:val="1A3AC7AD"/>
    <w:rsid w:val="1A422F20"/>
    <w:rsid w:val="1A450381"/>
    <w:rsid w:val="1A4D5CC3"/>
    <w:rsid w:val="1A4FE074"/>
    <w:rsid w:val="1A559C7E"/>
    <w:rsid w:val="1A596534"/>
    <w:rsid w:val="1A6E369C"/>
    <w:rsid w:val="1A6FA109"/>
    <w:rsid w:val="1A70D3ED"/>
    <w:rsid w:val="1A84D520"/>
    <w:rsid w:val="1A920159"/>
    <w:rsid w:val="1A9D0B5D"/>
    <w:rsid w:val="1AA94E58"/>
    <w:rsid w:val="1AB4B90C"/>
    <w:rsid w:val="1AB89730"/>
    <w:rsid w:val="1ABAE5A0"/>
    <w:rsid w:val="1ABC5B2D"/>
    <w:rsid w:val="1ABD79FD"/>
    <w:rsid w:val="1ABED396"/>
    <w:rsid w:val="1AC2D99C"/>
    <w:rsid w:val="1ACAA328"/>
    <w:rsid w:val="1ACF3E2D"/>
    <w:rsid w:val="1AD14DDA"/>
    <w:rsid w:val="1AD65E7A"/>
    <w:rsid w:val="1AE1083D"/>
    <w:rsid w:val="1AE25433"/>
    <w:rsid w:val="1AEE9C6F"/>
    <w:rsid w:val="1AF8A50E"/>
    <w:rsid w:val="1B01100E"/>
    <w:rsid w:val="1B053701"/>
    <w:rsid w:val="1B1413C2"/>
    <w:rsid w:val="1B15856C"/>
    <w:rsid w:val="1B1A8098"/>
    <w:rsid w:val="1B1FEECB"/>
    <w:rsid w:val="1B21D573"/>
    <w:rsid w:val="1B2CC4A3"/>
    <w:rsid w:val="1B390172"/>
    <w:rsid w:val="1B3C4CEE"/>
    <w:rsid w:val="1B3DF64E"/>
    <w:rsid w:val="1B3E7689"/>
    <w:rsid w:val="1B468A80"/>
    <w:rsid w:val="1B4E99E8"/>
    <w:rsid w:val="1B4EBD2B"/>
    <w:rsid w:val="1B5290B7"/>
    <w:rsid w:val="1B59CF37"/>
    <w:rsid w:val="1B59DCDF"/>
    <w:rsid w:val="1B5D16A0"/>
    <w:rsid w:val="1B5D2CB1"/>
    <w:rsid w:val="1B5F3CF0"/>
    <w:rsid w:val="1B619E72"/>
    <w:rsid w:val="1B6BF02D"/>
    <w:rsid w:val="1B6C9558"/>
    <w:rsid w:val="1B6CB98A"/>
    <w:rsid w:val="1B6CF95C"/>
    <w:rsid w:val="1B7130A2"/>
    <w:rsid w:val="1B771DF6"/>
    <w:rsid w:val="1B7D9494"/>
    <w:rsid w:val="1B7F27A0"/>
    <w:rsid w:val="1B96D2D7"/>
    <w:rsid w:val="1B9C4787"/>
    <w:rsid w:val="1B9C4C59"/>
    <w:rsid w:val="1BA70D6A"/>
    <w:rsid w:val="1BA885E8"/>
    <w:rsid w:val="1BAAB60E"/>
    <w:rsid w:val="1BB11102"/>
    <w:rsid w:val="1BB2417C"/>
    <w:rsid w:val="1BB2C0DA"/>
    <w:rsid w:val="1BB5F439"/>
    <w:rsid w:val="1BB91FD8"/>
    <w:rsid w:val="1BBCD098"/>
    <w:rsid w:val="1BBDE411"/>
    <w:rsid w:val="1BC34324"/>
    <w:rsid w:val="1BC877C6"/>
    <w:rsid w:val="1BC8F53E"/>
    <w:rsid w:val="1BCA05E4"/>
    <w:rsid w:val="1BD37950"/>
    <w:rsid w:val="1BDDD239"/>
    <w:rsid w:val="1BF3EB3B"/>
    <w:rsid w:val="1BF498E7"/>
    <w:rsid w:val="1BFA5606"/>
    <w:rsid w:val="1BFB08FE"/>
    <w:rsid w:val="1C058F74"/>
    <w:rsid w:val="1C13E19A"/>
    <w:rsid w:val="1C1C55DA"/>
    <w:rsid w:val="1C260A6D"/>
    <w:rsid w:val="1C2705F6"/>
    <w:rsid w:val="1C2A383D"/>
    <w:rsid w:val="1C328671"/>
    <w:rsid w:val="1C339874"/>
    <w:rsid w:val="1C353FAC"/>
    <w:rsid w:val="1C365452"/>
    <w:rsid w:val="1C37904E"/>
    <w:rsid w:val="1C38B095"/>
    <w:rsid w:val="1C39C321"/>
    <w:rsid w:val="1C3A481B"/>
    <w:rsid w:val="1C44E6AB"/>
    <w:rsid w:val="1C4EEF24"/>
    <w:rsid w:val="1C4FF2ED"/>
    <w:rsid w:val="1C5AA7A8"/>
    <w:rsid w:val="1C6625D5"/>
    <w:rsid w:val="1C6A337D"/>
    <w:rsid w:val="1C6B8EFA"/>
    <w:rsid w:val="1C6D2871"/>
    <w:rsid w:val="1C6DB6EE"/>
    <w:rsid w:val="1C709858"/>
    <w:rsid w:val="1C7565EC"/>
    <w:rsid w:val="1C79A784"/>
    <w:rsid w:val="1C7D682E"/>
    <w:rsid w:val="1C8841BE"/>
    <w:rsid w:val="1C89726C"/>
    <w:rsid w:val="1C8AD79C"/>
    <w:rsid w:val="1C8EFDBB"/>
    <w:rsid w:val="1C906B14"/>
    <w:rsid w:val="1C922DBC"/>
    <w:rsid w:val="1C92A64F"/>
    <w:rsid w:val="1C97EADC"/>
    <w:rsid w:val="1CA062AC"/>
    <w:rsid w:val="1CA55488"/>
    <w:rsid w:val="1CA5E7B8"/>
    <w:rsid w:val="1CB34C36"/>
    <w:rsid w:val="1CBB438E"/>
    <w:rsid w:val="1CBBD53D"/>
    <w:rsid w:val="1CC3FC67"/>
    <w:rsid w:val="1CC400DD"/>
    <w:rsid w:val="1CCA8E93"/>
    <w:rsid w:val="1CCC3B35"/>
    <w:rsid w:val="1CCCAFD0"/>
    <w:rsid w:val="1CCD7544"/>
    <w:rsid w:val="1CCF3192"/>
    <w:rsid w:val="1CD04D74"/>
    <w:rsid w:val="1CD065E4"/>
    <w:rsid w:val="1CD0F2EE"/>
    <w:rsid w:val="1CD43627"/>
    <w:rsid w:val="1CD597F2"/>
    <w:rsid w:val="1CD72729"/>
    <w:rsid w:val="1CDCC44E"/>
    <w:rsid w:val="1CDE5DB9"/>
    <w:rsid w:val="1CE96059"/>
    <w:rsid w:val="1CF9BE21"/>
    <w:rsid w:val="1CFD4BAC"/>
    <w:rsid w:val="1D02281F"/>
    <w:rsid w:val="1D03FC5D"/>
    <w:rsid w:val="1D04755C"/>
    <w:rsid w:val="1D05D270"/>
    <w:rsid w:val="1D06B779"/>
    <w:rsid w:val="1D09F327"/>
    <w:rsid w:val="1D0A9F8A"/>
    <w:rsid w:val="1D0AA4D1"/>
    <w:rsid w:val="1D0C3B4F"/>
    <w:rsid w:val="1D10F8F0"/>
    <w:rsid w:val="1D19533E"/>
    <w:rsid w:val="1D1A4F5F"/>
    <w:rsid w:val="1D25913B"/>
    <w:rsid w:val="1D25B8FE"/>
    <w:rsid w:val="1D30DF9E"/>
    <w:rsid w:val="1D32B275"/>
    <w:rsid w:val="1D3632D7"/>
    <w:rsid w:val="1D3C61D0"/>
    <w:rsid w:val="1D3C6600"/>
    <w:rsid w:val="1D3F8F36"/>
    <w:rsid w:val="1D496E1A"/>
    <w:rsid w:val="1D4A5F92"/>
    <w:rsid w:val="1D55CEAF"/>
    <w:rsid w:val="1D571050"/>
    <w:rsid w:val="1D57307D"/>
    <w:rsid w:val="1D61EEF2"/>
    <w:rsid w:val="1D628C8E"/>
    <w:rsid w:val="1D64D830"/>
    <w:rsid w:val="1D70D8E7"/>
    <w:rsid w:val="1D7D34D5"/>
    <w:rsid w:val="1D8ADF24"/>
    <w:rsid w:val="1D9435E3"/>
    <w:rsid w:val="1DA65042"/>
    <w:rsid w:val="1DA69F7A"/>
    <w:rsid w:val="1DAF0C36"/>
    <w:rsid w:val="1DB068E6"/>
    <w:rsid w:val="1DB32E98"/>
    <w:rsid w:val="1DB3D35C"/>
    <w:rsid w:val="1DB56CFC"/>
    <w:rsid w:val="1DB5AFF9"/>
    <w:rsid w:val="1DBD2ECF"/>
    <w:rsid w:val="1DC22FA7"/>
    <w:rsid w:val="1DC30931"/>
    <w:rsid w:val="1DC687A7"/>
    <w:rsid w:val="1DCD9500"/>
    <w:rsid w:val="1DE2D683"/>
    <w:rsid w:val="1DE385E5"/>
    <w:rsid w:val="1DF08F37"/>
    <w:rsid w:val="1DF315E5"/>
    <w:rsid w:val="1DF7D0F6"/>
    <w:rsid w:val="1DF9582E"/>
    <w:rsid w:val="1DFA42F4"/>
    <w:rsid w:val="1DFCA529"/>
    <w:rsid w:val="1DFD6552"/>
    <w:rsid w:val="1E0BD0A6"/>
    <w:rsid w:val="1E0BE320"/>
    <w:rsid w:val="1E0C19FA"/>
    <w:rsid w:val="1E1B2011"/>
    <w:rsid w:val="1E352142"/>
    <w:rsid w:val="1E357682"/>
    <w:rsid w:val="1E390731"/>
    <w:rsid w:val="1E3CD57F"/>
    <w:rsid w:val="1E410D38"/>
    <w:rsid w:val="1E443090"/>
    <w:rsid w:val="1E47F59E"/>
    <w:rsid w:val="1E5287D7"/>
    <w:rsid w:val="1E52BEB9"/>
    <w:rsid w:val="1E56825B"/>
    <w:rsid w:val="1E5939F2"/>
    <w:rsid w:val="1E59A698"/>
    <w:rsid w:val="1E618C1B"/>
    <w:rsid w:val="1E63AC92"/>
    <w:rsid w:val="1E68218E"/>
    <w:rsid w:val="1E6AEEBC"/>
    <w:rsid w:val="1E7614AD"/>
    <w:rsid w:val="1E78E294"/>
    <w:rsid w:val="1E7C5990"/>
    <w:rsid w:val="1E7C67BE"/>
    <w:rsid w:val="1E7EC32B"/>
    <w:rsid w:val="1E7FC611"/>
    <w:rsid w:val="1E83917F"/>
    <w:rsid w:val="1E8BFDA0"/>
    <w:rsid w:val="1E8F59E2"/>
    <w:rsid w:val="1E95EF08"/>
    <w:rsid w:val="1E981ECF"/>
    <w:rsid w:val="1E992228"/>
    <w:rsid w:val="1E9AD720"/>
    <w:rsid w:val="1E9B470F"/>
    <w:rsid w:val="1EA3E220"/>
    <w:rsid w:val="1EA5D7B7"/>
    <w:rsid w:val="1EA930A5"/>
    <w:rsid w:val="1EAFA518"/>
    <w:rsid w:val="1EB056A0"/>
    <w:rsid w:val="1EB7EF18"/>
    <w:rsid w:val="1EBA1831"/>
    <w:rsid w:val="1EC6FBEC"/>
    <w:rsid w:val="1ECBA38B"/>
    <w:rsid w:val="1ECEFBE8"/>
    <w:rsid w:val="1ECF7351"/>
    <w:rsid w:val="1ED46E61"/>
    <w:rsid w:val="1ED4D3D4"/>
    <w:rsid w:val="1ED507E0"/>
    <w:rsid w:val="1EE6B39F"/>
    <w:rsid w:val="1EE6FF6F"/>
    <w:rsid w:val="1EEBF19C"/>
    <w:rsid w:val="1EFAC694"/>
    <w:rsid w:val="1EFF5562"/>
    <w:rsid w:val="1F0218B5"/>
    <w:rsid w:val="1F02E1C6"/>
    <w:rsid w:val="1F0D57F6"/>
    <w:rsid w:val="1F161D71"/>
    <w:rsid w:val="1F165F1C"/>
    <w:rsid w:val="1F17F524"/>
    <w:rsid w:val="1F1A9EB2"/>
    <w:rsid w:val="1F21371F"/>
    <w:rsid w:val="1F24AAD0"/>
    <w:rsid w:val="1F2CDFE2"/>
    <w:rsid w:val="1F2D25D7"/>
    <w:rsid w:val="1F347C48"/>
    <w:rsid w:val="1F34B526"/>
    <w:rsid w:val="1F34BD92"/>
    <w:rsid w:val="1F39D4C1"/>
    <w:rsid w:val="1F4A88F4"/>
    <w:rsid w:val="1F4A8F71"/>
    <w:rsid w:val="1F4F6D8C"/>
    <w:rsid w:val="1F5B5C48"/>
    <w:rsid w:val="1F693661"/>
    <w:rsid w:val="1F698088"/>
    <w:rsid w:val="1F711EE2"/>
    <w:rsid w:val="1F7593F9"/>
    <w:rsid w:val="1F76864D"/>
    <w:rsid w:val="1F77DC5C"/>
    <w:rsid w:val="1F7F576A"/>
    <w:rsid w:val="1F825DDC"/>
    <w:rsid w:val="1F867050"/>
    <w:rsid w:val="1F8A8340"/>
    <w:rsid w:val="1F91FFED"/>
    <w:rsid w:val="1F99F2A2"/>
    <w:rsid w:val="1F9BBF16"/>
    <w:rsid w:val="1F9FF2A6"/>
    <w:rsid w:val="1F9FF733"/>
    <w:rsid w:val="1FA2524D"/>
    <w:rsid w:val="1FA36F5B"/>
    <w:rsid w:val="1FA436EB"/>
    <w:rsid w:val="1FA5A255"/>
    <w:rsid w:val="1FAF0B90"/>
    <w:rsid w:val="1FB1625D"/>
    <w:rsid w:val="1FB6AC02"/>
    <w:rsid w:val="1FB8019A"/>
    <w:rsid w:val="1FBA087A"/>
    <w:rsid w:val="1FBA658E"/>
    <w:rsid w:val="1FBC2B45"/>
    <w:rsid w:val="1FC0736B"/>
    <w:rsid w:val="1FCAAE28"/>
    <w:rsid w:val="1FD1725C"/>
    <w:rsid w:val="1FD31B65"/>
    <w:rsid w:val="1FD51C6D"/>
    <w:rsid w:val="1FDD0092"/>
    <w:rsid w:val="1FDD0470"/>
    <w:rsid w:val="1FEDD1A7"/>
    <w:rsid w:val="1FFA3648"/>
    <w:rsid w:val="200130EB"/>
    <w:rsid w:val="20035DCB"/>
    <w:rsid w:val="20056296"/>
    <w:rsid w:val="20086A0F"/>
    <w:rsid w:val="2008DD94"/>
    <w:rsid w:val="2008FEAA"/>
    <w:rsid w:val="2012A5BF"/>
    <w:rsid w:val="2012D71F"/>
    <w:rsid w:val="201674C8"/>
    <w:rsid w:val="201BD32D"/>
    <w:rsid w:val="201F6F3B"/>
    <w:rsid w:val="20205B40"/>
    <w:rsid w:val="202576BE"/>
    <w:rsid w:val="202EFBE8"/>
    <w:rsid w:val="203ACE17"/>
    <w:rsid w:val="203CB084"/>
    <w:rsid w:val="203FB28E"/>
    <w:rsid w:val="2045B793"/>
    <w:rsid w:val="204B43FD"/>
    <w:rsid w:val="204BA5DA"/>
    <w:rsid w:val="2050E90F"/>
    <w:rsid w:val="205D248A"/>
    <w:rsid w:val="205E0BED"/>
    <w:rsid w:val="206010B5"/>
    <w:rsid w:val="20629F99"/>
    <w:rsid w:val="206670F8"/>
    <w:rsid w:val="206DA493"/>
    <w:rsid w:val="2077FE01"/>
    <w:rsid w:val="20791E3E"/>
    <w:rsid w:val="207C0E3C"/>
    <w:rsid w:val="207CA376"/>
    <w:rsid w:val="207E224A"/>
    <w:rsid w:val="20910AB3"/>
    <w:rsid w:val="2094A45D"/>
    <w:rsid w:val="2095AB6C"/>
    <w:rsid w:val="209A872D"/>
    <w:rsid w:val="209C0FD6"/>
    <w:rsid w:val="209D7BEA"/>
    <w:rsid w:val="20A1DCA2"/>
    <w:rsid w:val="20A4B48C"/>
    <w:rsid w:val="20AC4BDF"/>
    <w:rsid w:val="20B227BA"/>
    <w:rsid w:val="20C25D4F"/>
    <w:rsid w:val="20C283D3"/>
    <w:rsid w:val="20C39873"/>
    <w:rsid w:val="20C5B7F5"/>
    <w:rsid w:val="20CA5F71"/>
    <w:rsid w:val="20D09B48"/>
    <w:rsid w:val="20D2F982"/>
    <w:rsid w:val="20DBEEF3"/>
    <w:rsid w:val="20DCF897"/>
    <w:rsid w:val="20DDFBE8"/>
    <w:rsid w:val="20DFCCC0"/>
    <w:rsid w:val="20E21910"/>
    <w:rsid w:val="20E2B3D3"/>
    <w:rsid w:val="20E3F4BC"/>
    <w:rsid w:val="20EB52D7"/>
    <w:rsid w:val="20FB011E"/>
    <w:rsid w:val="20FB7914"/>
    <w:rsid w:val="20FB82DC"/>
    <w:rsid w:val="2109B7E0"/>
    <w:rsid w:val="210D0450"/>
    <w:rsid w:val="210E0698"/>
    <w:rsid w:val="210EAB0A"/>
    <w:rsid w:val="210F00F4"/>
    <w:rsid w:val="2113E433"/>
    <w:rsid w:val="2128136C"/>
    <w:rsid w:val="212C5561"/>
    <w:rsid w:val="2134F15E"/>
    <w:rsid w:val="2136F98D"/>
    <w:rsid w:val="21374444"/>
    <w:rsid w:val="2137A4A4"/>
    <w:rsid w:val="2138F5E6"/>
    <w:rsid w:val="2140F30F"/>
    <w:rsid w:val="214E3E1A"/>
    <w:rsid w:val="2151DC12"/>
    <w:rsid w:val="215D21F8"/>
    <w:rsid w:val="2164F107"/>
    <w:rsid w:val="21723FD0"/>
    <w:rsid w:val="217332A7"/>
    <w:rsid w:val="21749048"/>
    <w:rsid w:val="2174AF9D"/>
    <w:rsid w:val="2177CECD"/>
    <w:rsid w:val="217CC5F5"/>
    <w:rsid w:val="218020B2"/>
    <w:rsid w:val="2184D222"/>
    <w:rsid w:val="218A328C"/>
    <w:rsid w:val="218D9E08"/>
    <w:rsid w:val="21912F95"/>
    <w:rsid w:val="219A6683"/>
    <w:rsid w:val="219B3A7A"/>
    <w:rsid w:val="219B3DAC"/>
    <w:rsid w:val="21A0D4BD"/>
    <w:rsid w:val="21A3DC41"/>
    <w:rsid w:val="21AE291E"/>
    <w:rsid w:val="21B3FC0B"/>
    <w:rsid w:val="21B86CA1"/>
    <w:rsid w:val="21BC5250"/>
    <w:rsid w:val="21BFC339"/>
    <w:rsid w:val="21C15C77"/>
    <w:rsid w:val="21C3663A"/>
    <w:rsid w:val="21C56AD6"/>
    <w:rsid w:val="21C5BEFD"/>
    <w:rsid w:val="21C7EEF3"/>
    <w:rsid w:val="21D79F93"/>
    <w:rsid w:val="21E45B73"/>
    <w:rsid w:val="21E827A1"/>
    <w:rsid w:val="21E88D81"/>
    <w:rsid w:val="21F3C495"/>
    <w:rsid w:val="21F591F0"/>
    <w:rsid w:val="21F6DD1D"/>
    <w:rsid w:val="21F95183"/>
    <w:rsid w:val="21F9F961"/>
    <w:rsid w:val="2204545D"/>
    <w:rsid w:val="22051255"/>
    <w:rsid w:val="22065216"/>
    <w:rsid w:val="220FC4CE"/>
    <w:rsid w:val="221251C1"/>
    <w:rsid w:val="2215D895"/>
    <w:rsid w:val="2217D691"/>
    <w:rsid w:val="2217E3FC"/>
    <w:rsid w:val="2219F4F0"/>
    <w:rsid w:val="221EB352"/>
    <w:rsid w:val="2221E570"/>
    <w:rsid w:val="2225A815"/>
    <w:rsid w:val="22264A4E"/>
    <w:rsid w:val="22278A0F"/>
    <w:rsid w:val="22339D95"/>
    <w:rsid w:val="223B99F7"/>
    <w:rsid w:val="223EA9B1"/>
    <w:rsid w:val="22435BCC"/>
    <w:rsid w:val="224473FB"/>
    <w:rsid w:val="22452B15"/>
    <w:rsid w:val="224F3632"/>
    <w:rsid w:val="225083EF"/>
    <w:rsid w:val="22543423"/>
    <w:rsid w:val="225586A6"/>
    <w:rsid w:val="22570668"/>
    <w:rsid w:val="226AB936"/>
    <w:rsid w:val="226BA01E"/>
    <w:rsid w:val="22884224"/>
    <w:rsid w:val="2299D007"/>
    <w:rsid w:val="2299F241"/>
    <w:rsid w:val="22A0CF22"/>
    <w:rsid w:val="22A2325E"/>
    <w:rsid w:val="22AB36D7"/>
    <w:rsid w:val="22AFC68B"/>
    <w:rsid w:val="22B3AF04"/>
    <w:rsid w:val="22B43102"/>
    <w:rsid w:val="22B4494D"/>
    <w:rsid w:val="22BACD62"/>
    <w:rsid w:val="22BF6595"/>
    <w:rsid w:val="22CC2DC0"/>
    <w:rsid w:val="22CFDD9D"/>
    <w:rsid w:val="22D0BD54"/>
    <w:rsid w:val="22D63A45"/>
    <w:rsid w:val="22D74DEE"/>
    <w:rsid w:val="22DD059B"/>
    <w:rsid w:val="22DE8F0E"/>
    <w:rsid w:val="22ECFE02"/>
    <w:rsid w:val="22EEF420"/>
    <w:rsid w:val="22F37D34"/>
    <w:rsid w:val="22F456DC"/>
    <w:rsid w:val="22F8F4A9"/>
    <w:rsid w:val="23010AB1"/>
    <w:rsid w:val="230CD5B1"/>
    <w:rsid w:val="2315513A"/>
    <w:rsid w:val="23162DAB"/>
    <w:rsid w:val="231BBAB2"/>
    <w:rsid w:val="23209737"/>
    <w:rsid w:val="2320F567"/>
    <w:rsid w:val="2321627E"/>
    <w:rsid w:val="2324ADF5"/>
    <w:rsid w:val="23298D28"/>
    <w:rsid w:val="232A8350"/>
    <w:rsid w:val="232DCDC3"/>
    <w:rsid w:val="232F7DC1"/>
    <w:rsid w:val="2330D25E"/>
    <w:rsid w:val="23332E01"/>
    <w:rsid w:val="233BB924"/>
    <w:rsid w:val="2342C61A"/>
    <w:rsid w:val="2344C2C9"/>
    <w:rsid w:val="23473835"/>
    <w:rsid w:val="234C1859"/>
    <w:rsid w:val="23563166"/>
    <w:rsid w:val="2366BE37"/>
    <w:rsid w:val="23777D62"/>
    <w:rsid w:val="237B1E1A"/>
    <w:rsid w:val="238012D2"/>
    <w:rsid w:val="23840593"/>
    <w:rsid w:val="239755E6"/>
    <w:rsid w:val="239FF17D"/>
    <w:rsid w:val="23A63A7F"/>
    <w:rsid w:val="23A8E3FF"/>
    <w:rsid w:val="23AA4A58"/>
    <w:rsid w:val="23AC2993"/>
    <w:rsid w:val="23B56E97"/>
    <w:rsid w:val="23BA7E13"/>
    <w:rsid w:val="23BF55FC"/>
    <w:rsid w:val="23C2A436"/>
    <w:rsid w:val="23C6F44E"/>
    <w:rsid w:val="23D26FE9"/>
    <w:rsid w:val="23D89C85"/>
    <w:rsid w:val="23DA68F6"/>
    <w:rsid w:val="23DFC9C0"/>
    <w:rsid w:val="23DFD823"/>
    <w:rsid w:val="23E4A350"/>
    <w:rsid w:val="23EF15BB"/>
    <w:rsid w:val="23F0D297"/>
    <w:rsid w:val="23F43B91"/>
    <w:rsid w:val="23FEE3C7"/>
    <w:rsid w:val="240A6D91"/>
    <w:rsid w:val="242A04D7"/>
    <w:rsid w:val="24334C43"/>
    <w:rsid w:val="243C4682"/>
    <w:rsid w:val="243E8E06"/>
    <w:rsid w:val="24407D95"/>
    <w:rsid w:val="2440D14C"/>
    <w:rsid w:val="2448D4EE"/>
    <w:rsid w:val="244D44F3"/>
    <w:rsid w:val="24546209"/>
    <w:rsid w:val="24555ACF"/>
    <w:rsid w:val="24572A8E"/>
    <w:rsid w:val="245FDB70"/>
    <w:rsid w:val="246EF529"/>
    <w:rsid w:val="2470AB53"/>
    <w:rsid w:val="247307D9"/>
    <w:rsid w:val="2475B172"/>
    <w:rsid w:val="247B8769"/>
    <w:rsid w:val="24802866"/>
    <w:rsid w:val="24808E20"/>
    <w:rsid w:val="24858DCC"/>
    <w:rsid w:val="248A8943"/>
    <w:rsid w:val="2491CB85"/>
    <w:rsid w:val="24964152"/>
    <w:rsid w:val="24968B82"/>
    <w:rsid w:val="2496E579"/>
    <w:rsid w:val="249F3E04"/>
    <w:rsid w:val="249F9631"/>
    <w:rsid w:val="24A2320A"/>
    <w:rsid w:val="24A86C72"/>
    <w:rsid w:val="24AD8A90"/>
    <w:rsid w:val="24B1603A"/>
    <w:rsid w:val="24B29F8A"/>
    <w:rsid w:val="24B9815B"/>
    <w:rsid w:val="24C1CEB5"/>
    <w:rsid w:val="24D58EC7"/>
    <w:rsid w:val="24D6DBDF"/>
    <w:rsid w:val="24E0204B"/>
    <w:rsid w:val="24E03D48"/>
    <w:rsid w:val="24E1372E"/>
    <w:rsid w:val="24EBD9CE"/>
    <w:rsid w:val="24EEC656"/>
    <w:rsid w:val="24F6D5CC"/>
    <w:rsid w:val="24FA75B9"/>
    <w:rsid w:val="24FB2D82"/>
    <w:rsid w:val="25005EE5"/>
    <w:rsid w:val="25040787"/>
    <w:rsid w:val="25082550"/>
    <w:rsid w:val="25128E4F"/>
    <w:rsid w:val="25156E9F"/>
    <w:rsid w:val="2518377F"/>
    <w:rsid w:val="252A9C32"/>
    <w:rsid w:val="252F59DD"/>
    <w:rsid w:val="2539AD6B"/>
    <w:rsid w:val="253ACA2E"/>
    <w:rsid w:val="253FC308"/>
    <w:rsid w:val="25465740"/>
    <w:rsid w:val="254A4EF5"/>
    <w:rsid w:val="254E56FE"/>
    <w:rsid w:val="25516CC3"/>
    <w:rsid w:val="2557F7D2"/>
    <w:rsid w:val="2562D23F"/>
    <w:rsid w:val="256D84C3"/>
    <w:rsid w:val="256F69E2"/>
    <w:rsid w:val="257796A2"/>
    <w:rsid w:val="2579E5BB"/>
    <w:rsid w:val="257DE7E5"/>
    <w:rsid w:val="257FB69A"/>
    <w:rsid w:val="25813675"/>
    <w:rsid w:val="2589E222"/>
    <w:rsid w:val="258A1328"/>
    <w:rsid w:val="25979939"/>
    <w:rsid w:val="259AB072"/>
    <w:rsid w:val="259E3E6E"/>
    <w:rsid w:val="25B1F4AD"/>
    <w:rsid w:val="25B56342"/>
    <w:rsid w:val="25BAC4A5"/>
    <w:rsid w:val="25C078FB"/>
    <w:rsid w:val="25C44776"/>
    <w:rsid w:val="25D439CD"/>
    <w:rsid w:val="25D76AB2"/>
    <w:rsid w:val="25E8EF20"/>
    <w:rsid w:val="26020C1A"/>
    <w:rsid w:val="2607B1B8"/>
    <w:rsid w:val="26088CFE"/>
    <w:rsid w:val="26179E39"/>
    <w:rsid w:val="26198F68"/>
    <w:rsid w:val="261BE3B4"/>
    <w:rsid w:val="26210277"/>
    <w:rsid w:val="262628EB"/>
    <w:rsid w:val="26275F2B"/>
    <w:rsid w:val="2629699F"/>
    <w:rsid w:val="262EF586"/>
    <w:rsid w:val="263054E3"/>
    <w:rsid w:val="2635B339"/>
    <w:rsid w:val="2635EAD6"/>
    <w:rsid w:val="263757F9"/>
    <w:rsid w:val="26404EFF"/>
    <w:rsid w:val="264C488A"/>
    <w:rsid w:val="264CA52B"/>
    <w:rsid w:val="264E7E2D"/>
    <w:rsid w:val="264FBEAC"/>
    <w:rsid w:val="264FDB5C"/>
    <w:rsid w:val="2655DF41"/>
    <w:rsid w:val="2656EB88"/>
    <w:rsid w:val="265DD1FF"/>
    <w:rsid w:val="265F1AC4"/>
    <w:rsid w:val="2664EB17"/>
    <w:rsid w:val="2666D52F"/>
    <w:rsid w:val="266760D8"/>
    <w:rsid w:val="2667DA7A"/>
    <w:rsid w:val="266DA6C0"/>
    <w:rsid w:val="266E1132"/>
    <w:rsid w:val="266F159F"/>
    <w:rsid w:val="267DAACB"/>
    <w:rsid w:val="267FEFD7"/>
    <w:rsid w:val="26804A2A"/>
    <w:rsid w:val="2687F37B"/>
    <w:rsid w:val="268A3FFB"/>
    <w:rsid w:val="268CED49"/>
    <w:rsid w:val="268D4663"/>
    <w:rsid w:val="26937EF8"/>
    <w:rsid w:val="2694F424"/>
    <w:rsid w:val="2695B624"/>
    <w:rsid w:val="2698710F"/>
    <w:rsid w:val="2698B4D3"/>
    <w:rsid w:val="2698D019"/>
    <w:rsid w:val="2699C08D"/>
    <w:rsid w:val="26A4D816"/>
    <w:rsid w:val="26A6EED3"/>
    <w:rsid w:val="26AC3758"/>
    <w:rsid w:val="26AD429B"/>
    <w:rsid w:val="26B21C7E"/>
    <w:rsid w:val="26B53A86"/>
    <w:rsid w:val="26BA0457"/>
    <w:rsid w:val="26BC1071"/>
    <w:rsid w:val="26BCA2CF"/>
    <w:rsid w:val="26BD033C"/>
    <w:rsid w:val="26C1FB7E"/>
    <w:rsid w:val="26C4916A"/>
    <w:rsid w:val="26CE7276"/>
    <w:rsid w:val="26D29CB1"/>
    <w:rsid w:val="26D5B9AA"/>
    <w:rsid w:val="26D77E20"/>
    <w:rsid w:val="26E1AD38"/>
    <w:rsid w:val="26E2EDDA"/>
    <w:rsid w:val="26E3A9E4"/>
    <w:rsid w:val="26E405BD"/>
    <w:rsid w:val="26E72322"/>
    <w:rsid w:val="26E8C062"/>
    <w:rsid w:val="26F5C462"/>
    <w:rsid w:val="26F7C43F"/>
    <w:rsid w:val="26F97B95"/>
    <w:rsid w:val="26F9B828"/>
    <w:rsid w:val="26FA9A8B"/>
    <w:rsid w:val="2702B2CD"/>
    <w:rsid w:val="2703FD24"/>
    <w:rsid w:val="2704F446"/>
    <w:rsid w:val="2705D673"/>
    <w:rsid w:val="270DBE2D"/>
    <w:rsid w:val="271374C2"/>
    <w:rsid w:val="27145292"/>
    <w:rsid w:val="27154DAE"/>
    <w:rsid w:val="27170398"/>
    <w:rsid w:val="27189065"/>
    <w:rsid w:val="27294C00"/>
    <w:rsid w:val="2730A336"/>
    <w:rsid w:val="273B9815"/>
    <w:rsid w:val="273D2EDD"/>
    <w:rsid w:val="273FBDC5"/>
    <w:rsid w:val="274238D1"/>
    <w:rsid w:val="274EC5E0"/>
    <w:rsid w:val="2762190F"/>
    <w:rsid w:val="27738733"/>
    <w:rsid w:val="277B3E18"/>
    <w:rsid w:val="277D9B86"/>
    <w:rsid w:val="2780908D"/>
    <w:rsid w:val="2785E659"/>
    <w:rsid w:val="27894648"/>
    <w:rsid w:val="2791D0B9"/>
    <w:rsid w:val="27959D00"/>
    <w:rsid w:val="27A37F6F"/>
    <w:rsid w:val="27A4EDE9"/>
    <w:rsid w:val="27A6F256"/>
    <w:rsid w:val="27AB1AE9"/>
    <w:rsid w:val="27B2C6CA"/>
    <w:rsid w:val="27B5D08F"/>
    <w:rsid w:val="27C1E2A9"/>
    <w:rsid w:val="27C649FD"/>
    <w:rsid w:val="27C74E64"/>
    <w:rsid w:val="27C9FADF"/>
    <w:rsid w:val="27CF4666"/>
    <w:rsid w:val="27D6C27A"/>
    <w:rsid w:val="27D9AD50"/>
    <w:rsid w:val="27E53751"/>
    <w:rsid w:val="27F897B8"/>
    <w:rsid w:val="27F8A95A"/>
    <w:rsid w:val="27FB932B"/>
    <w:rsid w:val="27FC685B"/>
    <w:rsid w:val="280D74B1"/>
    <w:rsid w:val="280F9800"/>
    <w:rsid w:val="28146B33"/>
    <w:rsid w:val="281AF5D3"/>
    <w:rsid w:val="281D7CF4"/>
    <w:rsid w:val="281DC272"/>
    <w:rsid w:val="28232CED"/>
    <w:rsid w:val="2832336A"/>
    <w:rsid w:val="283C61BE"/>
    <w:rsid w:val="2846B418"/>
    <w:rsid w:val="2854F871"/>
    <w:rsid w:val="285B57F4"/>
    <w:rsid w:val="28648BB2"/>
    <w:rsid w:val="2864FD4A"/>
    <w:rsid w:val="28674C9F"/>
    <w:rsid w:val="286B575E"/>
    <w:rsid w:val="286CF217"/>
    <w:rsid w:val="28813998"/>
    <w:rsid w:val="288C08E9"/>
    <w:rsid w:val="289425CC"/>
    <w:rsid w:val="289885BA"/>
    <w:rsid w:val="2898D5E1"/>
    <w:rsid w:val="289BE984"/>
    <w:rsid w:val="289CA6EE"/>
    <w:rsid w:val="28A1A590"/>
    <w:rsid w:val="28A47FC1"/>
    <w:rsid w:val="28A6A1DA"/>
    <w:rsid w:val="28A77B73"/>
    <w:rsid w:val="28AD687E"/>
    <w:rsid w:val="28AD7AED"/>
    <w:rsid w:val="28AD8348"/>
    <w:rsid w:val="28B51932"/>
    <w:rsid w:val="28B53CCF"/>
    <w:rsid w:val="28C7C76D"/>
    <w:rsid w:val="28CBA4C5"/>
    <w:rsid w:val="28CBD125"/>
    <w:rsid w:val="28D2B1B6"/>
    <w:rsid w:val="28D2C6BB"/>
    <w:rsid w:val="28D42F1D"/>
    <w:rsid w:val="28D45C89"/>
    <w:rsid w:val="28D8BC2F"/>
    <w:rsid w:val="28DC656A"/>
    <w:rsid w:val="28EADFBA"/>
    <w:rsid w:val="28EB7107"/>
    <w:rsid w:val="28ED6E63"/>
    <w:rsid w:val="28EDED21"/>
    <w:rsid w:val="28F233AD"/>
    <w:rsid w:val="28F55AAE"/>
    <w:rsid w:val="28FAE757"/>
    <w:rsid w:val="2901B536"/>
    <w:rsid w:val="2901CCCA"/>
    <w:rsid w:val="29045F58"/>
    <w:rsid w:val="290625CF"/>
    <w:rsid w:val="2909774A"/>
    <w:rsid w:val="29149A59"/>
    <w:rsid w:val="2919A32F"/>
    <w:rsid w:val="291AFFDF"/>
    <w:rsid w:val="291B9218"/>
    <w:rsid w:val="2927FEC7"/>
    <w:rsid w:val="292BCDD5"/>
    <w:rsid w:val="29423643"/>
    <w:rsid w:val="29485103"/>
    <w:rsid w:val="294C8AD5"/>
    <w:rsid w:val="294DAF89"/>
    <w:rsid w:val="294F02AB"/>
    <w:rsid w:val="2950236D"/>
    <w:rsid w:val="295F27F1"/>
    <w:rsid w:val="29622DBA"/>
    <w:rsid w:val="29745212"/>
    <w:rsid w:val="29847579"/>
    <w:rsid w:val="2986EDF5"/>
    <w:rsid w:val="29889626"/>
    <w:rsid w:val="298D8621"/>
    <w:rsid w:val="2995220B"/>
    <w:rsid w:val="299A63F0"/>
    <w:rsid w:val="299B3B7C"/>
    <w:rsid w:val="29A2945C"/>
    <w:rsid w:val="29A3E294"/>
    <w:rsid w:val="29C114E2"/>
    <w:rsid w:val="29CA21A2"/>
    <w:rsid w:val="29D31D6E"/>
    <w:rsid w:val="29D8265F"/>
    <w:rsid w:val="29E57CF4"/>
    <w:rsid w:val="29EA140D"/>
    <w:rsid w:val="29ED6B4B"/>
    <w:rsid w:val="29F75BA2"/>
    <w:rsid w:val="29F95FA2"/>
    <w:rsid w:val="29FFA34B"/>
    <w:rsid w:val="2A03454A"/>
    <w:rsid w:val="2A0D64CD"/>
    <w:rsid w:val="2A0E4131"/>
    <w:rsid w:val="2A0EB7B0"/>
    <w:rsid w:val="2A14DE3C"/>
    <w:rsid w:val="2A15AF8D"/>
    <w:rsid w:val="2A26860A"/>
    <w:rsid w:val="2A2A1A86"/>
    <w:rsid w:val="2A2AD465"/>
    <w:rsid w:val="2A2E08C7"/>
    <w:rsid w:val="2A376253"/>
    <w:rsid w:val="2A39AA7C"/>
    <w:rsid w:val="2A4368FC"/>
    <w:rsid w:val="2A46449D"/>
    <w:rsid w:val="2A4C80B1"/>
    <w:rsid w:val="2A4D90C4"/>
    <w:rsid w:val="2A4E1297"/>
    <w:rsid w:val="2A554E6F"/>
    <w:rsid w:val="2A6AC24B"/>
    <w:rsid w:val="2A6B0502"/>
    <w:rsid w:val="2A720E8A"/>
    <w:rsid w:val="2A74BD6B"/>
    <w:rsid w:val="2A7E8EC9"/>
    <w:rsid w:val="2A7F8E06"/>
    <w:rsid w:val="2A800E5D"/>
    <w:rsid w:val="2A8154E8"/>
    <w:rsid w:val="2A87E12A"/>
    <w:rsid w:val="2A8CDFBE"/>
    <w:rsid w:val="2A8EBB04"/>
    <w:rsid w:val="2A8F728C"/>
    <w:rsid w:val="2A958128"/>
    <w:rsid w:val="2A983EC2"/>
    <w:rsid w:val="2A9AFD02"/>
    <w:rsid w:val="2AA27537"/>
    <w:rsid w:val="2AA55290"/>
    <w:rsid w:val="2AA59E16"/>
    <w:rsid w:val="2AA77033"/>
    <w:rsid w:val="2AABAFB9"/>
    <w:rsid w:val="2AAED34F"/>
    <w:rsid w:val="2AB4EBA9"/>
    <w:rsid w:val="2AB4EEA2"/>
    <w:rsid w:val="2ABB6B8A"/>
    <w:rsid w:val="2ABBF659"/>
    <w:rsid w:val="2ABD758A"/>
    <w:rsid w:val="2AC7F192"/>
    <w:rsid w:val="2ACB01AD"/>
    <w:rsid w:val="2AD246C5"/>
    <w:rsid w:val="2AD6534A"/>
    <w:rsid w:val="2ADE9DEE"/>
    <w:rsid w:val="2AEF7574"/>
    <w:rsid w:val="2AF0229F"/>
    <w:rsid w:val="2AF7311A"/>
    <w:rsid w:val="2B00EA71"/>
    <w:rsid w:val="2B0AC3CA"/>
    <w:rsid w:val="2B0ED595"/>
    <w:rsid w:val="2B16D3D6"/>
    <w:rsid w:val="2B1757BF"/>
    <w:rsid w:val="2B1A8FB5"/>
    <w:rsid w:val="2B2204C4"/>
    <w:rsid w:val="2B2F523C"/>
    <w:rsid w:val="2B3003BD"/>
    <w:rsid w:val="2B36862C"/>
    <w:rsid w:val="2B3BE9F3"/>
    <w:rsid w:val="2B3EFEAD"/>
    <w:rsid w:val="2B417CC3"/>
    <w:rsid w:val="2B42EE36"/>
    <w:rsid w:val="2B4679D6"/>
    <w:rsid w:val="2B4862BF"/>
    <w:rsid w:val="2B48E622"/>
    <w:rsid w:val="2B492F3D"/>
    <w:rsid w:val="2B5B2D4B"/>
    <w:rsid w:val="2B5D7E68"/>
    <w:rsid w:val="2B5E8AF3"/>
    <w:rsid w:val="2B60FF17"/>
    <w:rsid w:val="2B63F7A0"/>
    <w:rsid w:val="2B6BB199"/>
    <w:rsid w:val="2B6D25AA"/>
    <w:rsid w:val="2B731631"/>
    <w:rsid w:val="2B77636C"/>
    <w:rsid w:val="2B7A8640"/>
    <w:rsid w:val="2B8328EF"/>
    <w:rsid w:val="2B83F91C"/>
    <w:rsid w:val="2B858C70"/>
    <w:rsid w:val="2B8612EA"/>
    <w:rsid w:val="2B8FF40A"/>
    <w:rsid w:val="2B911458"/>
    <w:rsid w:val="2B9B3F11"/>
    <w:rsid w:val="2B9C1502"/>
    <w:rsid w:val="2BA23031"/>
    <w:rsid w:val="2BAC05F3"/>
    <w:rsid w:val="2BB2139B"/>
    <w:rsid w:val="2BB4E274"/>
    <w:rsid w:val="2BB4E504"/>
    <w:rsid w:val="2BC21187"/>
    <w:rsid w:val="2BC24B53"/>
    <w:rsid w:val="2BC7967C"/>
    <w:rsid w:val="2BCEEC2D"/>
    <w:rsid w:val="2BD16224"/>
    <w:rsid w:val="2BD4035A"/>
    <w:rsid w:val="2BD5EDD9"/>
    <w:rsid w:val="2BE9E65F"/>
    <w:rsid w:val="2BEAFD0F"/>
    <w:rsid w:val="2BFF4368"/>
    <w:rsid w:val="2C0C7AB4"/>
    <w:rsid w:val="2C0D2B3E"/>
    <w:rsid w:val="2C1D12ED"/>
    <w:rsid w:val="2C21A17F"/>
    <w:rsid w:val="2C27802F"/>
    <w:rsid w:val="2C3A5361"/>
    <w:rsid w:val="2C3C07E5"/>
    <w:rsid w:val="2C3E02B6"/>
    <w:rsid w:val="2C414AC2"/>
    <w:rsid w:val="2C499071"/>
    <w:rsid w:val="2C499984"/>
    <w:rsid w:val="2C519CDF"/>
    <w:rsid w:val="2C6384B4"/>
    <w:rsid w:val="2C6BBEF2"/>
    <w:rsid w:val="2C6D85DD"/>
    <w:rsid w:val="2C72CFE0"/>
    <w:rsid w:val="2C75468F"/>
    <w:rsid w:val="2C7C0BA7"/>
    <w:rsid w:val="2C7EF897"/>
    <w:rsid w:val="2C813D70"/>
    <w:rsid w:val="2C83C40D"/>
    <w:rsid w:val="2C84AF53"/>
    <w:rsid w:val="2C84C876"/>
    <w:rsid w:val="2C87B9B3"/>
    <w:rsid w:val="2C8D155A"/>
    <w:rsid w:val="2C916D87"/>
    <w:rsid w:val="2C9561BD"/>
    <w:rsid w:val="2C9D26BF"/>
    <w:rsid w:val="2C9D9421"/>
    <w:rsid w:val="2CA26E70"/>
    <w:rsid w:val="2CAACC2C"/>
    <w:rsid w:val="2CB27F93"/>
    <w:rsid w:val="2CB7DA83"/>
    <w:rsid w:val="2CBBD720"/>
    <w:rsid w:val="2CCA36F8"/>
    <w:rsid w:val="2CCE2A6B"/>
    <w:rsid w:val="2CD22802"/>
    <w:rsid w:val="2CD85F9C"/>
    <w:rsid w:val="2CD98E55"/>
    <w:rsid w:val="2CDC31BA"/>
    <w:rsid w:val="2CDFD423"/>
    <w:rsid w:val="2CE1F4C9"/>
    <w:rsid w:val="2CE22EE8"/>
    <w:rsid w:val="2CE3698A"/>
    <w:rsid w:val="2CE68996"/>
    <w:rsid w:val="2CEB633F"/>
    <w:rsid w:val="2CF22EDA"/>
    <w:rsid w:val="2CFC00E5"/>
    <w:rsid w:val="2CFEA814"/>
    <w:rsid w:val="2D07681E"/>
    <w:rsid w:val="2D1DD27A"/>
    <w:rsid w:val="2D21C340"/>
    <w:rsid w:val="2D29A5CC"/>
    <w:rsid w:val="2D2B32AF"/>
    <w:rsid w:val="2D3EE27E"/>
    <w:rsid w:val="2D460E76"/>
    <w:rsid w:val="2D50FCB0"/>
    <w:rsid w:val="2D52583A"/>
    <w:rsid w:val="2D53D48C"/>
    <w:rsid w:val="2D5846D1"/>
    <w:rsid w:val="2D58B119"/>
    <w:rsid w:val="2D58DCFD"/>
    <w:rsid w:val="2D5EAA03"/>
    <w:rsid w:val="2D5FDAF2"/>
    <w:rsid w:val="2D60F2FA"/>
    <w:rsid w:val="2D6156A5"/>
    <w:rsid w:val="2D615979"/>
    <w:rsid w:val="2D617643"/>
    <w:rsid w:val="2D6D747B"/>
    <w:rsid w:val="2D74A055"/>
    <w:rsid w:val="2D755B03"/>
    <w:rsid w:val="2D76FE9B"/>
    <w:rsid w:val="2D84A223"/>
    <w:rsid w:val="2D870E76"/>
    <w:rsid w:val="2D92EFD4"/>
    <w:rsid w:val="2D979753"/>
    <w:rsid w:val="2D9C14AE"/>
    <w:rsid w:val="2D9EFA42"/>
    <w:rsid w:val="2DA0E470"/>
    <w:rsid w:val="2DA36703"/>
    <w:rsid w:val="2DAD622E"/>
    <w:rsid w:val="2DB4B464"/>
    <w:rsid w:val="2DC15F8C"/>
    <w:rsid w:val="2DC1C31E"/>
    <w:rsid w:val="2DC2AD26"/>
    <w:rsid w:val="2DC67B58"/>
    <w:rsid w:val="2DC6D835"/>
    <w:rsid w:val="2DCAC873"/>
    <w:rsid w:val="2DCCF971"/>
    <w:rsid w:val="2DCECFA3"/>
    <w:rsid w:val="2DD1CF84"/>
    <w:rsid w:val="2DD28321"/>
    <w:rsid w:val="2DD93B2C"/>
    <w:rsid w:val="2DDE29C1"/>
    <w:rsid w:val="2DE29703"/>
    <w:rsid w:val="2DE96817"/>
    <w:rsid w:val="2DE9FCAA"/>
    <w:rsid w:val="2DEF994B"/>
    <w:rsid w:val="2DF18480"/>
    <w:rsid w:val="2DF34160"/>
    <w:rsid w:val="2DF3A311"/>
    <w:rsid w:val="2DF553B1"/>
    <w:rsid w:val="2DFB9CED"/>
    <w:rsid w:val="2DFC78E6"/>
    <w:rsid w:val="2DFD2967"/>
    <w:rsid w:val="2DFDD9DE"/>
    <w:rsid w:val="2DFE0B49"/>
    <w:rsid w:val="2E02E5AF"/>
    <w:rsid w:val="2E04586E"/>
    <w:rsid w:val="2E047BA9"/>
    <w:rsid w:val="2E04E44D"/>
    <w:rsid w:val="2E07E52A"/>
    <w:rsid w:val="2E0A1C7A"/>
    <w:rsid w:val="2E0E0E95"/>
    <w:rsid w:val="2E128FBF"/>
    <w:rsid w:val="2E183A2D"/>
    <w:rsid w:val="2E1F5CB1"/>
    <w:rsid w:val="2E25BA71"/>
    <w:rsid w:val="2E2C97DA"/>
    <w:rsid w:val="2E30BC0E"/>
    <w:rsid w:val="2E41B514"/>
    <w:rsid w:val="2E45E78B"/>
    <w:rsid w:val="2E46E2D3"/>
    <w:rsid w:val="2E4BA8B3"/>
    <w:rsid w:val="2E4C1F95"/>
    <w:rsid w:val="2E4ED24F"/>
    <w:rsid w:val="2E5326EE"/>
    <w:rsid w:val="2E57E6A5"/>
    <w:rsid w:val="2E5A9AAC"/>
    <w:rsid w:val="2E624C74"/>
    <w:rsid w:val="2E686CAD"/>
    <w:rsid w:val="2E6E2CE9"/>
    <w:rsid w:val="2E788C84"/>
    <w:rsid w:val="2E7E7930"/>
    <w:rsid w:val="2E8FBDEF"/>
    <w:rsid w:val="2E95DB43"/>
    <w:rsid w:val="2EA7A48C"/>
    <w:rsid w:val="2EA818CB"/>
    <w:rsid w:val="2EA858BC"/>
    <w:rsid w:val="2EAC66A1"/>
    <w:rsid w:val="2EADC9E8"/>
    <w:rsid w:val="2EB79ADA"/>
    <w:rsid w:val="2EBC5716"/>
    <w:rsid w:val="2ECFA550"/>
    <w:rsid w:val="2ED12128"/>
    <w:rsid w:val="2ED93727"/>
    <w:rsid w:val="2EDA4D1B"/>
    <w:rsid w:val="2EE56138"/>
    <w:rsid w:val="2EE98897"/>
    <w:rsid w:val="2EEC103B"/>
    <w:rsid w:val="2EFF1A67"/>
    <w:rsid w:val="2F00BD35"/>
    <w:rsid w:val="2F0FD0BD"/>
    <w:rsid w:val="2F16E88C"/>
    <w:rsid w:val="2F1708E1"/>
    <w:rsid w:val="2F1716DA"/>
    <w:rsid w:val="2F175389"/>
    <w:rsid w:val="2F1F218E"/>
    <w:rsid w:val="2F2411F7"/>
    <w:rsid w:val="2F2697EF"/>
    <w:rsid w:val="2F289CB3"/>
    <w:rsid w:val="2F30F688"/>
    <w:rsid w:val="2F3368BB"/>
    <w:rsid w:val="2F3B7656"/>
    <w:rsid w:val="2F46BB76"/>
    <w:rsid w:val="2F4A773C"/>
    <w:rsid w:val="2F4EA19E"/>
    <w:rsid w:val="2F545394"/>
    <w:rsid w:val="2F5A0453"/>
    <w:rsid w:val="2F5A1AAF"/>
    <w:rsid w:val="2F5BAB08"/>
    <w:rsid w:val="2F5C225F"/>
    <w:rsid w:val="2F6344A8"/>
    <w:rsid w:val="2F71D6E9"/>
    <w:rsid w:val="2F7656DF"/>
    <w:rsid w:val="2F7D7E66"/>
    <w:rsid w:val="2F7FE3F9"/>
    <w:rsid w:val="2F87911E"/>
    <w:rsid w:val="2F8BD045"/>
    <w:rsid w:val="2F8E343F"/>
    <w:rsid w:val="2F940EDA"/>
    <w:rsid w:val="2F94F224"/>
    <w:rsid w:val="2F98290E"/>
    <w:rsid w:val="2F98B9DE"/>
    <w:rsid w:val="2FA84DC1"/>
    <w:rsid w:val="2FAC1A98"/>
    <w:rsid w:val="2FBA1EB0"/>
    <w:rsid w:val="2FBC35F3"/>
    <w:rsid w:val="2FBCF562"/>
    <w:rsid w:val="2FC0CA3E"/>
    <w:rsid w:val="2FC5D88C"/>
    <w:rsid w:val="2FC6CB68"/>
    <w:rsid w:val="2FC7DD8A"/>
    <w:rsid w:val="2FCBA2FC"/>
    <w:rsid w:val="2FCCE26E"/>
    <w:rsid w:val="2FD28FA8"/>
    <w:rsid w:val="2FD3A672"/>
    <w:rsid w:val="2FD75B19"/>
    <w:rsid w:val="2FDC19E9"/>
    <w:rsid w:val="2FDC1BA9"/>
    <w:rsid w:val="2FE253A3"/>
    <w:rsid w:val="2FE7602C"/>
    <w:rsid w:val="2FE7AF83"/>
    <w:rsid w:val="2FF18FE6"/>
    <w:rsid w:val="2FF7BD86"/>
    <w:rsid w:val="2FFB4CA1"/>
    <w:rsid w:val="2FFB9448"/>
    <w:rsid w:val="2FFFD2D0"/>
    <w:rsid w:val="300A6CB4"/>
    <w:rsid w:val="3011C3AC"/>
    <w:rsid w:val="3013FDF5"/>
    <w:rsid w:val="301B1900"/>
    <w:rsid w:val="302095DA"/>
    <w:rsid w:val="3020AEF8"/>
    <w:rsid w:val="30278C43"/>
    <w:rsid w:val="302A7765"/>
    <w:rsid w:val="302DAE89"/>
    <w:rsid w:val="30380932"/>
    <w:rsid w:val="303B9DB8"/>
    <w:rsid w:val="303C6CFE"/>
    <w:rsid w:val="3042192C"/>
    <w:rsid w:val="30434FD2"/>
    <w:rsid w:val="304859B2"/>
    <w:rsid w:val="304C1F57"/>
    <w:rsid w:val="304D2B18"/>
    <w:rsid w:val="305156E0"/>
    <w:rsid w:val="306191BC"/>
    <w:rsid w:val="30660870"/>
    <w:rsid w:val="307101F8"/>
    <w:rsid w:val="30768EE7"/>
    <w:rsid w:val="307A1842"/>
    <w:rsid w:val="307A225F"/>
    <w:rsid w:val="307AFEF2"/>
    <w:rsid w:val="307C33DA"/>
    <w:rsid w:val="30825D6C"/>
    <w:rsid w:val="30858A36"/>
    <w:rsid w:val="3085F5C5"/>
    <w:rsid w:val="3089E14F"/>
    <w:rsid w:val="308BF0F8"/>
    <w:rsid w:val="308E1BAD"/>
    <w:rsid w:val="308F4DE7"/>
    <w:rsid w:val="3092AA87"/>
    <w:rsid w:val="3094773D"/>
    <w:rsid w:val="3097A21A"/>
    <w:rsid w:val="309FF1D9"/>
    <w:rsid w:val="30A30B13"/>
    <w:rsid w:val="30A64A63"/>
    <w:rsid w:val="30A8A89B"/>
    <w:rsid w:val="30ACC0B7"/>
    <w:rsid w:val="30BA745F"/>
    <w:rsid w:val="30C7B1D4"/>
    <w:rsid w:val="30C887FA"/>
    <w:rsid w:val="30CCDB9E"/>
    <w:rsid w:val="30CF563E"/>
    <w:rsid w:val="30D1FDBA"/>
    <w:rsid w:val="30DB3249"/>
    <w:rsid w:val="30E1CAD0"/>
    <w:rsid w:val="30E476B7"/>
    <w:rsid w:val="30E4C52E"/>
    <w:rsid w:val="30ECADC2"/>
    <w:rsid w:val="30F3B9AC"/>
    <w:rsid w:val="30FC81CC"/>
    <w:rsid w:val="30FCFDFC"/>
    <w:rsid w:val="30FF012E"/>
    <w:rsid w:val="30FF9C9D"/>
    <w:rsid w:val="31014BD7"/>
    <w:rsid w:val="3107C04C"/>
    <w:rsid w:val="310A36E9"/>
    <w:rsid w:val="310DF8F1"/>
    <w:rsid w:val="31120324"/>
    <w:rsid w:val="3116E6A7"/>
    <w:rsid w:val="311C87F2"/>
    <w:rsid w:val="3124B541"/>
    <w:rsid w:val="31262B2C"/>
    <w:rsid w:val="3128DA6E"/>
    <w:rsid w:val="31311E9A"/>
    <w:rsid w:val="3134A148"/>
    <w:rsid w:val="3135F3B4"/>
    <w:rsid w:val="3135FA23"/>
    <w:rsid w:val="313853C0"/>
    <w:rsid w:val="313CF9AC"/>
    <w:rsid w:val="313D92BC"/>
    <w:rsid w:val="313E3046"/>
    <w:rsid w:val="31405A08"/>
    <w:rsid w:val="3140E929"/>
    <w:rsid w:val="3142126E"/>
    <w:rsid w:val="31435E7E"/>
    <w:rsid w:val="31443658"/>
    <w:rsid w:val="31490E94"/>
    <w:rsid w:val="314B33B6"/>
    <w:rsid w:val="31524EBD"/>
    <w:rsid w:val="3153BB68"/>
    <w:rsid w:val="3159E528"/>
    <w:rsid w:val="316095B6"/>
    <w:rsid w:val="3171E50C"/>
    <w:rsid w:val="31760431"/>
    <w:rsid w:val="317617CD"/>
    <w:rsid w:val="31770BDA"/>
    <w:rsid w:val="317CB02F"/>
    <w:rsid w:val="317CEEFE"/>
    <w:rsid w:val="317D7F54"/>
    <w:rsid w:val="31825B22"/>
    <w:rsid w:val="3185B37A"/>
    <w:rsid w:val="3188EF44"/>
    <w:rsid w:val="318FE8D6"/>
    <w:rsid w:val="3191F0C6"/>
    <w:rsid w:val="3191F36E"/>
    <w:rsid w:val="3197DB34"/>
    <w:rsid w:val="319943CB"/>
    <w:rsid w:val="319D6AFB"/>
    <w:rsid w:val="319E49AA"/>
    <w:rsid w:val="31AAE1D1"/>
    <w:rsid w:val="31B2E45B"/>
    <w:rsid w:val="31B3CA5E"/>
    <w:rsid w:val="31B858F1"/>
    <w:rsid w:val="31BCA19F"/>
    <w:rsid w:val="31CA20E4"/>
    <w:rsid w:val="31CE3CB1"/>
    <w:rsid w:val="31CF1BF7"/>
    <w:rsid w:val="31D174A2"/>
    <w:rsid w:val="31D23573"/>
    <w:rsid w:val="31E0330D"/>
    <w:rsid w:val="31E46CB7"/>
    <w:rsid w:val="31E96A5C"/>
    <w:rsid w:val="31EB898E"/>
    <w:rsid w:val="31EDD7B8"/>
    <w:rsid w:val="31F141FE"/>
    <w:rsid w:val="31F397BB"/>
    <w:rsid w:val="31F715E9"/>
    <w:rsid w:val="3204D144"/>
    <w:rsid w:val="320BC8C0"/>
    <w:rsid w:val="3211F20B"/>
    <w:rsid w:val="32140CB3"/>
    <w:rsid w:val="32243D91"/>
    <w:rsid w:val="32258DD3"/>
    <w:rsid w:val="3226E36C"/>
    <w:rsid w:val="32277681"/>
    <w:rsid w:val="32277C0D"/>
    <w:rsid w:val="32278D04"/>
    <w:rsid w:val="322D9BE8"/>
    <w:rsid w:val="32311C28"/>
    <w:rsid w:val="3237A831"/>
    <w:rsid w:val="324651B6"/>
    <w:rsid w:val="32495F63"/>
    <w:rsid w:val="324A25C1"/>
    <w:rsid w:val="324C0664"/>
    <w:rsid w:val="3251326F"/>
    <w:rsid w:val="325448BE"/>
    <w:rsid w:val="325553B6"/>
    <w:rsid w:val="325B11C7"/>
    <w:rsid w:val="325D608A"/>
    <w:rsid w:val="32615C64"/>
    <w:rsid w:val="32652A8B"/>
    <w:rsid w:val="3266F9E4"/>
    <w:rsid w:val="3267DF40"/>
    <w:rsid w:val="3268886D"/>
    <w:rsid w:val="32698D76"/>
    <w:rsid w:val="326A4B30"/>
    <w:rsid w:val="326A57D0"/>
    <w:rsid w:val="326E0609"/>
    <w:rsid w:val="3274EF03"/>
    <w:rsid w:val="32840D7B"/>
    <w:rsid w:val="32888FC1"/>
    <w:rsid w:val="329DBDE3"/>
    <w:rsid w:val="329F4FC6"/>
    <w:rsid w:val="32AB910C"/>
    <w:rsid w:val="32B424EB"/>
    <w:rsid w:val="32C45B41"/>
    <w:rsid w:val="32C53CFB"/>
    <w:rsid w:val="32C61F34"/>
    <w:rsid w:val="32CA31E1"/>
    <w:rsid w:val="32D2118D"/>
    <w:rsid w:val="32D53878"/>
    <w:rsid w:val="32D9A05D"/>
    <w:rsid w:val="32E234AF"/>
    <w:rsid w:val="32E6A308"/>
    <w:rsid w:val="32EEBBFE"/>
    <w:rsid w:val="32FBBF9D"/>
    <w:rsid w:val="32FC545F"/>
    <w:rsid w:val="32FE344E"/>
    <w:rsid w:val="32FF5538"/>
    <w:rsid w:val="330008B7"/>
    <w:rsid w:val="330E1A02"/>
    <w:rsid w:val="3310BE18"/>
    <w:rsid w:val="33137002"/>
    <w:rsid w:val="3314E877"/>
    <w:rsid w:val="3320D536"/>
    <w:rsid w:val="332388AF"/>
    <w:rsid w:val="3324DA18"/>
    <w:rsid w:val="333186F5"/>
    <w:rsid w:val="33352735"/>
    <w:rsid w:val="3337D137"/>
    <w:rsid w:val="3338919B"/>
    <w:rsid w:val="333D4B6D"/>
    <w:rsid w:val="333E4CB1"/>
    <w:rsid w:val="3344F9ED"/>
    <w:rsid w:val="334729E1"/>
    <w:rsid w:val="334B86B5"/>
    <w:rsid w:val="334D0240"/>
    <w:rsid w:val="3355B9A6"/>
    <w:rsid w:val="335ECC56"/>
    <w:rsid w:val="33674E7B"/>
    <w:rsid w:val="336AB65A"/>
    <w:rsid w:val="338863F2"/>
    <w:rsid w:val="338AF82D"/>
    <w:rsid w:val="338C093E"/>
    <w:rsid w:val="3391CC1E"/>
    <w:rsid w:val="33960F5A"/>
    <w:rsid w:val="33A0FFBF"/>
    <w:rsid w:val="33AA06CE"/>
    <w:rsid w:val="33AB1F10"/>
    <w:rsid w:val="33AECF94"/>
    <w:rsid w:val="33B64420"/>
    <w:rsid w:val="33B88F95"/>
    <w:rsid w:val="33B96EF7"/>
    <w:rsid w:val="33BC89E9"/>
    <w:rsid w:val="33C2C48B"/>
    <w:rsid w:val="33C6FCE7"/>
    <w:rsid w:val="33C70576"/>
    <w:rsid w:val="33C9287C"/>
    <w:rsid w:val="33CA162B"/>
    <w:rsid w:val="33CBEBEC"/>
    <w:rsid w:val="33CCE894"/>
    <w:rsid w:val="33CE2276"/>
    <w:rsid w:val="33CE4497"/>
    <w:rsid w:val="33D2C130"/>
    <w:rsid w:val="33DEA127"/>
    <w:rsid w:val="33E6EA89"/>
    <w:rsid w:val="33ED3EDA"/>
    <w:rsid w:val="33F6BD04"/>
    <w:rsid w:val="33FC6363"/>
    <w:rsid w:val="340846FF"/>
    <w:rsid w:val="340CFEC7"/>
    <w:rsid w:val="341111DA"/>
    <w:rsid w:val="341B6FD5"/>
    <w:rsid w:val="341EBB22"/>
    <w:rsid w:val="34250ED3"/>
    <w:rsid w:val="3425A33B"/>
    <w:rsid w:val="342735A8"/>
    <w:rsid w:val="342B131A"/>
    <w:rsid w:val="3431F370"/>
    <w:rsid w:val="343975A8"/>
    <w:rsid w:val="343DD5B0"/>
    <w:rsid w:val="343FD281"/>
    <w:rsid w:val="3446B077"/>
    <w:rsid w:val="34487E64"/>
    <w:rsid w:val="344F55F5"/>
    <w:rsid w:val="3450E484"/>
    <w:rsid w:val="345EF394"/>
    <w:rsid w:val="345F3A23"/>
    <w:rsid w:val="3462FE15"/>
    <w:rsid w:val="34658F1D"/>
    <w:rsid w:val="346AC647"/>
    <w:rsid w:val="346EFFDC"/>
    <w:rsid w:val="347B106A"/>
    <w:rsid w:val="347EE954"/>
    <w:rsid w:val="3480BB52"/>
    <w:rsid w:val="348308F8"/>
    <w:rsid w:val="3490E6E8"/>
    <w:rsid w:val="34911CD1"/>
    <w:rsid w:val="34973AA6"/>
    <w:rsid w:val="349C4B37"/>
    <w:rsid w:val="349E3C68"/>
    <w:rsid w:val="34B27133"/>
    <w:rsid w:val="34B8792B"/>
    <w:rsid w:val="34BD8E8A"/>
    <w:rsid w:val="34C0D8C7"/>
    <w:rsid w:val="34C0F595"/>
    <w:rsid w:val="34C1442D"/>
    <w:rsid w:val="34C24893"/>
    <w:rsid w:val="34C342E0"/>
    <w:rsid w:val="34C94C0A"/>
    <w:rsid w:val="34CF07F6"/>
    <w:rsid w:val="34D671F9"/>
    <w:rsid w:val="34D7A815"/>
    <w:rsid w:val="34DEBAB4"/>
    <w:rsid w:val="34EC3E72"/>
    <w:rsid w:val="34ED9601"/>
    <w:rsid w:val="34F3D6A4"/>
    <w:rsid w:val="34F40FCF"/>
    <w:rsid w:val="34F7A107"/>
    <w:rsid w:val="34FA4384"/>
    <w:rsid w:val="34FBE127"/>
    <w:rsid w:val="34FE61FB"/>
    <w:rsid w:val="350F4192"/>
    <w:rsid w:val="351480BC"/>
    <w:rsid w:val="3517F24A"/>
    <w:rsid w:val="35199ADA"/>
    <w:rsid w:val="351C5B36"/>
    <w:rsid w:val="351C7FA9"/>
    <w:rsid w:val="351CC20C"/>
    <w:rsid w:val="351F2712"/>
    <w:rsid w:val="35295C98"/>
    <w:rsid w:val="3535F851"/>
    <w:rsid w:val="3536EC52"/>
    <w:rsid w:val="353F69EC"/>
    <w:rsid w:val="354249F5"/>
    <w:rsid w:val="354681CC"/>
    <w:rsid w:val="3553C085"/>
    <w:rsid w:val="35545083"/>
    <w:rsid w:val="35577DEB"/>
    <w:rsid w:val="355FABBD"/>
    <w:rsid w:val="3561B5FA"/>
    <w:rsid w:val="357825A6"/>
    <w:rsid w:val="357AA1B6"/>
    <w:rsid w:val="357E0F14"/>
    <w:rsid w:val="3593EBC4"/>
    <w:rsid w:val="3598335D"/>
    <w:rsid w:val="359911C2"/>
    <w:rsid w:val="35999699"/>
    <w:rsid w:val="359AF9CC"/>
    <w:rsid w:val="359EBBCB"/>
    <w:rsid w:val="359F893D"/>
    <w:rsid w:val="35A4650F"/>
    <w:rsid w:val="35A6E3B2"/>
    <w:rsid w:val="35A7E7A7"/>
    <w:rsid w:val="35A82DB6"/>
    <w:rsid w:val="35A9732E"/>
    <w:rsid w:val="35ADAF76"/>
    <w:rsid w:val="35B47682"/>
    <w:rsid w:val="35B7D030"/>
    <w:rsid w:val="35BD1D4D"/>
    <w:rsid w:val="35C31A4C"/>
    <w:rsid w:val="35C8C68F"/>
    <w:rsid w:val="35CC3CB3"/>
    <w:rsid w:val="35CD324D"/>
    <w:rsid w:val="35CE9E9E"/>
    <w:rsid w:val="35D01863"/>
    <w:rsid w:val="35D0F0A3"/>
    <w:rsid w:val="35D861C8"/>
    <w:rsid w:val="35DC86A2"/>
    <w:rsid w:val="35DF49CA"/>
    <w:rsid w:val="35E74C3D"/>
    <w:rsid w:val="35F2AC41"/>
    <w:rsid w:val="35F3CE2C"/>
    <w:rsid w:val="35F41492"/>
    <w:rsid w:val="35F52057"/>
    <w:rsid w:val="35FBC792"/>
    <w:rsid w:val="36015375"/>
    <w:rsid w:val="3605A56D"/>
    <w:rsid w:val="360E645E"/>
    <w:rsid w:val="361BC7DD"/>
    <w:rsid w:val="36256E88"/>
    <w:rsid w:val="362614DB"/>
    <w:rsid w:val="362C4F9E"/>
    <w:rsid w:val="362CFDF3"/>
    <w:rsid w:val="3630B05C"/>
    <w:rsid w:val="3633A7B5"/>
    <w:rsid w:val="3635477B"/>
    <w:rsid w:val="364F445E"/>
    <w:rsid w:val="36526742"/>
    <w:rsid w:val="36537091"/>
    <w:rsid w:val="36567E3B"/>
    <w:rsid w:val="36613676"/>
    <w:rsid w:val="3662A934"/>
    <w:rsid w:val="36668B60"/>
    <w:rsid w:val="366E12AA"/>
    <w:rsid w:val="3675F585"/>
    <w:rsid w:val="367A9571"/>
    <w:rsid w:val="367B412C"/>
    <w:rsid w:val="367CC0F7"/>
    <w:rsid w:val="367D42D9"/>
    <w:rsid w:val="3683B5D9"/>
    <w:rsid w:val="368760F5"/>
    <w:rsid w:val="3688DB01"/>
    <w:rsid w:val="36976C51"/>
    <w:rsid w:val="36A0C64F"/>
    <w:rsid w:val="36AFCE1E"/>
    <w:rsid w:val="36B58271"/>
    <w:rsid w:val="36B9F9BA"/>
    <w:rsid w:val="36BC0FBE"/>
    <w:rsid w:val="36C887D5"/>
    <w:rsid w:val="36CCF75F"/>
    <w:rsid w:val="36CE45C4"/>
    <w:rsid w:val="36CFF546"/>
    <w:rsid w:val="36E74051"/>
    <w:rsid w:val="36E7D42E"/>
    <w:rsid w:val="36EEAB87"/>
    <w:rsid w:val="36EEDEF3"/>
    <w:rsid w:val="36F0C576"/>
    <w:rsid w:val="36F49322"/>
    <w:rsid w:val="36FD61B0"/>
    <w:rsid w:val="36FF918A"/>
    <w:rsid w:val="3702790D"/>
    <w:rsid w:val="37089435"/>
    <w:rsid w:val="370DEF04"/>
    <w:rsid w:val="370ED9A2"/>
    <w:rsid w:val="3712CCC3"/>
    <w:rsid w:val="37153229"/>
    <w:rsid w:val="371817B6"/>
    <w:rsid w:val="371CC3F2"/>
    <w:rsid w:val="3737DCB2"/>
    <w:rsid w:val="373ACDD2"/>
    <w:rsid w:val="373B9B0D"/>
    <w:rsid w:val="373CCD46"/>
    <w:rsid w:val="373DAFFF"/>
    <w:rsid w:val="37424960"/>
    <w:rsid w:val="374948A0"/>
    <w:rsid w:val="374AF37B"/>
    <w:rsid w:val="374BB5FD"/>
    <w:rsid w:val="374D2F46"/>
    <w:rsid w:val="3753A4AB"/>
    <w:rsid w:val="37564948"/>
    <w:rsid w:val="375E0DF4"/>
    <w:rsid w:val="3763F418"/>
    <w:rsid w:val="3764D128"/>
    <w:rsid w:val="37682A31"/>
    <w:rsid w:val="37695F89"/>
    <w:rsid w:val="376AE9CD"/>
    <w:rsid w:val="3770E3B2"/>
    <w:rsid w:val="3773FBB5"/>
    <w:rsid w:val="377C4521"/>
    <w:rsid w:val="377ED229"/>
    <w:rsid w:val="37823405"/>
    <w:rsid w:val="3782EEC4"/>
    <w:rsid w:val="3783976F"/>
    <w:rsid w:val="37885F29"/>
    <w:rsid w:val="3788ED16"/>
    <w:rsid w:val="378D0210"/>
    <w:rsid w:val="3792DFF1"/>
    <w:rsid w:val="3793DE93"/>
    <w:rsid w:val="3796110A"/>
    <w:rsid w:val="3797311A"/>
    <w:rsid w:val="37AA8CC0"/>
    <w:rsid w:val="37AD165F"/>
    <w:rsid w:val="37AD3A8B"/>
    <w:rsid w:val="37AD8D0F"/>
    <w:rsid w:val="37AE4DCF"/>
    <w:rsid w:val="37AF9E99"/>
    <w:rsid w:val="37B387BE"/>
    <w:rsid w:val="37B821D9"/>
    <w:rsid w:val="37BEFBC9"/>
    <w:rsid w:val="37BF7F3F"/>
    <w:rsid w:val="37C6E27A"/>
    <w:rsid w:val="37C9517C"/>
    <w:rsid w:val="37CACBC9"/>
    <w:rsid w:val="37CBC481"/>
    <w:rsid w:val="37D41B81"/>
    <w:rsid w:val="37D88B82"/>
    <w:rsid w:val="37DB0D80"/>
    <w:rsid w:val="37DCC20F"/>
    <w:rsid w:val="37E10D89"/>
    <w:rsid w:val="37E491C2"/>
    <w:rsid w:val="37E788AA"/>
    <w:rsid w:val="37E7A3E2"/>
    <w:rsid w:val="37EA2784"/>
    <w:rsid w:val="37EB4CA0"/>
    <w:rsid w:val="37EE3787"/>
    <w:rsid w:val="37F343C4"/>
    <w:rsid w:val="37FB456B"/>
    <w:rsid w:val="37FF99EF"/>
    <w:rsid w:val="38045497"/>
    <w:rsid w:val="38054FA5"/>
    <w:rsid w:val="380E2D41"/>
    <w:rsid w:val="3817E53A"/>
    <w:rsid w:val="38199F66"/>
    <w:rsid w:val="3825DBCD"/>
    <w:rsid w:val="3826B98F"/>
    <w:rsid w:val="38341319"/>
    <w:rsid w:val="38357D50"/>
    <w:rsid w:val="383644FF"/>
    <w:rsid w:val="383702A3"/>
    <w:rsid w:val="383AAE70"/>
    <w:rsid w:val="3844408E"/>
    <w:rsid w:val="3844CA88"/>
    <w:rsid w:val="3847C3F1"/>
    <w:rsid w:val="3849D702"/>
    <w:rsid w:val="384D9542"/>
    <w:rsid w:val="3859C309"/>
    <w:rsid w:val="385CAFA0"/>
    <w:rsid w:val="385FFB55"/>
    <w:rsid w:val="386105B0"/>
    <w:rsid w:val="38614E73"/>
    <w:rsid w:val="38622B17"/>
    <w:rsid w:val="386230F8"/>
    <w:rsid w:val="386384D8"/>
    <w:rsid w:val="38652801"/>
    <w:rsid w:val="38693FA4"/>
    <w:rsid w:val="3877BAAA"/>
    <w:rsid w:val="3878B6B3"/>
    <w:rsid w:val="38795969"/>
    <w:rsid w:val="3881FEA9"/>
    <w:rsid w:val="388E8C50"/>
    <w:rsid w:val="38930EE3"/>
    <w:rsid w:val="38931A53"/>
    <w:rsid w:val="389EAD1E"/>
    <w:rsid w:val="389F4811"/>
    <w:rsid w:val="38A318B9"/>
    <w:rsid w:val="38A3A499"/>
    <w:rsid w:val="38A67113"/>
    <w:rsid w:val="38A884B2"/>
    <w:rsid w:val="38A9FB1F"/>
    <w:rsid w:val="38AB2C67"/>
    <w:rsid w:val="38AFE6ED"/>
    <w:rsid w:val="38B56B30"/>
    <w:rsid w:val="38B6AE82"/>
    <w:rsid w:val="38B9418B"/>
    <w:rsid w:val="38BBB6E7"/>
    <w:rsid w:val="38BCF7EA"/>
    <w:rsid w:val="38BD0FBF"/>
    <w:rsid w:val="38C42D97"/>
    <w:rsid w:val="38C8E59C"/>
    <w:rsid w:val="38CC344B"/>
    <w:rsid w:val="38CE8964"/>
    <w:rsid w:val="38D1DD9D"/>
    <w:rsid w:val="38D39E65"/>
    <w:rsid w:val="38D48166"/>
    <w:rsid w:val="38DAFE00"/>
    <w:rsid w:val="38DB55CF"/>
    <w:rsid w:val="38DD9217"/>
    <w:rsid w:val="38E261E9"/>
    <w:rsid w:val="38EA5BE2"/>
    <w:rsid w:val="38EE71E7"/>
    <w:rsid w:val="38F69E95"/>
    <w:rsid w:val="38F8A623"/>
    <w:rsid w:val="38FB5933"/>
    <w:rsid w:val="3908B7D1"/>
    <w:rsid w:val="390C438C"/>
    <w:rsid w:val="39101888"/>
    <w:rsid w:val="391209FF"/>
    <w:rsid w:val="3912CA89"/>
    <w:rsid w:val="391594EC"/>
    <w:rsid w:val="3918D304"/>
    <w:rsid w:val="391C583A"/>
    <w:rsid w:val="391CAC62"/>
    <w:rsid w:val="3927B541"/>
    <w:rsid w:val="392C4308"/>
    <w:rsid w:val="392D7785"/>
    <w:rsid w:val="3931BBE2"/>
    <w:rsid w:val="3937FEF2"/>
    <w:rsid w:val="3939B392"/>
    <w:rsid w:val="393F788E"/>
    <w:rsid w:val="3941224C"/>
    <w:rsid w:val="3941D958"/>
    <w:rsid w:val="3947CCE4"/>
    <w:rsid w:val="394A4A51"/>
    <w:rsid w:val="395F9D26"/>
    <w:rsid w:val="39631B23"/>
    <w:rsid w:val="3972D2B5"/>
    <w:rsid w:val="3975A77B"/>
    <w:rsid w:val="397C9730"/>
    <w:rsid w:val="397D55EC"/>
    <w:rsid w:val="398354B7"/>
    <w:rsid w:val="39871D2C"/>
    <w:rsid w:val="3993CDBF"/>
    <w:rsid w:val="399BE687"/>
    <w:rsid w:val="39A21007"/>
    <w:rsid w:val="39A608CC"/>
    <w:rsid w:val="39A61B34"/>
    <w:rsid w:val="39A6BA37"/>
    <w:rsid w:val="39A8ACCD"/>
    <w:rsid w:val="39AE4F1D"/>
    <w:rsid w:val="39B3E23F"/>
    <w:rsid w:val="39B3E304"/>
    <w:rsid w:val="39B5DDBF"/>
    <w:rsid w:val="39B6BE63"/>
    <w:rsid w:val="39B7E2FE"/>
    <w:rsid w:val="39C46769"/>
    <w:rsid w:val="39C6C180"/>
    <w:rsid w:val="39C738C5"/>
    <w:rsid w:val="39CC16C3"/>
    <w:rsid w:val="39CDD582"/>
    <w:rsid w:val="39DC0694"/>
    <w:rsid w:val="39DF592C"/>
    <w:rsid w:val="39E03615"/>
    <w:rsid w:val="39E0EA12"/>
    <w:rsid w:val="39F445F2"/>
    <w:rsid w:val="39FB94FA"/>
    <w:rsid w:val="39FE8D9F"/>
    <w:rsid w:val="3A0F5327"/>
    <w:rsid w:val="3A1B20BE"/>
    <w:rsid w:val="3A1F46AD"/>
    <w:rsid w:val="3A224143"/>
    <w:rsid w:val="3A2402B7"/>
    <w:rsid w:val="3A2E1DF2"/>
    <w:rsid w:val="3A33629E"/>
    <w:rsid w:val="3A3BE712"/>
    <w:rsid w:val="3A465071"/>
    <w:rsid w:val="3A472304"/>
    <w:rsid w:val="3A4CE5E2"/>
    <w:rsid w:val="3A57377B"/>
    <w:rsid w:val="3A5B5DCE"/>
    <w:rsid w:val="3A644910"/>
    <w:rsid w:val="3A6CA131"/>
    <w:rsid w:val="3A6D39BE"/>
    <w:rsid w:val="3A74E379"/>
    <w:rsid w:val="3A75E455"/>
    <w:rsid w:val="3A82BA99"/>
    <w:rsid w:val="3A854954"/>
    <w:rsid w:val="3A8CDB1B"/>
    <w:rsid w:val="3A9D78CE"/>
    <w:rsid w:val="3AA11C07"/>
    <w:rsid w:val="3AADFF60"/>
    <w:rsid w:val="3AAEEC3B"/>
    <w:rsid w:val="3AB1785B"/>
    <w:rsid w:val="3ABB64A8"/>
    <w:rsid w:val="3AC17BCB"/>
    <w:rsid w:val="3AC55F03"/>
    <w:rsid w:val="3ACF237D"/>
    <w:rsid w:val="3AD3B763"/>
    <w:rsid w:val="3AD78CD2"/>
    <w:rsid w:val="3ADA4D19"/>
    <w:rsid w:val="3AE70FD6"/>
    <w:rsid w:val="3AE90FFA"/>
    <w:rsid w:val="3B016B52"/>
    <w:rsid w:val="3B025C86"/>
    <w:rsid w:val="3B0797E4"/>
    <w:rsid w:val="3B08D94C"/>
    <w:rsid w:val="3B0A6F3B"/>
    <w:rsid w:val="3B1057F0"/>
    <w:rsid w:val="3B1703D9"/>
    <w:rsid w:val="3B18DEFA"/>
    <w:rsid w:val="3B1D9CF6"/>
    <w:rsid w:val="3B1E709C"/>
    <w:rsid w:val="3B2DB608"/>
    <w:rsid w:val="3B318108"/>
    <w:rsid w:val="3B3196AC"/>
    <w:rsid w:val="3B34D192"/>
    <w:rsid w:val="3B3C0B51"/>
    <w:rsid w:val="3B3E9A9E"/>
    <w:rsid w:val="3B420814"/>
    <w:rsid w:val="3B42A390"/>
    <w:rsid w:val="3B58DC6E"/>
    <w:rsid w:val="3B59C958"/>
    <w:rsid w:val="3B5A71CA"/>
    <w:rsid w:val="3B6121E1"/>
    <w:rsid w:val="3B62C6DF"/>
    <w:rsid w:val="3B647DD3"/>
    <w:rsid w:val="3B6F3150"/>
    <w:rsid w:val="3B6F7D6B"/>
    <w:rsid w:val="3B6FD1BD"/>
    <w:rsid w:val="3B74D4A4"/>
    <w:rsid w:val="3B79D9A2"/>
    <w:rsid w:val="3B7BA69C"/>
    <w:rsid w:val="3B7DBAB4"/>
    <w:rsid w:val="3B7FB637"/>
    <w:rsid w:val="3B88046F"/>
    <w:rsid w:val="3B8CD51E"/>
    <w:rsid w:val="3B9778ED"/>
    <w:rsid w:val="3B9E49B5"/>
    <w:rsid w:val="3BA3126B"/>
    <w:rsid w:val="3BAB559E"/>
    <w:rsid w:val="3BADC21B"/>
    <w:rsid w:val="3BB3DC1C"/>
    <w:rsid w:val="3BB6B05F"/>
    <w:rsid w:val="3BBA0FA9"/>
    <w:rsid w:val="3BBA57D5"/>
    <w:rsid w:val="3BBE6602"/>
    <w:rsid w:val="3BC1AE76"/>
    <w:rsid w:val="3BC68DC2"/>
    <w:rsid w:val="3BC8A599"/>
    <w:rsid w:val="3BD97AFD"/>
    <w:rsid w:val="3BEFCE6F"/>
    <w:rsid w:val="3BF0DF3C"/>
    <w:rsid w:val="3BF6F286"/>
    <w:rsid w:val="3BF74E34"/>
    <w:rsid w:val="3BF83AD3"/>
    <w:rsid w:val="3BFD694A"/>
    <w:rsid w:val="3C0093B5"/>
    <w:rsid w:val="3C08AB65"/>
    <w:rsid w:val="3C0E4BB5"/>
    <w:rsid w:val="3C0E5FE9"/>
    <w:rsid w:val="3C0F1961"/>
    <w:rsid w:val="3C103A3A"/>
    <w:rsid w:val="3C177E76"/>
    <w:rsid w:val="3C1CBF33"/>
    <w:rsid w:val="3C214938"/>
    <w:rsid w:val="3C26EE27"/>
    <w:rsid w:val="3C271085"/>
    <w:rsid w:val="3C2885BC"/>
    <w:rsid w:val="3C2A3C34"/>
    <w:rsid w:val="3C2C4382"/>
    <w:rsid w:val="3C2DBC1D"/>
    <w:rsid w:val="3C32D46D"/>
    <w:rsid w:val="3C36E0C5"/>
    <w:rsid w:val="3C37AE66"/>
    <w:rsid w:val="3C4293E9"/>
    <w:rsid w:val="3C42BDAD"/>
    <w:rsid w:val="3C438ADC"/>
    <w:rsid w:val="3C4631F5"/>
    <w:rsid w:val="3C482542"/>
    <w:rsid w:val="3C4A12D4"/>
    <w:rsid w:val="3C4B5245"/>
    <w:rsid w:val="3C4E5939"/>
    <w:rsid w:val="3C5B455E"/>
    <w:rsid w:val="3C60B920"/>
    <w:rsid w:val="3C60E33F"/>
    <w:rsid w:val="3C66CDAC"/>
    <w:rsid w:val="3C67B664"/>
    <w:rsid w:val="3C6953A2"/>
    <w:rsid w:val="3C6982A6"/>
    <w:rsid w:val="3C6BEA19"/>
    <w:rsid w:val="3C6F7163"/>
    <w:rsid w:val="3C72AF57"/>
    <w:rsid w:val="3C75DC86"/>
    <w:rsid w:val="3C78A6F7"/>
    <w:rsid w:val="3C78C5E5"/>
    <w:rsid w:val="3C7A9F30"/>
    <w:rsid w:val="3C7E1754"/>
    <w:rsid w:val="3C85D582"/>
    <w:rsid w:val="3C860631"/>
    <w:rsid w:val="3C8677F3"/>
    <w:rsid w:val="3C87025A"/>
    <w:rsid w:val="3C8875AC"/>
    <w:rsid w:val="3C8935B8"/>
    <w:rsid w:val="3C8BCB3E"/>
    <w:rsid w:val="3C8D50CB"/>
    <w:rsid w:val="3C8EFD0D"/>
    <w:rsid w:val="3C907A6F"/>
    <w:rsid w:val="3C9FF1BF"/>
    <w:rsid w:val="3CA76A3C"/>
    <w:rsid w:val="3CAD3601"/>
    <w:rsid w:val="3CBE9F6B"/>
    <w:rsid w:val="3CBFDA2C"/>
    <w:rsid w:val="3CC37764"/>
    <w:rsid w:val="3CCB412D"/>
    <w:rsid w:val="3CCD8548"/>
    <w:rsid w:val="3CD3F43C"/>
    <w:rsid w:val="3CD97430"/>
    <w:rsid w:val="3CDBFB60"/>
    <w:rsid w:val="3CDC4E8D"/>
    <w:rsid w:val="3CDEEC16"/>
    <w:rsid w:val="3CED5D98"/>
    <w:rsid w:val="3CEEA484"/>
    <w:rsid w:val="3CF5B809"/>
    <w:rsid w:val="3CF81867"/>
    <w:rsid w:val="3CF9F4B0"/>
    <w:rsid w:val="3D0607B2"/>
    <w:rsid w:val="3D1252A0"/>
    <w:rsid w:val="3D1780EF"/>
    <w:rsid w:val="3D2E0BA8"/>
    <w:rsid w:val="3D3C607D"/>
    <w:rsid w:val="3D42BFE7"/>
    <w:rsid w:val="3D560CA8"/>
    <w:rsid w:val="3D5C970C"/>
    <w:rsid w:val="3D695A14"/>
    <w:rsid w:val="3D6C397C"/>
    <w:rsid w:val="3D6CD3DE"/>
    <w:rsid w:val="3D6FBC3E"/>
    <w:rsid w:val="3D7223D2"/>
    <w:rsid w:val="3D73D8F5"/>
    <w:rsid w:val="3D78F518"/>
    <w:rsid w:val="3D7DC6B1"/>
    <w:rsid w:val="3D91781D"/>
    <w:rsid w:val="3D957C03"/>
    <w:rsid w:val="3D976B0E"/>
    <w:rsid w:val="3D9A6AB2"/>
    <w:rsid w:val="3D9BEA37"/>
    <w:rsid w:val="3DA912E0"/>
    <w:rsid w:val="3DAD1696"/>
    <w:rsid w:val="3DBAC3C9"/>
    <w:rsid w:val="3DC737A8"/>
    <w:rsid w:val="3DCADE53"/>
    <w:rsid w:val="3DCCBB07"/>
    <w:rsid w:val="3DCDA264"/>
    <w:rsid w:val="3DCE8F65"/>
    <w:rsid w:val="3DD2A9F6"/>
    <w:rsid w:val="3DD64E62"/>
    <w:rsid w:val="3DD83D47"/>
    <w:rsid w:val="3DD93AF8"/>
    <w:rsid w:val="3DDAAE8B"/>
    <w:rsid w:val="3DDBCAE2"/>
    <w:rsid w:val="3DEF5FEC"/>
    <w:rsid w:val="3DF3F0C8"/>
    <w:rsid w:val="3DF43010"/>
    <w:rsid w:val="3DFDA166"/>
    <w:rsid w:val="3E0C957B"/>
    <w:rsid w:val="3E0ECB9A"/>
    <w:rsid w:val="3E11FF82"/>
    <w:rsid w:val="3E1D8C06"/>
    <w:rsid w:val="3E22E2C0"/>
    <w:rsid w:val="3E274D73"/>
    <w:rsid w:val="3E27DC5A"/>
    <w:rsid w:val="3E2E3336"/>
    <w:rsid w:val="3E3B5891"/>
    <w:rsid w:val="3E421942"/>
    <w:rsid w:val="3E4657EB"/>
    <w:rsid w:val="3E46D036"/>
    <w:rsid w:val="3E48084D"/>
    <w:rsid w:val="3E4A992A"/>
    <w:rsid w:val="3E4B9EBA"/>
    <w:rsid w:val="3E4CF8D7"/>
    <w:rsid w:val="3E545086"/>
    <w:rsid w:val="3E5E3E2D"/>
    <w:rsid w:val="3E5E695B"/>
    <w:rsid w:val="3E5E824B"/>
    <w:rsid w:val="3E5F3C11"/>
    <w:rsid w:val="3E610D88"/>
    <w:rsid w:val="3E653C37"/>
    <w:rsid w:val="3E677E0B"/>
    <w:rsid w:val="3E7924B0"/>
    <w:rsid w:val="3E7FCDD3"/>
    <w:rsid w:val="3E8497A0"/>
    <w:rsid w:val="3E8A5FC6"/>
    <w:rsid w:val="3E8F228D"/>
    <w:rsid w:val="3E90D378"/>
    <w:rsid w:val="3E91186F"/>
    <w:rsid w:val="3E96AB3A"/>
    <w:rsid w:val="3E9811E1"/>
    <w:rsid w:val="3E98DB9B"/>
    <w:rsid w:val="3E9FC001"/>
    <w:rsid w:val="3EA755D7"/>
    <w:rsid w:val="3EA7ECB8"/>
    <w:rsid w:val="3EB68626"/>
    <w:rsid w:val="3EB7FBF8"/>
    <w:rsid w:val="3EBBDCDF"/>
    <w:rsid w:val="3EBC6E24"/>
    <w:rsid w:val="3EBC7ADB"/>
    <w:rsid w:val="3EBD7F8F"/>
    <w:rsid w:val="3EC24C3E"/>
    <w:rsid w:val="3EC76593"/>
    <w:rsid w:val="3ECFD676"/>
    <w:rsid w:val="3ED0DB10"/>
    <w:rsid w:val="3ED36995"/>
    <w:rsid w:val="3ED59E7F"/>
    <w:rsid w:val="3EDE4C90"/>
    <w:rsid w:val="3EDEA4CD"/>
    <w:rsid w:val="3EE36B10"/>
    <w:rsid w:val="3EE3C06A"/>
    <w:rsid w:val="3EF62F83"/>
    <w:rsid w:val="3EFA61A8"/>
    <w:rsid w:val="3EFCB538"/>
    <w:rsid w:val="3F06DA6D"/>
    <w:rsid w:val="3F0C3ECA"/>
    <w:rsid w:val="3F122D84"/>
    <w:rsid w:val="3F149CE0"/>
    <w:rsid w:val="3F1AAE5F"/>
    <w:rsid w:val="3F1C3B1D"/>
    <w:rsid w:val="3F204907"/>
    <w:rsid w:val="3F2BA92E"/>
    <w:rsid w:val="3F300C36"/>
    <w:rsid w:val="3F3365AA"/>
    <w:rsid w:val="3F39CD9B"/>
    <w:rsid w:val="3F3C5055"/>
    <w:rsid w:val="3F42CB03"/>
    <w:rsid w:val="3F4DA403"/>
    <w:rsid w:val="3F4DA9D5"/>
    <w:rsid w:val="3F4E2454"/>
    <w:rsid w:val="3F515EF5"/>
    <w:rsid w:val="3F524FA6"/>
    <w:rsid w:val="3F5435AE"/>
    <w:rsid w:val="3F56DC6E"/>
    <w:rsid w:val="3F57E481"/>
    <w:rsid w:val="3F5E739E"/>
    <w:rsid w:val="3F5F5D28"/>
    <w:rsid w:val="3F634EEF"/>
    <w:rsid w:val="3F65372C"/>
    <w:rsid w:val="3F74B492"/>
    <w:rsid w:val="3F7DEABA"/>
    <w:rsid w:val="3F809B2B"/>
    <w:rsid w:val="3F835211"/>
    <w:rsid w:val="3F839709"/>
    <w:rsid w:val="3F85C6DC"/>
    <w:rsid w:val="3F8975EA"/>
    <w:rsid w:val="3F8C9217"/>
    <w:rsid w:val="3F90E97C"/>
    <w:rsid w:val="3F946C28"/>
    <w:rsid w:val="3F9C49D3"/>
    <w:rsid w:val="3F9F565E"/>
    <w:rsid w:val="3FA95095"/>
    <w:rsid w:val="3FA9A481"/>
    <w:rsid w:val="3FACFB6A"/>
    <w:rsid w:val="3FB59BF9"/>
    <w:rsid w:val="3FB5CB01"/>
    <w:rsid w:val="3FBF21D2"/>
    <w:rsid w:val="3FC0AE6C"/>
    <w:rsid w:val="3FC0BC39"/>
    <w:rsid w:val="3FC1EB6E"/>
    <w:rsid w:val="3FC237FD"/>
    <w:rsid w:val="3FC2C2B2"/>
    <w:rsid w:val="3FC2F18E"/>
    <w:rsid w:val="3FDF8CDF"/>
    <w:rsid w:val="3FE67492"/>
    <w:rsid w:val="3FF2DEA8"/>
    <w:rsid w:val="3FF37333"/>
    <w:rsid w:val="3FF65AF8"/>
    <w:rsid w:val="3FF6C0E3"/>
    <w:rsid w:val="3FF848A1"/>
    <w:rsid w:val="3FFDB7F3"/>
    <w:rsid w:val="4001A4A2"/>
    <w:rsid w:val="40059412"/>
    <w:rsid w:val="40202761"/>
    <w:rsid w:val="40204285"/>
    <w:rsid w:val="4020D71A"/>
    <w:rsid w:val="4021E3AE"/>
    <w:rsid w:val="40244F78"/>
    <w:rsid w:val="40284BC2"/>
    <w:rsid w:val="40388FEB"/>
    <w:rsid w:val="403AC5ED"/>
    <w:rsid w:val="403C4280"/>
    <w:rsid w:val="40436A1F"/>
    <w:rsid w:val="404C43FE"/>
    <w:rsid w:val="4050FF19"/>
    <w:rsid w:val="405298DA"/>
    <w:rsid w:val="4065305D"/>
    <w:rsid w:val="406626CC"/>
    <w:rsid w:val="406B92C0"/>
    <w:rsid w:val="406C0F71"/>
    <w:rsid w:val="407704C7"/>
    <w:rsid w:val="407E4383"/>
    <w:rsid w:val="407FE6D6"/>
    <w:rsid w:val="4088046D"/>
    <w:rsid w:val="4088BA3E"/>
    <w:rsid w:val="408E1D91"/>
    <w:rsid w:val="40913E22"/>
    <w:rsid w:val="40921E13"/>
    <w:rsid w:val="40953C3A"/>
    <w:rsid w:val="4097C700"/>
    <w:rsid w:val="40992E16"/>
    <w:rsid w:val="40AA29D4"/>
    <w:rsid w:val="40AF4850"/>
    <w:rsid w:val="40AF5556"/>
    <w:rsid w:val="40B4A503"/>
    <w:rsid w:val="40B4D825"/>
    <w:rsid w:val="40B6DB15"/>
    <w:rsid w:val="40B9FBE8"/>
    <w:rsid w:val="40C28DC0"/>
    <w:rsid w:val="40C4502C"/>
    <w:rsid w:val="40D16086"/>
    <w:rsid w:val="40D3F496"/>
    <w:rsid w:val="40E373C8"/>
    <w:rsid w:val="40E38806"/>
    <w:rsid w:val="40E76593"/>
    <w:rsid w:val="40EB4834"/>
    <w:rsid w:val="40EF670F"/>
    <w:rsid w:val="40F5C8EE"/>
    <w:rsid w:val="40F9A2BF"/>
    <w:rsid w:val="4105C3D4"/>
    <w:rsid w:val="41088C99"/>
    <w:rsid w:val="410A8080"/>
    <w:rsid w:val="4110A9F4"/>
    <w:rsid w:val="41174AEE"/>
    <w:rsid w:val="411C717B"/>
    <w:rsid w:val="411F2B0E"/>
    <w:rsid w:val="41218A75"/>
    <w:rsid w:val="41219130"/>
    <w:rsid w:val="4122B07F"/>
    <w:rsid w:val="41299092"/>
    <w:rsid w:val="412C7DEF"/>
    <w:rsid w:val="41315C0A"/>
    <w:rsid w:val="4136A03F"/>
    <w:rsid w:val="413BC3B3"/>
    <w:rsid w:val="41420F11"/>
    <w:rsid w:val="4143B2ED"/>
    <w:rsid w:val="4150EFA1"/>
    <w:rsid w:val="415279DF"/>
    <w:rsid w:val="41639E9D"/>
    <w:rsid w:val="41664D0A"/>
    <w:rsid w:val="4166E425"/>
    <w:rsid w:val="4170A09F"/>
    <w:rsid w:val="41779B6F"/>
    <w:rsid w:val="41873B3E"/>
    <w:rsid w:val="4190ED04"/>
    <w:rsid w:val="4192861C"/>
    <w:rsid w:val="4193BD65"/>
    <w:rsid w:val="419C709C"/>
    <w:rsid w:val="41A125BC"/>
    <w:rsid w:val="41A3E203"/>
    <w:rsid w:val="41A79252"/>
    <w:rsid w:val="41AADD85"/>
    <w:rsid w:val="41AE42C1"/>
    <w:rsid w:val="41AF41B3"/>
    <w:rsid w:val="41B4232C"/>
    <w:rsid w:val="41B489DC"/>
    <w:rsid w:val="41B4E6E8"/>
    <w:rsid w:val="41B817A2"/>
    <w:rsid w:val="41C19C65"/>
    <w:rsid w:val="41CAE09F"/>
    <w:rsid w:val="41D78472"/>
    <w:rsid w:val="41D986DC"/>
    <w:rsid w:val="41DBED56"/>
    <w:rsid w:val="41ED8430"/>
    <w:rsid w:val="41EDDA56"/>
    <w:rsid w:val="41F11079"/>
    <w:rsid w:val="4204708A"/>
    <w:rsid w:val="42062BA9"/>
    <w:rsid w:val="420E34CC"/>
    <w:rsid w:val="4215DECA"/>
    <w:rsid w:val="421E2C31"/>
    <w:rsid w:val="4220F5E2"/>
    <w:rsid w:val="42231E4B"/>
    <w:rsid w:val="4224C5E2"/>
    <w:rsid w:val="4229E0BF"/>
    <w:rsid w:val="4236BCA8"/>
    <w:rsid w:val="42438081"/>
    <w:rsid w:val="424385E8"/>
    <w:rsid w:val="424BAB67"/>
    <w:rsid w:val="425D72B8"/>
    <w:rsid w:val="4262C8FF"/>
    <w:rsid w:val="426A73B2"/>
    <w:rsid w:val="426B202D"/>
    <w:rsid w:val="426E4824"/>
    <w:rsid w:val="426EDF35"/>
    <w:rsid w:val="4274B3F3"/>
    <w:rsid w:val="427AF86A"/>
    <w:rsid w:val="427B50A9"/>
    <w:rsid w:val="4281B188"/>
    <w:rsid w:val="428220A0"/>
    <w:rsid w:val="428372BF"/>
    <w:rsid w:val="42857378"/>
    <w:rsid w:val="428A5FA0"/>
    <w:rsid w:val="4293E724"/>
    <w:rsid w:val="4296D484"/>
    <w:rsid w:val="42993243"/>
    <w:rsid w:val="429A31FA"/>
    <w:rsid w:val="429F9A80"/>
    <w:rsid w:val="42A01FD9"/>
    <w:rsid w:val="42A4D673"/>
    <w:rsid w:val="42A89095"/>
    <w:rsid w:val="42C35B50"/>
    <w:rsid w:val="42CCDEBB"/>
    <w:rsid w:val="42D0FB58"/>
    <w:rsid w:val="42D95248"/>
    <w:rsid w:val="42F08E39"/>
    <w:rsid w:val="42F71A00"/>
    <w:rsid w:val="4306D9F1"/>
    <w:rsid w:val="430D9091"/>
    <w:rsid w:val="43175435"/>
    <w:rsid w:val="432AABFD"/>
    <w:rsid w:val="432FA197"/>
    <w:rsid w:val="43504B65"/>
    <w:rsid w:val="435095A9"/>
    <w:rsid w:val="43514789"/>
    <w:rsid w:val="43551AB8"/>
    <w:rsid w:val="436260D2"/>
    <w:rsid w:val="436AF8BE"/>
    <w:rsid w:val="4374ACB2"/>
    <w:rsid w:val="437D9132"/>
    <w:rsid w:val="4380D710"/>
    <w:rsid w:val="43834F93"/>
    <w:rsid w:val="4383B972"/>
    <w:rsid w:val="438A98CC"/>
    <w:rsid w:val="438B44D0"/>
    <w:rsid w:val="438F8FF8"/>
    <w:rsid w:val="4391590A"/>
    <w:rsid w:val="43991379"/>
    <w:rsid w:val="43A049EC"/>
    <w:rsid w:val="43A08A1C"/>
    <w:rsid w:val="43A1F2FE"/>
    <w:rsid w:val="43A76EFE"/>
    <w:rsid w:val="43AB91F7"/>
    <w:rsid w:val="43ACECE1"/>
    <w:rsid w:val="43B85885"/>
    <w:rsid w:val="43C1F1AF"/>
    <w:rsid w:val="43C5325E"/>
    <w:rsid w:val="43C9880B"/>
    <w:rsid w:val="43CFF560"/>
    <w:rsid w:val="43D80525"/>
    <w:rsid w:val="43DA6118"/>
    <w:rsid w:val="43EBB5B9"/>
    <w:rsid w:val="43EC6328"/>
    <w:rsid w:val="43ED3559"/>
    <w:rsid w:val="43F12303"/>
    <w:rsid w:val="43F64CC3"/>
    <w:rsid w:val="440C258F"/>
    <w:rsid w:val="441CE755"/>
    <w:rsid w:val="442508F0"/>
    <w:rsid w:val="44337F75"/>
    <w:rsid w:val="443BBDF9"/>
    <w:rsid w:val="4440612E"/>
    <w:rsid w:val="4448A5DE"/>
    <w:rsid w:val="444BEAA3"/>
    <w:rsid w:val="445236A7"/>
    <w:rsid w:val="4457DFE8"/>
    <w:rsid w:val="445B7D77"/>
    <w:rsid w:val="4465C167"/>
    <w:rsid w:val="446F0043"/>
    <w:rsid w:val="4477F58B"/>
    <w:rsid w:val="447AC46B"/>
    <w:rsid w:val="447ED78B"/>
    <w:rsid w:val="448539C8"/>
    <w:rsid w:val="44879A43"/>
    <w:rsid w:val="449C0559"/>
    <w:rsid w:val="449CAC05"/>
    <w:rsid w:val="44A778D9"/>
    <w:rsid w:val="44A8C6A0"/>
    <w:rsid w:val="44AE5FEB"/>
    <w:rsid w:val="44B2C165"/>
    <w:rsid w:val="44B3CEC3"/>
    <w:rsid w:val="44B5C0B1"/>
    <w:rsid w:val="44BC3201"/>
    <w:rsid w:val="44C0A8B9"/>
    <w:rsid w:val="44C14B2B"/>
    <w:rsid w:val="44C42538"/>
    <w:rsid w:val="44CA2592"/>
    <w:rsid w:val="44D11CE8"/>
    <w:rsid w:val="44D3CB7E"/>
    <w:rsid w:val="44D9BCC1"/>
    <w:rsid w:val="44DF80B9"/>
    <w:rsid w:val="44EED5F9"/>
    <w:rsid w:val="44F04CA8"/>
    <w:rsid w:val="44F31CA3"/>
    <w:rsid w:val="44F745D6"/>
    <w:rsid w:val="44FF24C0"/>
    <w:rsid w:val="4506C785"/>
    <w:rsid w:val="450A1FDE"/>
    <w:rsid w:val="450CC1D8"/>
    <w:rsid w:val="450FB286"/>
    <w:rsid w:val="4512BAB8"/>
    <w:rsid w:val="4517CFB5"/>
    <w:rsid w:val="451ACFF7"/>
    <w:rsid w:val="451B2AC5"/>
    <w:rsid w:val="451DA801"/>
    <w:rsid w:val="451E8CE2"/>
    <w:rsid w:val="45286DEC"/>
    <w:rsid w:val="452EFBB9"/>
    <w:rsid w:val="453A084E"/>
    <w:rsid w:val="453CC3BF"/>
    <w:rsid w:val="453FC914"/>
    <w:rsid w:val="453FEA43"/>
    <w:rsid w:val="454124DB"/>
    <w:rsid w:val="454368B2"/>
    <w:rsid w:val="45455E27"/>
    <w:rsid w:val="45513BA9"/>
    <w:rsid w:val="45537475"/>
    <w:rsid w:val="4555EFB6"/>
    <w:rsid w:val="4557EABE"/>
    <w:rsid w:val="455F8C3D"/>
    <w:rsid w:val="45624DA2"/>
    <w:rsid w:val="4566E3AE"/>
    <w:rsid w:val="456D3A7A"/>
    <w:rsid w:val="457C2511"/>
    <w:rsid w:val="457DB6E3"/>
    <w:rsid w:val="4580A619"/>
    <w:rsid w:val="4594FC4D"/>
    <w:rsid w:val="459584F8"/>
    <w:rsid w:val="459DC4CB"/>
    <w:rsid w:val="459F3DA2"/>
    <w:rsid w:val="45A1621E"/>
    <w:rsid w:val="45A1F96E"/>
    <w:rsid w:val="45A44469"/>
    <w:rsid w:val="45B5B708"/>
    <w:rsid w:val="45BFB289"/>
    <w:rsid w:val="45CC1266"/>
    <w:rsid w:val="45CE9E45"/>
    <w:rsid w:val="45D4430A"/>
    <w:rsid w:val="45D80B47"/>
    <w:rsid w:val="45D9C6C2"/>
    <w:rsid w:val="45DC58DB"/>
    <w:rsid w:val="45DD5AF6"/>
    <w:rsid w:val="45DD8439"/>
    <w:rsid w:val="45DDC67F"/>
    <w:rsid w:val="45E2CDC6"/>
    <w:rsid w:val="45E7E0BA"/>
    <w:rsid w:val="45F3DF98"/>
    <w:rsid w:val="45F92538"/>
    <w:rsid w:val="460BA30D"/>
    <w:rsid w:val="460DE667"/>
    <w:rsid w:val="460F56C1"/>
    <w:rsid w:val="460FBDEC"/>
    <w:rsid w:val="46153CC6"/>
    <w:rsid w:val="46194D5C"/>
    <w:rsid w:val="461B68EF"/>
    <w:rsid w:val="461F1124"/>
    <w:rsid w:val="4631388B"/>
    <w:rsid w:val="4632A71F"/>
    <w:rsid w:val="463A489E"/>
    <w:rsid w:val="4640F84B"/>
    <w:rsid w:val="46457779"/>
    <w:rsid w:val="464DA8FF"/>
    <w:rsid w:val="465098BE"/>
    <w:rsid w:val="4653294C"/>
    <w:rsid w:val="465EB4BA"/>
    <w:rsid w:val="465F56A8"/>
    <w:rsid w:val="46602311"/>
    <w:rsid w:val="46605A3D"/>
    <w:rsid w:val="4661DA20"/>
    <w:rsid w:val="4664DC61"/>
    <w:rsid w:val="467F4547"/>
    <w:rsid w:val="4687AC89"/>
    <w:rsid w:val="469894A4"/>
    <w:rsid w:val="4698FCF1"/>
    <w:rsid w:val="46A0F717"/>
    <w:rsid w:val="46A1D584"/>
    <w:rsid w:val="46A817C5"/>
    <w:rsid w:val="46B26A0C"/>
    <w:rsid w:val="46B3AAFA"/>
    <w:rsid w:val="46B3F5AE"/>
    <w:rsid w:val="46B40BB5"/>
    <w:rsid w:val="46B4FF14"/>
    <w:rsid w:val="46B8B284"/>
    <w:rsid w:val="46BA8B21"/>
    <w:rsid w:val="46BBAC3A"/>
    <w:rsid w:val="46C19C4C"/>
    <w:rsid w:val="46C1B507"/>
    <w:rsid w:val="46C2A225"/>
    <w:rsid w:val="46C944C8"/>
    <w:rsid w:val="46D61268"/>
    <w:rsid w:val="46E2E16D"/>
    <w:rsid w:val="46ED7D0B"/>
    <w:rsid w:val="46F20EB6"/>
    <w:rsid w:val="46F8425C"/>
    <w:rsid w:val="470519B3"/>
    <w:rsid w:val="470667DA"/>
    <w:rsid w:val="47099CDC"/>
    <w:rsid w:val="470AABB0"/>
    <w:rsid w:val="47143BE7"/>
    <w:rsid w:val="4725E7A7"/>
    <w:rsid w:val="472CA920"/>
    <w:rsid w:val="47313B8C"/>
    <w:rsid w:val="47328EEE"/>
    <w:rsid w:val="473BB56E"/>
    <w:rsid w:val="4747D80B"/>
    <w:rsid w:val="4749AC15"/>
    <w:rsid w:val="474BAB7D"/>
    <w:rsid w:val="474D135A"/>
    <w:rsid w:val="474D439A"/>
    <w:rsid w:val="474FEC42"/>
    <w:rsid w:val="474FF800"/>
    <w:rsid w:val="4750E60C"/>
    <w:rsid w:val="4751EFFE"/>
    <w:rsid w:val="475241EC"/>
    <w:rsid w:val="4754E7EF"/>
    <w:rsid w:val="4755C916"/>
    <w:rsid w:val="4758183E"/>
    <w:rsid w:val="475E4D28"/>
    <w:rsid w:val="475FA237"/>
    <w:rsid w:val="4769FE76"/>
    <w:rsid w:val="476C5A68"/>
    <w:rsid w:val="476D720E"/>
    <w:rsid w:val="476DB978"/>
    <w:rsid w:val="4771BDB2"/>
    <w:rsid w:val="4772FF46"/>
    <w:rsid w:val="47734356"/>
    <w:rsid w:val="477556E3"/>
    <w:rsid w:val="4777502C"/>
    <w:rsid w:val="4781A930"/>
    <w:rsid w:val="4782A34C"/>
    <w:rsid w:val="4785DA1B"/>
    <w:rsid w:val="4787B195"/>
    <w:rsid w:val="478A3783"/>
    <w:rsid w:val="478C2600"/>
    <w:rsid w:val="478CD515"/>
    <w:rsid w:val="478D7A4C"/>
    <w:rsid w:val="478E7E80"/>
    <w:rsid w:val="479257F2"/>
    <w:rsid w:val="479606C6"/>
    <w:rsid w:val="4796DB50"/>
    <w:rsid w:val="47992E9A"/>
    <w:rsid w:val="479B8E5E"/>
    <w:rsid w:val="479F31A3"/>
    <w:rsid w:val="47B3DCE6"/>
    <w:rsid w:val="47B4745C"/>
    <w:rsid w:val="47C11154"/>
    <w:rsid w:val="47C7C67B"/>
    <w:rsid w:val="47CAA40B"/>
    <w:rsid w:val="47D4B294"/>
    <w:rsid w:val="47D56B2C"/>
    <w:rsid w:val="47E3C961"/>
    <w:rsid w:val="47F93716"/>
    <w:rsid w:val="4804D022"/>
    <w:rsid w:val="4808A292"/>
    <w:rsid w:val="480ED4E7"/>
    <w:rsid w:val="4810AFBF"/>
    <w:rsid w:val="4814CB64"/>
    <w:rsid w:val="4823C54B"/>
    <w:rsid w:val="482A0E9C"/>
    <w:rsid w:val="4834D20F"/>
    <w:rsid w:val="48355AF7"/>
    <w:rsid w:val="4847A140"/>
    <w:rsid w:val="484A94B5"/>
    <w:rsid w:val="484C200E"/>
    <w:rsid w:val="484D3E83"/>
    <w:rsid w:val="4854CCBD"/>
    <w:rsid w:val="48550E5C"/>
    <w:rsid w:val="485ADD7A"/>
    <w:rsid w:val="485E16C6"/>
    <w:rsid w:val="485F1F99"/>
    <w:rsid w:val="48618644"/>
    <w:rsid w:val="486307B3"/>
    <w:rsid w:val="48647B62"/>
    <w:rsid w:val="48682852"/>
    <w:rsid w:val="486BFC53"/>
    <w:rsid w:val="486F79A8"/>
    <w:rsid w:val="487004B3"/>
    <w:rsid w:val="487043B3"/>
    <w:rsid w:val="4889CA76"/>
    <w:rsid w:val="488BD7FE"/>
    <w:rsid w:val="48A277BD"/>
    <w:rsid w:val="48A27F81"/>
    <w:rsid w:val="48AD54B4"/>
    <w:rsid w:val="48AE36A7"/>
    <w:rsid w:val="48AE8C1F"/>
    <w:rsid w:val="48B61681"/>
    <w:rsid w:val="48B79673"/>
    <w:rsid w:val="48C3A370"/>
    <w:rsid w:val="48C92601"/>
    <w:rsid w:val="48CFF343"/>
    <w:rsid w:val="48D0EB47"/>
    <w:rsid w:val="48D79404"/>
    <w:rsid w:val="48D7C928"/>
    <w:rsid w:val="48E0FC14"/>
    <w:rsid w:val="48E1A427"/>
    <w:rsid w:val="48E4AD7D"/>
    <w:rsid w:val="48EC27E1"/>
    <w:rsid w:val="48F48870"/>
    <w:rsid w:val="48FC5A5E"/>
    <w:rsid w:val="48FF0E25"/>
    <w:rsid w:val="49035FCB"/>
    <w:rsid w:val="490767EE"/>
    <w:rsid w:val="4909000C"/>
    <w:rsid w:val="490B2C25"/>
    <w:rsid w:val="490EB307"/>
    <w:rsid w:val="490EEC9A"/>
    <w:rsid w:val="49155DE6"/>
    <w:rsid w:val="49157B67"/>
    <w:rsid w:val="4918721C"/>
    <w:rsid w:val="491D86D0"/>
    <w:rsid w:val="491E6771"/>
    <w:rsid w:val="4922B49A"/>
    <w:rsid w:val="493531EA"/>
    <w:rsid w:val="4944FB2F"/>
    <w:rsid w:val="494B30D7"/>
    <w:rsid w:val="49531BCC"/>
    <w:rsid w:val="4959FA09"/>
    <w:rsid w:val="495AA179"/>
    <w:rsid w:val="495ACA76"/>
    <w:rsid w:val="4960E010"/>
    <w:rsid w:val="496D2ABC"/>
    <w:rsid w:val="49717D6D"/>
    <w:rsid w:val="497BC660"/>
    <w:rsid w:val="497D47D6"/>
    <w:rsid w:val="498B390F"/>
    <w:rsid w:val="499E1780"/>
    <w:rsid w:val="49A04092"/>
    <w:rsid w:val="49A0FF52"/>
    <w:rsid w:val="49A2F9CF"/>
    <w:rsid w:val="49A542FA"/>
    <w:rsid w:val="49AEEEF9"/>
    <w:rsid w:val="49B113BA"/>
    <w:rsid w:val="49C0A7CD"/>
    <w:rsid w:val="49C0D568"/>
    <w:rsid w:val="49C33288"/>
    <w:rsid w:val="49C42E84"/>
    <w:rsid w:val="49CD2E26"/>
    <w:rsid w:val="49CEF122"/>
    <w:rsid w:val="49D18122"/>
    <w:rsid w:val="49D1B727"/>
    <w:rsid w:val="49D210D0"/>
    <w:rsid w:val="49D2E566"/>
    <w:rsid w:val="49D403B2"/>
    <w:rsid w:val="49D9277A"/>
    <w:rsid w:val="49EBAC71"/>
    <w:rsid w:val="49EC0ABE"/>
    <w:rsid w:val="4A077D6C"/>
    <w:rsid w:val="4A11F787"/>
    <w:rsid w:val="4A12D349"/>
    <w:rsid w:val="4A1715ED"/>
    <w:rsid w:val="4A22D03E"/>
    <w:rsid w:val="4A300578"/>
    <w:rsid w:val="4A4607C5"/>
    <w:rsid w:val="4A473DD5"/>
    <w:rsid w:val="4A4B0D0A"/>
    <w:rsid w:val="4A50EA8C"/>
    <w:rsid w:val="4A57B26C"/>
    <w:rsid w:val="4A601072"/>
    <w:rsid w:val="4A64D941"/>
    <w:rsid w:val="4A6C17F9"/>
    <w:rsid w:val="4A71CE51"/>
    <w:rsid w:val="4A72F348"/>
    <w:rsid w:val="4A75D8A0"/>
    <w:rsid w:val="4A7C67E7"/>
    <w:rsid w:val="4A7D1CE1"/>
    <w:rsid w:val="4A854DB3"/>
    <w:rsid w:val="4A936630"/>
    <w:rsid w:val="4A936836"/>
    <w:rsid w:val="4A957B6B"/>
    <w:rsid w:val="4AA03370"/>
    <w:rsid w:val="4AA80D88"/>
    <w:rsid w:val="4AAD54C2"/>
    <w:rsid w:val="4AAE24AF"/>
    <w:rsid w:val="4AB2B1E4"/>
    <w:rsid w:val="4AB953F2"/>
    <w:rsid w:val="4ABD9322"/>
    <w:rsid w:val="4AC504F1"/>
    <w:rsid w:val="4AC798DE"/>
    <w:rsid w:val="4ACF4AFE"/>
    <w:rsid w:val="4AD5BF8E"/>
    <w:rsid w:val="4AD6E750"/>
    <w:rsid w:val="4AD76F3E"/>
    <w:rsid w:val="4AEF2011"/>
    <w:rsid w:val="4AF8A5F8"/>
    <w:rsid w:val="4B01A233"/>
    <w:rsid w:val="4B0DD866"/>
    <w:rsid w:val="4B12F667"/>
    <w:rsid w:val="4B1682A3"/>
    <w:rsid w:val="4B2368CC"/>
    <w:rsid w:val="4B23C60C"/>
    <w:rsid w:val="4B2BF48C"/>
    <w:rsid w:val="4B303A79"/>
    <w:rsid w:val="4B364093"/>
    <w:rsid w:val="4B3A80E0"/>
    <w:rsid w:val="4B3C1A16"/>
    <w:rsid w:val="4B3EC84B"/>
    <w:rsid w:val="4B524BA3"/>
    <w:rsid w:val="4B548330"/>
    <w:rsid w:val="4B573B83"/>
    <w:rsid w:val="4B575C4A"/>
    <w:rsid w:val="4B5C7A3A"/>
    <w:rsid w:val="4B6EC35C"/>
    <w:rsid w:val="4B6F3053"/>
    <w:rsid w:val="4B888A1C"/>
    <w:rsid w:val="4B8A5241"/>
    <w:rsid w:val="4B91C103"/>
    <w:rsid w:val="4B949B38"/>
    <w:rsid w:val="4B963A2B"/>
    <w:rsid w:val="4B97621A"/>
    <w:rsid w:val="4B9CF5F8"/>
    <w:rsid w:val="4B9FEBD3"/>
    <w:rsid w:val="4BA256EC"/>
    <w:rsid w:val="4BA59A66"/>
    <w:rsid w:val="4BAA96A6"/>
    <w:rsid w:val="4BAB5D97"/>
    <w:rsid w:val="4BB37764"/>
    <w:rsid w:val="4BB9C6C3"/>
    <w:rsid w:val="4BBFF50D"/>
    <w:rsid w:val="4BC394FE"/>
    <w:rsid w:val="4BC3AD8F"/>
    <w:rsid w:val="4BCBAF32"/>
    <w:rsid w:val="4BD12C30"/>
    <w:rsid w:val="4BD4458C"/>
    <w:rsid w:val="4BD66F05"/>
    <w:rsid w:val="4BD7B48B"/>
    <w:rsid w:val="4BDA9730"/>
    <w:rsid w:val="4BDC6702"/>
    <w:rsid w:val="4BDD2040"/>
    <w:rsid w:val="4BDE0FD9"/>
    <w:rsid w:val="4BDED2CB"/>
    <w:rsid w:val="4BE0E39E"/>
    <w:rsid w:val="4BE382F3"/>
    <w:rsid w:val="4BE7B35D"/>
    <w:rsid w:val="4BE9ECCC"/>
    <w:rsid w:val="4BF0FCD2"/>
    <w:rsid w:val="4BF1D40A"/>
    <w:rsid w:val="4BFA64EF"/>
    <w:rsid w:val="4BFCB6C9"/>
    <w:rsid w:val="4C019DDE"/>
    <w:rsid w:val="4C01FD32"/>
    <w:rsid w:val="4C07247E"/>
    <w:rsid w:val="4C087C6A"/>
    <w:rsid w:val="4C0BCCE3"/>
    <w:rsid w:val="4C0DF60E"/>
    <w:rsid w:val="4C14213B"/>
    <w:rsid w:val="4C1CBC1A"/>
    <w:rsid w:val="4C1CFCF8"/>
    <w:rsid w:val="4C23FA67"/>
    <w:rsid w:val="4C28D627"/>
    <w:rsid w:val="4C2B5F25"/>
    <w:rsid w:val="4C2B9F6A"/>
    <w:rsid w:val="4C3B738B"/>
    <w:rsid w:val="4C3C279C"/>
    <w:rsid w:val="4C42480B"/>
    <w:rsid w:val="4C4E80A3"/>
    <w:rsid w:val="4C577ECB"/>
    <w:rsid w:val="4C58488E"/>
    <w:rsid w:val="4C62A130"/>
    <w:rsid w:val="4C65DAF3"/>
    <w:rsid w:val="4C666F2B"/>
    <w:rsid w:val="4C6A9BE1"/>
    <w:rsid w:val="4C7543D6"/>
    <w:rsid w:val="4C871F14"/>
    <w:rsid w:val="4CA166DC"/>
    <w:rsid w:val="4CA38474"/>
    <w:rsid w:val="4CA3A432"/>
    <w:rsid w:val="4CA64227"/>
    <w:rsid w:val="4CA64E1F"/>
    <w:rsid w:val="4CA86645"/>
    <w:rsid w:val="4CA90FDF"/>
    <w:rsid w:val="4CAD03A8"/>
    <w:rsid w:val="4CB3C96A"/>
    <w:rsid w:val="4CBECCA5"/>
    <w:rsid w:val="4CC1093A"/>
    <w:rsid w:val="4CC80EE7"/>
    <w:rsid w:val="4CCC5F6F"/>
    <w:rsid w:val="4CCC727C"/>
    <w:rsid w:val="4CCC89E3"/>
    <w:rsid w:val="4CCCF590"/>
    <w:rsid w:val="4CD27D4B"/>
    <w:rsid w:val="4CDBED26"/>
    <w:rsid w:val="4CDD7699"/>
    <w:rsid w:val="4CE33161"/>
    <w:rsid w:val="4CE4284B"/>
    <w:rsid w:val="4CE88BD5"/>
    <w:rsid w:val="4CEB12DF"/>
    <w:rsid w:val="4CEF9A3E"/>
    <w:rsid w:val="4D070029"/>
    <w:rsid w:val="4D0866CF"/>
    <w:rsid w:val="4D0A7424"/>
    <w:rsid w:val="4D0D6D6C"/>
    <w:rsid w:val="4D117F5B"/>
    <w:rsid w:val="4D1F31D0"/>
    <w:rsid w:val="4D2AA050"/>
    <w:rsid w:val="4D365B8C"/>
    <w:rsid w:val="4D3B6C13"/>
    <w:rsid w:val="4D3C48C1"/>
    <w:rsid w:val="4D43B158"/>
    <w:rsid w:val="4D43E5FD"/>
    <w:rsid w:val="4D4482F7"/>
    <w:rsid w:val="4D4CF855"/>
    <w:rsid w:val="4D58070E"/>
    <w:rsid w:val="4D5D7BF3"/>
    <w:rsid w:val="4D6DBB04"/>
    <w:rsid w:val="4D7234AA"/>
    <w:rsid w:val="4D75AD7B"/>
    <w:rsid w:val="4D7C9B77"/>
    <w:rsid w:val="4D7D07E0"/>
    <w:rsid w:val="4D7D0E0C"/>
    <w:rsid w:val="4D82160B"/>
    <w:rsid w:val="4D83254A"/>
    <w:rsid w:val="4D89986D"/>
    <w:rsid w:val="4D8A1812"/>
    <w:rsid w:val="4D8F9C6D"/>
    <w:rsid w:val="4D9A0F65"/>
    <w:rsid w:val="4D9CAECD"/>
    <w:rsid w:val="4DA30877"/>
    <w:rsid w:val="4DA33292"/>
    <w:rsid w:val="4DA41772"/>
    <w:rsid w:val="4DB1CC00"/>
    <w:rsid w:val="4DB6BDE4"/>
    <w:rsid w:val="4DB76D70"/>
    <w:rsid w:val="4DB83EAD"/>
    <w:rsid w:val="4DB8E8BC"/>
    <w:rsid w:val="4DBB7AD1"/>
    <w:rsid w:val="4DBBAB00"/>
    <w:rsid w:val="4DBF3E5A"/>
    <w:rsid w:val="4DCE579A"/>
    <w:rsid w:val="4DDD3882"/>
    <w:rsid w:val="4DDF03CE"/>
    <w:rsid w:val="4DDF531A"/>
    <w:rsid w:val="4DE3A17C"/>
    <w:rsid w:val="4DE62EFF"/>
    <w:rsid w:val="4DE7C819"/>
    <w:rsid w:val="4DEBF742"/>
    <w:rsid w:val="4DF11A32"/>
    <w:rsid w:val="4DF41C28"/>
    <w:rsid w:val="4DF97E4D"/>
    <w:rsid w:val="4DF9B853"/>
    <w:rsid w:val="4DFD5803"/>
    <w:rsid w:val="4E08B773"/>
    <w:rsid w:val="4E0A9E54"/>
    <w:rsid w:val="4E10A5C7"/>
    <w:rsid w:val="4E112D5B"/>
    <w:rsid w:val="4E18413C"/>
    <w:rsid w:val="4E215918"/>
    <w:rsid w:val="4E2C8EA4"/>
    <w:rsid w:val="4E37512F"/>
    <w:rsid w:val="4E4AC1E4"/>
    <w:rsid w:val="4E4C1010"/>
    <w:rsid w:val="4E521825"/>
    <w:rsid w:val="4E585D05"/>
    <w:rsid w:val="4E5EF1AD"/>
    <w:rsid w:val="4E6045AA"/>
    <w:rsid w:val="4E6C8257"/>
    <w:rsid w:val="4E6EFF6A"/>
    <w:rsid w:val="4E726080"/>
    <w:rsid w:val="4E762648"/>
    <w:rsid w:val="4E7CD0C3"/>
    <w:rsid w:val="4E82DCB9"/>
    <w:rsid w:val="4E842502"/>
    <w:rsid w:val="4E8F6727"/>
    <w:rsid w:val="4E91B6FE"/>
    <w:rsid w:val="4E92A553"/>
    <w:rsid w:val="4E93AAD7"/>
    <w:rsid w:val="4E9500BA"/>
    <w:rsid w:val="4E959CE4"/>
    <w:rsid w:val="4E98E0A4"/>
    <w:rsid w:val="4E9D88FC"/>
    <w:rsid w:val="4EA1B85B"/>
    <w:rsid w:val="4EAF1A06"/>
    <w:rsid w:val="4EB099FE"/>
    <w:rsid w:val="4EBEAE0F"/>
    <w:rsid w:val="4EBF7F2A"/>
    <w:rsid w:val="4ECC02AB"/>
    <w:rsid w:val="4ECE362A"/>
    <w:rsid w:val="4ED0B3D1"/>
    <w:rsid w:val="4ED7A9B2"/>
    <w:rsid w:val="4EE288E5"/>
    <w:rsid w:val="4EE58869"/>
    <w:rsid w:val="4EEAA050"/>
    <w:rsid w:val="4EEBFE3F"/>
    <w:rsid w:val="4EF6F323"/>
    <w:rsid w:val="4EFBF203"/>
    <w:rsid w:val="4EFD94F3"/>
    <w:rsid w:val="4EFF05AE"/>
    <w:rsid w:val="4EFF3AFC"/>
    <w:rsid w:val="4F01A685"/>
    <w:rsid w:val="4F0A1FBB"/>
    <w:rsid w:val="4F0FCE5D"/>
    <w:rsid w:val="4F12732B"/>
    <w:rsid w:val="4F197F13"/>
    <w:rsid w:val="4F1A719C"/>
    <w:rsid w:val="4F1FB7FE"/>
    <w:rsid w:val="4F2056E4"/>
    <w:rsid w:val="4F2789EB"/>
    <w:rsid w:val="4F2ACFAE"/>
    <w:rsid w:val="4F2B4BF1"/>
    <w:rsid w:val="4F2CFA91"/>
    <w:rsid w:val="4F31FC8C"/>
    <w:rsid w:val="4F4C1B85"/>
    <w:rsid w:val="4F4D5842"/>
    <w:rsid w:val="4F4EE9BD"/>
    <w:rsid w:val="4F508C0B"/>
    <w:rsid w:val="4F54FA19"/>
    <w:rsid w:val="4F59B2FF"/>
    <w:rsid w:val="4F59D6EE"/>
    <w:rsid w:val="4F62F482"/>
    <w:rsid w:val="4F635285"/>
    <w:rsid w:val="4F6503D7"/>
    <w:rsid w:val="4F673B73"/>
    <w:rsid w:val="4F6D9826"/>
    <w:rsid w:val="4F7149A8"/>
    <w:rsid w:val="4F763D12"/>
    <w:rsid w:val="4F7835AA"/>
    <w:rsid w:val="4F7BB4EE"/>
    <w:rsid w:val="4F914EEC"/>
    <w:rsid w:val="4FA45E78"/>
    <w:rsid w:val="4FA643D1"/>
    <w:rsid w:val="4FAC8136"/>
    <w:rsid w:val="4FB54DA9"/>
    <w:rsid w:val="4FB7C3E3"/>
    <w:rsid w:val="4FB7F320"/>
    <w:rsid w:val="4FBC4DB6"/>
    <w:rsid w:val="4FC1C4FE"/>
    <w:rsid w:val="4FC55EAB"/>
    <w:rsid w:val="4FCE536A"/>
    <w:rsid w:val="4FD1A613"/>
    <w:rsid w:val="4FD38B0F"/>
    <w:rsid w:val="4FD73ED7"/>
    <w:rsid w:val="4FD82C8D"/>
    <w:rsid w:val="4FE29B55"/>
    <w:rsid w:val="4FE3BB44"/>
    <w:rsid w:val="4FE601D3"/>
    <w:rsid w:val="4FE7672C"/>
    <w:rsid w:val="4FE76EE2"/>
    <w:rsid w:val="4FF3E229"/>
    <w:rsid w:val="4FF8C1DD"/>
    <w:rsid w:val="4FF9603B"/>
    <w:rsid w:val="50038447"/>
    <w:rsid w:val="500A6118"/>
    <w:rsid w:val="500BDB42"/>
    <w:rsid w:val="500C7431"/>
    <w:rsid w:val="501A2D8D"/>
    <w:rsid w:val="501A4E3A"/>
    <w:rsid w:val="501ACE5C"/>
    <w:rsid w:val="501BA11D"/>
    <w:rsid w:val="5021C778"/>
    <w:rsid w:val="502BBDE7"/>
    <w:rsid w:val="502DC5AF"/>
    <w:rsid w:val="503257CD"/>
    <w:rsid w:val="50352066"/>
    <w:rsid w:val="503713E8"/>
    <w:rsid w:val="50379F82"/>
    <w:rsid w:val="5038F720"/>
    <w:rsid w:val="503DE70F"/>
    <w:rsid w:val="503E8541"/>
    <w:rsid w:val="503F5115"/>
    <w:rsid w:val="50462B83"/>
    <w:rsid w:val="504EEAB7"/>
    <w:rsid w:val="50583A18"/>
    <w:rsid w:val="5058AA39"/>
    <w:rsid w:val="505E29D5"/>
    <w:rsid w:val="505F3D7B"/>
    <w:rsid w:val="5065DF63"/>
    <w:rsid w:val="506F115B"/>
    <w:rsid w:val="50737BAA"/>
    <w:rsid w:val="50743302"/>
    <w:rsid w:val="50772A20"/>
    <w:rsid w:val="50787DEC"/>
    <w:rsid w:val="507AEF60"/>
    <w:rsid w:val="507B60B7"/>
    <w:rsid w:val="508A2985"/>
    <w:rsid w:val="50930E22"/>
    <w:rsid w:val="509A0641"/>
    <w:rsid w:val="509CE040"/>
    <w:rsid w:val="509D4782"/>
    <w:rsid w:val="50A5280A"/>
    <w:rsid w:val="50AE7FD3"/>
    <w:rsid w:val="50AEB9A8"/>
    <w:rsid w:val="50BCCA4E"/>
    <w:rsid w:val="50C16A6F"/>
    <w:rsid w:val="50C2D717"/>
    <w:rsid w:val="50CBDC92"/>
    <w:rsid w:val="50D9F03E"/>
    <w:rsid w:val="50E1D537"/>
    <w:rsid w:val="50EE0797"/>
    <w:rsid w:val="50F64606"/>
    <w:rsid w:val="50FAF729"/>
    <w:rsid w:val="51027AD2"/>
    <w:rsid w:val="510287C8"/>
    <w:rsid w:val="51085480"/>
    <w:rsid w:val="510D522D"/>
    <w:rsid w:val="510EB20D"/>
    <w:rsid w:val="5110469A"/>
    <w:rsid w:val="51130CA5"/>
    <w:rsid w:val="5113A063"/>
    <w:rsid w:val="5113BDC2"/>
    <w:rsid w:val="51148E26"/>
    <w:rsid w:val="5115C6C7"/>
    <w:rsid w:val="511962CF"/>
    <w:rsid w:val="511A74EE"/>
    <w:rsid w:val="511AE818"/>
    <w:rsid w:val="511CD7B5"/>
    <w:rsid w:val="5126D963"/>
    <w:rsid w:val="51281711"/>
    <w:rsid w:val="51331F48"/>
    <w:rsid w:val="5134F643"/>
    <w:rsid w:val="513EDDC0"/>
    <w:rsid w:val="514EB4E0"/>
    <w:rsid w:val="515493C0"/>
    <w:rsid w:val="5154B973"/>
    <w:rsid w:val="51559681"/>
    <w:rsid w:val="5158B215"/>
    <w:rsid w:val="515C8532"/>
    <w:rsid w:val="5160B2C0"/>
    <w:rsid w:val="51720F41"/>
    <w:rsid w:val="51751949"/>
    <w:rsid w:val="517AFC87"/>
    <w:rsid w:val="517BDF33"/>
    <w:rsid w:val="517F4E14"/>
    <w:rsid w:val="5180475D"/>
    <w:rsid w:val="51820028"/>
    <w:rsid w:val="5182BC12"/>
    <w:rsid w:val="51879012"/>
    <w:rsid w:val="518A4C85"/>
    <w:rsid w:val="51A02D14"/>
    <w:rsid w:val="51A5C3B4"/>
    <w:rsid w:val="51A64679"/>
    <w:rsid w:val="51AA9D17"/>
    <w:rsid w:val="51AC9A60"/>
    <w:rsid w:val="51B1441A"/>
    <w:rsid w:val="51B3F14B"/>
    <w:rsid w:val="51BD2E8D"/>
    <w:rsid w:val="51BE771B"/>
    <w:rsid w:val="51C0B81D"/>
    <w:rsid w:val="51DDF2DC"/>
    <w:rsid w:val="51DED2CC"/>
    <w:rsid w:val="51E910B7"/>
    <w:rsid w:val="51E92123"/>
    <w:rsid w:val="51EE08E4"/>
    <w:rsid w:val="51F34E30"/>
    <w:rsid w:val="51F3BDCF"/>
    <w:rsid w:val="51FC4FDA"/>
    <w:rsid w:val="5201D6B6"/>
    <w:rsid w:val="5213BC5B"/>
    <w:rsid w:val="5217F74F"/>
    <w:rsid w:val="522275C0"/>
    <w:rsid w:val="52239630"/>
    <w:rsid w:val="522786FD"/>
    <w:rsid w:val="522AA60F"/>
    <w:rsid w:val="522C75E8"/>
    <w:rsid w:val="52322F8B"/>
    <w:rsid w:val="52394BD6"/>
    <w:rsid w:val="523DA801"/>
    <w:rsid w:val="524B5748"/>
    <w:rsid w:val="524B6D29"/>
    <w:rsid w:val="524C8FF6"/>
    <w:rsid w:val="525A964A"/>
    <w:rsid w:val="5262DA40"/>
    <w:rsid w:val="52648DCB"/>
    <w:rsid w:val="526AAF8D"/>
    <w:rsid w:val="526C4EBA"/>
    <w:rsid w:val="526E1EBC"/>
    <w:rsid w:val="526EA012"/>
    <w:rsid w:val="5270A01B"/>
    <w:rsid w:val="5270A47D"/>
    <w:rsid w:val="52710256"/>
    <w:rsid w:val="5275B6FF"/>
    <w:rsid w:val="527BF8C0"/>
    <w:rsid w:val="52808DD0"/>
    <w:rsid w:val="5287566F"/>
    <w:rsid w:val="528B276D"/>
    <w:rsid w:val="5291FFB5"/>
    <w:rsid w:val="5295E789"/>
    <w:rsid w:val="529FAEC6"/>
    <w:rsid w:val="529FB1E3"/>
    <w:rsid w:val="52A0B5E1"/>
    <w:rsid w:val="52A31360"/>
    <w:rsid w:val="52A46A18"/>
    <w:rsid w:val="52A6BCC6"/>
    <w:rsid w:val="52AD5C5A"/>
    <w:rsid w:val="52B35B4A"/>
    <w:rsid w:val="52B9A89E"/>
    <w:rsid w:val="52BB0E4D"/>
    <w:rsid w:val="52BE0F20"/>
    <w:rsid w:val="52BF87B2"/>
    <w:rsid w:val="52CBAD7A"/>
    <w:rsid w:val="52D0B22E"/>
    <w:rsid w:val="52E26881"/>
    <w:rsid w:val="52E41EDF"/>
    <w:rsid w:val="52E8533B"/>
    <w:rsid w:val="52F5189B"/>
    <w:rsid w:val="52F64489"/>
    <w:rsid w:val="52FCBCDE"/>
    <w:rsid w:val="52FE811D"/>
    <w:rsid w:val="53033FDB"/>
    <w:rsid w:val="53061E66"/>
    <w:rsid w:val="53070E54"/>
    <w:rsid w:val="530A1234"/>
    <w:rsid w:val="530CAAAD"/>
    <w:rsid w:val="530F3DF0"/>
    <w:rsid w:val="5317572D"/>
    <w:rsid w:val="532011D9"/>
    <w:rsid w:val="53230CD9"/>
    <w:rsid w:val="532F408D"/>
    <w:rsid w:val="5332D35E"/>
    <w:rsid w:val="5333B2CC"/>
    <w:rsid w:val="533BE5DF"/>
    <w:rsid w:val="533EA941"/>
    <w:rsid w:val="534532E2"/>
    <w:rsid w:val="53454F10"/>
    <w:rsid w:val="53490E66"/>
    <w:rsid w:val="534EC97B"/>
    <w:rsid w:val="5350F534"/>
    <w:rsid w:val="535696F2"/>
    <w:rsid w:val="5359BBBD"/>
    <w:rsid w:val="5360DDE6"/>
    <w:rsid w:val="53668AB8"/>
    <w:rsid w:val="536D7623"/>
    <w:rsid w:val="53779798"/>
    <w:rsid w:val="537F8AE6"/>
    <w:rsid w:val="53808827"/>
    <w:rsid w:val="5381230D"/>
    <w:rsid w:val="538C45A8"/>
    <w:rsid w:val="538CF48A"/>
    <w:rsid w:val="5391FD39"/>
    <w:rsid w:val="5395777E"/>
    <w:rsid w:val="539B12FD"/>
    <w:rsid w:val="539FF6B6"/>
    <w:rsid w:val="53A0F8E6"/>
    <w:rsid w:val="53A5D277"/>
    <w:rsid w:val="53A8768E"/>
    <w:rsid w:val="53AC6451"/>
    <w:rsid w:val="53B0DC29"/>
    <w:rsid w:val="53B448D7"/>
    <w:rsid w:val="53B564A9"/>
    <w:rsid w:val="53C02ECB"/>
    <w:rsid w:val="53C827FA"/>
    <w:rsid w:val="53D1B513"/>
    <w:rsid w:val="53E0C59C"/>
    <w:rsid w:val="53E11919"/>
    <w:rsid w:val="53E96D7C"/>
    <w:rsid w:val="53E97509"/>
    <w:rsid w:val="53EA42AC"/>
    <w:rsid w:val="53FAB0C8"/>
    <w:rsid w:val="540325C0"/>
    <w:rsid w:val="54069C90"/>
    <w:rsid w:val="540A978C"/>
    <w:rsid w:val="540FC187"/>
    <w:rsid w:val="54114EA8"/>
    <w:rsid w:val="5411E328"/>
    <w:rsid w:val="54148CEA"/>
    <w:rsid w:val="541724FB"/>
    <w:rsid w:val="54206C83"/>
    <w:rsid w:val="54230130"/>
    <w:rsid w:val="54242F9E"/>
    <w:rsid w:val="542E4A37"/>
    <w:rsid w:val="543209FF"/>
    <w:rsid w:val="5435C33D"/>
    <w:rsid w:val="543AC961"/>
    <w:rsid w:val="5440612F"/>
    <w:rsid w:val="54427D58"/>
    <w:rsid w:val="544B9177"/>
    <w:rsid w:val="54506FBF"/>
    <w:rsid w:val="54549488"/>
    <w:rsid w:val="545587B8"/>
    <w:rsid w:val="545C4BBF"/>
    <w:rsid w:val="5462B54E"/>
    <w:rsid w:val="54632FDC"/>
    <w:rsid w:val="54660B3A"/>
    <w:rsid w:val="5468CE90"/>
    <w:rsid w:val="54697C55"/>
    <w:rsid w:val="546D3DF8"/>
    <w:rsid w:val="546ED096"/>
    <w:rsid w:val="54705BB9"/>
    <w:rsid w:val="547346CB"/>
    <w:rsid w:val="5479F3D4"/>
    <w:rsid w:val="547D9C92"/>
    <w:rsid w:val="547FADC1"/>
    <w:rsid w:val="5487CD43"/>
    <w:rsid w:val="548FE9FD"/>
    <w:rsid w:val="5491D476"/>
    <w:rsid w:val="5495CFB5"/>
    <w:rsid w:val="5498944B"/>
    <w:rsid w:val="549CE0A8"/>
    <w:rsid w:val="54A35F4C"/>
    <w:rsid w:val="54A9860E"/>
    <w:rsid w:val="54AA848A"/>
    <w:rsid w:val="54AAA1D1"/>
    <w:rsid w:val="54B21DB6"/>
    <w:rsid w:val="54B3ACC3"/>
    <w:rsid w:val="54BE70F5"/>
    <w:rsid w:val="54C46136"/>
    <w:rsid w:val="54C69373"/>
    <w:rsid w:val="54D37F94"/>
    <w:rsid w:val="54D5D31B"/>
    <w:rsid w:val="54D8CB4D"/>
    <w:rsid w:val="54DB0059"/>
    <w:rsid w:val="54DD40A0"/>
    <w:rsid w:val="54E8A6AE"/>
    <w:rsid w:val="54F6C0AC"/>
    <w:rsid w:val="54F95919"/>
    <w:rsid w:val="54F97A47"/>
    <w:rsid w:val="54FB48D1"/>
    <w:rsid w:val="550204F8"/>
    <w:rsid w:val="55100E1F"/>
    <w:rsid w:val="551893D9"/>
    <w:rsid w:val="551A32A0"/>
    <w:rsid w:val="551D3152"/>
    <w:rsid w:val="552136B6"/>
    <w:rsid w:val="5521974B"/>
    <w:rsid w:val="55268435"/>
    <w:rsid w:val="5527B9AE"/>
    <w:rsid w:val="55307692"/>
    <w:rsid w:val="553860B9"/>
    <w:rsid w:val="5546FBCD"/>
    <w:rsid w:val="55473C0A"/>
    <w:rsid w:val="55483E08"/>
    <w:rsid w:val="554971BB"/>
    <w:rsid w:val="554A2A97"/>
    <w:rsid w:val="554C5ACA"/>
    <w:rsid w:val="554C6C25"/>
    <w:rsid w:val="554E7BB8"/>
    <w:rsid w:val="554FB984"/>
    <w:rsid w:val="5555F826"/>
    <w:rsid w:val="5558529E"/>
    <w:rsid w:val="555A1749"/>
    <w:rsid w:val="5567A7DD"/>
    <w:rsid w:val="5568E31C"/>
    <w:rsid w:val="557A42F4"/>
    <w:rsid w:val="5580A489"/>
    <w:rsid w:val="5587BBAE"/>
    <w:rsid w:val="559003E5"/>
    <w:rsid w:val="55940517"/>
    <w:rsid w:val="559836A8"/>
    <w:rsid w:val="5599A588"/>
    <w:rsid w:val="559A88E5"/>
    <w:rsid w:val="55A074D2"/>
    <w:rsid w:val="55B0C291"/>
    <w:rsid w:val="55B1190C"/>
    <w:rsid w:val="55B5A086"/>
    <w:rsid w:val="55C40EBF"/>
    <w:rsid w:val="55CFDF46"/>
    <w:rsid w:val="55DCFDBE"/>
    <w:rsid w:val="55DDC9C9"/>
    <w:rsid w:val="55EEC1A3"/>
    <w:rsid w:val="55FA59BD"/>
    <w:rsid w:val="5616D88A"/>
    <w:rsid w:val="561AAB4F"/>
    <w:rsid w:val="561B90EC"/>
    <w:rsid w:val="561BAA49"/>
    <w:rsid w:val="564A6C30"/>
    <w:rsid w:val="564E7D58"/>
    <w:rsid w:val="564F64FC"/>
    <w:rsid w:val="564F6F4C"/>
    <w:rsid w:val="5650065A"/>
    <w:rsid w:val="5653B125"/>
    <w:rsid w:val="5658C20F"/>
    <w:rsid w:val="565DAF0C"/>
    <w:rsid w:val="565E56A2"/>
    <w:rsid w:val="56638DF7"/>
    <w:rsid w:val="5669E3DF"/>
    <w:rsid w:val="566DD1D8"/>
    <w:rsid w:val="566E984B"/>
    <w:rsid w:val="566F9DD0"/>
    <w:rsid w:val="56782F1E"/>
    <w:rsid w:val="568CB99D"/>
    <w:rsid w:val="568FCB2A"/>
    <w:rsid w:val="5696D7A8"/>
    <w:rsid w:val="5697DCD4"/>
    <w:rsid w:val="569F3FD5"/>
    <w:rsid w:val="56A33F10"/>
    <w:rsid w:val="56A9B36A"/>
    <w:rsid w:val="56B058E1"/>
    <w:rsid w:val="56B4FDA3"/>
    <w:rsid w:val="56B8D98E"/>
    <w:rsid w:val="56B9D4A3"/>
    <w:rsid w:val="56C30B9F"/>
    <w:rsid w:val="56C3B799"/>
    <w:rsid w:val="56C5B53F"/>
    <w:rsid w:val="56C656C7"/>
    <w:rsid w:val="56CD8524"/>
    <w:rsid w:val="56D3A45D"/>
    <w:rsid w:val="56D95C0A"/>
    <w:rsid w:val="56E4F53D"/>
    <w:rsid w:val="56E60A22"/>
    <w:rsid w:val="56E7D303"/>
    <w:rsid w:val="56EA2F2D"/>
    <w:rsid w:val="56EC94D8"/>
    <w:rsid w:val="56EEEB93"/>
    <w:rsid w:val="56EF5EA2"/>
    <w:rsid w:val="56F065E5"/>
    <w:rsid w:val="56F0734C"/>
    <w:rsid w:val="56F54175"/>
    <w:rsid w:val="56F6F69C"/>
    <w:rsid w:val="56F94532"/>
    <w:rsid w:val="56FB6A6B"/>
    <w:rsid w:val="5700C93F"/>
    <w:rsid w:val="57077B02"/>
    <w:rsid w:val="5710B96B"/>
    <w:rsid w:val="571831F3"/>
    <w:rsid w:val="571D797C"/>
    <w:rsid w:val="571DFD39"/>
    <w:rsid w:val="5723E3BD"/>
    <w:rsid w:val="572A5DCC"/>
    <w:rsid w:val="572C0078"/>
    <w:rsid w:val="572C5896"/>
    <w:rsid w:val="572E554C"/>
    <w:rsid w:val="573BEBF6"/>
    <w:rsid w:val="57408848"/>
    <w:rsid w:val="574B35CB"/>
    <w:rsid w:val="574B9C72"/>
    <w:rsid w:val="5751A74F"/>
    <w:rsid w:val="5756A7C1"/>
    <w:rsid w:val="57591125"/>
    <w:rsid w:val="575EF32F"/>
    <w:rsid w:val="5760D000"/>
    <w:rsid w:val="57646131"/>
    <w:rsid w:val="5769F37F"/>
    <w:rsid w:val="5774E714"/>
    <w:rsid w:val="577E99A9"/>
    <w:rsid w:val="5781F6E7"/>
    <w:rsid w:val="57877CD2"/>
    <w:rsid w:val="578965CD"/>
    <w:rsid w:val="578B90DC"/>
    <w:rsid w:val="578D538F"/>
    <w:rsid w:val="579085B1"/>
    <w:rsid w:val="579840BE"/>
    <w:rsid w:val="57A94A7F"/>
    <w:rsid w:val="57AA35E9"/>
    <w:rsid w:val="57ACF881"/>
    <w:rsid w:val="57C933D2"/>
    <w:rsid w:val="57CF2D0D"/>
    <w:rsid w:val="57E34E73"/>
    <w:rsid w:val="57F0B4C3"/>
    <w:rsid w:val="57FA0D8E"/>
    <w:rsid w:val="57FC3160"/>
    <w:rsid w:val="57FCF8E8"/>
    <w:rsid w:val="5804E7C1"/>
    <w:rsid w:val="580AE727"/>
    <w:rsid w:val="580C12E2"/>
    <w:rsid w:val="5816329D"/>
    <w:rsid w:val="581CD65B"/>
    <w:rsid w:val="581E0F08"/>
    <w:rsid w:val="58290ADC"/>
    <w:rsid w:val="582BF0B2"/>
    <w:rsid w:val="582DB076"/>
    <w:rsid w:val="582EA1DF"/>
    <w:rsid w:val="582FC3F7"/>
    <w:rsid w:val="5832CABF"/>
    <w:rsid w:val="5835FEAE"/>
    <w:rsid w:val="5837A718"/>
    <w:rsid w:val="58389A9F"/>
    <w:rsid w:val="583E48AD"/>
    <w:rsid w:val="5848BF6C"/>
    <w:rsid w:val="5848ED75"/>
    <w:rsid w:val="584B7676"/>
    <w:rsid w:val="584BDA86"/>
    <w:rsid w:val="58506958"/>
    <w:rsid w:val="58577037"/>
    <w:rsid w:val="585EFB46"/>
    <w:rsid w:val="586540DD"/>
    <w:rsid w:val="586DD419"/>
    <w:rsid w:val="58733FED"/>
    <w:rsid w:val="587E1E34"/>
    <w:rsid w:val="587ED681"/>
    <w:rsid w:val="5882E1D7"/>
    <w:rsid w:val="5888EDD3"/>
    <w:rsid w:val="5892814E"/>
    <w:rsid w:val="5892E95C"/>
    <w:rsid w:val="58948BF4"/>
    <w:rsid w:val="5897F6E1"/>
    <w:rsid w:val="58A41A37"/>
    <w:rsid w:val="58A62FFF"/>
    <w:rsid w:val="58A7BFE3"/>
    <w:rsid w:val="58A7DC43"/>
    <w:rsid w:val="58AA5DEB"/>
    <w:rsid w:val="58B056C1"/>
    <w:rsid w:val="58B3373B"/>
    <w:rsid w:val="58B95B4D"/>
    <w:rsid w:val="58BAEF5E"/>
    <w:rsid w:val="58BF18EA"/>
    <w:rsid w:val="58C3B1CA"/>
    <w:rsid w:val="58CE747D"/>
    <w:rsid w:val="58D07BB7"/>
    <w:rsid w:val="58D80E91"/>
    <w:rsid w:val="58DFC8F3"/>
    <w:rsid w:val="58E036E3"/>
    <w:rsid w:val="58E8E4B6"/>
    <w:rsid w:val="58E90627"/>
    <w:rsid w:val="58E9ACE6"/>
    <w:rsid w:val="58ED6E1C"/>
    <w:rsid w:val="58ED81C3"/>
    <w:rsid w:val="58FF225F"/>
    <w:rsid w:val="5903F0D4"/>
    <w:rsid w:val="59047638"/>
    <w:rsid w:val="590694B8"/>
    <w:rsid w:val="590D7039"/>
    <w:rsid w:val="59121767"/>
    <w:rsid w:val="591226D3"/>
    <w:rsid w:val="59180652"/>
    <w:rsid w:val="591EC229"/>
    <w:rsid w:val="5923D710"/>
    <w:rsid w:val="59266FD6"/>
    <w:rsid w:val="5928059D"/>
    <w:rsid w:val="59298E24"/>
    <w:rsid w:val="592B3904"/>
    <w:rsid w:val="59308980"/>
    <w:rsid w:val="5932F3D9"/>
    <w:rsid w:val="593326AC"/>
    <w:rsid w:val="59458A1B"/>
    <w:rsid w:val="594BB999"/>
    <w:rsid w:val="594DD35E"/>
    <w:rsid w:val="59508E75"/>
    <w:rsid w:val="5950A397"/>
    <w:rsid w:val="59538EE1"/>
    <w:rsid w:val="5959DC40"/>
    <w:rsid w:val="595C3D1B"/>
    <w:rsid w:val="596536FD"/>
    <w:rsid w:val="59667536"/>
    <w:rsid w:val="596BB7FD"/>
    <w:rsid w:val="596D562C"/>
    <w:rsid w:val="5971BD3D"/>
    <w:rsid w:val="5974FDA7"/>
    <w:rsid w:val="59774045"/>
    <w:rsid w:val="597E2107"/>
    <w:rsid w:val="597E5A4B"/>
    <w:rsid w:val="597F2038"/>
    <w:rsid w:val="5987502B"/>
    <w:rsid w:val="598A13ED"/>
    <w:rsid w:val="5991647D"/>
    <w:rsid w:val="59918551"/>
    <w:rsid w:val="599F90B2"/>
    <w:rsid w:val="59A1FE73"/>
    <w:rsid w:val="59A3214B"/>
    <w:rsid w:val="59A78D68"/>
    <w:rsid w:val="59A82BBC"/>
    <w:rsid w:val="59B47887"/>
    <w:rsid w:val="59B4B32A"/>
    <w:rsid w:val="59BC2E5D"/>
    <w:rsid w:val="59C815EA"/>
    <w:rsid w:val="59CFCE00"/>
    <w:rsid w:val="59D77671"/>
    <w:rsid w:val="59DE9F61"/>
    <w:rsid w:val="59E59CEB"/>
    <w:rsid w:val="59E6BCC6"/>
    <w:rsid w:val="59E70F81"/>
    <w:rsid w:val="59EC6E86"/>
    <w:rsid w:val="59F05D1F"/>
    <w:rsid w:val="59F08077"/>
    <w:rsid w:val="59F27F1D"/>
    <w:rsid w:val="59F660D7"/>
    <w:rsid w:val="59FA41B2"/>
    <w:rsid w:val="59FCE7D6"/>
    <w:rsid w:val="59FFA589"/>
    <w:rsid w:val="5A01278F"/>
    <w:rsid w:val="5A01A1DE"/>
    <w:rsid w:val="5A061EF6"/>
    <w:rsid w:val="5A14065E"/>
    <w:rsid w:val="5A14D889"/>
    <w:rsid w:val="5A17A514"/>
    <w:rsid w:val="5A1CBCF8"/>
    <w:rsid w:val="5A28CA8F"/>
    <w:rsid w:val="5A28FB7A"/>
    <w:rsid w:val="5A292481"/>
    <w:rsid w:val="5A2E47DD"/>
    <w:rsid w:val="5A2E6500"/>
    <w:rsid w:val="5A33EBFC"/>
    <w:rsid w:val="5A49BE86"/>
    <w:rsid w:val="5A4A035B"/>
    <w:rsid w:val="5A4AEC9D"/>
    <w:rsid w:val="5A547E7B"/>
    <w:rsid w:val="5A5B1ACB"/>
    <w:rsid w:val="5A5B5EDF"/>
    <w:rsid w:val="5A5C9DD6"/>
    <w:rsid w:val="5A60D1F4"/>
    <w:rsid w:val="5A67DFAC"/>
    <w:rsid w:val="5A6E4A3D"/>
    <w:rsid w:val="5A82D3F8"/>
    <w:rsid w:val="5A85037A"/>
    <w:rsid w:val="5A8511F7"/>
    <w:rsid w:val="5A884D25"/>
    <w:rsid w:val="5A8AD58B"/>
    <w:rsid w:val="5A8F484F"/>
    <w:rsid w:val="5A91B49E"/>
    <w:rsid w:val="5AA599C9"/>
    <w:rsid w:val="5AA6CE2A"/>
    <w:rsid w:val="5AAA1809"/>
    <w:rsid w:val="5AAE19AF"/>
    <w:rsid w:val="5AAE76BB"/>
    <w:rsid w:val="5AAEC0AA"/>
    <w:rsid w:val="5AAF9BE7"/>
    <w:rsid w:val="5AB0FC74"/>
    <w:rsid w:val="5AB6B713"/>
    <w:rsid w:val="5ABA43D1"/>
    <w:rsid w:val="5AC3EC8B"/>
    <w:rsid w:val="5AC4F89A"/>
    <w:rsid w:val="5AD530CB"/>
    <w:rsid w:val="5AD76EE0"/>
    <w:rsid w:val="5AD7B13F"/>
    <w:rsid w:val="5AD93AE0"/>
    <w:rsid w:val="5AE4F3D3"/>
    <w:rsid w:val="5AEA6A73"/>
    <w:rsid w:val="5AEC7377"/>
    <w:rsid w:val="5AED337F"/>
    <w:rsid w:val="5AF80E0F"/>
    <w:rsid w:val="5B05B0E9"/>
    <w:rsid w:val="5B07C247"/>
    <w:rsid w:val="5B0BE712"/>
    <w:rsid w:val="5B0E3C51"/>
    <w:rsid w:val="5B16F0C9"/>
    <w:rsid w:val="5B22D509"/>
    <w:rsid w:val="5B25812B"/>
    <w:rsid w:val="5B373A02"/>
    <w:rsid w:val="5B3D4C3A"/>
    <w:rsid w:val="5B406795"/>
    <w:rsid w:val="5B4832A2"/>
    <w:rsid w:val="5B4BAE34"/>
    <w:rsid w:val="5B61BD47"/>
    <w:rsid w:val="5B635CAF"/>
    <w:rsid w:val="5B67210C"/>
    <w:rsid w:val="5B79713C"/>
    <w:rsid w:val="5B79D2CE"/>
    <w:rsid w:val="5B7AC0B7"/>
    <w:rsid w:val="5B7B7DD8"/>
    <w:rsid w:val="5B80F37C"/>
    <w:rsid w:val="5B827305"/>
    <w:rsid w:val="5B857F1E"/>
    <w:rsid w:val="5B88DE9A"/>
    <w:rsid w:val="5B898566"/>
    <w:rsid w:val="5B8A8B28"/>
    <w:rsid w:val="5B90A326"/>
    <w:rsid w:val="5B956A70"/>
    <w:rsid w:val="5BA0EC8F"/>
    <w:rsid w:val="5BA4FCE3"/>
    <w:rsid w:val="5BA73F6A"/>
    <w:rsid w:val="5BA8525B"/>
    <w:rsid w:val="5BB0064B"/>
    <w:rsid w:val="5BB010F0"/>
    <w:rsid w:val="5BB346D7"/>
    <w:rsid w:val="5BC0199B"/>
    <w:rsid w:val="5BC04737"/>
    <w:rsid w:val="5BC217CA"/>
    <w:rsid w:val="5BC5C40F"/>
    <w:rsid w:val="5BC77139"/>
    <w:rsid w:val="5BDE9640"/>
    <w:rsid w:val="5BE9C55E"/>
    <w:rsid w:val="5BEE04EB"/>
    <w:rsid w:val="5BEFA144"/>
    <w:rsid w:val="5BF52BE1"/>
    <w:rsid w:val="5BF7D380"/>
    <w:rsid w:val="5BF83DA3"/>
    <w:rsid w:val="5C024B5B"/>
    <w:rsid w:val="5C06EB73"/>
    <w:rsid w:val="5C10C4A4"/>
    <w:rsid w:val="5C140C96"/>
    <w:rsid w:val="5C14BAA5"/>
    <w:rsid w:val="5C166CE8"/>
    <w:rsid w:val="5C1AB48D"/>
    <w:rsid w:val="5C1B00F4"/>
    <w:rsid w:val="5C2C408E"/>
    <w:rsid w:val="5C2E40BF"/>
    <w:rsid w:val="5C31B7C1"/>
    <w:rsid w:val="5C32DA1E"/>
    <w:rsid w:val="5C3D238E"/>
    <w:rsid w:val="5C3E85EA"/>
    <w:rsid w:val="5C415B95"/>
    <w:rsid w:val="5C489C9D"/>
    <w:rsid w:val="5C4E193D"/>
    <w:rsid w:val="5C4E5EA6"/>
    <w:rsid w:val="5C4F72E4"/>
    <w:rsid w:val="5C50EDBD"/>
    <w:rsid w:val="5C54CDE5"/>
    <w:rsid w:val="5C5C2078"/>
    <w:rsid w:val="5C5D1C3F"/>
    <w:rsid w:val="5C65F437"/>
    <w:rsid w:val="5C751F7A"/>
    <w:rsid w:val="5C7784AD"/>
    <w:rsid w:val="5C77B820"/>
    <w:rsid w:val="5C7B1B3D"/>
    <w:rsid w:val="5C7ED973"/>
    <w:rsid w:val="5C86398E"/>
    <w:rsid w:val="5C899C88"/>
    <w:rsid w:val="5C90F9EC"/>
    <w:rsid w:val="5C94C194"/>
    <w:rsid w:val="5C966701"/>
    <w:rsid w:val="5C98EBB0"/>
    <w:rsid w:val="5C9AAC60"/>
    <w:rsid w:val="5CA40683"/>
    <w:rsid w:val="5CA62E5E"/>
    <w:rsid w:val="5CA6412B"/>
    <w:rsid w:val="5CA897E2"/>
    <w:rsid w:val="5CAA62E8"/>
    <w:rsid w:val="5CAAAB49"/>
    <w:rsid w:val="5CAEDA40"/>
    <w:rsid w:val="5CB75C8F"/>
    <w:rsid w:val="5CB84B55"/>
    <w:rsid w:val="5CBA4070"/>
    <w:rsid w:val="5CCADF00"/>
    <w:rsid w:val="5CDFABE0"/>
    <w:rsid w:val="5CE0D9B5"/>
    <w:rsid w:val="5CEAC402"/>
    <w:rsid w:val="5CF5BBAC"/>
    <w:rsid w:val="5CF6B107"/>
    <w:rsid w:val="5CFF6EDA"/>
    <w:rsid w:val="5CFFA511"/>
    <w:rsid w:val="5D02BEB4"/>
    <w:rsid w:val="5D11FF1A"/>
    <w:rsid w:val="5D1B5C23"/>
    <w:rsid w:val="5D209149"/>
    <w:rsid w:val="5D2B9A83"/>
    <w:rsid w:val="5D30DCB7"/>
    <w:rsid w:val="5D30E3E9"/>
    <w:rsid w:val="5D3ACEA9"/>
    <w:rsid w:val="5D3DA3EE"/>
    <w:rsid w:val="5D418308"/>
    <w:rsid w:val="5D47992D"/>
    <w:rsid w:val="5D506C85"/>
    <w:rsid w:val="5D52BED6"/>
    <w:rsid w:val="5D5494AB"/>
    <w:rsid w:val="5D59EE6F"/>
    <w:rsid w:val="5D6E5A98"/>
    <w:rsid w:val="5D6F581F"/>
    <w:rsid w:val="5D6FC477"/>
    <w:rsid w:val="5D713CF7"/>
    <w:rsid w:val="5D748DFC"/>
    <w:rsid w:val="5D7E29D3"/>
    <w:rsid w:val="5D83D7B6"/>
    <w:rsid w:val="5D898111"/>
    <w:rsid w:val="5D8A928D"/>
    <w:rsid w:val="5D94FF1F"/>
    <w:rsid w:val="5D97CF7D"/>
    <w:rsid w:val="5D9DE1B4"/>
    <w:rsid w:val="5DA5D928"/>
    <w:rsid w:val="5DA95B9E"/>
    <w:rsid w:val="5DB0E07C"/>
    <w:rsid w:val="5DB4F8BE"/>
    <w:rsid w:val="5DB58632"/>
    <w:rsid w:val="5DBA1623"/>
    <w:rsid w:val="5DBDB6F4"/>
    <w:rsid w:val="5DC08C1C"/>
    <w:rsid w:val="5DC1F059"/>
    <w:rsid w:val="5DC962A2"/>
    <w:rsid w:val="5DC9658E"/>
    <w:rsid w:val="5DDAEBBE"/>
    <w:rsid w:val="5DE1950C"/>
    <w:rsid w:val="5DE45053"/>
    <w:rsid w:val="5DE874B2"/>
    <w:rsid w:val="5DFB0209"/>
    <w:rsid w:val="5DFB77E5"/>
    <w:rsid w:val="5DFC5143"/>
    <w:rsid w:val="5E00AD38"/>
    <w:rsid w:val="5E0648F0"/>
    <w:rsid w:val="5E11289A"/>
    <w:rsid w:val="5E1505B0"/>
    <w:rsid w:val="5E20367D"/>
    <w:rsid w:val="5E234623"/>
    <w:rsid w:val="5E236C6A"/>
    <w:rsid w:val="5E2F0E3D"/>
    <w:rsid w:val="5E307309"/>
    <w:rsid w:val="5E36A910"/>
    <w:rsid w:val="5E43579B"/>
    <w:rsid w:val="5E472132"/>
    <w:rsid w:val="5E4DCF9E"/>
    <w:rsid w:val="5E516C1A"/>
    <w:rsid w:val="5E60030A"/>
    <w:rsid w:val="5E679E5D"/>
    <w:rsid w:val="5E696ABB"/>
    <w:rsid w:val="5E74B095"/>
    <w:rsid w:val="5E7B6049"/>
    <w:rsid w:val="5E7FBEE0"/>
    <w:rsid w:val="5E82B90D"/>
    <w:rsid w:val="5E96B149"/>
    <w:rsid w:val="5EA38543"/>
    <w:rsid w:val="5EA38698"/>
    <w:rsid w:val="5EA3C938"/>
    <w:rsid w:val="5EA6EC56"/>
    <w:rsid w:val="5EB48617"/>
    <w:rsid w:val="5EBB2148"/>
    <w:rsid w:val="5EBCA977"/>
    <w:rsid w:val="5EC469B0"/>
    <w:rsid w:val="5EC5270A"/>
    <w:rsid w:val="5EC5B4D5"/>
    <w:rsid w:val="5EC71414"/>
    <w:rsid w:val="5ECB78C8"/>
    <w:rsid w:val="5ECE2A32"/>
    <w:rsid w:val="5ED06A6E"/>
    <w:rsid w:val="5ED2E44A"/>
    <w:rsid w:val="5ED30EB0"/>
    <w:rsid w:val="5ED42AA0"/>
    <w:rsid w:val="5EDA0DC9"/>
    <w:rsid w:val="5EDBF84F"/>
    <w:rsid w:val="5EE12B1B"/>
    <w:rsid w:val="5EE57A43"/>
    <w:rsid w:val="5EEF8F9F"/>
    <w:rsid w:val="5EF16A15"/>
    <w:rsid w:val="5EF24AE7"/>
    <w:rsid w:val="5EF2D28E"/>
    <w:rsid w:val="5F0BF8D7"/>
    <w:rsid w:val="5F184885"/>
    <w:rsid w:val="5F1DE2F2"/>
    <w:rsid w:val="5F1E7F37"/>
    <w:rsid w:val="5F227C49"/>
    <w:rsid w:val="5F23F05A"/>
    <w:rsid w:val="5F244826"/>
    <w:rsid w:val="5F315508"/>
    <w:rsid w:val="5F3929F3"/>
    <w:rsid w:val="5F4399C9"/>
    <w:rsid w:val="5F457098"/>
    <w:rsid w:val="5F45DB32"/>
    <w:rsid w:val="5F4DA1A3"/>
    <w:rsid w:val="5F5102D4"/>
    <w:rsid w:val="5F546406"/>
    <w:rsid w:val="5F59830A"/>
    <w:rsid w:val="5F5DF063"/>
    <w:rsid w:val="5F67194B"/>
    <w:rsid w:val="5F6801B4"/>
    <w:rsid w:val="5F686043"/>
    <w:rsid w:val="5F68666F"/>
    <w:rsid w:val="5F6AE86F"/>
    <w:rsid w:val="5F6CAD32"/>
    <w:rsid w:val="5F6E891D"/>
    <w:rsid w:val="5F7A2C96"/>
    <w:rsid w:val="5F7CBE15"/>
    <w:rsid w:val="5F7EF3BF"/>
    <w:rsid w:val="5F80028D"/>
    <w:rsid w:val="5F804E99"/>
    <w:rsid w:val="5F8E24EE"/>
    <w:rsid w:val="5F8FA4BF"/>
    <w:rsid w:val="5F8FEC69"/>
    <w:rsid w:val="5F995C48"/>
    <w:rsid w:val="5F99B2D9"/>
    <w:rsid w:val="5F9B8550"/>
    <w:rsid w:val="5FA0FB53"/>
    <w:rsid w:val="5FA27269"/>
    <w:rsid w:val="5FAC51D0"/>
    <w:rsid w:val="5FAE0A9F"/>
    <w:rsid w:val="5FB66CD6"/>
    <w:rsid w:val="5FB8DDB1"/>
    <w:rsid w:val="5FBA122B"/>
    <w:rsid w:val="5FBE66E0"/>
    <w:rsid w:val="5FBFA93C"/>
    <w:rsid w:val="5FC32F00"/>
    <w:rsid w:val="5FC5DD74"/>
    <w:rsid w:val="5FC78253"/>
    <w:rsid w:val="5FCE78B4"/>
    <w:rsid w:val="5FCE89ED"/>
    <w:rsid w:val="5FD47B7F"/>
    <w:rsid w:val="5FD4984E"/>
    <w:rsid w:val="5FD8D04F"/>
    <w:rsid w:val="5FE709F5"/>
    <w:rsid w:val="5FEA8EA2"/>
    <w:rsid w:val="5FF57A77"/>
    <w:rsid w:val="60072F8A"/>
    <w:rsid w:val="600D6D29"/>
    <w:rsid w:val="6012562D"/>
    <w:rsid w:val="60173D5A"/>
    <w:rsid w:val="6017B69B"/>
    <w:rsid w:val="6025D691"/>
    <w:rsid w:val="60265F92"/>
    <w:rsid w:val="60292C43"/>
    <w:rsid w:val="602B26C7"/>
    <w:rsid w:val="602C6290"/>
    <w:rsid w:val="6031B0C0"/>
    <w:rsid w:val="6032E8C8"/>
    <w:rsid w:val="603548E7"/>
    <w:rsid w:val="60373699"/>
    <w:rsid w:val="6037A580"/>
    <w:rsid w:val="6039532E"/>
    <w:rsid w:val="603A50B5"/>
    <w:rsid w:val="603C14C1"/>
    <w:rsid w:val="60415686"/>
    <w:rsid w:val="60461AD7"/>
    <w:rsid w:val="6046D219"/>
    <w:rsid w:val="604935AE"/>
    <w:rsid w:val="604FB4CA"/>
    <w:rsid w:val="60692477"/>
    <w:rsid w:val="6069F1C8"/>
    <w:rsid w:val="606CAC47"/>
    <w:rsid w:val="607049CB"/>
    <w:rsid w:val="607119BF"/>
    <w:rsid w:val="60738186"/>
    <w:rsid w:val="60755C17"/>
    <w:rsid w:val="6077F534"/>
    <w:rsid w:val="6081DCA8"/>
    <w:rsid w:val="6083C79F"/>
    <w:rsid w:val="60866454"/>
    <w:rsid w:val="6086A0B9"/>
    <w:rsid w:val="60928AE3"/>
    <w:rsid w:val="609A910C"/>
    <w:rsid w:val="60A8DC68"/>
    <w:rsid w:val="60AD3257"/>
    <w:rsid w:val="60B29133"/>
    <w:rsid w:val="60BDD4C3"/>
    <w:rsid w:val="60BF36FC"/>
    <w:rsid w:val="60BFDDE6"/>
    <w:rsid w:val="60CD0F7B"/>
    <w:rsid w:val="60D35E10"/>
    <w:rsid w:val="60E327B3"/>
    <w:rsid w:val="60EB3874"/>
    <w:rsid w:val="60EC3A95"/>
    <w:rsid w:val="60ECE571"/>
    <w:rsid w:val="60F11D85"/>
    <w:rsid w:val="60F44D4E"/>
    <w:rsid w:val="60F978E2"/>
    <w:rsid w:val="61003A60"/>
    <w:rsid w:val="610D76D6"/>
    <w:rsid w:val="610EC324"/>
    <w:rsid w:val="610FDB90"/>
    <w:rsid w:val="6110E31F"/>
    <w:rsid w:val="611308BF"/>
    <w:rsid w:val="61143320"/>
    <w:rsid w:val="61167B18"/>
    <w:rsid w:val="6117597B"/>
    <w:rsid w:val="611C32ED"/>
    <w:rsid w:val="6121D1C8"/>
    <w:rsid w:val="61230E93"/>
    <w:rsid w:val="6128925C"/>
    <w:rsid w:val="613392D9"/>
    <w:rsid w:val="6136BC78"/>
    <w:rsid w:val="61481C01"/>
    <w:rsid w:val="6154D028"/>
    <w:rsid w:val="615A3008"/>
    <w:rsid w:val="615C64CF"/>
    <w:rsid w:val="61609F4A"/>
    <w:rsid w:val="6168B369"/>
    <w:rsid w:val="616A9D75"/>
    <w:rsid w:val="616B48E0"/>
    <w:rsid w:val="617519B9"/>
    <w:rsid w:val="6177DB5F"/>
    <w:rsid w:val="61799FC2"/>
    <w:rsid w:val="617AD8C3"/>
    <w:rsid w:val="618E33F8"/>
    <w:rsid w:val="618FB2FF"/>
    <w:rsid w:val="61996190"/>
    <w:rsid w:val="6199F1FB"/>
    <w:rsid w:val="619D4D86"/>
    <w:rsid w:val="619D9663"/>
    <w:rsid w:val="61B9D2A5"/>
    <w:rsid w:val="61BEE0AD"/>
    <w:rsid w:val="61C14A3A"/>
    <w:rsid w:val="61C2D544"/>
    <w:rsid w:val="61C40E5D"/>
    <w:rsid w:val="61CA6F56"/>
    <w:rsid w:val="61CDEE34"/>
    <w:rsid w:val="61CE5672"/>
    <w:rsid w:val="61D2BB12"/>
    <w:rsid w:val="61D2E3DB"/>
    <w:rsid w:val="61D7BAD3"/>
    <w:rsid w:val="61DE5ABF"/>
    <w:rsid w:val="61E31D20"/>
    <w:rsid w:val="61F0AA7A"/>
    <w:rsid w:val="61F0C2F4"/>
    <w:rsid w:val="61F250E8"/>
    <w:rsid w:val="61F83AAD"/>
    <w:rsid w:val="62040687"/>
    <w:rsid w:val="6209412E"/>
    <w:rsid w:val="62142BA8"/>
    <w:rsid w:val="6214F8CE"/>
    <w:rsid w:val="62150918"/>
    <w:rsid w:val="62188734"/>
    <w:rsid w:val="621AF4E6"/>
    <w:rsid w:val="62226B57"/>
    <w:rsid w:val="6222BCEE"/>
    <w:rsid w:val="6222FB32"/>
    <w:rsid w:val="62254B0E"/>
    <w:rsid w:val="6227A70E"/>
    <w:rsid w:val="6229519B"/>
    <w:rsid w:val="622C676A"/>
    <w:rsid w:val="622DE87C"/>
    <w:rsid w:val="622E1687"/>
    <w:rsid w:val="6240F27A"/>
    <w:rsid w:val="62464980"/>
    <w:rsid w:val="62471D33"/>
    <w:rsid w:val="624892EC"/>
    <w:rsid w:val="624C75CF"/>
    <w:rsid w:val="6250D45A"/>
    <w:rsid w:val="62532D67"/>
    <w:rsid w:val="6256F341"/>
    <w:rsid w:val="625C305E"/>
    <w:rsid w:val="625E2B40"/>
    <w:rsid w:val="6260535E"/>
    <w:rsid w:val="6267EB1D"/>
    <w:rsid w:val="626ADF16"/>
    <w:rsid w:val="62709C8B"/>
    <w:rsid w:val="62716B0D"/>
    <w:rsid w:val="627BD8AE"/>
    <w:rsid w:val="627BE35D"/>
    <w:rsid w:val="627F01E1"/>
    <w:rsid w:val="627F3270"/>
    <w:rsid w:val="627F4C14"/>
    <w:rsid w:val="627FB8B2"/>
    <w:rsid w:val="6283F348"/>
    <w:rsid w:val="6285A753"/>
    <w:rsid w:val="628F259F"/>
    <w:rsid w:val="62A4DF68"/>
    <w:rsid w:val="62B4677F"/>
    <w:rsid w:val="62BF90B6"/>
    <w:rsid w:val="62C255DB"/>
    <w:rsid w:val="62C39933"/>
    <w:rsid w:val="62C3D6DA"/>
    <w:rsid w:val="62C6A75B"/>
    <w:rsid w:val="62CC92F8"/>
    <w:rsid w:val="62CD9195"/>
    <w:rsid w:val="62CD9F49"/>
    <w:rsid w:val="62D3BDD0"/>
    <w:rsid w:val="62D48CA0"/>
    <w:rsid w:val="62DAE82D"/>
    <w:rsid w:val="62DDD8B8"/>
    <w:rsid w:val="62DE448A"/>
    <w:rsid w:val="62E2A527"/>
    <w:rsid w:val="62EA09FB"/>
    <w:rsid w:val="62EA8979"/>
    <w:rsid w:val="62F68B91"/>
    <w:rsid w:val="62FC6AAF"/>
    <w:rsid w:val="630159D6"/>
    <w:rsid w:val="6301ACB0"/>
    <w:rsid w:val="63107D99"/>
    <w:rsid w:val="6313219F"/>
    <w:rsid w:val="63181873"/>
    <w:rsid w:val="63186837"/>
    <w:rsid w:val="631EB7D9"/>
    <w:rsid w:val="632233A4"/>
    <w:rsid w:val="6324A597"/>
    <w:rsid w:val="632A8795"/>
    <w:rsid w:val="633C63E6"/>
    <w:rsid w:val="6340C7AF"/>
    <w:rsid w:val="63451B7C"/>
    <w:rsid w:val="6348DA08"/>
    <w:rsid w:val="634AEF6F"/>
    <w:rsid w:val="634C1AA2"/>
    <w:rsid w:val="635B8A18"/>
    <w:rsid w:val="635D3AC0"/>
    <w:rsid w:val="636C88D7"/>
    <w:rsid w:val="636D0C4C"/>
    <w:rsid w:val="636FCF68"/>
    <w:rsid w:val="6378DFC0"/>
    <w:rsid w:val="637A61F5"/>
    <w:rsid w:val="637B8D27"/>
    <w:rsid w:val="63832990"/>
    <w:rsid w:val="63868A95"/>
    <w:rsid w:val="638ED07F"/>
    <w:rsid w:val="6396D227"/>
    <w:rsid w:val="639BB89D"/>
    <w:rsid w:val="639ECA52"/>
    <w:rsid w:val="63A6F7F9"/>
    <w:rsid w:val="63AA7156"/>
    <w:rsid w:val="63AA8D31"/>
    <w:rsid w:val="63AE139F"/>
    <w:rsid w:val="63B45D85"/>
    <w:rsid w:val="63BA895F"/>
    <w:rsid w:val="63BC9A9D"/>
    <w:rsid w:val="63CA5AD1"/>
    <w:rsid w:val="63CCA03D"/>
    <w:rsid w:val="63CFA86E"/>
    <w:rsid w:val="63D083EA"/>
    <w:rsid w:val="63D478F8"/>
    <w:rsid w:val="63D9104D"/>
    <w:rsid w:val="63DEC31E"/>
    <w:rsid w:val="63DF7F6F"/>
    <w:rsid w:val="63E98492"/>
    <w:rsid w:val="63EA8842"/>
    <w:rsid w:val="63ECCED7"/>
    <w:rsid w:val="63F2D7B0"/>
    <w:rsid w:val="63F677A3"/>
    <w:rsid w:val="63F7AEF7"/>
    <w:rsid w:val="63F8A158"/>
    <w:rsid w:val="63FD7E59"/>
    <w:rsid w:val="63FF35E0"/>
    <w:rsid w:val="640259B3"/>
    <w:rsid w:val="6403B64F"/>
    <w:rsid w:val="640D2641"/>
    <w:rsid w:val="640EA1DA"/>
    <w:rsid w:val="640F2F9C"/>
    <w:rsid w:val="64129A23"/>
    <w:rsid w:val="641364EE"/>
    <w:rsid w:val="641652D8"/>
    <w:rsid w:val="641825AD"/>
    <w:rsid w:val="6420312A"/>
    <w:rsid w:val="642501DD"/>
    <w:rsid w:val="642505EE"/>
    <w:rsid w:val="6425CD01"/>
    <w:rsid w:val="643A6390"/>
    <w:rsid w:val="643E375A"/>
    <w:rsid w:val="643F70F3"/>
    <w:rsid w:val="6440A8CD"/>
    <w:rsid w:val="64415BD6"/>
    <w:rsid w:val="64436F65"/>
    <w:rsid w:val="645330E8"/>
    <w:rsid w:val="6457DF32"/>
    <w:rsid w:val="645A6533"/>
    <w:rsid w:val="645AEF03"/>
    <w:rsid w:val="645CEC76"/>
    <w:rsid w:val="64682893"/>
    <w:rsid w:val="646CFBC8"/>
    <w:rsid w:val="64702EFC"/>
    <w:rsid w:val="6475E7A9"/>
    <w:rsid w:val="647D4FD9"/>
    <w:rsid w:val="6482E24F"/>
    <w:rsid w:val="648509C8"/>
    <w:rsid w:val="6487C577"/>
    <w:rsid w:val="64884565"/>
    <w:rsid w:val="6488684A"/>
    <w:rsid w:val="648E3A50"/>
    <w:rsid w:val="648EF2C2"/>
    <w:rsid w:val="6492EC6D"/>
    <w:rsid w:val="649649A2"/>
    <w:rsid w:val="649F5C5C"/>
    <w:rsid w:val="64A21CFB"/>
    <w:rsid w:val="64A3CF81"/>
    <w:rsid w:val="64A423D0"/>
    <w:rsid w:val="64A586D1"/>
    <w:rsid w:val="64A7DE5A"/>
    <w:rsid w:val="64A83851"/>
    <w:rsid w:val="64BFC62F"/>
    <w:rsid w:val="64C22DF1"/>
    <w:rsid w:val="64C3BE00"/>
    <w:rsid w:val="64D1CBBE"/>
    <w:rsid w:val="64D71C7C"/>
    <w:rsid w:val="64D854F2"/>
    <w:rsid w:val="64D98F32"/>
    <w:rsid w:val="64DD39F4"/>
    <w:rsid w:val="64DE6993"/>
    <w:rsid w:val="64DFAE70"/>
    <w:rsid w:val="64DFDB28"/>
    <w:rsid w:val="64E3A519"/>
    <w:rsid w:val="64E79F2A"/>
    <w:rsid w:val="64E95E0A"/>
    <w:rsid w:val="64F297D8"/>
    <w:rsid w:val="64F41EC6"/>
    <w:rsid w:val="64F50794"/>
    <w:rsid w:val="64F912FE"/>
    <w:rsid w:val="64FC6C6C"/>
    <w:rsid w:val="64FCBF09"/>
    <w:rsid w:val="650347EF"/>
    <w:rsid w:val="65067FDE"/>
    <w:rsid w:val="650AB994"/>
    <w:rsid w:val="650B61E8"/>
    <w:rsid w:val="6517C60C"/>
    <w:rsid w:val="65223E0C"/>
    <w:rsid w:val="65235582"/>
    <w:rsid w:val="65237FB5"/>
    <w:rsid w:val="65252CC9"/>
    <w:rsid w:val="65268AE4"/>
    <w:rsid w:val="65285EF4"/>
    <w:rsid w:val="652E4718"/>
    <w:rsid w:val="65321E08"/>
    <w:rsid w:val="65450796"/>
    <w:rsid w:val="654CB4BF"/>
    <w:rsid w:val="654D238F"/>
    <w:rsid w:val="654F870B"/>
    <w:rsid w:val="655D5778"/>
    <w:rsid w:val="65602909"/>
    <w:rsid w:val="65635CC1"/>
    <w:rsid w:val="6569641F"/>
    <w:rsid w:val="6570C159"/>
    <w:rsid w:val="657786CB"/>
    <w:rsid w:val="65890FF5"/>
    <w:rsid w:val="658A2B45"/>
    <w:rsid w:val="658FE8F1"/>
    <w:rsid w:val="65939838"/>
    <w:rsid w:val="6598CFCF"/>
    <w:rsid w:val="65995666"/>
    <w:rsid w:val="659B39B9"/>
    <w:rsid w:val="65A90BFF"/>
    <w:rsid w:val="65ACD072"/>
    <w:rsid w:val="65AF190B"/>
    <w:rsid w:val="65B44703"/>
    <w:rsid w:val="65B5A1F4"/>
    <w:rsid w:val="65B65479"/>
    <w:rsid w:val="65B8AE16"/>
    <w:rsid w:val="65BC8F77"/>
    <w:rsid w:val="65BE5EF0"/>
    <w:rsid w:val="65C24627"/>
    <w:rsid w:val="65CD76E1"/>
    <w:rsid w:val="65D67E58"/>
    <w:rsid w:val="65DAAFE2"/>
    <w:rsid w:val="65DEA3FA"/>
    <w:rsid w:val="65F0CC1B"/>
    <w:rsid w:val="65FB6EF3"/>
    <w:rsid w:val="65FBE4C6"/>
    <w:rsid w:val="65FC2340"/>
    <w:rsid w:val="6605BAB2"/>
    <w:rsid w:val="661140CD"/>
    <w:rsid w:val="6616E894"/>
    <w:rsid w:val="66198C62"/>
    <w:rsid w:val="661C71C2"/>
    <w:rsid w:val="661FD201"/>
    <w:rsid w:val="662B9C7A"/>
    <w:rsid w:val="6632306C"/>
    <w:rsid w:val="6637D5F5"/>
    <w:rsid w:val="663944C7"/>
    <w:rsid w:val="6640617A"/>
    <w:rsid w:val="66495BE3"/>
    <w:rsid w:val="664C3D6C"/>
    <w:rsid w:val="665A2DDB"/>
    <w:rsid w:val="6663A38C"/>
    <w:rsid w:val="666A2228"/>
    <w:rsid w:val="666B2545"/>
    <w:rsid w:val="6671C888"/>
    <w:rsid w:val="6675AC09"/>
    <w:rsid w:val="667CAE1D"/>
    <w:rsid w:val="667F102D"/>
    <w:rsid w:val="66859AF7"/>
    <w:rsid w:val="6687E21E"/>
    <w:rsid w:val="668DD0DD"/>
    <w:rsid w:val="66932B0E"/>
    <w:rsid w:val="669503C5"/>
    <w:rsid w:val="6695322A"/>
    <w:rsid w:val="669807BD"/>
    <w:rsid w:val="669C48C7"/>
    <w:rsid w:val="66A03E65"/>
    <w:rsid w:val="66AAF9EA"/>
    <w:rsid w:val="66AB85F9"/>
    <w:rsid w:val="66B3E25F"/>
    <w:rsid w:val="66B4426A"/>
    <w:rsid w:val="66C3E96E"/>
    <w:rsid w:val="66CC4AFC"/>
    <w:rsid w:val="66CD9717"/>
    <w:rsid w:val="66CE79A5"/>
    <w:rsid w:val="66D01EEF"/>
    <w:rsid w:val="66D4BD71"/>
    <w:rsid w:val="66D80B90"/>
    <w:rsid w:val="66DDD178"/>
    <w:rsid w:val="66E01DED"/>
    <w:rsid w:val="66E6A431"/>
    <w:rsid w:val="66E7B048"/>
    <w:rsid w:val="66E97FBA"/>
    <w:rsid w:val="66EC36D0"/>
    <w:rsid w:val="66F39A69"/>
    <w:rsid w:val="66F3B153"/>
    <w:rsid w:val="66FE8582"/>
    <w:rsid w:val="670681AB"/>
    <w:rsid w:val="670A88FD"/>
    <w:rsid w:val="670C8190"/>
    <w:rsid w:val="670D0214"/>
    <w:rsid w:val="67100ACA"/>
    <w:rsid w:val="671047D0"/>
    <w:rsid w:val="67115991"/>
    <w:rsid w:val="6713976A"/>
    <w:rsid w:val="671668B9"/>
    <w:rsid w:val="672317D1"/>
    <w:rsid w:val="67269A43"/>
    <w:rsid w:val="67279E36"/>
    <w:rsid w:val="672B578E"/>
    <w:rsid w:val="6734B2B6"/>
    <w:rsid w:val="673D0D11"/>
    <w:rsid w:val="674157D3"/>
    <w:rsid w:val="675F74AC"/>
    <w:rsid w:val="67684559"/>
    <w:rsid w:val="677391AA"/>
    <w:rsid w:val="6777024B"/>
    <w:rsid w:val="6779F688"/>
    <w:rsid w:val="677C9237"/>
    <w:rsid w:val="67814349"/>
    <w:rsid w:val="678B013D"/>
    <w:rsid w:val="678BB71D"/>
    <w:rsid w:val="679188BE"/>
    <w:rsid w:val="679479EB"/>
    <w:rsid w:val="679D4E2D"/>
    <w:rsid w:val="679FBC14"/>
    <w:rsid w:val="67A32A16"/>
    <w:rsid w:val="67A66F80"/>
    <w:rsid w:val="67B722BC"/>
    <w:rsid w:val="67BA45DE"/>
    <w:rsid w:val="67C2D7FC"/>
    <w:rsid w:val="67C6D217"/>
    <w:rsid w:val="67C890A7"/>
    <w:rsid w:val="67CA7BF2"/>
    <w:rsid w:val="67D37F08"/>
    <w:rsid w:val="67DCD518"/>
    <w:rsid w:val="67E8ACA2"/>
    <w:rsid w:val="67EE9B4F"/>
    <w:rsid w:val="68021659"/>
    <w:rsid w:val="680B1D09"/>
    <w:rsid w:val="680B32D7"/>
    <w:rsid w:val="681BA714"/>
    <w:rsid w:val="681E9FA5"/>
    <w:rsid w:val="68205D96"/>
    <w:rsid w:val="68210D8B"/>
    <w:rsid w:val="682FFDDC"/>
    <w:rsid w:val="68351DBE"/>
    <w:rsid w:val="6835518A"/>
    <w:rsid w:val="68375836"/>
    <w:rsid w:val="683CE1CB"/>
    <w:rsid w:val="68415C8E"/>
    <w:rsid w:val="68442C49"/>
    <w:rsid w:val="684B05EE"/>
    <w:rsid w:val="684D0D4A"/>
    <w:rsid w:val="6851103D"/>
    <w:rsid w:val="6858E743"/>
    <w:rsid w:val="6859D345"/>
    <w:rsid w:val="685D3368"/>
    <w:rsid w:val="685DF97F"/>
    <w:rsid w:val="686222FD"/>
    <w:rsid w:val="6863A673"/>
    <w:rsid w:val="686BBA43"/>
    <w:rsid w:val="687BBA37"/>
    <w:rsid w:val="687CFFE6"/>
    <w:rsid w:val="6889AEFF"/>
    <w:rsid w:val="688ED72A"/>
    <w:rsid w:val="6895BE67"/>
    <w:rsid w:val="6896BF61"/>
    <w:rsid w:val="6897A06C"/>
    <w:rsid w:val="68A23A15"/>
    <w:rsid w:val="68A2E3A0"/>
    <w:rsid w:val="68A48C03"/>
    <w:rsid w:val="68B01738"/>
    <w:rsid w:val="68B2F8D8"/>
    <w:rsid w:val="68C739DE"/>
    <w:rsid w:val="68C814E7"/>
    <w:rsid w:val="68C95C7A"/>
    <w:rsid w:val="68CDB94F"/>
    <w:rsid w:val="68D916E5"/>
    <w:rsid w:val="68DBE1C8"/>
    <w:rsid w:val="68E4B49B"/>
    <w:rsid w:val="68FF2A91"/>
    <w:rsid w:val="68FFF0C7"/>
    <w:rsid w:val="690874B7"/>
    <w:rsid w:val="690FC8E2"/>
    <w:rsid w:val="6919A470"/>
    <w:rsid w:val="691FD10F"/>
    <w:rsid w:val="69221726"/>
    <w:rsid w:val="6922C3A5"/>
    <w:rsid w:val="69281847"/>
    <w:rsid w:val="693335AB"/>
    <w:rsid w:val="6933723B"/>
    <w:rsid w:val="6939E98A"/>
    <w:rsid w:val="693C1C6F"/>
    <w:rsid w:val="694164D5"/>
    <w:rsid w:val="6942A7CE"/>
    <w:rsid w:val="6944A9AC"/>
    <w:rsid w:val="695111FE"/>
    <w:rsid w:val="6951E0BF"/>
    <w:rsid w:val="69571E72"/>
    <w:rsid w:val="695FA392"/>
    <w:rsid w:val="6966C1BC"/>
    <w:rsid w:val="6967218B"/>
    <w:rsid w:val="696857A5"/>
    <w:rsid w:val="696FAC67"/>
    <w:rsid w:val="6971AAAC"/>
    <w:rsid w:val="69783170"/>
    <w:rsid w:val="697B0392"/>
    <w:rsid w:val="6980C52F"/>
    <w:rsid w:val="6981214F"/>
    <w:rsid w:val="698162E0"/>
    <w:rsid w:val="69819C4E"/>
    <w:rsid w:val="6982E2CB"/>
    <w:rsid w:val="69858F12"/>
    <w:rsid w:val="6987482B"/>
    <w:rsid w:val="69912334"/>
    <w:rsid w:val="69971377"/>
    <w:rsid w:val="699CB5FF"/>
    <w:rsid w:val="699DA360"/>
    <w:rsid w:val="699F5FCC"/>
    <w:rsid w:val="69A1978F"/>
    <w:rsid w:val="69A1C7C2"/>
    <w:rsid w:val="69A2AC36"/>
    <w:rsid w:val="69A2FF0B"/>
    <w:rsid w:val="69A6A989"/>
    <w:rsid w:val="69A6B36A"/>
    <w:rsid w:val="69A9B664"/>
    <w:rsid w:val="69AACF65"/>
    <w:rsid w:val="69B5EB8B"/>
    <w:rsid w:val="69B6C1A0"/>
    <w:rsid w:val="69B6FAC5"/>
    <w:rsid w:val="69B700CB"/>
    <w:rsid w:val="69B755D7"/>
    <w:rsid w:val="69B82588"/>
    <w:rsid w:val="69BA4260"/>
    <w:rsid w:val="69BBE478"/>
    <w:rsid w:val="69BE0D23"/>
    <w:rsid w:val="69C6C1C2"/>
    <w:rsid w:val="69CBFDD3"/>
    <w:rsid w:val="69DA34EA"/>
    <w:rsid w:val="69E15C92"/>
    <w:rsid w:val="69E425D3"/>
    <w:rsid w:val="69ED8C9B"/>
    <w:rsid w:val="69F1CA2C"/>
    <w:rsid w:val="6A095091"/>
    <w:rsid w:val="6A10CC9B"/>
    <w:rsid w:val="6A1402CC"/>
    <w:rsid w:val="6A15EC8D"/>
    <w:rsid w:val="6A170827"/>
    <w:rsid w:val="6A17F5B3"/>
    <w:rsid w:val="6A1E60C0"/>
    <w:rsid w:val="6A2312C4"/>
    <w:rsid w:val="6A2DCC25"/>
    <w:rsid w:val="6A33AC32"/>
    <w:rsid w:val="6A39A3EF"/>
    <w:rsid w:val="6A3A0598"/>
    <w:rsid w:val="6A3B356F"/>
    <w:rsid w:val="6A3E822C"/>
    <w:rsid w:val="6A405414"/>
    <w:rsid w:val="6A408275"/>
    <w:rsid w:val="6A484CCC"/>
    <w:rsid w:val="6A522E79"/>
    <w:rsid w:val="6A5F5832"/>
    <w:rsid w:val="6A61DB39"/>
    <w:rsid w:val="6A6486BB"/>
    <w:rsid w:val="6A67CC30"/>
    <w:rsid w:val="6A690555"/>
    <w:rsid w:val="6A6AE815"/>
    <w:rsid w:val="6A6B000C"/>
    <w:rsid w:val="6A6EE84C"/>
    <w:rsid w:val="6A804268"/>
    <w:rsid w:val="6A86640D"/>
    <w:rsid w:val="6A8C5375"/>
    <w:rsid w:val="6A9245B9"/>
    <w:rsid w:val="6A929BEA"/>
    <w:rsid w:val="6A95C572"/>
    <w:rsid w:val="6A9820EE"/>
    <w:rsid w:val="6A9823F5"/>
    <w:rsid w:val="6A9F58B8"/>
    <w:rsid w:val="6AAAB2F1"/>
    <w:rsid w:val="6AAF8675"/>
    <w:rsid w:val="6AB0BF25"/>
    <w:rsid w:val="6AB0D905"/>
    <w:rsid w:val="6AB4FE41"/>
    <w:rsid w:val="6ABF1BD4"/>
    <w:rsid w:val="6AC29C71"/>
    <w:rsid w:val="6AC2A4F2"/>
    <w:rsid w:val="6AC9E37A"/>
    <w:rsid w:val="6ACDE4B5"/>
    <w:rsid w:val="6AD8B334"/>
    <w:rsid w:val="6ADC0F26"/>
    <w:rsid w:val="6ADFB2FF"/>
    <w:rsid w:val="6AE0CEE6"/>
    <w:rsid w:val="6AE14918"/>
    <w:rsid w:val="6AF33250"/>
    <w:rsid w:val="6AFA637A"/>
    <w:rsid w:val="6AFAFC22"/>
    <w:rsid w:val="6AFE63E4"/>
    <w:rsid w:val="6AFF71D4"/>
    <w:rsid w:val="6B008D79"/>
    <w:rsid w:val="6B01037E"/>
    <w:rsid w:val="6B0640C3"/>
    <w:rsid w:val="6B0CB382"/>
    <w:rsid w:val="6B0F7B8D"/>
    <w:rsid w:val="6B11B37E"/>
    <w:rsid w:val="6B1307C7"/>
    <w:rsid w:val="6B190E4F"/>
    <w:rsid w:val="6B20DA6A"/>
    <w:rsid w:val="6B213744"/>
    <w:rsid w:val="6B2603CE"/>
    <w:rsid w:val="6B273C2B"/>
    <w:rsid w:val="6B2D2BAE"/>
    <w:rsid w:val="6B2FF611"/>
    <w:rsid w:val="6B370C48"/>
    <w:rsid w:val="6B3BE479"/>
    <w:rsid w:val="6B4E2BC5"/>
    <w:rsid w:val="6B56D186"/>
    <w:rsid w:val="6B574943"/>
    <w:rsid w:val="6B5BEDFA"/>
    <w:rsid w:val="6B612D22"/>
    <w:rsid w:val="6B63004B"/>
    <w:rsid w:val="6B6BEBA5"/>
    <w:rsid w:val="6B6D9EB5"/>
    <w:rsid w:val="6B7E2449"/>
    <w:rsid w:val="6B81DEBA"/>
    <w:rsid w:val="6B8F271A"/>
    <w:rsid w:val="6B8FBE79"/>
    <w:rsid w:val="6B91C5E1"/>
    <w:rsid w:val="6B9507FE"/>
    <w:rsid w:val="6B99E866"/>
    <w:rsid w:val="6B9D5419"/>
    <w:rsid w:val="6B9EF248"/>
    <w:rsid w:val="6BA291D4"/>
    <w:rsid w:val="6BA9B67F"/>
    <w:rsid w:val="6BAFC318"/>
    <w:rsid w:val="6BB265EF"/>
    <w:rsid w:val="6BB2CCA7"/>
    <w:rsid w:val="6BB706C4"/>
    <w:rsid w:val="6BB9C8CB"/>
    <w:rsid w:val="6BC96E27"/>
    <w:rsid w:val="6BE0F87D"/>
    <w:rsid w:val="6BF792DF"/>
    <w:rsid w:val="6BFB39CB"/>
    <w:rsid w:val="6C025041"/>
    <w:rsid w:val="6C0A4B05"/>
    <w:rsid w:val="6C0FD0F3"/>
    <w:rsid w:val="6C13DFC2"/>
    <w:rsid w:val="6C17CC8F"/>
    <w:rsid w:val="6C1875E4"/>
    <w:rsid w:val="6C19D047"/>
    <w:rsid w:val="6C1ACDB5"/>
    <w:rsid w:val="6C2110FD"/>
    <w:rsid w:val="6C25C317"/>
    <w:rsid w:val="6C2C5E2D"/>
    <w:rsid w:val="6C318F57"/>
    <w:rsid w:val="6C39E1AA"/>
    <w:rsid w:val="6C45D0D0"/>
    <w:rsid w:val="6C46A093"/>
    <w:rsid w:val="6C48710B"/>
    <w:rsid w:val="6C4AFBAA"/>
    <w:rsid w:val="6C4E3C2F"/>
    <w:rsid w:val="6C55F7EF"/>
    <w:rsid w:val="6C5911A2"/>
    <w:rsid w:val="6C593E8D"/>
    <w:rsid w:val="6C6796FD"/>
    <w:rsid w:val="6C690FDB"/>
    <w:rsid w:val="6C6AB79E"/>
    <w:rsid w:val="6C6D71B4"/>
    <w:rsid w:val="6C6FF665"/>
    <w:rsid w:val="6C71A766"/>
    <w:rsid w:val="6C7DE4D1"/>
    <w:rsid w:val="6C8ABFFD"/>
    <w:rsid w:val="6C8BEDF4"/>
    <w:rsid w:val="6C8CA290"/>
    <w:rsid w:val="6C8E596B"/>
    <w:rsid w:val="6C95325D"/>
    <w:rsid w:val="6C9686F1"/>
    <w:rsid w:val="6C96C537"/>
    <w:rsid w:val="6C9E43E8"/>
    <w:rsid w:val="6CA532A2"/>
    <w:rsid w:val="6CA61B83"/>
    <w:rsid w:val="6CA94B4D"/>
    <w:rsid w:val="6CB4C80F"/>
    <w:rsid w:val="6CB87FDA"/>
    <w:rsid w:val="6CB89CD2"/>
    <w:rsid w:val="6CBC2B25"/>
    <w:rsid w:val="6CC42D9E"/>
    <w:rsid w:val="6CD12DAA"/>
    <w:rsid w:val="6CD88813"/>
    <w:rsid w:val="6CDAC157"/>
    <w:rsid w:val="6CDFE380"/>
    <w:rsid w:val="6CE30573"/>
    <w:rsid w:val="6CED3D89"/>
    <w:rsid w:val="6CF1424C"/>
    <w:rsid w:val="6CFC994D"/>
    <w:rsid w:val="6CFD20DE"/>
    <w:rsid w:val="6D044AA0"/>
    <w:rsid w:val="6D096873"/>
    <w:rsid w:val="6D0D3F9F"/>
    <w:rsid w:val="6D1E88EB"/>
    <w:rsid w:val="6D1F7E70"/>
    <w:rsid w:val="6D204BF1"/>
    <w:rsid w:val="6D20500F"/>
    <w:rsid w:val="6D229996"/>
    <w:rsid w:val="6D26E173"/>
    <w:rsid w:val="6D290C07"/>
    <w:rsid w:val="6D32B537"/>
    <w:rsid w:val="6D3D627F"/>
    <w:rsid w:val="6D3D6614"/>
    <w:rsid w:val="6D429335"/>
    <w:rsid w:val="6D4437A9"/>
    <w:rsid w:val="6D49E305"/>
    <w:rsid w:val="6D4CAAC3"/>
    <w:rsid w:val="6D4F21C3"/>
    <w:rsid w:val="6D516DE3"/>
    <w:rsid w:val="6D529257"/>
    <w:rsid w:val="6D6A1424"/>
    <w:rsid w:val="6D6C07E2"/>
    <w:rsid w:val="6D6F3577"/>
    <w:rsid w:val="6D719526"/>
    <w:rsid w:val="6D75B9F8"/>
    <w:rsid w:val="6D77BA28"/>
    <w:rsid w:val="6D799D92"/>
    <w:rsid w:val="6D807ECC"/>
    <w:rsid w:val="6D818AF3"/>
    <w:rsid w:val="6D8946F8"/>
    <w:rsid w:val="6D8E07D6"/>
    <w:rsid w:val="6D91A5E5"/>
    <w:rsid w:val="6D981931"/>
    <w:rsid w:val="6D9AF434"/>
    <w:rsid w:val="6D9DFC57"/>
    <w:rsid w:val="6DAE6BFB"/>
    <w:rsid w:val="6DB1CD0B"/>
    <w:rsid w:val="6DBAE41F"/>
    <w:rsid w:val="6DC688E6"/>
    <w:rsid w:val="6DC68946"/>
    <w:rsid w:val="6DCF2C76"/>
    <w:rsid w:val="6DD275AD"/>
    <w:rsid w:val="6DD2C21A"/>
    <w:rsid w:val="6DD3043C"/>
    <w:rsid w:val="6DD6D617"/>
    <w:rsid w:val="6DDD4FBF"/>
    <w:rsid w:val="6DE0C3AE"/>
    <w:rsid w:val="6DE1EFCF"/>
    <w:rsid w:val="6DE2A020"/>
    <w:rsid w:val="6DE41AA6"/>
    <w:rsid w:val="6DE967B5"/>
    <w:rsid w:val="6DEC41BC"/>
    <w:rsid w:val="6DEE2E87"/>
    <w:rsid w:val="6DF3F561"/>
    <w:rsid w:val="6DF4DED0"/>
    <w:rsid w:val="6DF5FA79"/>
    <w:rsid w:val="6DF9DB06"/>
    <w:rsid w:val="6DFED2F7"/>
    <w:rsid w:val="6E016486"/>
    <w:rsid w:val="6E0179A8"/>
    <w:rsid w:val="6E02D698"/>
    <w:rsid w:val="6E039DF9"/>
    <w:rsid w:val="6E047B87"/>
    <w:rsid w:val="6E09EEBA"/>
    <w:rsid w:val="6E0DAEEF"/>
    <w:rsid w:val="6E0F52FC"/>
    <w:rsid w:val="6E13278E"/>
    <w:rsid w:val="6E1375EB"/>
    <w:rsid w:val="6E1CE48F"/>
    <w:rsid w:val="6E1E2A86"/>
    <w:rsid w:val="6E2DD24C"/>
    <w:rsid w:val="6E35D8C3"/>
    <w:rsid w:val="6E3B55E6"/>
    <w:rsid w:val="6E3C241A"/>
    <w:rsid w:val="6E403B17"/>
    <w:rsid w:val="6E427347"/>
    <w:rsid w:val="6E437EBD"/>
    <w:rsid w:val="6E4463FC"/>
    <w:rsid w:val="6E45CE4A"/>
    <w:rsid w:val="6E45E1F2"/>
    <w:rsid w:val="6E573713"/>
    <w:rsid w:val="6E578499"/>
    <w:rsid w:val="6E5B8794"/>
    <w:rsid w:val="6E5DDD28"/>
    <w:rsid w:val="6E632024"/>
    <w:rsid w:val="6E647979"/>
    <w:rsid w:val="6E653866"/>
    <w:rsid w:val="6E6F7DD6"/>
    <w:rsid w:val="6E754C78"/>
    <w:rsid w:val="6E7D6F0B"/>
    <w:rsid w:val="6E7E868F"/>
    <w:rsid w:val="6E80BF5C"/>
    <w:rsid w:val="6E87A141"/>
    <w:rsid w:val="6E8E2D64"/>
    <w:rsid w:val="6E8F560D"/>
    <w:rsid w:val="6E987A57"/>
    <w:rsid w:val="6E988DC8"/>
    <w:rsid w:val="6E9C5A64"/>
    <w:rsid w:val="6E9D6F95"/>
    <w:rsid w:val="6EA1AA05"/>
    <w:rsid w:val="6EA4AA66"/>
    <w:rsid w:val="6EB1F104"/>
    <w:rsid w:val="6EB6BA92"/>
    <w:rsid w:val="6EBD8AB2"/>
    <w:rsid w:val="6EC3FA52"/>
    <w:rsid w:val="6EC5FCC4"/>
    <w:rsid w:val="6EC9C006"/>
    <w:rsid w:val="6ECCF1B5"/>
    <w:rsid w:val="6ECDFF29"/>
    <w:rsid w:val="6ECE55B4"/>
    <w:rsid w:val="6ECEAA1F"/>
    <w:rsid w:val="6ED0196F"/>
    <w:rsid w:val="6ED9CBE5"/>
    <w:rsid w:val="6EE4ECCF"/>
    <w:rsid w:val="6EF52328"/>
    <w:rsid w:val="6EFC7B0F"/>
    <w:rsid w:val="6EFDAA47"/>
    <w:rsid w:val="6EFF7FA0"/>
    <w:rsid w:val="6F030B6F"/>
    <w:rsid w:val="6F0598A4"/>
    <w:rsid w:val="6F0E1533"/>
    <w:rsid w:val="6F15245B"/>
    <w:rsid w:val="6F1908CD"/>
    <w:rsid w:val="6F213C4B"/>
    <w:rsid w:val="6F25735E"/>
    <w:rsid w:val="6F289A02"/>
    <w:rsid w:val="6F2F4F57"/>
    <w:rsid w:val="6F3980EC"/>
    <w:rsid w:val="6F3AD0F7"/>
    <w:rsid w:val="6F446DB6"/>
    <w:rsid w:val="6F45AAF0"/>
    <w:rsid w:val="6F4722E6"/>
    <w:rsid w:val="6F55970B"/>
    <w:rsid w:val="6F59A554"/>
    <w:rsid w:val="6F5AA3F1"/>
    <w:rsid w:val="6F5D56C8"/>
    <w:rsid w:val="6F5E6879"/>
    <w:rsid w:val="6F7AF433"/>
    <w:rsid w:val="6F7C6F2A"/>
    <w:rsid w:val="6F7DC2C3"/>
    <w:rsid w:val="6F7DC956"/>
    <w:rsid w:val="6F84E593"/>
    <w:rsid w:val="6F855D5A"/>
    <w:rsid w:val="6F878C7B"/>
    <w:rsid w:val="6F882A04"/>
    <w:rsid w:val="6F89B2D9"/>
    <w:rsid w:val="6F8EA25A"/>
    <w:rsid w:val="6F9675EC"/>
    <w:rsid w:val="6F9B2CBB"/>
    <w:rsid w:val="6F9D16A6"/>
    <w:rsid w:val="6FB228D7"/>
    <w:rsid w:val="6FB534FF"/>
    <w:rsid w:val="6FB64BD8"/>
    <w:rsid w:val="6FB6B154"/>
    <w:rsid w:val="6FB7B9EC"/>
    <w:rsid w:val="6FB87B60"/>
    <w:rsid w:val="6FBA54DB"/>
    <w:rsid w:val="6FBECD94"/>
    <w:rsid w:val="6FC905CF"/>
    <w:rsid w:val="6FCCE83A"/>
    <w:rsid w:val="6FD3357F"/>
    <w:rsid w:val="6FD6E18C"/>
    <w:rsid w:val="6FE8B334"/>
    <w:rsid w:val="6FE9A4A1"/>
    <w:rsid w:val="6FEBE3C2"/>
    <w:rsid w:val="6FF14943"/>
    <w:rsid w:val="6FF63D20"/>
    <w:rsid w:val="6FF76CAA"/>
    <w:rsid w:val="7001829A"/>
    <w:rsid w:val="7007F817"/>
    <w:rsid w:val="700C4AA3"/>
    <w:rsid w:val="7016B06C"/>
    <w:rsid w:val="701BDEFB"/>
    <w:rsid w:val="701DACC6"/>
    <w:rsid w:val="701DD2FA"/>
    <w:rsid w:val="70202F6C"/>
    <w:rsid w:val="70267A00"/>
    <w:rsid w:val="70282448"/>
    <w:rsid w:val="702AB1BB"/>
    <w:rsid w:val="7031DE41"/>
    <w:rsid w:val="7032EE53"/>
    <w:rsid w:val="70354FB0"/>
    <w:rsid w:val="703AACD1"/>
    <w:rsid w:val="703F8400"/>
    <w:rsid w:val="70412E2D"/>
    <w:rsid w:val="7044EC31"/>
    <w:rsid w:val="70474365"/>
    <w:rsid w:val="7058187A"/>
    <w:rsid w:val="706533B4"/>
    <w:rsid w:val="706A4639"/>
    <w:rsid w:val="706FC257"/>
    <w:rsid w:val="706FF809"/>
    <w:rsid w:val="70748D0E"/>
    <w:rsid w:val="707B1770"/>
    <w:rsid w:val="70820804"/>
    <w:rsid w:val="708C0B2F"/>
    <w:rsid w:val="708FB949"/>
    <w:rsid w:val="7095509B"/>
    <w:rsid w:val="709C3F82"/>
    <w:rsid w:val="709C7CDB"/>
    <w:rsid w:val="70A1E5E3"/>
    <w:rsid w:val="70A4AC7F"/>
    <w:rsid w:val="70ABAAF7"/>
    <w:rsid w:val="70B029E3"/>
    <w:rsid w:val="70B103CB"/>
    <w:rsid w:val="70B749CD"/>
    <w:rsid w:val="70B8D2EB"/>
    <w:rsid w:val="70BFAD9C"/>
    <w:rsid w:val="70C43B63"/>
    <w:rsid w:val="70CF8FEC"/>
    <w:rsid w:val="70D2BEBF"/>
    <w:rsid w:val="70D3FC1D"/>
    <w:rsid w:val="70DB0CB4"/>
    <w:rsid w:val="70DF1F75"/>
    <w:rsid w:val="70E2E8B6"/>
    <w:rsid w:val="70E3A342"/>
    <w:rsid w:val="70F19C63"/>
    <w:rsid w:val="70F4A224"/>
    <w:rsid w:val="70F8E13B"/>
    <w:rsid w:val="70F93B2F"/>
    <w:rsid w:val="70FEEAAE"/>
    <w:rsid w:val="7103C08B"/>
    <w:rsid w:val="710C9193"/>
    <w:rsid w:val="71116D8E"/>
    <w:rsid w:val="7111F41C"/>
    <w:rsid w:val="71136759"/>
    <w:rsid w:val="711A75D7"/>
    <w:rsid w:val="711C48B2"/>
    <w:rsid w:val="711F4242"/>
    <w:rsid w:val="7121E1E0"/>
    <w:rsid w:val="7124A0D9"/>
    <w:rsid w:val="7128F10A"/>
    <w:rsid w:val="712B1D9B"/>
    <w:rsid w:val="712E8DD4"/>
    <w:rsid w:val="7130B1D2"/>
    <w:rsid w:val="7135E7FB"/>
    <w:rsid w:val="7152D665"/>
    <w:rsid w:val="7154E550"/>
    <w:rsid w:val="7155BE46"/>
    <w:rsid w:val="71585F15"/>
    <w:rsid w:val="71713444"/>
    <w:rsid w:val="71721D2B"/>
    <w:rsid w:val="717F4787"/>
    <w:rsid w:val="717FE697"/>
    <w:rsid w:val="718A324A"/>
    <w:rsid w:val="718A9CFD"/>
    <w:rsid w:val="718D721F"/>
    <w:rsid w:val="718EC499"/>
    <w:rsid w:val="719240D5"/>
    <w:rsid w:val="719302C9"/>
    <w:rsid w:val="7196A53B"/>
    <w:rsid w:val="71986699"/>
    <w:rsid w:val="719887A6"/>
    <w:rsid w:val="719AC41C"/>
    <w:rsid w:val="719FA945"/>
    <w:rsid w:val="719FF143"/>
    <w:rsid w:val="71A4DBCC"/>
    <w:rsid w:val="71A59411"/>
    <w:rsid w:val="71A752C5"/>
    <w:rsid w:val="71B2B076"/>
    <w:rsid w:val="71B5BC80"/>
    <w:rsid w:val="71C22132"/>
    <w:rsid w:val="71C35421"/>
    <w:rsid w:val="71C835E6"/>
    <w:rsid w:val="71C904EC"/>
    <w:rsid w:val="71D47A4F"/>
    <w:rsid w:val="71D5D900"/>
    <w:rsid w:val="71D84ADF"/>
    <w:rsid w:val="71DBCF8D"/>
    <w:rsid w:val="71E47AE1"/>
    <w:rsid w:val="71E7AE4D"/>
    <w:rsid w:val="71EB4B41"/>
    <w:rsid w:val="71EC024D"/>
    <w:rsid w:val="71EDCD59"/>
    <w:rsid w:val="71FE63A1"/>
    <w:rsid w:val="71FF09A5"/>
    <w:rsid w:val="7200D08D"/>
    <w:rsid w:val="72057F10"/>
    <w:rsid w:val="720F2D38"/>
    <w:rsid w:val="720FE1AA"/>
    <w:rsid w:val="72153B1A"/>
    <w:rsid w:val="722CE41C"/>
    <w:rsid w:val="722D506A"/>
    <w:rsid w:val="72342FBD"/>
    <w:rsid w:val="7237586D"/>
    <w:rsid w:val="72376E82"/>
    <w:rsid w:val="7238E7DC"/>
    <w:rsid w:val="723C5784"/>
    <w:rsid w:val="723CF80D"/>
    <w:rsid w:val="7245F32C"/>
    <w:rsid w:val="724CCBE2"/>
    <w:rsid w:val="724FF4F9"/>
    <w:rsid w:val="7253997C"/>
    <w:rsid w:val="72544ECE"/>
    <w:rsid w:val="725634D4"/>
    <w:rsid w:val="7257BF52"/>
    <w:rsid w:val="7258FBBE"/>
    <w:rsid w:val="725D55DB"/>
    <w:rsid w:val="725E3B12"/>
    <w:rsid w:val="7263B354"/>
    <w:rsid w:val="7264A0F8"/>
    <w:rsid w:val="726513B2"/>
    <w:rsid w:val="72717CA0"/>
    <w:rsid w:val="72735983"/>
    <w:rsid w:val="72892473"/>
    <w:rsid w:val="728C60C2"/>
    <w:rsid w:val="72921FCD"/>
    <w:rsid w:val="7292F1DE"/>
    <w:rsid w:val="72956D90"/>
    <w:rsid w:val="7296E921"/>
    <w:rsid w:val="729A6EFE"/>
    <w:rsid w:val="729D722A"/>
    <w:rsid w:val="729EA19F"/>
    <w:rsid w:val="72A2C8E8"/>
    <w:rsid w:val="72ABD36F"/>
    <w:rsid w:val="72AF18F1"/>
    <w:rsid w:val="72BEA9E2"/>
    <w:rsid w:val="72C50A34"/>
    <w:rsid w:val="72D02038"/>
    <w:rsid w:val="72DD3314"/>
    <w:rsid w:val="72E221DC"/>
    <w:rsid w:val="72E7B0F3"/>
    <w:rsid w:val="72F11030"/>
    <w:rsid w:val="72FD0A05"/>
    <w:rsid w:val="730112E8"/>
    <w:rsid w:val="73038F7A"/>
    <w:rsid w:val="73045199"/>
    <w:rsid w:val="73058604"/>
    <w:rsid w:val="73071E50"/>
    <w:rsid w:val="73120792"/>
    <w:rsid w:val="73147AC4"/>
    <w:rsid w:val="73195F81"/>
    <w:rsid w:val="731F5B4E"/>
    <w:rsid w:val="732130F1"/>
    <w:rsid w:val="7326146E"/>
    <w:rsid w:val="732A0C7B"/>
    <w:rsid w:val="73313751"/>
    <w:rsid w:val="733ADF39"/>
    <w:rsid w:val="733B72D7"/>
    <w:rsid w:val="733B981C"/>
    <w:rsid w:val="733BAA12"/>
    <w:rsid w:val="733C0151"/>
    <w:rsid w:val="733C1834"/>
    <w:rsid w:val="73418AF2"/>
    <w:rsid w:val="7344097D"/>
    <w:rsid w:val="7350A9B7"/>
    <w:rsid w:val="73510214"/>
    <w:rsid w:val="73543C33"/>
    <w:rsid w:val="7357D656"/>
    <w:rsid w:val="73589080"/>
    <w:rsid w:val="736FE366"/>
    <w:rsid w:val="7371D5DE"/>
    <w:rsid w:val="737A7B9F"/>
    <w:rsid w:val="7384927B"/>
    <w:rsid w:val="738C3BDA"/>
    <w:rsid w:val="738E37EC"/>
    <w:rsid w:val="738FBD82"/>
    <w:rsid w:val="7390EEB5"/>
    <w:rsid w:val="73921836"/>
    <w:rsid w:val="73924E5B"/>
    <w:rsid w:val="739280D5"/>
    <w:rsid w:val="739BC36D"/>
    <w:rsid w:val="73A65F9D"/>
    <w:rsid w:val="73A6A195"/>
    <w:rsid w:val="73A9118B"/>
    <w:rsid w:val="73A9FA24"/>
    <w:rsid w:val="73AA9B6B"/>
    <w:rsid w:val="73B24D8D"/>
    <w:rsid w:val="73B3FFA1"/>
    <w:rsid w:val="73BF47DF"/>
    <w:rsid w:val="73CE5B18"/>
    <w:rsid w:val="73D0B2BC"/>
    <w:rsid w:val="73D1576D"/>
    <w:rsid w:val="73D43E36"/>
    <w:rsid w:val="73D5D20D"/>
    <w:rsid w:val="73D78FF8"/>
    <w:rsid w:val="73D9255E"/>
    <w:rsid w:val="73DB3585"/>
    <w:rsid w:val="73DEE2D4"/>
    <w:rsid w:val="73DF39E0"/>
    <w:rsid w:val="73DF412F"/>
    <w:rsid w:val="73E2E517"/>
    <w:rsid w:val="73E66D6D"/>
    <w:rsid w:val="73ECDA47"/>
    <w:rsid w:val="73F26C2E"/>
    <w:rsid w:val="73F3AC54"/>
    <w:rsid w:val="73F5FAD6"/>
    <w:rsid w:val="73F6506B"/>
    <w:rsid w:val="73F91E62"/>
    <w:rsid w:val="7404C415"/>
    <w:rsid w:val="74080A20"/>
    <w:rsid w:val="7409AEAE"/>
    <w:rsid w:val="740FB84F"/>
    <w:rsid w:val="740FE35F"/>
    <w:rsid w:val="7416C746"/>
    <w:rsid w:val="74176B89"/>
    <w:rsid w:val="741A629A"/>
    <w:rsid w:val="741B08F2"/>
    <w:rsid w:val="741CE939"/>
    <w:rsid w:val="7421AB1B"/>
    <w:rsid w:val="7422F0E4"/>
    <w:rsid w:val="742B092C"/>
    <w:rsid w:val="74305438"/>
    <w:rsid w:val="7433BF3D"/>
    <w:rsid w:val="7449A33E"/>
    <w:rsid w:val="744DE940"/>
    <w:rsid w:val="744F2D7D"/>
    <w:rsid w:val="7453219A"/>
    <w:rsid w:val="7453B514"/>
    <w:rsid w:val="74545053"/>
    <w:rsid w:val="745A327D"/>
    <w:rsid w:val="7465F582"/>
    <w:rsid w:val="74683315"/>
    <w:rsid w:val="74699192"/>
    <w:rsid w:val="746DA881"/>
    <w:rsid w:val="74705FEC"/>
    <w:rsid w:val="7475BFA5"/>
    <w:rsid w:val="747787EA"/>
    <w:rsid w:val="747819BF"/>
    <w:rsid w:val="7482165A"/>
    <w:rsid w:val="748548B1"/>
    <w:rsid w:val="748BB6E4"/>
    <w:rsid w:val="748FB393"/>
    <w:rsid w:val="748FC9FC"/>
    <w:rsid w:val="7495A2C8"/>
    <w:rsid w:val="74983979"/>
    <w:rsid w:val="7499A7C9"/>
    <w:rsid w:val="749BD295"/>
    <w:rsid w:val="749C19E1"/>
    <w:rsid w:val="749C35E2"/>
    <w:rsid w:val="749E3716"/>
    <w:rsid w:val="74AE898B"/>
    <w:rsid w:val="74B7E045"/>
    <w:rsid w:val="74B9B5AE"/>
    <w:rsid w:val="74BB4DF7"/>
    <w:rsid w:val="74BC1FAA"/>
    <w:rsid w:val="74BD7C30"/>
    <w:rsid w:val="74C63C38"/>
    <w:rsid w:val="74C99CA0"/>
    <w:rsid w:val="74CD911F"/>
    <w:rsid w:val="74D36C06"/>
    <w:rsid w:val="74D7F0B5"/>
    <w:rsid w:val="74DC2D52"/>
    <w:rsid w:val="74DE25DB"/>
    <w:rsid w:val="74E8F8C0"/>
    <w:rsid w:val="74EA0ED6"/>
    <w:rsid w:val="74EBB8B8"/>
    <w:rsid w:val="74EBBC27"/>
    <w:rsid w:val="74ECEBDD"/>
    <w:rsid w:val="75020277"/>
    <w:rsid w:val="75024685"/>
    <w:rsid w:val="7511EBDC"/>
    <w:rsid w:val="7515E7FB"/>
    <w:rsid w:val="75238E24"/>
    <w:rsid w:val="75294A86"/>
    <w:rsid w:val="75299FE9"/>
    <w:rsid w:val="7529AEC4"/>
    <w:rsid w:val="752B99DA"/>
    <w:rsid w:val="75375729"/>
    <w:rsid w:val="75488E64"/>
    <w:rsid w:val="754DBB3E"/>
    <w:rsid w:val="7551F2A5"/>
    <w:rsid w:val="7553FF23"/>
    <w:rsid w:val="75544B52"/>
    <w:rsid w:val="75556EC9"/>
    <w:rsid w:val="755ED549"/>
    <w:rsid w:val="756093E8"/>
    <w:rsid w:val="756478B3"/>
    <w:rsid w:val="7568590A"/>
    <w:rsid w:val="7569A7ED"/>
    <w:rsid w:val="756C85C8"/>
    <w:rsid w:val="756DFABA"/>
    <w:rsid w:val="75744839"/>
    <w:rsid w:val="7575E987"/>
    <w:rsid w:val="757BF7CA"/>
    <w:rsid w:val="757C6B23"/>
    <w:rsid w:val="7588CE11"/>
    <w:rsid w:val="759C838A"/>
    <w:rsid w:val="75A37655"/>
    <w:rsid w:val="75A39139"/>
    <w:rsid w:val="75A48E6B"/>
    <w:rsid w:val="75A5C8E0"/>
    <w:rsid w:val="75A76B4F"/>
    <w:rsid w:val="75A864AE"/>
    <w:rsid w:val="75C0881F"/>
    <w:rsid w:val="75C776BB"/>
    <w:rsid w:val="75C9675B"/>
    <w:rsid w:val="75CE2E9F"/>
    <w:rsid w:val="75CE6C6B"/>
    <w:rsid w:val="75DEA97A"/>
    <w:rsid w:val="75E06B89"/>
    <w:rsid w:val="75E24024"/>
    <w:rsid w:val="75E3D526"/>
    <w:rsid w:val="75E8B2CF"/>
    <w:rsid w:val="75F85DA8"/>
    <w:rsid w:val="75FC09F5"/>
    <w:rsid w:val="76111B8B"/>
    <w:rsid w:val="761243F8"/>
    <w:rsid w:val="761862E8"/>
    <w:rsid w:val="76239EB6"/>
    <w:rsid w:val="762A404D"/>
    <w:rsid w:val="762D15F8"/>
    <w:rsid w:val="76362DC8"/>
    <w:rsid w:val="7638815B"/>
    <w:rsid w:val="763DF3BB"/>
    <w:rsid w:val="76410F82"/>
    <w:rsid w:val="7641F1FE"/>
    <w:rsid w:val="764269C5"/>
    <w:rsid w:val="7642D630"/>
    <w:rsid w:val="7643E07E"/>
    <w:rsid w:val="764C5E89"/>
    <w:rsid w:val="764DFEA0"/>
    <w:rsid w:val="764F8A01"/>
    <w:rsid w:val="765193B7"/>
    <w:rsid w:val="7657E5ED"/>
    <w:rsid w:val="76593AB3"/>
    <w:rsid w:val="76595A11"/>
    <w:rsid w:val="765B1EF1"/>
    <w:rsid w:val="765CC273"/>
    <w:rsid w:val="76641618"/>
    <w:rsid w:val="7666D03C"/>
    <w:rsid w:val="76690B7A"/>
    <w:rsid w:val="766E4E0B"/>
    <w:rsid w:val="766EB1AB"/>
    <w:rsid w:val="7676FF67"/>
    <w:rsid w:val="767FFC2B"/>
    <w:rsid w:val="7686D535"/>
    <w:rsid w:val="768B025A"/>
    <w:rsid w:val="768FDAAD"/>
    <w:rsid w:val="7696743B"/>
    <w:rsid w:val="76BD0575"/>
    <w:rsid w:val="76BD1B8E"/>
    <w:rsid w:val="76CBFC88"/>
    <w:rsid w:val="76D0AF2F"/>
    <w:rsid w:val="76D1365D"/>
    <w:rsid w:val="76D53D54"/>
    <w:rsid w:val="76DA73B3"/>
    <w:rsid w:val="76E6673C"/>
    <w:rsid w:val="76E7E441"/>
    <w:rsid w:val="76ECE2A5"/>
    <w:rsid w:val="76F66450"/>
    <w:rsid w:val="770775AA"/>
    <w:rsid w:val="771922E9"/>
    <w:rsid w:val="771AAD45"/>
    <w:rsid w:val="771C8CB4"/>
    <w:rsid w:val="771D2039"/>
    <w:rsid w:val="7722DC73"/>
    <w:rsid w:val="7723FD9B"/>
    <w:rsid w:val="7727C538"/>
    <w:rsid w:val="7728F219"/>
    <w:rsid w:val="772BF72C"/>
    <w:rsid w:val="7734ED58"/>
    <w:rsid w:val="7737D0D7"/>
    <w:rsid w:val="773C080B"/>
    <w:rsid w:val="77400C82"/>
    <w:rsid w:val="774466A6"/>
    <w:rsid w:val="7744841C"/>
    <w:rsid w:val="77483A77"/>
    <w:rsid w:val="774C1C61"/>
    <w:rsid w:val="77500D16"/>
    <w:rsid w:val="775F248E"/>
    <w:rsid w:val="776060CD"/>
    <w:rsid w:val="7760CAAB"/>
    <w:rsid w:val="776983D5"/>
    <w:rsid w:val="776CD65E"/>
    <w:rsid w:val="7771DEFF"/>
    <w:rsid w:val="7774D8AE"/>
    <w:rsid w:val="778415B0"/>
    <w:rsid w:val="778575CD"/>
    <w:rsid w:val="77892A7F"/>
    <w:rsid w:val="778B31EB"/>
    <w:rsid w:val="7792651F"/>
    <w:rsid w:val="77972705"/>
    <w:rsid w:val="7797C999"/>
    <w:rsid w:val="77985017"/>
    <w:rsid w:val="779A03A0"/>
    <w:rsid w:val="779C0743"/>
    <w:rsid w:val="77A74E1D"/>
    <w:rsid w:val="77A8F0BE"/>
    <w:rsid w:val="77A9B671"/>
    <w:rsid w:val="77AC10F2"/>
    <w:rsid w:val="77BA8E80"/>
    <w:rsid w:val="77BD9E8E"/>
    <w:rsid w:val="77BDE507"/>
    <w:rsid w:val="77C2A842"/>
    <w:rsid w:val="77C6664F"/>
    <w:rsid w:val="77C8C138"/>
    <w:rsid w:val="77CD7C12"/>
    <w:rsid w:val="77E16F10"/>
    <w:rsid w:val="77E781CE"/>
    <w:rsid w:val="77EFD7BA"/>
    <w:rsid w:val="77F2E52D"/>
    <w:rsid w:val="78006E83"/>
    <w:rsid w:val="78047877"/>
    <w:rsid w:val="7809F296"/>
    <w:rsid w:val="781393BA"/>
    <w:rsid w:val="781AFDEF"/>
    <w:rsid w:val="781B6B90"/>
    <w:rsid w:val="781FCF2F"/>
    <w:rsid w:val="78249B5A"/>
    <w:rsid w:val="78275C35"/>
    <w:rsid w:val="782823D0"/>
    <w:rsid w:val="78295A09"/>
    <w:rsid w:val="783D7C4D"/>
    <w:rsid w:val="7843174A"/>
    <w:rsid w:val="7844783E"/>
    <w:rsid w:val="7846E446"/>
    <w:rsid w:val="78484F93"/>
    <w:rsid w:val="7850286E"/>
    <w:rsid w:val="7851641C"/>
    <w:rsid w:val="78519AA7"/>
    <w:rsid w:val="7856C791"/>
    <w:rsid w:val="7857D54C"/>
    <w:rsid w:val="7858180B"/>
    <w:rsid w:val="785958F3"/>
    <w:rsid w:val="785EA5E6"/>
    <w:rsid w:val="78638090"/>
    <w:rsid w:val="7865D5FF"/>
    <w:rsid w:val="786778C2"/>
    <w:rsid w:val="78688AC0"/>
    <w:rsid w:val="786AEED9"/>
    <w:rsid w:val="786B02C5"/>
    <w:rsid w:val="786E6136"/>
    <w:rsid w:val="7879C3F3"/>
    <w:rsid w:val="787F2BFF"/>
    <w:rsid w:val="78860D57"/>
    <w:rsid w:val="788D83A1"/>
    <w:rsid w:val="788FF8A6"/>
    <w:rsid w:val="7893C44B"/>
    <w:rsid w:val="7895FC2F"/>
    <w:rsid w:val="789A2A46"/>
    <w:rsid w:val="789EBC49"/>
    <w:rsid w:val="789F8A95"/>
    <w:rsid w:val="78A4C2FE"/>
    <w:rsid w:val="78AC4F68"/>
    <w:rsid w:val="78B09884"/>
    <w:rsid w:val="78B85435"/>
    <w:rsid w:val="78BA454B"/>
    <w:rsid w:val="78BB61F8"/>
    <w:rsid w:val="78C006DE"/>
    <w:rsid w:val="78C934E6"/>
    <w:rsid w:val="78CBEA05"/>
    <w:rsid w:val="78CDE3D9"/>
    <w:rsid w:val="78CE6557"/>
    <w:rsid w:val="78DAD342"/>
    <w:rsid w:val="78E61887"/>
    <w:rsid w:val="78F02565"/>
    <w:rsid w:val="78F0BAB4"/>
    <w:rsid w:val="78F2F9B5"/>
    <w:rsid w:val="78F48F7F"/>
    <w:rsid w:val="78F6A637"/>
    <w:rsid w:val="7900E82F"/>
    <w:rsid w:val="790B13D5"/>
    <w:rsid w:val="792B6C70"/>
    <w:rsid w:val="792CCB6F"/>
    <w:rsid w:val="7930A64F"/>
    <w:rsid w:val="793930A2"/>
    <w:rsid w:val="793A5A08"/>
    <w:rsid w:val="7947BD8F"/>
    <w:rsid w:val="794B35B8"/>
    <w:rsid w:val="79550E24"/>
    <w:rsid w:val="7968DAD7"/>
    <w:rsid w:val="7969FBB9"/>
    <w:rsid w:val="796C63BA"/>
    <w:rsid w:val="796D7613"/>
    <w:rsid w:val="79704F94"/>
    <w:rsid w:val="7971221B"/>
    <w:rsid w:val="797241B9"/>
    <w:rsid w:val="797286D0"/>
    <w:rsid w:val="797A71A1"/>
    <w:rsid w:val="797DE410"/>
    <w:rsid w:val="797F39E3"/>
    <w:rsid w:val="79837A1E"/>
    <w:rsid w:val="79896E39"/>
    <w:rsid w:val="798F29A3"/>
    <w:rsid w:val="799684D0"/>
    <w:rsid w:val="799885C5"/>
    <w:rsid w:val="799B60D6"/>
    <w:rsid w:val="79A0DA6B"/>
    <w:rsid w:val="79A23C8E"/>
    <w:rsid w:val="79A8ECFF"/>
    <w:rsid w:val="79AD0847"/>
    <w:rsid w:val="79ADF498"/>
    <w:rsid w:val="79B432A7"/>
    <w:rsid w:val="79B4F7EC"/>
    <w:rsid w:val="79C31479"/>
    <w:rsid w:val="79C6388C"/>
    <w:rsid w:val="79C8DF5B"/>
    <w:rsid w:val="79D0B354"/>
    <w:rsid w:val="79D77130"/>
    <w:rsid w:val="79DF901D"/>
    <w:rsid w:val="79E028D3"/>
    <w:rsid w:val="79E1E524"/>
    <w:rsid w:val="79E3FBE3"/>
    <w:rsid w:val="79E9263D"/>
    <w:rsid w:val="79F27C12"/>
    <w:rsid w:val="7A011170"/>
    <w:rsid w:val="7A02CE98"/>
    <w:rsid w:val="7A0FE816"/>
    <w:rsid w:val="7A273A1E"/>
    <w:rsid w:val="7A2749D5"/>
    <w:rsid w:val="7A2C23BF"/>
    <w:rsid w:val="7A2D2821"/>
    <w:rsid w:val="7A3254EB"/>
    <w:rsid w:val="7A378EFE"/>
    <w:rsid w:val="7A39B4F4"/>
    <w:rsid w:val="7A42924D"/>
    <w:rsid w:val="7A45A1E8"/>
    <w:rsid w:val="7A550BBF"/>
    <w:rsid w:val="7A5A4E5D"/>
    <w:rsid w:val="7A5AA6AB"/>
    <w:rsid w:val="7A5BABDF"/>
    <w:rsid w:val="7A5CCEF0"/>
    <w:rsid w:val="7A5EEE78"/>
    <w:rsid w:val="7A625337"/>
    <w:rsid w:val="7A651AA5"/>
    <w:rsid w:val="7A65F76D"/>
    <w:rsid w:val="7A670F83"/>
    <w:rsid w:val="7A67D657"/>
    <w:rsid w:val="7A7074EB"/>
    <w:rsid w:val="7A723E32"/>
    <w:rsid w:val="7A7B4453"/>
    <w:rsid w:val="7A85CA4A"/>
    <w:rsid w:val="7A867C54"/>
    <w:rsid w:val="7A8E66F8"/>
    <w:rsid w:val="7A950B39"/>
    <w:rsid w:val="7A955036"/>
    <w:rsid w:val="7A96D434"/>
    <w:rsid w:val="7A9F8777"/>
    <w:rsid w:val="7AA0A779"/>
    <w:rsid w:val="7AA4AFE6"/>
    <w:rsid w:val="7AAC5FA1"/>
    <w:rsid w:val="7AAE0A3B"/>
    <w:rsid w:val="7AAE232C"/>
    <w:rsid w:val="7AB1BAB0"/>
    <w:rsid w:val="7ADFD659"/>
    <w:rsid w:val="7AE441EF"/>
    <w:rsid w:val="7AE4D4CD"/>
    <w:rsid w:val="7AF1ACC5"/>
    <w:rsid w:val="7AF82F05"/>
    <w:rsid w:val="7B01140A"/>
    <w:rsid w:val="7B01CE62"/>
    <w:rsid w:val="7B03A90A"/>
    <w:rsid w:val="7B06A6F8"/>
    <w:rsid w:val="7B0B0A48"/>
    <w:rsid w:val="7B0CE628"/>
    <w:rsid w:val="7B0F22F2"/>
    <w:rsid w:val="7B119B2E"/>
    <w:rsid w:val="7B192F85"/>
    <w:rsid w:val="7B225C34"/>
    <w:rsid w:val="7B23D26D"/>
    <w:rsid w:val="7B2EC844"/>
    <w:rsid w:val="7B336C71"/>
    <w:rsid w:val="7B56491C"/>
    <w:rsid w:val="7B568509"/>
    <w:rsid w:val="7B5743D4"/>
    <w:rsid w:val="7B5921B7"/>
    <w:rsid w:val="7B598490"/>
    <w:rsid w:val="7B683FE1"/>
    <w:rsid w:val="7B69620B"/>
    <w:rsid w:val="7B6C2970"/>
    <w:rsid w:val="7B6F410A"/>
    <w:rsid w:val="7B7676FF"/>
    <w:rsid w:val="7B792208"/>
    <w:rsid w:val="7B792F60"/>
    <w:rsid w:val="7B7F82CA"/>
    <w:rsid w:val="7B82B845"/>
    <w:rsid w:val="7B8661A5"/>
    <w:rsid w:val="7B8B818D"/>
    <w:rsid w:val="7B8C91F7"/>
    <w:rsid w:val="7B90A85F"/>
    <w:rsid w:val="7B93E529"/>
    <w:rsid w:val="7B9A6FE0"/>
    <w:rsid w:val="7BA5C0D5"/>
    <w:rsid w:val="7BAA442B"/>
    <w:rsid w:val="7BAFC103"/>
    <w:rsid w:val="7BB10210"/>
    <w:rsid w:val="7BB1F705"/>
    <w:rsid w:val="7BBC6DB8"/>
    <w:rsid w:val="7BBE59F0"/>
    <w:rsid w:val="7BC127D3"/>
    <w:rsid w:val="7BC41851"/>
    <w:rsid w:val="7BC5F2F5"/>
    <w:rsid w:val="7BC6B1B9"/>
    <w:rsid w:val="7BCFB673"/>
    <w:rsid w:val="7BDCD42E"/>
    <w:rsid w:val="7BE0AB27"/>
    <w:rsid w:val="7BE908FC"/>
    <w:rsid w:val="7BE915E2"/>
    <w:rsid w:val="7BEFCC5F"/>
    <w:rsid w:val="7BF200E3"/>
    <w:rsid w:val="7BF41630"/>
    <w:rsid w:val="7BF7FEC1"/>
    <w:rsid w:val="7BFD2313"/>
    <w:rsid w:val="7BFE2E01"/>
    <w:rsid w:val="7C073818"/>
    <w:rsid w:val="7C23E4BE"/>
    <w:rsid w:val="7C2592F0"/>
    <w:rsid w:val="7C29FFFE"/>
    <w:rsid w:val="7C2CB118"/>
    <w:rsid w:val="7C330DB1"/>
    <w:rsid w:val="7C375783"/>
    <w:rsid w:val="7C38D224"/>
    <w:rsid w:val="7C41A1DC"/>
    <w:rsid w:val="7C4EE2B2"/>
    <w:rsid w:val="7C524180"/>
    <w:rsid w:val="7C52D323"/>
    <w:rsid w:val="7C5349B6"/>
    <w:rsid w:val="7C53C729"/>
    <w:rsid w:val="7C592038"/>
    <w:rsid w:val="7C5A631A"/>
    <w:rsid w:val="7C5E2B84"/>
    <w:rsid w:val="7C61DE82"/>
    <w:rsid w:val="7C61F916"/>
    <w:rsid w:val="7C65F9C2"/>
    <w:rsid w:val="7C66F829"/>
    <w:rsid w:val="7C74F585"/>
    <w:rsid w:val="7C7D27DD"/>
    <w:rsid w:val="7C7F8D2E"/>
    <w:rsid w:val="7C803041"/>
    <w:rsid w:val="7C8434DE"/>
    <w:rsid w:val="7C96FB8D"/>
    <w:rsid w:val="7CA3E1D8"/>
    <w:rsid w:val="7CA51407"/>
    <w:rsid w:val="7CA6A429"/>
    <w:rsid w:val="7CAD0940"/>
    <w:rsid w:val="7CAD3451"/>
    <w:rsid w:val="7CB939F2"/>
    <w:rsid w:val="7CB9A586"/>
    <w:rsid w:val="7CBB8FC0"/>
    <w:rsid w:val="7CBF707A"/>
    <w:rsid w:val="7CC7D399"/>
    <w:rsid w:val="7CC8070D"/>
    <w:rsid w:val="7CC92038"/>
    <w:rsid w:val="7CCC11CB"/>
    <w:rsid w:val="7CDD1EE7"/>
    <w:rsid w:val="7CE0A708"/>
    <w:rsid w:val="7CE1F153"/>
    <w:rsid w:val="7CE7E7EF"/>
    <w:rsid w:val="7CF0A7C0"/>
    <w:rsid w:val="7CF3ECAB"/>
    <w:rsid w:val="7CF4C5C6"/>
    <w:rsid w:val="7CFBE5B4"/>
    <w:rsid w:val="7CFDE1EA"/>
    <w:rsid w:val="7CFE6D13"/>
    <w:rsid w:val="7D03732D"/>
    <w:rsid w:val="7D05CDE7"/>
    <w:rsid w:val="7D08665C"/>
    <w:rsid w:val="7D0E2C54"/>
    <w:rsid w:val="7D12E566"/>
    <w:rsid w:val="7D135407"/>
    <w:rsid w:val="7D147E1C"/>
    <w:rsid w:val="7D14995A"/>
    <w:rsid w:val="7D18A864"/>
    <w:rsid w:val="7D18D768"/>
    <w:rsid w:val="7D2327F7"/>
    <w:rsid w:val="7D242BD5"/>
    <w:rsid w:val="7D26AE4F"/>
    <w:rsid w:val="7D2A8DD8"/>
    <w:rsid w:val="7D2A9E10"/>
    <w:rsid w:val="7D2AF148"/>
    <w:rsid w:val="7D2F70DB"/>
    <w:rsid w:val="7D35A505"/>
    <w:rsid w:val="7D363954"/>
    <w:rsid w:val="7D37590C"/>
    <w:rsid w:val="7D5865BC"/>
    <w:rsid w:val="7D6DAD41"/>
    <w:rsid w:val="7D6F890F"/>
    <w:rsid w:val="7D7061B3"/>
    <w:rsid w:val="7D71C855"/>
    <w:rsid w:val="7D735B6B"/>
    <w:rsid w:val="7D73EC2A"/>
    <w:rsid w:val="7D73FC5B"/>
    <w:rsid w:val="7D78C5DE"/>
    <w:rsid w:val="7D7FD0C3"/>
    <w:rsid w:val="7D832C21"/>
    <w:rsid w:val="7D835324"/>
    <w:rsid w:val="7D88DFEE"/>
    <w:rsid w:val="7D92D2EF"/>
    <w:rsid w:val="7D95CBBF"/>
    <w:rsid w:val="7D993103"/>
    <w:rsid w:val="7D9BDDC3"/>
    <w:rsid w:val="7DA1C442"/>
    <w:rsid w:val="7DA49983"/>
    <w:rsid w:val="7DA739F5"/>
    <w:rsid w:val="7DA8C85D"/>
    <w:rsid w:val="7DA92999"/>
    <w:rsid w:val="7DACEDD7"/>
    <w:rsid w:val="7DBF781F"/>
    <w:rsid w:val="7DC29866"/>
    <w:rsid w:val="7DC35B26"/>
    <w:rsid w:val="7DC7E70A"/>
    <w:rsid w:val="7DD0569D"/>
    <w:rsid w:val="7DD2C51D"/>
    <w:rsid w:val="7DEB26D4"/>
    <w:rsid w:val="7DEC19F9"/>
    <w:rsid w:val="7DF3F3B4"/>
    <w:rsid w:val="7DFCBF89"/>
    <w:rsid w:val="7E031128"/>
    <w:rsid w:val="7E03445F"/>
    <w:rsid w:val="7E038F18"/>
    <w:rsid w:val="7E0496E8"/>
    <w:rsid w:val="7E06F722"/>
    <w:rsid w:val="7E08443B"/>
    <w:rsid w:val="7E0CD044"/>
    <w:rsid w:val="7E10AA57"/>
    <w:rsid w:val="7E16FCD0"/>
    <w:rsid w:val="7E189D36"/>
    <w:rsid w:val="7E190AE0"/>
    <w:rsid w:val="7E1B7FEE"/>
    <w:rsid w:val="7E1C4E38"/>
    <w:rsid w:val="7E26BBC0"/>
    <w:rsid w:val="7E2830F0"/>
    <w:rsid w:val="7E361B9B"/>
    <w:rsid w:val="7E43EA79"/>
    <w:rsid w:val="7E45209A"/>
    <w:rsid w:val="7E4575CB"/>
    <w:rsid w:val="7E45EB03"/>
    <w:rsid w:val="7E498061"/>
    <w:rsid w:val="7E53C0BF"/>
    <w:rsid w:val="7E569A1D"/>
    <w:rsid w:val="7E5C8249"/>
    <w:rsid w:val="7E6060AE"/>
    <w:rsid w:val="7E6F78EB"/>
    <w:rsid w:val="7E6FF285"/>
    <w:rsid w:val="7E70D5EA"/>
    <w:rsid w:val="7E735962"/>
    <w:rsid w:val="7E73F2E8"/>
    <w:rsid w:val="7E767925"/>
    <w:rsid w:val="7E7FC23C"/>
    <w:rsid w:val="7E8328D2"/>
    <w:rsid w:val="7E85D52F"/>
    <w:rsid w:val="7E8A53D2"/>
    <w:rsid w:val="7E8FDE4A"/>
    <w:rsid w:val="7E977520"/>
    <w:rsid w:val="7EAEBCA6"/>
    <w:rsid w:val="7EB7DD71"/>
    <w:rsid w:val="7ED1555A"/>
    <w:rsid w:val="7EDB2CFF"/>
    <w:rsid w:val="7EDBE620"/>
    <w:rsid w:val="7EDCF2BF"/>
    <w:rsid w:val="7EE699F9"/>
    <w:rsid w:val="7EF1D2A6"/>
    <w:rsid w:val="7EF4CAC8"/>
    <w:rsid w:val="7EF95F9C"/>
    <w:rsid w:val="7F03B4A0"/>
    <w:rsid w:val="7F0B7196"/>
    <w:rsid w:val="7F0C7D35"/>
    <w:rsid w:val="7F141B49"/>
    <w:rsid w:val="7F1822D2"/>
    <w:rsid w:val="7F18B352"/>
    <w:rsid w:val="7F19385F"/>
    <w:rsid w:val="7F1AF4B5"/>
    <w:rsid w:val="7F2474BC"/>
    <w:rsid w:val="7F2D92D3"/>
    <w:rsid w:val="7F2F2AF2"/>
    <w:rsid w:val="7F3D8480"/>
    <w:rsid w:val="7F3FE23C"/>
    <w:rsid w:val="7F537393"/>
    <w:rsid w:val="7F5635A0"/>
    <w:rsid w:val="7F5AC299"/>
    <w:rsid w:val="7F5B8FCB"/>
    <w:rsid w:val="7F636272"/>
    <w:rsid w:val="7F644DF9"/>
    <w:rsid w:val="7F66F270"/>
    <w:rsid w:val="7F6935ED"/>
    <w:rsid w:val="7F6C5040"/>
    <w:rsid w:val="7F6E9B30"/>
    <w:rsid w:val="7F74093D"/>
    <w:rsid w:val="7F80B02E"/>
    <w:rsid w:val="7F8BF95D"/>
    <w:rsid w:val="7F90E88E"/>
    <w:rsid w:val="7F972665"/>
    <w:rsid w:val="7F972E01"/>
    <w:rsid w:val="7F97EF0A"/>
    <w:rsid w:val="7F9DAB30"/>
    <w:rsid w:val="7F9E7FA1"/>
    <w:rsid w:val="7F9F1CA4"/>
    <w:rsid w:val="7FA6B1B6"/>
    <w:rsid w:val="7FAA70E4"/>
    <w:rsid w:val="7FAEC55C"/>
    <w:rsid w:val="7FB716D8"/>
    <w:rsid w:val="7FBA4F1F"/>
    <w:rsid w:val="7FBB2C12"/>
    <w:rsid w:val="7FC0AD5B"/>
    <w:rsid w:val="7FC25736"/>
    <w:rsid w:val="7FC298BE"/>
    <w:rsid w:val="7FC39376"/>
    <w:rsid w:val="7FCA3114"/>
    <w:rsid w:val="7FCB0AAE"/>
    <w:rsid w:val="7FCEFD5F"/>
    <w:rsid w:val="7FD1E0BB"/>
    <w:rsid w:val="7FD5CF98"/>
    <w:rsid w:val="7FDDC15B"/>
    <w:rsid w:val="7FEB6F68"/>
    <w:rsid w:val="7FF36328"/>
    <w:rsid w:val="7FF4E7D7"/>
    <w:rsid w:val="7FFA5E11"/>
    <w:rsid w:val="7FFAACB3"/>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077B4"/>
  <w15:docId w15:val="{7AA82A06-D099-46F4-AF5C-8693583A8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Heading1">
    <w:name w:val="heading 1"/>
    <w:basedOn w:val="Normal"/>
    <w:uiPriority w:val="9"/>
    <w:qFormat/>
    <w:pPr>
      <w:ind w:left="353"/>
      <w:outlineLvl w:val="0"/>
    </w:pPr>
    <w:rPr>
      <w:rFonts w:ascii="Century" w:eastAsia="Century" w:hAnsi="Century" w:cs="Century"/>
      <w:sz w:val="96"/>
      <w:szCs w:val="96"/>
    </w:rPr>
  </w:style>
  <w:style w:type="paragraph" w:styleId="Heading2">
    <w:name w:val="heading 2"/>
    <w:basedOn w:val="Normal"/>
    <w:uiPriority w:val="9"/>
    <w:unhideWhenUsed/>
    <w:qFormat/>
    <w:rsid w:val="009E2DE4"/>
    <w:pPr>
      <w:spacing w:before="320"/>
      <w:ind w:left="353" w:right="845"/>
      <w:outlineLvl w:val="1"/>
    </w:pPr>
    <w:rPr>
      <w:rFonts w:ascii="Arial" w:eastAsia="Palatino Linotype" w:hAnsi="Arial" w:cs="Palatino Linotype"/>
      <w:b/>
      <w:bCs/>
      <w:sz w:val="40"/>
      <w:szCs w:val="80"/>
    </w:rPr>
  </w:style>
  <w:style w:type="paragraph" w:styleId="Heading3">
    <w:name w:val="heading 3"/>
    <w:basedOn w:val="Normal"/>
    <w:link w:val="Heading3Char"/>
    <w:uiPriority w:val="9"/>
    <w:unhideWhenUsed/>
    <w:qFormat/>
    <w:pPr>
      <w:spacing w:before="141"/>
      <w:ind w:left="353"/>
      <w:outlineLvl w:val="2"/>
    </w:pPr>
    <w:rPr>
      <w:rFonts w:ascii="Palatino Linotype" w:eastAsia="Palatino Linotype" w:hAnsi="Palatino Linotype" w:cs="Palatino Linotype"/>
      <w:b/>
      <w:bCs/>
      <w:sz w:val="48"/>
      <w:szCs w:val="48"/>
    </w:rPr>
  </w:style>
  <w:style w:type="paragraph" w:styleId="Heading4">
    <w:name w:val="heading 4"/>
    <w:basedOn w:val="Normal"/>
    <w:link w:val="Heading4Char"/>
    <w:uiPriority w:val="9"/>
    <w:unhideWhenUsed/>
    <w:qFormat/>
    <w:pPr>
      <w:spacing w:before="105"/>
      <w:ind w:left="353"/>
      <w:outlineLvl w:val="3"/>
    </w:pPr>
    <w:rPr>
      <w:rFonts w:ascii="Palatino Linotype" w:eastAsia="Palatino Linotype" w:hAnsi="Palatino Linotype" w:cs="Palatino Linotype"/>
      <w:b/>
      <w:bCs/>
      <w:sz w:val="30"/>
      <w:szCs w:val="30"/>
    </w:rPr>
  </w:style>
  <w:style w:type="paragraph" w:styleId="Heading5">
    <w:name w:val="heading 5"/>
    <w:basedOn w:val="Normal"/>
    <w:uiPriority w:val="9"/>
    <w:unhideWhenUsed/>
    <w:qFormat/>
    <w:pPr>
      <w:spacing w:before="333"/>
      <w:ind w:left="353"/>
      <w:outlineLvl w:val="4"/>
    </w:pPr>
    <w:rPr>
      <w:sz w:val="24"/>
      <w:szCs w:val="24"/>
    </w:rPr>
  </w:style>
  <w:style w:type="paragraph" w:styleId="Heading6">
    <w:name w:val="heading 6"/>
    <w:basedOn w:val="Normal"/>
    <w:link w:val="Heading6Char"/>
    <w:uiPriority w:val="9"/>
    <w:unhideWhenUsed/>
    <w:qFormat/>
    <w:pPr>
      <w:ind w:left="353"/>
      <w:outlineLvl w:val="5"/>
    </w:pPr>
    <w:rPr>
      <w:rFonts w:ascii="Times New Roman" w:eastAsia="Times New Roman" w:hAnsi="Times New Roman" w:cs="Times New Roman"/>
      <w:b/>
      <w:bCs/>
      <w:sz w:val="21"/>
      <w:szCs w:val="21"/>
    </w:rPr>
  </w:style>
  <w:style w:type="paragraph" w:styleId="Heading7">
    <w:name w:val="heading 7"/>
    <w:basedOn w:val="Normal"/>
    <w:uiPriority w:val="1"/>
    <w:qFormat/>
    <w:pPr>
      <w:ind w:left="292"/>
      <w:outlineLvl w:val="6"/>
    </w:pPr>
    <w:rPr>
      <w:rFonts w:ascii="Book Antiqua" w:eastAsia="Book Antiqua" w:hAnsi="Book Antiqua" w:cs="Book Antiqua"/>
      <w:b/>
      <w:bCs/>
      <w:i/>
      <w:iCs/>
      <w:sz w:val="21"/>
      <w:szCs w:val="21"/>
    </w:rPr>
  </w:style>
  <w:style w:type="paragraph" w:styleId="Heading8">
    <w:name w:val="heading 8"/>
    <w:basedOn w:val="Normal"/>
    <w:uiPriority w:val="1"/>
    <w:qFormat/>
    <w:pPr>
      <w:ind w:left="353"/>
      <w:outlineLvl w:val="7"/>
    </w:pPr>
    <w:rPr>
      <w:rFonts w:ascii="Century Gothic" w:eastAsia="Century Gothic" w:hAnsi="Century Gothic" w:cs="Century Gothic"/>
      <w:b/>
      <w:bCs/>
      <w:sz w:val="19"/>
      <w:szCs w:val="19"/>
    </w:rPr>
  </w:style>
  <w:style w:type="paragraph" w:styleId="Heading9">
    <w:name w:val="heading 9"/>
    <w:basedOn w:val="Normal"/>
    <w:link w:val="Heading9Char"/>
    <w:uiPriority w:val="1"/>
    <w:qFormat/>
    <w:pPr>
      <w:spacing w:before="222"/>
      <w:ind w:left="353"/>
      <w:outlineLvl w:val="8"/>
    </w:pPr>
    <w:rPr>
      <w:rFonts w:ascii="Book Antiqua" w:eastAsia="Book Antiqua" w:hAnsi="Book Antiqua" w:cs="Book Antiqua"/>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63"/>
      <w:ind w:left="2205"/>
    </w:pPr>
    <w:rPr>
      <w:rFonts w:ascii="Times New Roman" w:eastAsia="Times New Roman" w:hAnsi="Times New Roman" w:cs="Times New Roman"/>
      <w:b/>
      <w:bCs/>
      <w:sz w:val="20"/>
      <w:szCs w:val="20"/>
    </w:rPr>
  </w:style>
  <w:style w:type="paragraph" w:styleId="TOC2">
    <w:name w:val="toc 2"/>
    <w:basedOn w:val="Normal"/>
    <w:uiPriority w:val="39"/>
    <w:qFormat/>
    <w:pPr>
      <w:spacing w:before="166"/>
      <w:ind w:left="2489"/>
    </w:pPr>
    <w:rPr>
      <w:sz w:val="20"/>
      <w:szCs w:val="20"/>
    </w:rPr>
  </w:style>
  <w:style w:type="paragraph" w:styleId="BodyText">
    <w:name w:val="Body Text"/>
    <w:basedOn w:val="Normal"/>
    <w:link w:val="BodyTextChar"/>
    <w:uiPriority w:val="1"/>
    <w:qFormat/>
    <w:rPr>
      <w:sz w:val="18"/>
      <w:szCs w:val="18"/>
    </w:rPr>
  </w:style>
  <w:style w:type="character" w:customStyle="1" w:styleId="BodyTextChar">
    <w:name w:val="Body Text Char"/>
    <w:basedOn w:val="DefaultParagraphFont"/>
    <w:link w:val="BodyText"/>
    <w:uiPriority w:val="1"/>
    <w:rsid w:val="006F457F"/>
    <w:rPr>
      <w:rFonts w:ascii="Georgia" w:eastAsia="Georgia" w:hAnsi="Georgia" w:cs="Georgia"/>
      <w:sz w:val="18"/>
      <w:szCs w:val="18"/>
    </w:rPr>
  </w:style>
  <w:style w:type="paragraph" w:styleId="Title">
    <w:name w:val="Title"/>
    <w:basedOn w:val="Normal"/>
    <w:uiPriority w:val="10"/>
    <w:qFormat/>
    <w:pPr>
      <w:spacing w:before="453"/>
      <w:ind w:left="598" w:right="4239"/>
    </w:pPr>
    <w:rPr>
      <w:rFonts w:ascii="Palatino Linotype" w:eastAsia="Palatino Linotype" w:hAnsi="Palatino Linotype" w:cs="Palatino Linotype"/>
      <w:b/>
      <w:bCs/>
      <w:sz w:val="96"/>
      <w:szCs w:val="96"/>
    </w:rPr>
  </w:style>
  <w:style w:type="paragraph" w:styleId="ListParagraph">
    <w:name w:val="List Paragraph"/>
    <w:basedOn w:val="Normal"/>
    <w:uiPriority w:val="1"/>
    <w:qFormat/>
    <w:pPr>
      <w:ind w:left="693" w:hanging="340"/>
    </w:pPr>
    <w:rPr>
      <w:rFonts w:ascii="Tahoma" w:eastAsia="Tahoma" w:hAnsi="Tahoma" w:cs="Tahoma"/>
    </w:rPr>
  </w:style>
  <w:style w:type="paragraph" w:customStyle="1" w:styleId="TableParagraph">
    <w:name w:val="Table Paragraph"/>
    <w:basedOn w:val="Normal"/>
    <w:uiPriority w:val="1"/>
    <w:qFormat/>
    <w:pPr>
      <w:spacing w:before="87"/>
    </w:pPr>
  </w:style>
  <w:style w:type="paragraph" w:styleId="TOCHeading">
    <w:name w:val="TOC Heading"/>
    <w:basedOn w:val="Heading1"/>
    <w:next w:val="Normal"/>
    <w:uiPriority w:val="39"/>
    <w:unhideWhenUsed/>
    <w:qFormat/>
    <w:rsid w:val="009620EB"/>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3">
    <w:name w:val="toc 3"/>
    <w:basedOn w:val="Normal"/>
    <w:next w:val="Normal"/>
    <w:autoRedefine/>
    <w:uiPriority w:val="39"/>
    <w:unhideWhenUsed/>
    <w:rsid w:val="00507C09"/>
    <w:pPr>
      <w:tabs>
        <w:tab w:val="right" w:leader="dot" w:pos="10280"/>
      </w:tabs>
      <w:spacing w:after="100"/>
      <w:ind w:left="1440"/>
    </w:pPr>
    <w:rPr>
      <w:rFonts w:ascii="Arial" w:hAnsi="Arial" w:cs="Arial"/>
      <w:noProof/>
      <w:spacing w:val="2"/>
      <w:lang w:val="en-NZ"/>
    </w:rPr>
  </w:style>
  <w:style w:type="character" w:styleId="Hyperlink">
    <w:name w:val="Hyperlink"/>
    <w:basedOn w:val="DefaultParagraphFont"/>
    <w:uiPriority w:val="99"/>
    <w:unhideWhenUsed/>
    <w:rsid w:val="009620EB"/>
    <w:rPr>
      <w:color w:val="0000FF" w:themeColor="hyperlink"/>
      <w:u w:val="single"/>
    </w:rPr>
  </w:style>
  <w:style w:type="paragraph" w:styleId="Header">
    <w:name w:val="header"/>
    <w:basedOn w:val="Normal"/>
    <w:link w:val="HeaderChar"/>
    <w:uiPriority w:val="99"/>
    <w:unhideWhenUsed/>
    <w:rsid w:val="00ED0C9C"/>
    <w:pPr>
      <w:tabs>
        <w:tab w:val="center" w:pos="4513"/>
        <w:tab w:val="right" w:pos="9026"/>
      </w:tabs>
    </w:pPr>
  </w:style>
  <w:style w:type="character" w:customStyle="1" w:styleId="HeaderChar">
    <w:name w:val="Header Char"/>
    <w:basedOn w:val="DefaultParagraphFont"/>
    <w:link w:val="Header"/>
    <w:uiPriority w:val="99"/>
    <w:rsid w:val="00ED0C9C"/>
    <w:rPr>
      <w:rFonts w:ascii="Georgia" w:eastAsia="Georgia" w:hAnsi="Georgia" w:cs="Georgia"/>
    </w:rPr>
  </w:style>
  <w:style w:type="paragraph" w:styleId="Footer">
    <w:name w:val="footer"/>
    <w:basedOn w:val="Normal"/>
    <w:link w:val="FooterChar"/>
    <w:uiPriority w:val="99"/>
    <w:unhideWhenUsed/>
    <w:rsid w:val="00ED0C9C"/>
    <w:pPr>
      <w:tabs>
        <w:tab w:val="center" w:pos="4513"/>
        <w:tab w:val="right" w:pos="9026"/>
      </w:tabs>
    </w:pPr>
  </w:style>
  <w:style w:type="character" w:customStyle="1" w:styleId="FooterChar">
    <w:name w:val="Footer Char"/>
    <w:basedOn w:val="DefaultParagraphFont"/>
    <w:link w:val="Footer"/>
    <w:uiPriority w:val="99"/>
    <w:rsid w:val="00ED0C9C"/>
    <w:rPr>
      <w:rFonts w:ascii="Georgia" w:eastAsia="Georgia" w:hAnsi="Georgia" w:cs="Georgia"/>
    </w:rPr>
  </w:style>
  <w:style w:type="paragraph" w:styleId="Revision">
    <w:name w:val="Revision"/>
    <w:hidden/>
    <w:uiPriority w:val="99"/>
    <w:semiHidden/>
    <w:rsid w:val="008A7C2F"/>
    <w:pPr>
      <w:widowControl/>
      <w:autoSpaceDE/>
      <w:autoSpaceDN/>
    </w:pPr>
    <w:rPr>
      <w:rFonts w:ascii="Georgia" w:eastAsia="Georgia" w:hAnsi="Georgia" w:cs="Georgia"/>
    </w:rPr>
  </w:style>
  <w:style w:type="character" w:styleId="CommentReference">
    <w:name w:val="annotation reference"/>
    <w:basedOn w:val="DefaultParagraphFont"/>
    <w:uiPriority w:val="99"/>
    <w:semiHidden/>
    <w:unhideWhenUsed/>
    <w:rsid w:val="006F2F70"/>
    <w:rPr>
      <w:sz w:val="16"/>
      <w:szCs w:val="16"/>
    </w:rPr>
  </w:style>
  <w:style w:type="paragraph" w:styleId="CommentText">
    <w:name w:val="annotation text"/>
    <w:basedOn w:val="Normal"/>
    <w:link w:val="CommentTextChar"/>
    <w:uiPriority w:val="99"/>
    <w:unhideWhenUsed/>
    <w:rsid w:val="006F2F70"/>
    <w:rPr>
      <w:sz w:val="20"/>
      <w:szCs w:val="20"/>
    </w:rPr>
  </w:style>
  <w:style w:type="character" w:customStyle="1" w:styleId="CommentTextChar">
    <w:name w:val="Comment Text Char"/>
    <w:basedOn w:val="DefaultParagraphFont"/>
    <w:link w:val="CommentText"/>
    <w:uiPriority w:val="99"/>
    <w:rsid w:val="006F2F70"/>
    <w:rPr>
      <w:rFonts w:ascii="Georgia" w:eastAsia="Georgia" w:hAnsi="Georgia" w:cs="Georgia"/>
      <w:sz w:val="20"/>
      <w:szCs w:val="20"/>
    </w:rPr>
  </w:style>
  <w:style w:type="paragraph" w:styleId="CommentSubject">
    <w:name w:val="annotation subject"/>
    <w:basedOn w:val="CommentText"/>
    <w:next w:val="CommentText"/>
    <w:link w:val="CommentSubjectChar"/>
    <w:uiPriority w:val="99"/>
    <w:semiHidden/>
    <w:unhideWhenUsed/>
    <w:rsid w:val="006F2F70"/>
    <w:rPr>
      <w:b/>
      <w:bCs/>
    </w:rPr>
  </w:style>
  <w:style w:type="character" w:customStyle="1" w:styleId="CommentSubjectChar">
    <w:name w:val="Comment Subject Char"/>
    <w:basedOn w:val="CommentTextChar"/>
    <w:link w:val="CommentSubject"/>
    <w:uiPriority w:val="99"/>
    <w:semiHidden/>
    <w:rsid w:val="006F2F70"/>
    <w:rPr>
      <w:rFonts w:ascii="Georgia" w:eastAsia="Georgia" w:hAnsi="Georgia" w:cs="Georgia"/>
      <w:b/>
      <w:bCs/>
      <w:sz w:val="20"/>
      <w:szCs w:val="20"/>
    </w:rPr>
  </w:style>
  <w:style w:type="character" w:styleId="Mention">
    <w:name w:val="Mention"/>
    <w:basedOn w:val="DefaultParagraphFont"/>
    <w:uiPriority w:val="99"/>
    <w:unhideWhenUsed/>
    <w:rsid w:val="006F2F70"/>
    <w:rPr>
      <w:color w:val="2B579A"/>
      <w:shd w:val="clear" w:color="auto" w:fill="E1DFDD"/>
    </w:rPr>
  </w:style>
  <w:style w:type="paragraph" w:styleId="NormalWeb">
    <w:name w:val="Normal (Web)"/>
    <w:basedOn w:val="Normal"/>
    <w:uiPriority w:val="99"/>
    <w:unhideWhenUsed/>
    <w:rsid w:val="00570005"/>
    <w:pPr>
      <w:widowControl/>
      <w:autoSpaceDE/>
      <w:autoSpaceDN/>
      <w:spacing w:before="100" w:beforeAutospacing="1" w:after="100" w:afterAutospacing="1"/>
    </w:pPr>
    <w:rPr>
      <w:rFonts w:ascii="Times New Roman" w:eastAsia="Times New Roman" w:hAnsi="Times New Roman" w:cs="Times New Roman"/>
      <w:sz w:val="24"/>
      <w:szCs w:val="24"/>
      <w:lang w:val="en-NZ" w:eastAsia="en-NZ"/>
    </w:rPr>
  </w:style>
  <w:style w:type="character" w:styleId="UnresolvedMention">
    <w:name w:val="Unresolved Mention"/>
    <w:basedOn w:val="DefaultParagraphFont"/>
    <w:uiPriority w:val="99"/>
    <w:semiHidden/>
    <w:unhideWhenUsed/>
    <w:rsid w:val="00813227"/>
    <w:rPr>
      <w:color w:val="605E5C"/>
      <w:shd w:val="clear" w:color="auto" w:fill="E1DFDD"/>
    </w:rPr>
  </w:style>
  <w:style w:type="character" w:customStyle="1" w:styleId="ui-provider">
    <w:name w:val="ui-provider"/>
    <w:basedOn w:val="DefaultParagraphFont"/>
    <w:rsid w:val="005D7FEF"/>
  </w:style>
  <w:style w:type="table" w:styleId="TableGrid">
    <w:name w:val="Table Grid"/>
    <w:basedOn w:val="TableNormal"/>
    <w:uiPriority w:val="59"/>
    <w:rsid w:val="007619EE"/>
    <w:pPr>
      <w:widowControl/>
      <w:autoSpaceDE/>
      <w:autoSpaceDN/>
    </w:pPr>
    <w:rPr>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dnoteText">
    <w:name w:val="endnote text"/>
    <w:basedOn w:val="Normal"/>
    <w:link w:val="EndnoteTextChar"/>
    <w:uiPriority w:val="99"/>
    <w:semiHidden/>
    <w:unhideWhenUsed/>
    <w:rsid w:val="006D40E2"/>
    <w:rPr>
      <w:sz w:val="20"/>
      <w:szCs w:val="20"/>
    </w:rPr>
  </w:style>
  <w:style w:type="character" w:customStyle="1" w:styleId="EndnoteTextChar">
    <w:name w:val="Endnote Text Char"/>
    <w:basedOn w:val="DefaultParagraphFont"/>
    <w:link w:val="EndnoteText"/>
    <w:uiPriority w:val="99"/>
    <w:semiHidden/>
    <w:rsid w:val="006D40E2"/>
    <w:rPr>
      <w:rFonts w:ascii="Georgia" w:eastAsia="Georgia" w:hAnsi="Georgia" w:cs="Georgia"/>
      <w:sz w:val="20"/>
      <w:szCs w:val="20"/>
    </w:rPr>
  </w:style>
  <w:style w:type="character" w:styleId="EndnoteReference">
    <w:name w:val="endnote reference"/>
    <w:basedOn w:val="DefaultParagraphFont"/>
    <w:uiPriority w:val="99"/>
    <w:semiHidden/>
    <w:unhideWhenUsed/>
    <w:rsid w:val="006D40E2"/>
    <w:rPr>
      <w:vertAlign w:val="superscript"/>
    </w:rPr>
  </w:style>
  <w:style w:type="paragraph" w:styleId="FootnoteText">
    <w:name w:val="footnote text"/>
    <w:basedOn w:val="Normal"/>
    <w:link w:val="FootnoteTextChar"/>
    <w:uiPriority w:val="99"/>
    <w:unhideWhenUsed/>
    <w:rsid w:val="006D40E2"/>
    <w:rPr>
      <w:sz w:val="20"/>
      <w:szCs w:val="20"/>
    </w:rPr>
  </w:style>
  <w:style w:type="character" w:customStyle="1" w:styleId="FootnoteTextChar">
    <w:name w:val="Footnote Text Char"/>
    <w:basedOn w:val="DefaultParagraphFont"/>
    <w:link w:val="FootnoteText"/>
    <w:uiPriority w:val="99"/>
    <w:rsid w:val="006D40E2"/>
    <w:rPr>
      <w:rFonts w:ascii="Georgia" w:eastAsia="Georgia" w:hAnsi="Georgia" w:cs="Georgia"/>
      <w:sz w:val="20"/>
      <w:szCs w:val="20"/>
    </w:rPr>
  </w:style>
  <w:style w:type="character" w:styleId="FootnoteReference">
    <w:name w:val="footnote reference"/>
    <w:basedOn w:val="DefaultParagraphFont"/>
    <w:uiPriority w:val="99"/>
    <w:semiHidden/>
    <w:unhideWhenUsed/>
    <w:rsid w:val="006D40E2"/>
    <w:rPr>
      <w:vertAlign w:val="superscript"/>
    </w:rPr>
  </w:style>
  <w:style w:type="paragraph" w:customStyle="1" w:styleId="paragraph">
    <w:name w:val="paragraph"/>
    <w:basedOn w:val="Normal"/>
    <w:rsid w:val="008A285D"/>
    <w:pPr>
      <w:widowControl/>
      <w:autoSpaceDE/>
      <w:autoSpaceDN/>
      <w:spacing w:before="100" w:beforeAutospacing="1" w:after="100" w:afterAutospacing="1"/>
    </w:pPr>
    <w:rPr>
      <w:rFonts w:ascii="Times New Roman" w:eastAsia="Times New Roman" w:hAnsi="Times New Roman" w:cs="Times New Roman"/>
      <w:sz w:val="24"/>
      <w:szCs w:val="24"/>
      <w:lang w:val="en-NZ" w:eastAsia="en-NZ"/>
    </w:rPr>
  </w:style>
  <w:style w:type="character" w:customStyle="1" w:styleId="normaltextrun">
    <w:name w:val="normaltextrun"/>
    <w:basedOn w:val="DefaultParagraphFont"/>
    <w:rsid w:val="008A285D"/>
  </w:style>
  <w:style w:type="character" w:customStyle="1" w:styleId="eop">
    <w:name w:val="eop"/>
    <w:basedOn w:val="DefaultParagraphFont"/>
    <w:rsid w:val="008A285D"/>
  </w:style>
  <w:style w:type="character" w:customStyle="1" w:styleId="scxw17404263">
    <w:name w:val="scxw17404263"/>
    <w:basedOn w:val="DefaultParagraphFont"/>
    <w:rsid w:val="008A285D"/>
  </w:style>
  <w:style w:type="character" w:customStyle="1" w:styleId="cf01">
    <w:name w:val="cf01"/>
    <w:basedOn w:val="DefaultParagraphFont"/>
    <w:rsid w:val="005966C2"/>
    <w:rPr>
      <w:rFonts w:ascii="Segoe UI" w:hAnsi="Segoe UI" w:cs="Segoe UI" w:hint="default"/>
      <w:sz w:val="18"/>
      <w:szCs w:val="18"/>
    </w:rPr>
  </w:style>
  <w:style w:type="character" w:customStyle="1" w:styleId="Heading3Char">
    <w:name w:val="Heading 3 Char"/>
    <w:basedOn w:val="DefaultParagraphFont"/>
    <w:link w:val="Heading3"/>
    <w:uiPriority w:val="9"/>
    <w:rsid w:val="00B950C1"/>
    <w:rPr>
      <w:rFonts w:ascii="Palatino Linotype" w:eastAsia="Palatino Linotype" w:hAnsi="Palatino Linotype" w:cs="Palatino Linotype"/>
      <w:b/>
      <w:bCs/>
      <w:sz w:val="48"/>
      <w:szCs w:val="48"/>
    </w:rPr>
  </w:style>
  <w:style w:type="character" w:customStyle="1" w:styleId="Heading4Char">
    <w:name w:val="Heading 4 Char"/>
    <w:basedOn w:val="DefaultParagraphFont"/>
    <w:link w:val="Heading4"/>
    <w:uiPriority w:val="9"/>
    <w:rsid w:val="00472F43"/>
    <w:rPr>
      <w:rFonts w:ascii="Palatino Linotype" w:eastAsia="Palatino Linotype" w:hAnsi="Palatino Linotype" w:cs="Palatino Linotype"/>
      <w:b/>
      <w:bCs/>
      <w:sz w:val="30"/>
      <w:szCs w:val="30"/>
    </w:rPr>
  </w:style>
  <w:style w:type="character" w:customStyle="1" w:styleId="Heading6Char">
    <w:name w:val="Heading 6 Char"/>
    <w:basedOn w:val="DefaultParagraphFont"/>
    <w:link w:val="Heading6"/>
    <w:uiPriority w:val="9"/>
    <w:rsid w:val="00246BC4"/>
    <w:rPr>
      <w:rFonts w:ascii="Times New Roman" w:eastAsia="Times New Roman" w:hAnsi="Times New Roman" w:cs="Times New Roman"/>
      <w:b/>
      <w:bCs/>
      <w:sz w:val="21"/>
      <w:szCs w:val="21"/>
    </w:rPr>
  </w:style>
  <w:style w:type="paragraph" w:styleId="Caption">
    <w:name w:val="caption"/>
    <w:basedOn w:val="Normal"/>
    <w:next w:val="Normal"/>
    <w:uiPriority w:val="35"/>
    <w:semiHidden/>
    <w:unhideWhenUsed/>
    <w:qFormat/>
    <w:rsid w:val="00CD64EF"/>
    <w:pPr>
      <w:widowControl/>
      <w:autoSpaceDE/>
      <w:autoSpaceDN/>
      <w:spacing w:after="200"/>
    </w:pPr>
    <w:rPr>
      <w:rFonts w:asciiTheme="minorHAnsi" w:eastAsiaTheme="minorEastAsia" w:hAnsiTheme="minorHAnsi" w:cstheme="minorBidi"/>
      <w:i/>
      <w:iCs/>
      <w:color w:val="1F497D" w:themeColor="text2"/>
      <w:sz w:val="18"/>
      <w:szCs w:val="18"/>
      <w:lang w:eastAsia="ja-JP"/>
    </w:rPr>
  </w:style>
  <w:style w:type="paragraph" w:customStyle="1" w:styleId="pf0">
    <w:name w:val="pf0"/>
    <w:basedOn w:val="Normal"/>
    <w:rsid w:val="009030D6"/>
    <w:pPr>
      <w:widowControl/>
      <w:autoSpaceDE/>
      <w:autoSpaceDN/>
      <w:spacing w:before="100" w:beforeAutospacing="1" w:after="100" w:afterAutospacing="1"/>
    </w:pPr>
    <w:rPr>
      <w:rFonts w:ascii="Times New Roman" w:eastAsia="Times New Roman" w:hAnsi="Times New Roman" w:cs="Times New Roman"/>
      <w:sz w:val="24"/>
      <w:szCs w:val="24"/>
      <w:lang w:val="en-NZ" w:eastAsia="en-NZ"/>
    </w:rPr>
  </w:style>
  <w:style w:type="paragraph" w:customStyle="1" w:styleId="CS-ListBullet">
    <w:name w:val="CS-List Bullet"/>
    <w:link w:val="CS-ListBulletChar"/>
    <w:uiPriority w:val="18"/>
    <w:qFormat/>
    <w:rsid w:val="004A2F7C"/>
    <w:pPr>
      <w:widowControl/>
      <w:numPr>
        <w:numId w:val="4"/>
      </w:numPr>
      <w:autoSpaceDE/>
      <w:autoSpaceDN/>
      <w:spacing w:after="120" w:line="260" w:lineRule="atLeast"/>
    </w:pPr>
    <w:rPr>
      <w:rFonts w:ascii="Arial" w:hAnsi="Arial"/>
      <w:color w:val="1F497D" w:themeColor="text2"/>
      <w:lang w:val="en-NZ"/>
    </w:rPr>
  </w:style>
  <w:style w:type="character" w:customStyle="1" w:styleId="CS-ListBulletChar">
    <w:name w:val="CS-List Bullet Char"/>
    <w:basedOn w:val="DefaultParagraphFont"/>
    <w:link w:val="CS-ListBullet"/>
    <w:uiPriority w:val="18"/>
    <w:rsid w:val="004A2F7C"/>
    <w:rPr>
      <w:rFonts w:ascii="Arial" w:hAnsi="Arial"/>
      <w:color w:val="1F497D" w:themeColor="text2"/>
      <w:lang w:val="en-NZ"/>
    </w:rPr>
  </w:style>
  <w:style w:type="character" w:styleId="FollowedHyperlink">
    <w:name w:val="FollowedHyperlink"/>
    <w:basedOn w:val="DefaultParagraphFont"/>
    <w:uiPriority w:val="99"/>
    <w:semiHidden/>
    <w:unhideWhenUsed/>
    <w:rsid w:val="004A2F7C"/>
    <w:rPr>
      <w:color w:val="800080" w:themeColor="followedHyperlink"/>
      <w:u w:val="single"/>
    </w:rPr>
  </w:style>
  <w:style w:type="paragraph" w:customStyle="1" w:styleId="BulletLevel1">
    <w:name w:val="Bullet Level 1"/>
    <w:basedOn w:val="Normal"/>
    <w:uiPriority w:val="2"/>
    <w:qFormat/>
    <w:rsid w:val="005555D7"/>
    <w:pPr>
      <w:widowControl/>
      <w:autoSpaceDE/>
      <w:autoSpaceDN/>
      <w:spacing w:before="120" w:after="60"/>
      <w:ind w:left="644" w:hanging="360"/>
    </w:pPr>
    <w:rPr>
      <w:rFonts w:asciiTheme="minorHAnsi" w:eastAsiaTheme="minorEastAsia" w:hAnsiTheme="minorHAnsi" w:cstheme="minorBidi"/>
      <w:sz w:val="20"/>
      <w:szCs w:val="20"/>
      <w:lang w:val="en-NZ" w:eastAsia="en-NZ"/>
    </w:rPr>
  </w:style>
  <w:style w:type="paragraph" w:customStyle="1" w:styleId="BulletLevel2">
    <w:name w:val="Bullet Level 2"/>
    <w:basedOn w:val="Normal"/>
    <w:uiPriority w:val="2"/>
    <w:qFormat/>
    <w:rsid w:val="000012D3"/>
    <w:pPr>
      <w:widowControl/>
      <w:autoSpaceDE/>
      <w:autoSpaceDN/>
      <w:spacing w:before="120" w:after="60"/>
      <w:ind w:left="1364" w:hanging="360"/>
    </w:pPr>
    <w:rPr>
      <w:rFonts w:asciiTheme="minorHAnsi" w:eastAsiaTheme="minorEastAsia" w:hAnsiTheme="minorHAnsi" w:cstheme="minorBidi"/>
      <w:sz w:val="20"/>
      <w:szCs w:val="20"/>
      <w:lang w:val="en-NZ" w:eastAsia="en-NZ"/>
    </w:rPr>
  </w:style>
  <w:style w:type="paragraph" w:customStyle="1" w:styleId="BulletLevel3">
    <w:name w:val="Bullet Level 3"/>
    <w:basedOn w:val="Normal"/>
    <w:uiPriority w:val="2"/>
    <w:qFormat/>
    <w:rsid w:val="000012D3"/>
    <w:pPr>
      <w:widowControl/>
      <w:autoSpaceDE/>
      <w:autoSpaceDN/>
      <w:spacing w:before="120" w:after="60"/>
      <w:ind w:left="2084" w:hanging="180"/>
    </w:pPr>
    <w:rPr>
      <w:rFonts w:asciiTheme="minorHAnsi" w:eastAsiaTheme="minorEastAsia" w:hAnsiTheme="minorHAnsi" w:cstheme="minorBidi"/>
      <w:sz w:val="20"/>
      <w:szCs w:val="20"/>
      <w:lang w:val="en-NZ" w:eastAsia="en-NZ"/>
    </w:rPr>
  </w:style>
  <w:style w:type="numbering" w:customStyle="1" w:styleId="Bullets">
    <w:name w:val="Bullets"/>
    <w:uiPriority w:val="99"/>
    <w:semiHidden/>
    <w:rsid w:val="000012D3"/>
    <w:pPr>
      <w:numPr>
        <w:numId w:val="14"/>
      </w:numPr>
    </w:pPr>
  </w:style>
  <w:style w:type="paragraph" w:customStyle="1" w:styleId="BulletLevel4">
    <w:name w:val="Bullet Level 4"/>
    <w:basedOn w:val="Normal"/>
    <w:uiPriority w:val="2"/>
    <w:qFormat/>
    <w:rsid w:val="000012D3"/>
    <w:pPr>
      <w:widowControl/>
      <w:autoSpaceDE/>
      <w:autoSpaceDN/>
      <w:spacing w:before="120" w:after="60"/>
      <w:ind w:left="2804" w:hanging="360"/>
    </w:pPr>
    <w:rPr>
      <w:rFonts w:asciiTheme="minorHAnsi" w:eastAsiaTheme="minorEastAsia" w:hAnsiTheme="minorHAnsi" w:cstheme="minorBidi"/>
      <w:sz w:val="20"/>
      <w:szCs w:val="20"/>
      <w:lang w:val="en-NZ" w:eastAsia="en-NZ"/>
    </w:rPr>
  </w:style>
  <w:style w:type="paragraph" w:customStyle="1" w:styleId="BulletLevel5">
    <w:name w:val="Bullet Level 5"/>
    <w:basedOn w:val="Normal"/>
    <w:uiPriority w:val="2"/>
    <w:qFormat/>
    <w:rsid w:val="000012D3"/>
    <w:pPr>
      <w:widowControl/>
      <w:autoSpaceDE/>
      <w:autoSpaceDN/>
      <w:spacing w:before="120" w:after="60"/>
      <w:ind w:left="3524" w:hanging="360"/>
    </w:pPr>
    <w:rPr>
      <w:rFonts w:asciiTheme="minorHAnsi" w:eastAsiaTheme="minorEastAsia" w:hAnsiTheme="minorHAnsi" w:cstheme="minorBidi"/>
      <w:sz w:val="20"/>
      <w:szCs w:val="20"/>
      <w:lang w:val="en-NZ" w:eastAsia="en-NZ"/>
    </w:rPr>
  </w:style>
  <w:style w:type="paragraph" w:customStyle="1" w:styleId="BulletLevel6">
    <w:name w:val="Bullet Level 6"/>
    <w:basedOn w:val="Normal"/>
    <w:uiPriority w:val="2"/>
    <w:qFormat/>
    <w:rsid w:val="000012D3"/>
    <w:pPr>
      <w:widowControl/>
      <w:autoSpaceDE/>
      <w:autoSpaceDN/>
      <w:spacing w:before="120" w:after="60"/>
      <w:ind w:left="4244" w:hanging="180"/>
    </w:pPr>
    <w:rPr>
      <w:rFonts w:asciiTheme="minorHAnsi" w:eastAsiaTheme="minorEastAsia" w:hAnsiTheme="minorHAnsi" w:cstheme="minorBidi"/>
      <w:sz w:val="20"/>
      <w:szCs w:val="20"/>
      <w:lang w:val="en-NZ" w:eastAsia="en-NZ"/>
    </w:rPr>
  </w:style>
  <w:style w:type="paragraph" w:customStyle="1" w:styleId="BulletLevel7">
    <w:name w:val="Bullet Level 7"/>
    <w:basedOn w:val="Normal"/>
    <w:uiPriority w:val="99"/>
    <w:semiHidden/>
    <w:rsid w:val="000012D3"/>
    <w:pPr>
      <w:widowControl/>
      <w:autoSpaceDE/>
      <w:autoSpaceDN/>
      <w:spacing w:before="120" w:after="60"/>
      <w:ind w:left="4964" w:hanging="360"/>
    </w:pPr>
    <w:rPr>
      <w:rFonts w:asciiTheme="minorHAnsi" w:eastAsiaTheme="minorEastAsia" w:hAnsiTheme="minorHAnsi" w:cstheme="minorBidi"/>
      <w:sz w:val="20"/>
      <w:szCs w:val="20"/>
      <w:lang w:val="en-NZ" w:eastAsia="en-NZ"/>
    </w:rPr>
  </w:style>
  <w:style w:type="paragraph" w:customStyle="1" w:styleId="BulletLevel8">
    <w:name w:val="Bullet Level 8"/>
    <w:basedOn w:val="Normal"/>
    <w:uiPriority w:val="99"/>
    <w:semiHidden/>
    <w:rsid w:val="000012D3"/>
    <w:pPr>
      <w:widowControl/>
      <w:autoSpaceDE/>
      <w:autoSpaceDN/>
      <w:spacing w:before="120" w:after="60"/>
      <w:ind w:left="5684" w:hanging="360"/>
    </w:pPr>
    <w:rPr>
      <w:rFonts w:asciiTheme="minorHAnsi" w:eastAsiaTheme="minorEastAsia" w:hAnsiTheme="minorHAnsi" w:cstheme="minorBidi"/>
      <w:sz w:val="20"/>
      <w:szCs w:val="20"/>
      <w:lang w:val="en-NZ" w:eastAsia="en-NZ"/>
    </w:rPr>
  </w:style>
  <w:style w:type="paragraph" w:customStyle="1" w:styleId="BulletLevel9">
    <w:name w:val="Bullet Level 9"/>
    <w:basedOn w:val="Normal"/>
    <w:uiPriority w:val="99"/>
    <w:semiHidden/>
    <w:rsid w:val="000012D3"/>
    <w:pPr>
      <w:widowControl/>
      <w:autoSpaceDE/>
      <w:autoSpaceDN/>
      <w:spacing w:before="120" w:after="60"/>
      <w:ind w:left="6404" w:hanging="180"/>
    </w:pPr>
    <w:rPr>
      <w:rFonts w:asciiTheme="minorHAnsi" w:eastAsiaTheme="minorEastAsia" w:hAnsiTheme="minorHAnsi" w:cstheme="minorBidi"/>
      <w:sz w:val="20"/>
      <w:szCs w:val="20"/>
      <w:lang w:val="en-NZ" w:eastAsia="en-NZ"/>
    </w:rPr>
  </w:style>
  <w:style w:type="character" w:customStyle="1" w:styleId="cf11">
    <w:name w:val="cf11"/>
    <w:basedOn w:val="DefaultParagraphFont"/>
    <w:rsid w:val="00063347"/>
    <w:rPr>
      <w:rFonts w:ascii="Segoe UI" w:hAnsi="Segoe UI" w:cs="Segoe UI" w:hint="default"/>
      <w:sz w:val="18"/>
      <w:szCs w:val="18"/>
    </w:rPr>
  </w:style>
  <w:style w:type="character" w:customStyle="1" w:styleId="Heading9Char">
    <w:name w:val="Heading 9 Char"/>
    <w:basedOn w:val="DefaultParagraphFont"/>
    <w:link w:val="Heading9"/>
    <w:uiPriority w:val="1"/>
    <w:rsid w:val="00B453A2"/>
    <w:rPr>
      <w:rFonts w:ascii="Book Antiqua" w:eastAsia="Book Antiqua" w:hAnsi="Book Antiqua" w:cs="Book Antiqua"/>
      <w:sz w:val="19"/>
      <w:szCs w:val="19"/>
    </w:rPr>
  </w:style>
  <w:style w:type="paragraph" w:customStyle="1" w:styleId="Body">
    <w:name w:val="Body"/>
    <w:basedOn w:val="Normal"/>
    <w:link w:val="BodyChar"/>
    <w:qFormat/>
    <w:rsid w:val="00367203"/>
    <w:pPr>
      <w:widowControl/>
      <w:autoSpaceDE/>
      <w:autoSpaceDN/>
      <w:spacing w:after="120"/>
    </w:pPr>
    <w:rPr>
      <w:rFonts w:asciiTheme="minorHAnsi" w:eastAsia="Times New Roman" w:hAnsiTheme="minorHAnsi" w:cs="Times New Roman"/>
      <w:lang w:val="en-NZ"/>
    </w:rPr>
  </w:style>
  <w:style w:type="character" w:customStyle="1" w:styleId="BodyChar">
    <w:name w:val="Body Char"/>
    <w:basedOn w:val="DefaultParagraphFont"/>
    <w:link w:val="Body"/>
    <w:locked/>
    <w:rsid w:val="00367203"/>
    <w:rPr>
      <w:rFonts w:eastAsia="Times New Roman" w:cs="Times New Roman"/>
      <w:lang w:val="en-NZ"/>
    </w:rPr>
  </w:style>
  <w:style w:type="character" w:customStyle="1" w:styleId="fui-flex">
    <w:name w:val="fui-flex"/>
    <w:basedOn w:val="DefaultParagraphFont"/>
    <w:rsid w:val="000936A5"/>
  </w:style>
  <w:style w:type="character" w:styleId="PlaceholderText">
    <w:name w:val="Placeholder Text"/>
    <w:basedOn w:val="DefaultParagraphFont"/>
    <w:uiPriority w:val="99"/>
    <w:semiHidden/>
    <w:rsid w:val="006C5C5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376913">
      <w:bodyDiv w:val="1"/>
      <w:marLeft w:val="0"/>
      <w:marRight w:val="0"/>
      <w:marTop w:val="0"/>
      <w:marBottom w:val="0"/>
      <w:divBdr>
        <w:top w:val="none" w:sz="0" w:space="0" w:color="auto"/>
        <w:left w:val="none" w:sz="0" w:space="0" w:color="auto"/>
        <w:bottom w:val="none" w:sz="0" w:space="0" w:color="auto"/>
        <w:right w:val="none" w:sz="0" w:space="0" w:color="auto"/>
      </w:divBdr>
    </w:div>
    <w:div w:id="73625459">
      <w:bodyDiv w:val="1"/>
      <w:marLeft w:val="0"/>
      <w:marRight w:val="0"/>
      <w:marTop w:val="0"/>
      <w:marBottom w:val="0"/>
      <w:divBdr>
        <w:top w:val="none" w:sz="0" w:space="0" w:color="auto"/>
        <w:left w:val="none" w:sz="0" w:space="0" w:color="auto"/>
        <w:bottom w:val="none" w:sz="0" w:space="0" w:color="auto"/>
        <w:right w:val="none" w:sz="0" w:space="0" w:color="auto"/>
      </w:divBdr>
    </w:div>
    <w:div w:id="120926076">
      <w:bodyDiv w:val="1"/>
      <w:marLeft w:val="0"/>
      <w:marRight w:val="0"/>
      <w:marTop w:val="0"/>
      <w:marBottom w:val="0"/>
      <w:divBdr>
        <w:top w:val="none" w:sz="0" w:space="0" w:color="auto"/>
        <w:left w:val="none" w:sz="0" w:space="0" w:color="auto"/>
        <w:bottom w:val="none" w:sz="0" w:space="0" w:color="auto"/>
        <w:right w:val="none" w:sz="0" w:space="0" w:color="auto"/>
      </w:divBdr>
    </w:div>
    <w:div w:id="219442044">
      <w:bodyDiv w:val="1"/>
      <w:marLeft w:val="0"/>
      <w:marRight w:val="0"/>
      <w:marTop w:val="0"/>
      <w:marBottom w:val="0"/>
      <w:divBdr>
        <w:top w:val="none" w:sz="0" w:space="0" w:color="auto"/>
        <w:left w:val="none" w:sz="0" w:space="0" w:color="auto"/>
        <w:bottom w:val="none" w:sz="0" w:space="0" w:color="auto"/>
        <w:right w:val="none" w:sz="0" w:space="0" w:color="auto"/>
      </w:divBdr>
    </w:div>
    <w:div w:id="242909011">
      <w:bodyDiv w:val="1"/>
      <w:marLeft w:val="0"/>
      <w:marRight w:val="0"/>
      <w:marTop w:val="0"/>
      <w:marBottom w:val="0"/>
      <w:divBdr>
        <w:top w:val="none" w:sz="0" w:space="0" w:color="auto"/>
        <w:left w:val="none" w:sz="0" w:space="0" w:color="auto"/>
        <w:bottom w:val="none" w:sz="0" w:space="0" w:color="auto"/>
        <w:right w:val="none" w:sz="0" w:space="0" w:color="auto"/>
      </w:divBdr>
    </w:div>
    <w:div w:id="298536980">
      <w:bodyDiv w:val="1"/>
      <w:marLeft w:val="0"/>
      <w:marRight w:val="0"/>
      <w:marTop w:val="0"/>
      <w:marBottom w:val="0"/>
      <w:divBdr>
        <w:top w:val="none" w:sz="0" w:space="0" w:color="auto"/>
        <w:left w:val="none" w:sz="0" w:space="0" w:color="auto"/>
        <w:bottom w:val="none" w:sz="0" w:space="0" w:color="auto"/>
        <w:right w:val="none" w:sz="0" w:space="0" w:color="auto"/>
      </w:divBdr>
    </w:div>
    <w:div w:id="326447636">
      <w:bodyDiv w:val="1"/>
      <w:marLeft w:val="0"/>
      <w:marRight w:val="0"/>
      <w:marTop w:val="0"/>
      <w:marBottom w:val="0"/>
      <w:divBdr>
        <w:top w:val="none" w:sz="0" w:space="0" w:color="auto"/>
        <w:left w:val="none" w:sz="0" w:space="0" w:color="auto"/>
        <w:bottom w:val="none" w:sz="0" w:space="0" w:color="auto"/>
        <w:right w:val="none" w:sz="0" w:space="0" w:color="auto"/>
      </w:divBdr>
      <w:divsChild>
        <w:div w:id="939944614">
          <w:marLeft w:val="0"/>
          <w:marRight w:val="0"/>
          <w:marTop w:val="0"/>
          <w:marBottom w:val="0"/>
          <w:divBdr>
            <w:top w:val="none" w:sz="0" w:space="0" w:color="auto"/>
            <w:left w:val="none" w:sz="0" w:space="0" w:color="auto"/>
            <w:bottom w:val="none" w:sz="0" w:space="0" w:color="auto"/>
            <w:right w:val="none" w:sz="0" w:space="0" w:color="auto"/>
          </w:divBdr>
        </w:div>
        <w:div w:id="1321077986">
          <w:marLeft w:val="0"/>
          <w:marRight w:val="0"/>
          <w:marTop w:val="0"/>
          <w:marBottom w:val="0"/>
          <w:divBdr>
            <w:top w:val="none" w:sz="0" w:space="0" w:color="auto"/>
            <w:left w:val="none" w:sz="0" w:space="0" w:color="auto"/>
            <w:bottom w:val="none" w:sz="0" w:space="0" w:color="auto"/>
            <w:right w:val="none" w:sz="0" w:space="0" w:color="auto"/>
          </w:divBdr>
        </w:div>
      </w:divsChild>
    </w:div>
    <w:div w:id="343827337">
      <w:bodyDiv w:val="1"/>
      <w:marLeft w:val="0"/>
      <w:marRight w:val="0"/>
      <w:marTop w:val="0"/>
      <w:marBottom w:val="0"/>
      <w:divBdr>
        <w:top w:val="none" w:sz="0" w:space="0" w:color="auto"/>
        <w:left w:val="none" w:sz="0" w:space="0" w:color="auto"/>
        <w:bottom w:val="none" w:sz="0" w:space="0" w:color="auto"/>
        <w:right w:val="none" w:sz="0" w:space="0" w:color="auto"/>
      </w:divBdr>
    </w:div>
    <w:div w:id="346978743">
      <w:bodyDiv w:val="1"/>
      <w:marLeft w:val="0"/>
      <w:marRight w:val="0"/>
      <w:marTop w:val="0"/>
      <w:marBottom w:val="0"/>
      <w:divBdr>
        <w:top w:val="none" w:sz="0" w:space="0" w:color="auto"/>
        <w:left w:val="none" w:sz="0" w:space="0" w:color="auto"/>
        <w:bottom w:val="none" w:sz="0" w:space="0" w:color="auto"/>
        <w:right w:val="none" w:sz="0" w:space="0" w:color="auto"/>
      </w:divBdr>
    </w:div>
    <w:div w:id="356320498">
      <w:bodyDiv w:val="1"/>
      <w:marLeft w:val="0"/>
      <w:marRight w:val="0"/>
      <w:marTop w:val="0"/>
      <w:marBottom w:val="0"/>
      <w:divBdr>
        <w:top w:val="none" w:sz="0" w:space="0" w:color="auto"/>
        <w:left w:val="none" w:sz="0" w:space="0" w:color="auto"/>
        <w:bottom w:val="none" w:sz="0" w:space="0" w:color="auto"/>
        <w:right w:val="none" w:sz="0" w:space="0" w:color="auto"/>
      </w:divBdr>
      <w:divsChild>
        <w:div w:id="1468551233">
          <w:marLeft w:val="0"/>
          <w:marRight w:val="0"/>
          <w:marTop w:val="0"/>
          <w:marBottom w:val="0"/>
          <w:divBdr>
            <w:top w:val="none" w:sz="0" w:space="0" w:color="auto"/>
            <w:left w:val="none" w:sz="0" w:space="0" w:color="auto"/>
            <w:bottom w:val="none" w:sz="0" w:space="0" w:color="auto"/>
            <w:right w:val="none" w:sz="0" w:space="0" w:color="auto"/>
          </w:divBdr>
        </w:div>
        <w:div w:id="2003849115">
          <w:marLeft w:val="0"/>
          <w:marRight w:val="0"/>
          <w:marTop w:val="0"/>
          <w:marBottom w:val="0"/>
          <w:divBdr>
            <w:top w:val="none" w:sz="0" w:space="0" w:color="auto"/>
            <w:left w:val="none" w:sz="0" w:space="0" w:color="auto"/>
            <w:bottom w:val="none" w:sz="0" w:space="0" w:color="auto"/>
            <w:right w:val="none" w:sz="0" w:space="0" w:color="auto"/>
          </w:divBdr>
          <w:divsChild>
            <w:div w:id="2094206022">
              <w:marLeft w:val="0"/>
              <w:marRight w:val="0"/>
              <w:marTop w:val="30"/>
              <w:marBottom w:val="30"/>
              <w:divBdr>
                <w:top w:val="none" w:sz="0" w:space="0" w:color="auto"/>
                <w:left w:val="none" w:sz="0" w:space="0" w:color="auto"/>
                <w:bottom w:val="none" w:sz="0" w:space="0" w:color="auto"/>
                <w:right w:val="none" w:sz="0" w:space="0" w:color="auto"/>
              </w:divBdr>
              <w:divsChild>
                <w:div w:id="670987">
                  <w:marLeft w:val="0"/>
                  <w:marRight w:val="0"/>
                  <w:marTop w:val="0"/>
                  <w:marBottom w:val="0"/>
                  <w:divBdr>
                    <w:top w:val="none" w:sz="0" w:space="0" w:color="auto"/>
                    <w:left w:val="none" w:sz="0" w:space="0" w:color="auto"/>
                    <w:bottom w:val="none" w:sz="0" w:space="0" w:color="auto"/>
                    <w:right w:val="none" w:sz="0" w:space="0" w:color="auto"/>
                  </w:divBdr>
                  <w:divsChild>
                    <w:div w:id="146016874">
                      <w:marLeft w:val="0"/>
                      <w:marRight w:val="0"/>
                      <w:marTop w:val="0"/>
                      <w:marBottom w:val="0"/>
                      <w:divBdr>
                        <w:top w:val="none" w:sz="0" w:space="0" w:color="auto"/>
                        <w:left w:val="none" w:sz="0" w:space="0" w:color="auto"/>
                        <w:bottom w:val="none" w:sz="0" w:space="0" w:color="auto"/>
                        <w:right w:val="none" w:sz="0" w:space="0" w:color="auto"/>
                      </w:divBdr>
                    </w:div>
                    <w:div w:id="754060302">
                      <w:marLeft w:val="0"/>
                      <w:marRight w:val="0"/>
                      <w:marTop w:val="0"/>
                      <w:marBottom w:val="0"/>
                      <w:divBdr>
                        <w:top w:val="none" w:sz="0" w:space="0" w:color="auto"/>
                        <w:left w:val="none" w:sz="0" w:space="0" w:color="auto"/>
                        <w:bottom w:val="none" w:sz="0" w:space="0" w:color="auto"/>
                        <w:right w:val="none" w:sz="0" w:space="0" w:color="auto"/>
                      </w:divBdr>
                    </w:div>
                  </w:divsChild>
                </w:div>
                <w:div w:id="16543425">
                  <w:marLeft w:val="0"/>
                  <w:marRight w:val="0"/>
                  <w:marTop w:val="0"/>
                  <w:marBottom w:val="0"/>
                  <w:divBdr>
                    <w:top w:val="none" w:sz="0" w:space="0" w:color="auto"/>
                    <w:left w:val="none" w:sz="0" w:space="0" w:color="auto"/>
                    <w:bottom w:val="none" w:sz="0" w:space="0" w:color="auto"/>
                    <w:right w:val="none" w:sz="0" w:space="0" w:color="auto"/>
                  </w:divBdr>
                  <w:divsChild>
                    <w:div w:id="1429691521">
                      <w:marLeft w:val="0"/>
                      <w:marRight w:val="0"/>
                      <w:marTop w:val="0"/>
                      <w:marBottom w:val="0"/>
                      <w:divBdr>
                        <w:top w:val="none" w:sz="0" w:space="0" w:color="auto"/>
                        <w:left w:val="none" w:sz="0" w:space="0" w:color="auto"/>
                        <w:bottom w:val="none" w:sz="0" w:space="0" w:color="auto"/>
                        <w:right w:val="none" w:sz="0" w:space="0" w:color="auto"/>
                      </w:divBdr>
                    </w:div>
                    <w:div w:id="1497842122">
                      <w:marLeft w:val="0"/>
                      <w:marRight w:val="0"/>
                      <w:marTop w:val="0"/>
                      <w:marBottom w:val="0"/>
                      <w:divBdr>
                        <w:top w:val="none" w:sz="0" w:space="0" w:color="auto"/>
                        <w:left w:val="none" w:sz="0" w:space="0" w:color="auto"/>
                        <w:bottom w:val="none" w:sz="0" w:space="0" w:color="auto"/>
                        <w:right w:val="none" w:sz="0" w:space="0" w:color="auto"/>
                      </w:divBdr>
                    </w:div>
                  </w:divsChild>
                </w:div>
                <w:div w:id="27148628">
                  <w:marLeft w:val="0"/>
                  <w:marRight w:val="0"/>
                  <w:marTop w:val="0"/>
                  <w:marBottom w:val="0"/>
                  <w:divBdr>
                    <w:top w:val="none" w:sz="0" w:space="0" w:color="auto"/>
                    <w:left w:val="none" w:sz="0" w:space="0" w:color="auto"/>
                    <w:bottom w:val="none" w:sz="0" w:space="0" w:color="auto"/>
                    <w:right w:val="none" w:sz="0" w:space="0" w:color="auto"/>
                  </w:divBdr>
                  <w:divsChild>
                    <w:div w:id="2042199659">
                      <w:marLeft w:val="0"/>
                      <w:marRight w:val="0"/>
                      <w:marTop w:val="0"/>
                      <w:marBottom w:val="0"/>
                      <w:divBdr>
                        <w:top w:val="none" w:sz="0" w:space="0" w:color="auto"/>
                        <w:left w:val="none" w:sz="0" w:space="0" w:color="auto"/>
                        <w:bottom w:val="none" w:sz="0" w:space="0" w:color="auto"/>
                        <w:right w:val="none" w:sz="0" w:space="0" w:color="auto"/>
                      </w:divBdr>
                    </w:div>
                  </w:divsChild>
                </w:div>
                <w:div w:id="32460233">
                  <w:marLeft w:val="0"/>
                  <w:marRight w:val="0"/>
                  <w:marTop w:val="0"/>
                  <w:marBottom w:val="0"/>
                  <w:divBdr>
                    <w:top w:val="none" w:sz="0" w:space="0" w:color="auto"/>
                    <w:left w:val="none" w:sz="0" w:space="0" w:color="auto"/>
                    <w:bottom w:val="none" w:sz="0" w:space="0" w:color="auto"/>
                    <w:right w:val="none" w:sz="0" w:space="0" w:color="auto"/>
                  </w:divBdr>
                  <w:divsChild>
                    <w:div w:id="1296838132">
                      <w:marLeft w:val="0"/>
                      <w:marRight w:val="0"/>
                      <w:marTop w:val="0"/>
                      <w:marBottom w:val="0"/>
                      <w:divBdr>
                        <w:top w:val="none" w:sz="0" w:space="0" w:color="auto"/>
                        <w:left w:val="none" w:sz="0" w:space="0" w:color="auto"/>
                        <w:bottom w:val="none" w:sz="0" w:space="0" w:color="auto"/>
                        <w:right w:val="none" w:sz="0" w:space="0" w:color="auto"/>
                      </w:divBdr>
                    </w:div>
                  </w:divsChild>
                </w:div>
                <w:div w:id="33822060">
                  <w:marLeft w:val="0"/>
                  <w:marRight w:val="0"/>
                  <w:marTop w:val="0"/>
                  <w:marBottom w:val="0"/>
                  <w:divBdr>
                    <w:top w:val="none" w:sz="0" w:space="0" w:color="auto"/>
                    <w:left w:val="none" w:sz="0" w:space="0" w:color="auto"/>
                    <w:bottom w:val="none" w:sz="0" w:space="0" w:color="auto"/>
                    <w:right w:val="none" w:sz="0" w:space="0" w:color="auto"/>
                  </w:divBdr>
                  <w:divsChild>
                    <w:div w:id="108623263">
                      <w:marLeft w:val="0"/>
                      <w:marRight w:val="0"/>
                      <w:marTop w:val="0"/>
                      <w:marBottom w:val="0"/>
                      <w:divBdr>
                        <w:top w:val="none" w:sz="0" w:space="0" w:color="auto"/>
                        <w:left w:val="none" w:sz="0" w:space="0" w:color="auto"/>
                        <w:bottom w:val="none" w:sz="0" w:space="0" w:color="auto"/>
                        <w:right w:val="none" w:sz="0" w:space="0" w:color="auto"/>
                      </w:divBdr>
                    </w:div>
                  </w:divsChild>
                </w:div>
                <w:div w:id="35469988">
                  <w:marLeft w:val="0"/>
                  <w:marRight w:val="0"/>
                  <w:marTop w:val="0"/>
                  <w:marBottom w:val="0"/>
                  <w:divBdr>
                    <w:top w:val="none" w:sz="0" w:space="0" w:color="auto"/>
                    <w:left w:val="none" w:sz="0" w:space="0" w:color="auto"/>
                    <w:bottom w:val="none" w:sz="0" w:space="0" w:color="auto"/>
                    <w:right w:val="none" w:sz="0" w:space="0" w:color="auto"/>
                  </w:divBdr>
                  <w:divsChild>
                    <w:div w:id="556011928">
                      <w:marLeft w:val="0"/>
                      <w:marRight w:val="0"/>
                      <w:marTop w:val="0"/>
                      <w:marBottom w:val="0"/>
                      <w:divBdr>
                        <w:top w:val="none" w:sz="0" w:space="0" w:color="auto"/>
                        <w:left w:val="none" w:sz="0" w:space="0" w:color="auto"/>
                        <w:bottom w:val="none" w:sz="0" w:space="0" w:color="auto"/>
                        <w:right w:val="none" w:sz="0" w:space="0" w:color="auto"/>
                      </w:divBdr>
                    </w:div>
                  </w:divsChild>
                </w:div>
                <w:div w:id="56825709">
                  <w:marLeft w:val="0"/>
                  <w:marRight w:val="0"/>
                  <w:marTop w:val="0"/>
                  <w:marBottom w:val="0"/>
                  <w:divBdr>
                    <w:top w:val="none" w:sz="0" w:space="0" w:color="auto"/>
                    <w:left w:val="none" w:sz="0" w:space="0" w:color="auto"/>
                    <w:bottom w:val="none" w:sz="0" w:space="0" w:color="auto"/>
                    <w:right w:val="none" w:sz="0" w:space="0" w:color="auto"/>
                  </w:divBdr>
                  <w:divsChild>
                    <w:div w:id="347803632">
                      <w:marLeft w:val="0"/>
                      <w:marRight w:val="0"/>
                      <w:marTop w:val="0"/>
                      <w:marBottom w:val="0"/>
                      <w:divBdr>
                        <w:top w:val="none" w:sz="0" w:space="0" w:color="auto"/>
                        <w:left w:val="none" w:sz="0" w:space="0" w:color="auto"/>
                        <w:bottom w:val="none" w:sz="0" w:space="0" w:color="auto"/>
                        <w:right w:val="none" w:sz="0" w:space="0" w:color="auto"/>
                      </w:divBdr>
                    </w:div>
                    <w:div w:id="1661345738">
                      <w:marLeft w:val="0"/>
                      <w:marRight w:val="0"/>
                      <w:marTop w:val="0"/>
                      <w:marBottom w:val="0"/>
                      <w:divBdr>
                        <w:top w:val="none" w:sz="0" w:space="0" w:color="auto"/>
                        <w:left w:val="none" w:sz="0" w:space="0" w:color="auto"/>
                        <w:bottom w:val="none" w:sz="0" w:space="0" w:color="auto"/>
                        <w:right w:val="none" w:sz="0" w:space="0" w:color="auto"/>
                      </w:divBdr>
                    </w:div>
                  </w:divsChild>
                </w:div>
                <w:div w:id="70003983">
                  <w:marLeft w:val="0"/>
                  <w:marRight w:val="0"/>
                  <w:marTop w:val="0"/>
                  <w:marBottom w:val="0"/>
                  <w:divBdr>
                    <w:top w:val="none" w:sz="0" w:space="0" w:color="auto"/>
                    <w:left w:val="none" w:sz="0" w:space="0" w:color="auto"/>
                    <w:bottom w:val="none" w:sz="0" w:space="0" w:color="auto"/>
                    <w:right w:val="none" w:sz="0" w:space="0" w:color="auto"/>
                  </w:divBdr>
                  <w:divsChild>
                    <w:div w:id="404257324">
                      <w:marLeft w:val="0"/>
                      <w:marRight w:val="0"/>
                      <w:marTop w:val="0"/>
                      <w:marBottom w:val="0"/>
                      <w:divBdr>
                        <w:top w:val="none" w:sz="0" w:space="0" w:color="auto"/>
                        <w:left w:val="none" w:sz="0" w:space="0" w:color="auto"/>
                        <w:bottom w:val="none" w:sz="0" w:space="0" w:color="auto"/>
                        <w:right w:val="none" w:sz="0" w:space="0" w:color="auto"/>
                      </w:divBdr>
                    </w:div>
                  </w:divsChild>
                </w:div>
                <w:div w:id="76950245">
                  <w:marLeft w:val="0"/>
                  <w:marRight w:val="0"/>
                  <w:marTop w:val="0"/>
                  <w:marBottom w:val="0"/>
                  <w:divBdr>
                    <w:top w:val="none" w:sz="0" w:space="0" w:color="auto"/>
                    <w:left w:val="none" w:sz="0" w:space="0" w:color="auto"/>
                    <w:bottom w:val="none" w:sz="0" w:space="0" w:color="auto"/>
                    <w:right w:val="none" w:sz="0" w:space="0" w:color="auto"/>
                  </w:divBdr>
                  <w:divsChild>
                    <w:div w:id="2058432836">
                      <w:marLeft w:val="0"/>
                      <w:marRight w:val="0"/>
                      <w:marTop w:val="0"/>
                      <w:marBottom w:val="0"/>
                      <w:divBdr>
                        <w:top w:val="none" w:sz="0" w:space="0" w:color="auto"/>
                        <w:left w:val="none" w:sz="0" w:space="0" w:color="auto"/>
                        <w:bottom w:val="none" w:sz="0" w:space="0" w:color="auto"/>
                        <w:right w:val="none" w:sz="0" w:space="0" w:color="auto"/>
                      </w:divBdr>
                    </w:div>
                  </w:divsChild>
                </w:div>
                <w:div w:id="80223852">
                  <w:marLeft w:val="0"/>
                  <w:marRight w:val="0"/>
                  <w:marTop w:val="0"/>
                  <w:marBottom w:val="0"/>
                  <w:divBdr>
                    <w:top w:val="none" w:sz="0" w:space="0" w:color="auto"/>
                    <w:left w:val="none" w:sz="0" w:space="0" w:color="auto"/>
                    <w:bottom w:val="none" w:sz="0" w:space="0" w:color="auto"/>
                    <w:right w:val="none" w:sz="0" w:space="0" w:color="auto"/>
                  </w:divBdr>
                  <w:divsChild>
                    <w:div w:id="1775782303">
                      <w:marLeft w:val="0"/>
                      <w:marRight w:val="0"/>
                      <w:marTop w:val="0"/>
                      <w:marBottom w:val="0"/>
                      <w:divBdr>
                        <w:top w:val="none" w:sz="0" w:space="0" w:color="auto"/>
                        <w:left w:val="none" w:sz="0" w:space="0" w:color="auto"/>
                        <w:bottom w:val="none" w:sz="0" w:space="0" w:color="auto"/>
                        <w:right w:val="none" w:sz="0" w:space="0" w:color="auto"/>
                      </w:divBdr>
                    </w:div>
                  </w:divsChild>
                </w:div>
                <w:div w:id="88888572">
                  <w:marLeft w:val="0"/>
                  <w:marRight w:val="0"/>
                  <w:marTop w:val="0"/>
                  <w:marBottom w:val="0"/>
                  <w:divBdr>
                    <w:top w:val="none" w:sz="0" w:space="0" w:color="auto"/>
                    <w:left w:val="none" w:sz="0" w:space="0" w:color="auto"/>
                    <w:bottom w:val="none" w:sz="0" w:space="0" w:color="auto"/>
                    <w:right w:val="none" w:sz="0" w:space="0" w:color="auto"/>
                  </w:divBdr>
                  <w:divsChild>
                    <w:div w:id="939795964">
                      <w:marLeft w:val="0"/>
                      <w:marRight w:val="0"/>
                      <w:marTop w:val="0"/>
                      <w:marBottom w:val="0"/>
                      <w:divBdr>
                        <w:top w:val="none" w:sz="0" w:space="0" w:color="auto"/>
                        <w:left w:val="none" w:sz="0" w:space="0" w:color="auto"/>
                        <w:bottom w:val="none" w:sz="0" w:space="0" w:color="auto"/>
                        <w:right w:val="none" w:sz="0" w:space="0" w:color="auto"/>
                      </w:divBdr>
                    </w:div>
                    <w:div w:id="1361056275">
                      <w:marLeft w:val="0"/>
                      <w:marRight w:val="0"/>
                      <w:marTop w:val="0"/>
                      <w:marBottom w:val="0"/>
                      <w:divBdr>
                        <w:top w:val="none" w:sz="0" w:space="0" w:color="auto"/>
                        <w:left w:val="none" w:sz="0" w:space="0" w:color="auto"/>
                        <w:bottom w:val="none" w:sz="0" w:space="0" w:color="auto"/>
                        <w:right w:val="none" w:sz="0" w:space="0" w:color="auto"/>
                      </w:divBdr>
                    </w:div>
                    <w:div w:id="1673142611">
                      <w:marLeft w:val="0"/>
                      <w:marRight w:val="0"/>
                      <w:marTop w:val="0"/>
                      <w:marBottom w:val="0"/>
                      <w:divBdr>
                        <w:top w:val="none" w:sz="0" w:space="0" w:color="auto"/>
                        <w:left w:val="none" w:sz="0" w:space="0" w:color="auto"/>
                        <w:bottom w:val="none" w:sz="0" w:space="0" w:color="auto"/>
                        <w:right w:val="none" w:sz="0" w:space="0" w:color="auto"/>
                      </w:divBdr>
                    </w:div>
                  </w:divsChild>
                </w:div>
                <w:div w:id="90706879">
                  <w:marLeft w:val="0"/>
                  <w:marRight w:val="0"/>
                  <w:marTop w:val="0"/>
                  <w:marBottom w:val="0"/>
                  <w:divBdr>
                    <w:top w:val="none" w:sz="0" w:space="0" w:color="auto"/>
                    <w:left w:val="none" w:sz="0" w:space="0" w:color="auto"/>
                    <w:bottom w:val="none" w:sz="0" w:space="0" w:color="auto"/>
                    <w:right w:val="none" w:sz="0" w:space="0" w:color="auto"/>
                  </w:divBdr>
                  <w:divsChild>
                    <w:div w:id="587690169">
                      <w:marLeft w:val="0"/>
                      <w:marRight w:val="0"/>
                      <w:marTop w:val="0"/>
                      <w:marBottom w:val="0"/>
                      <w:divBdr>
                        <w:top w:val="none" w:sz="0" w:space="0" w:color="auto"/>
                        <w:left w:val="none" w:sz="0" w:space="0" w:color="auto"/>
                        <w:bottom w:val="none" w:sz="0" w:space="0" w:color="auto"/>
                        <w:right w:val="none" w:sz="0" w:space="0" w:color="auto"/>
                      </w:divBdr>
                    </w:div>
                  </w:divsChild>
                </w:div>
                <w:div w:id="105395640">
                  <w:marLeft w:val="0"/>
                  <w:marRight w:val="0"/>
                  <w:marTop w:val="0"/>
                  <w:marBottom w:val="0"/>
                  <w:divBdr>
                    <w:top w:val="none" w:sz="0" w:space="0" w:color="auto"/>
                    <w:left w:val="none" w:sz="0" w:space="0" w:color="auto"/>
                    <w:bottom w:val="none" w:sz="0" w:space="0" w:color="auto"/>
                    <w:right w:val="none" w:sz="0" w:space="0" w:color="auto"/>
                  </w:divBdr>
                  <w:divsChild>
                    <w:div w:id="110905960">
                      <w:marLeft w:val="0"/>
                      <w:marRight w:val="0"/>
                      <w:marTop w:val="0"/>
                      <w:marBottom w:val="0"/>
                      <w:divBdr>
                        <w:top w:val="none" w:sz="0" w:space="0" w:color="auto"/>
                        <w:left w:val="none" w:sz="0" w:space="0" w:color="auto"/>
                        <w:bottom w:val="none" w:sz="0" w:space="0" w:color="auto"/>
                        <w:right w:val="none" w:sz="0" w:space="0" w:color="auto"/>
                      </w:divBdr>
                    </w:div>
                  </w:divsChild>
                </w:div>
                <w:div w:id="108206855">
                  <w:marLeft w:val="0"/>
                  <w:marRight w:val="0"/>
                  <w:marTop w:val="0"/>
                  <w:marBottom w:val="0"/>
                  <w:divBdr>
                    <w:top w:val="none" w:sz="0" w:space="0" w:color="auto"/>
                    <w:left w:val="none" w:sz="0" w:space="0" w:color="auto"/>
                    <w:bottom w:val="none" w:sz="0" w:space="0" w:color="auto"/>
                    <w:right w:val="none" w:sz="0" w:space="0" w:color="auto"/>
                  </w:divBdr>
                  <w:divsChild>
                    <w:div w:id="761220975">
                      <w:marLeft w:val="0"/>
                      <w:marRight w:val="0"/>
                      <w:marTop w:val="0"/>
                      <w:marBottom w:val="0"/>
                      <w:divBdr>
                        <w:top w:val="none" w:sz="0" w:space="0" w:color="auto"/>
                        <w:left w:val="none" w:sz="0" w:space="0" w:color="auto"/>
                        <w:bottom w:val="none" w:sz="0" w:space="0" w:color="auto"/>
                        <w:right w:val="none" w:sz="0" w:space="0" w:color="auto"/>
                      </w:divBdr>
                    </w:div>
                  </w:divsChild>
                </w:div>
                <w:div w:id="119692540">
                  <w:marLeft w:val="0"/>
                  <w:marRight w:val="0"/>
                  <w:marTop w:val="0"/>
                  <w:marBottom w:val="0"/>
                  <w:divBdr>
                    <w:top w:val="none" w:sz="0" w:space="0" w:color="auto"/>
                    <w:left w:val="none" w:sz="0" w:space="0" w:color="auto"/>
                    <w:bottom w:val="none" w:sz="0" w:space="0" w:color="auto"/>
                    <w:right w:val="none" w:sz="0" w:space="0" w:color="auto"/>
                  </w:divBdr>
                  <w:divsChild>
                    <w:div w:id="218246521">
                      <w:marLeft w:val="0"/>
                      <w:marRight w:val="0"/>
                      <w:marTop w:val="0"/>
                      <w:marBottom w:val="0"/>
                      <w:divBdr>
                        <w:top w:val="none" w:sz="0" w:space="0" w:color="auto"/>
                        <w:left w:val="none" w:sz="0" w:space="0" w:color="auto"/>
                        <w:bottom w:val="none" w:sz="0" w:space="0" w:color="auto"/>
                        <w:right w:val="none" w:sz="0" w:space="0" w:color="auto"/>
                      </w:divBdr>
                    </w:div>
                  </w:divsChild>
                </w:div>
                <w:div w:id="127406277">
                  <w:marLeft w:val="0"/>
                  <w:marRight w:val="0"/>
                  <w:marTop w:val="0"/>
                  <w:marBottom w:val="0"/>
                  <w:divBdr>
                    <w:top w:val="none" w:sz="0" w:space="0" w:color="auto"/>
                    <w:left w:val="none" w:sz="0" w:space="0" w:color="auto"/>
                    <w:bottom w:val="none" w:sz="0" w:space="0" w:color="auto"/>
                    <w:right w:val="none" w:sz="0" w:space="0" w:color="auto"/>
                  </w:divBdr>
                  <w:divsChild>
                    <w:div w:id="369494063">
                      <w:marLeft w:val="0"/>
                      <w:marRight w:val="0"/>
                      <w:marTop w:val="0"/>
                      <w:marBottom w:val="0"/>
                      <w:divBdr>
                        <w:top w:val="none" w:sz="0" w:space="0" w:color="auto"/>
                        <w:left w:val="none" w:sz="0" w:space="0" w:color="auto"/>
                        <w:bottom w:val="none" w:sz="0" w:space="0" w:color="auto"/>
                        <w:right w:val="none" w:sz="0" w:space="0" w:color="auto"/>
                      </w:divBdr>
                    </w:div>
                    <w:div w:id="1576236211">
                      <w:marLeft w:val="0"/>
                      <w:marRight w:val="0"/>
                      <w:marTop w:val="0"/>
                      <w:marBottom w:val="0"/>
                      <w:divBdr>
                        <w:top w:val="none" w:sz="0" w:space="0" w:color="auto"/>
                        <w:left w:val="none" w:sz="0" w:space="0" w:color="auto"/>
                        <w:bottom w:val="none" w:sz="0" w:space="0" w:color="auto"/>
                        <w:right w:val="none" w:sz="0" w:space="0" w:color="auto"/>
                      </w:divBdr>
                    </w:div>
                  </w:divsChild>
                </w:div>
                <w:div w:id="132408936">
                  <w:marLeft w:val="0"/>
                  <w:marRight w:val="0"/>
                  <w:marTop w:val="0"/>
                  <w:marBottom w:val="0"/>
                  <w:divBdr>
                    <w:top w:val="none" w:sz="0" w:space="0" w:color="auto"/>
                    <w:left w:val="none" w:sz="0" w:space="0" w:color="auto"/>
                    <w:bottom w:val="none" w:sz="0" w:space="0" w:color="auto"/>
                    <w:right w:val="none" w:sz="0" w:space="0" w:color="auto"/>
                  </w:divBdr>
                  <w:divsChild>
                    <w:div w:id="410740470">
                      <w:marLeft w:val="0"/>
                      <w:marRight w:val="0"/>
                      <w:marTop w:val="0"/>
                      <w:marBottom w:val="0"/>
                      <w:divBdr>
                        <w:top w:val="none" w:sz="0" w:space="0" w:color="auto"/>
                        <w:left w:val="none" w:sz="0" w:space="0" w:color="auto"/>
                        <w:bottom w:val="none" w:sz="0" w:space="0" w:color="auto"/>
                        <w:right w:val="none" w:sz="0" w:space="0" w:color="auto"/>
                      </w:divBdr>
                    </w:div>
                  </w:divsChild>
                </w:div>
                <w:div w:id="136148999">
                  <w:marLeft w:val="0"/>
                  <w:marRight w:val="0"/>
                  <w:marTop w:val="0"/>
                  <w:marBottom w:val="0"/>
                  <w:divBdr>
                    <w:top w:val="none" w:sz="0" w:space="0" w:color="auto"/>
                    <w:left w:val="none" w:sz="0" w:space="0" w:color="auto"/>
                    <w:bottom w:val="none" w:sz="0" w:space="0" w:color="auto"/>
                    <w:right w:val="none" w:sz="0" w:space="0" w:color="auto"/>
                  </w:divBdr>
                  <w:divsChild>
                    <w:div w:id="197202822">
                      <w:marLeft w:val="0"/>
                      <w:marRight w:val="0"/>
                      <w:marTop w:val="0"/>
                      <w:marBottom w:val="0"/>
                      <w:divBdr>
                        <w:top w:val="none" w:sz="0" w:space="0" w:color="auto"/>
                        <w:left w:val="none" w:sz="0" w:space="0" w:color="auto"/>
                        <w:bottom w:val="none" w:sz="0" w:space="0" w:color="auto"/>
                        <w:right w:val="none" w:sz="0" w:space="0" w:color="auto"/>
                      </w:divBdr>
                    </w:div>
                  </w:divsChild>
                </w:div>
                <w:div w:id="151527444">
                  <w:marLeft w:val="0"/>
                  <w:marRight w:val="0"/>
                  <w:marTop w:val="0"/>
                  <w:marBottom w:val="0"/>
                  <w:divBdr>
                    <w:top w:val="none" w:sz="0" w:space="0" w:color="auto"/>
                    <w:left w:val="none" w:sz="0" w:space="0" w:color="auto"/>
                    <w:bottom w:val="none" w:sz="0" w:space="0" w:color="auto"/>
                    <w:right w:val="none" w:sz="0" w:space="0" w:color="auto"/>
                  </w:divBdr>
                  <w:divsChild>
                    <w:div w:id="892614840">
                      <w:marLeft w:val="0"/>
                      <w:marRight w:val="0"/>
                      <w:marTop w:val="0"/>
                      <w:marBottom w:val="0"/>
                      <w:divBdr>
                        <w:top w:val="none" w:sz="0" w:space="0" w:color="auto"/>
                        <w:left w:val="none" w:sz="0" w:space="0" w:color="auto"/>
                        <w:bottom w:val="none" w:sz="0" w:space="0" w:color="auto"/>
                        <w:right w:val="none" w:sz="0" w:space="0" w:color="auto"/>
                      </w:divBdr>
                    </w:div>
                  </w:divsChild>
                </w:div>
                <w:div w:id="153642448">
                  <w:marLeft w:val="0"/>
                  <w:marRight w:val="0"/>
                  <w:marTop w:val="0"/>
                  <w:marBottom w:val="0"/>
                  <w:divBdr>
                    <w:top w:val="none" w:sz="0" w:space="0" w:color="auto"/>
                    <w:left w:val="none" w:sz="0" w:space="0" w:color="auto"/>
                    <w:bottom w:val="none" w:sz="0" w:space="0" w:color="auto"/>
                    <w:right w:val="none" w:sz="0" w:space="0" w:color="auto"/>
                  </w:divBdr>
                  <w:divsChild>
                    <w:div w:id="474417463">
                      <w:marLeft w:val="0"/>
                      <w:marRight w:val="0"/>
                      <w:marTop w:val="0"/>
                      <w:marBottom w:val="0"/>
                      <w:divBdr>
                        <w:top w:val="none" w:sz="0" w:space="0" w:color="auto"/>
                        <w:left w:val="none" w:sz="0" w:space="0" w:color="auto"/>
                        <w:bottom w:val="none" w:sz="0" w:space="0" w:color="auto"/>
                        <w:right w:val="none" w:sz="0" w:space="0" w:color="auto"/>
                      </w:divBdr>
                    </w:div>
                  </w:divsChild>
                </w:div>
                <w:div w:id="157889051">
                  <w:marLeft w:val="0"/>
                  <w:marRight w:val="0"/>
                  <w:marTop w:val="0"/>
                  <w:marBottom w:val="0"/>
                  <w:divBdr>
                    <w:top w:val="none" w:sz="0" w:space="0" w:color="auto"/>
                    <w:left w:val="none" w:sz="0" w:space="0" w:color="auto"/>
                    <w:bottom w:val="none" w:sz="0" w:space="0" w:color="auto"/>
                    <w:right w:val="none" w:sz="0" w:space="0" w:color="auto"/>
                  </w:divBdr>
                  <w:divsChild>
                    <w:div w:id="2009090093">
                      <w:marLeft w:val="0"/>
                      <w:marRight w:val="0"/>
                      <w:marTop w:val="0"/>
                      <w:marBottom w:val="0"/>
                      <w:divBdr>
                        <w:top w:val="none" w:sz="0" w:space="0" w:color="auto"/>
                        <w:left w:val="none" w:sz="0" w:space="0" w:color="auto"/>
                        <w:bottom w:val="none" w:sz="0" w:space="0" w:color="auto"/>
                        <w:right w:val="none" w:sz="0" w:space="0" w:color="auto"/>
                      </w:divBdr>
                    </w:div>
                  </w:divsChild>
                </w:div>
                <w:div w:id="159807434">
                  <w:marLeft w:val="0"/>
                  <w:marRight w:val="0"/>
                  <w:marTop w:val="0"/>
                  <w:marBottom w:val="0"/>
                  <w:divBdr>
                    <w:top w:val="none" w:sz="0" w:space="0" w:color="auto"/>
                    <w:left w:val="none" w:sz="0" w:space="0" w:color="auto"/>
                    <w:bottom w:val="none" w:sz="0" w:space="0" w:color="auto"/>
                    <w:right w:val="none" w:sz="0" w:space="0" w:color="auto"/>
                  </w:divBdr>
                  <w:divsChild>
                    <w:div w:id="1447000049">
                      <w:marLeft w:val="0"/>
                      <w:marRight w:val="0"/>
                      <w:marTop w:val="0"/>
                      <w:marBottom w:val="0"/>
                      <w:divBdr>
                        <w:top w:val="none" w:sz="0" w:space="0" w:color="auto"/>
                        <w:left w:val="none" w:sz="0" w:space="0" w:color="auto"/>
                        <w:bottom w:val="none" w:sz="0" w:space="0" w:color="auto"/>
                        <w:right w:val="none" w:sz="0" w:space="0" w:color="auto"/>
                      </w:divBdr>
                    </w:div>
                  </w:divsChild>
                </w:div>
                <w:div w:id="162666660">
                  <w:marLeft w:val="0"/>
                  <w:marRight w:val="0"/>
                  <w:marTop w:val="0"/>
                  <w:marBottom w:val="0"/>
                  <w:divBdr>
                    <w:top w:val="none" w:sz="0" w:space="0" w:color="auto"/>
                    <w:left w:val="none" w:sz="0" w:space="0" w:color="auto"/>
                    <w:bottom w:val="none" w:sz="0" w:space="0" w:color="auto"/>
                    <w:right w:val="none" w:sz="0" w:space="0" w:color="auto"/>
                  </w:divBdr>
                  <w:divsChild>
                    <w:div w:id="426776938">
                      <w:marLeft w:val="0"/>
                      <w:marRight w:val="0"/>
                      <w:marTop w:val="0"/>
                      <w:marBottom w:val="0"/>
                      <w:divBdr>
                        <w:top w:val="none" w:sz="0" w:space="0" w:color="auto"/>
                        <w:left w:val="none" w:sz="0" w:space="0" w:color="auto"/>
                        <w:bottom w:val="none" w:sz="0" w:space="0" w:color="auto"/>
                        <w:right w:val="none" w:sz="0" w:space="0" w:color="auto"/>
                      </w:divBdr>
                    </w:div>
                  </w:divsChild>
                </w:div>
                <w:div w:id="170338541">
                  <w:marLeft w:val="0"/>
                  <w:marRight w:val="0"/>
                  <w:marTop w:val="0"/>
                  <w:marBottom w:val="0"/>
                  <w:divBdr>
                    <w:top w:val="none" w:sz="0" w:space="0" w:color="auto"/>
                    <w:left w:val="none" w:sz="0" w:space="0" w:color="auto"/>
                    <w:bottom w:val="none" w:sz="0" w:space="0" w:color="auto"/>
                    <w:right w:val="none" w:sz="0" w:space="0" w:color="auto"/>
                  </w:divBdr>
                  <w:divsChild>
                    <w:div w:id="1434282362">
                      <w:marLeft w:val="0"/>
                      <w:marRight w:val="0"/>
                      <w:marTop w:val="0"/>
                      <w:marBottom w:val="0"/>
                      <w:divBdr>
                        <w:top w:val="none" w:sz="0" w:space="0" w:color="auto"/>
                        <w:left w:val="none" w:sz="0" w:space="0" w:color="auto"/>
                        <w:bottom w:val="none" w:sz="0" w:space="0" w:color="auto"/>
                        <w:right w:val="none" w:sz="0" w:space="0" w:color="auto"/>
                      </w:divBdr>
                    </w:div>
                  </w:divsChild>
                </w:div>
                <w:div w:id="183134271">
                  <w:marLeft w:val="0"/>
                  <w:marRight w:val="0"/>
                  <w:marTop w:val="0"/>
                  <w:marBottom w:val="0"/>
                  <w:divBdr>
                    <w:top w:val="none" w:sz="0" w:space="0" w:color="auto"/>
                    <w:left w:val="none" w:sz="0" w:space="0" w:color="auto"/>
                    <w:bottom w:val="none" w:sz="0" w:space="0" w:color="auto"/>
                    <w:right w:val="none" w:sz="0" w:space="0" w:color="auto"/>
                  </w:divBdr>
                  <w:divsChild>
                    <w:div w:id="92748674">
                      <w:marLeft w:val="0"/>
                      <w:marRight w:val="0"/>
                      <w:marTop w:val="0"/>
                      <w:marBottom w:val="0"/>
                      <w:divBdr>
                        <w:top w:val="none" w:sz="0" w:space="0" w:color="auto"/>
                        <w:left w:val="none" w:sz="0" w:space="0" w:color="auto"/>
                        <w:bottom w:val="none" w:sz="0" w:space="0" w:color="auto"/>
                        <w:right w:val="none" w:sz="0" w:space="0" w:color="auto"/>
                      </w:divBdr>
                    </w:div>
                    <w:div w:id="1274946749">
                      <w:marLeft w:val="0"/>
                      <w:marRight w:val="0"/>
                      <w:marTop w:val="0"/>
                      <w:marBottom w:val="0"/>
                      <w:divBdr>
                        <w:top w:val="none" w:sz="0" w:space="0" w:color="auto"/>
                        <w:left w:val="none" w:sz="0" w:space="0" w:color="auto"/>
                        <w:bottom w:val="none" w:sz="0" w:space="0" w:color="auto"/>
                        <w:right w:val="none" w:sz="0" w:space="0" w:color="auto"/>
                      </w:divBdr>
                    </w:div>
                  </w:divsChild>
                </w:div>
                <w:div w:id="189998866">
                  <w:marLeft w:val="0"/>
                  <w:marRight w:val="0"/>
                  <w:marTop w:val="0"/>
                  <w:marBottom w:val="0"/>
                  <w:divBdr>
                    <w:top w:val="none" w:sz="0" w:space="0" w:color="auto"/>
                    <w:left w:val="none" w:sz="0" w:space="0" w:color="auto"/>
                    <w:bottom w:val="none" w:sz="0" w:space="0" w:color="auto"/>
                    <w:right w:val="none" w:sz="0" w:space="0" w:color="auto"/>
                  </w:divBdr>
                  <w:divsChild>
                    <w:div w:id="893544709">
                      <w:marLeft w:val="0"/>
                      <w:marRight w:val="0"/>
                      <w:marTop w:val="0"/>
                      <w:marBottom w:val="0"/>
                      <w:divBdr>
                        <w:top w:val="none" w:sz="0" w:space="0" w:color="auto"/>
                        <w:left w:val="none" w:sz="0" w:space="0" w:color="auto"/>
                        <w:bottom w:val="none" w:sz="0" w:space="0" w:color="auto"/>
                        <w:right w:val="none" w:sz="0" w:space="0" w:color="auto"/>
                      </w:divBdr>
                    </w:div>
                  </w:divsChild>
                </w:div>
                <w:div w:id="190842328">
                  <w:marLeft w:val="0"/>
                  <w:marRight w:val="0"/>
                  <w:marTop w:val="0"/>
                  <w:marBottom w:val="0"/>
                  <w:divBdr>
                    <w:top w:val="none" w:sz="0" w:space="0" w:color="auto"/>
                    <w:left w:val="none" w:sz="0" w:space="0" w:color="auto"/>
                    <w:bottom w:val="none" w:sz="0" w:space="0" w:color="auto"/>
                    <w:right w:val="none" w:sz="0" w:space="0" w:color="auto"/>
                  </w:divBdr>
                  <w:divsChild>
                    <w:div w:id="275335914">
                      <w:marLeft w:val="0"/>
                      <w:marRight w:val="0"/>
                      <w:marTop w:val="0"/>
                      <w:marBottom w:val="0"/>
                      <w:divBdr>
                        <w:top w:val="none" w:sz="0" w:space="0" w:color="auto"/>
                        <w:left w:val="none" w:sz="0" w:space="0" w:color="auto"/>
                        <w:bottom w:val="none" w:sz="0" w:space="0" w:color="auto"/>
                        <w:right w:val="none" w:sz="0" w:space="0" w:color="auto"/>
                      </w:divBdr>
                    </w:div>
                    <w:div w:id="358166318">
                      <w:marLeft w:val="0"/>
                      <w:marRight w:val="0"/>
                      <w:marTop w:val="0"/>
                      <w:marBottom w:val="0"/>
                      <w:divBdr>
                        <w:top w:val="none" w:sz="0" w:space="0" w:color="auto"/>
                        <w:left w:val="none" w:sz="0" w:space="0" w:color="auto"/>
                        <w:bottom w:val="none" w:sz="0" w:space="0" w:color="auto"/>
                        <w:right w:val="none" w:sz="0" w:space="0" w:color="auto"/>
                      </w:divBdr>
                    </w:div>
                  </w:divsChild>
                </w:div>
                <w:div w:id="195002336">
                  <w:marLeft w:val="0"/>
                  <w:marRight w:val="0"/>
                  <w:marTop w:val="0"/>
                  <w:marBottom w:val="0"/>
                  <w:divBdr>
                    <w:top w:val="none" w:sz="0" w:space="0" w:color="auto"/>
                    <w:left w:val="none" w:sz="0" w:space="0" w:color="auto"/>
                    <w:bottom w:val="none" w:sz="0" w:space="0" w:color="auto"/>
                    <w:right w:val="none" w:sz="0" w:space="0" w:color="auto"/>
                  </w:divBdr>
                  <w:divsChild>
                    <w:div w:id="527639455">
                      <w:marLeft w:val="0"/>
                      <w:marRight w:val="0"/>
                      <w:marTop w:val="0"/>
                      <w:marBottom w:val="0"/>
                      <w:divBdr>
                        <w:top w:val="none" w:sz="0" w:space="0" w:color="auto"/>
                        <w:left w:val="none" w:sz="0" w:space="0" w:color="auto"/>
                        <w:bottom w:val="none" w:sz="0" w:space="0" w:color="auto"/>
                        <w:right w:val="none" w:sz="0" w:space="0" w:color="auto"/>
                      </w:divBdr>
                    </w:div>
                  </w:divsChild>
                </w:div>
                <w:div w:id="198470342">
                  <w:marLeft w:val="0"/>
                  <w:marRight w:val="0"/>
                  <w:marTop w:val="0"/>
                  <w:marBottom w:val="0"/>
                  <w:divBdr>
                    <w:top w:val="none" w:sz="0" w:space="0" w:color="auto"/>
                    <w:left w:val="none" w:sz="0" w:space="0" w:color="auto"/>
                    <w:bottom w:val="none" w:sz="0" w:space="0" w:color="auto"/>
                    <w:right w:val="none" w:sz="0" w:space="0" w:color="auto"/>
                  </w:divBdr>
                  <w:divsChild>
                    <w:div w:id="372703757">
                      <w:marLeft w:val="0"/>
                      <w:marRight w:val="0"/>
                      <w:marTop w:val="0"/>
                      <w:marBottom w:val="0"/>
                      <w:divBdr>
                        <w:top w:val="none" w:sz="0" w:space="0" w:color="auto"/>
                        <w:left w:val="none" w:sz="0" w:space="0" w:color="auto"/>
                        <w:bottom w:val="none" w:sz="0" w:space="0" w:color="auto"/>
                        <w:right w:val="none" w:sz="0" w:space="0" w:color="auto"/>
                      </w:divBdr>
                    </w:div>
                    <w:div w:id="879902338">
                      <w:marLeft w:val="0"/>
                      <w:marRight w:val="0"/>
                      <w:marTop w:val="0"/>
                      <w:marBottom w:val="0"/>
                      <w:divBdr>
                        <w:top w:val="none" w:sz="0" w:space="0" w:color="auto"/>
                        <w:left w:val="none" w:sz="0" w:space="0" w:color="auto"/>
                        <w:bottom w:val="none" w:sz="0" w:space="0" w:color="auto"/>
                        <w:right w:val="none" w:sz="0" w:space="0" w:color="auto"/>
                      </w:divBdr>
                    </w:div>
                  </w:divsChild>
                </w:div>
                <w:div w:id="216669493">
                  <w:marLeft w:val="0"/>
                  <w:marRight w:val="0"/>
                  <w:marTop w:val="0"/>
                  <w:marBottom w:val="0"/>
                  <w:divBdr>
                    <w:top w:val="none" w:sz="0" w:space="0" w:color="auto"/>
                    <w:left w:val="none" w:sz="0" w:space="0" w:color="auto"/>
                    <w:bottom w:val="none" w:sz="0" w:space="0" w:color="auto"/>
                    <w:right w:val="none" w:sz="0" w:space="0" w:color="auto"/>
                  </w:divBdr>
                  <w:divsChild>
                    <w:div w:id="2123650388">
                      <w:marLeft w:val="0"/>
                      <w:marRight w:val="0"/>
                      <w:marTop w:val="0"/>
                      <w:marBottom w:val="0"/>
                      <w:divBdr>
                        <w:top w:val="none" w:sz="0" w:space="0" w:color="auto"/>
                        <w:left w:val="none" w:sz="0" w:space="0" w:color="auto"/>
                        <w:bottom w:val="none" w:sz="0" w:space="0" w:color="auto"/>
                        <w:right w:val="none" w:sz="0" w:space="0" w:color="auto"/>
                      </w:divBdr>
                    </w:div>
                  </w:divsChild>
                </w:div>
                <w:div w:id="223568385">
                  <w:marLeft w:val="0"/>
                  <w:marRight w:val="0"/>
                  <w:marTop w:val="0"/>
                  <w:marBottom w:val="0"/>
                  <w:divBdr>
                    <w:top w:val="none" w:sz="0" w:space="0" w:color="auto"/>
                    <w:left w:val="none" w:sz="0" w:space="0" w:color="auto"/>
                    <w:bottom w:val="none" w:sz="0" w:space="0" w:color="auto"/>
                    <w:right w:val="none" w:sz="0" w:space="0" w:color="auto"/>
                  </w:divBdr>
                  <w:divsChild>
                    <w:div w:id="578445167">
                      <w:marLeft w:val="0"/>
                      <w:marRight w:val="0"/>
                      <w:marTop w:val="0"/>
                      <w:marBottom w:val="0"/>
                      <w:divBdr>
                        <w:top w:val="none" w:sz="0" w:space="0" w:color="auto"/>
                        <w:left w:val="none" w:sz="0" w:space="0" w:color="auto"/>
                        <w:bottom w:val="none" w:sz="0" w:space="0" w:color="auto"/>
                        <w:right w:val="none" w:sz="0" w:space="0" w:color="auto"/>
                      </w:divBdr>
                    </w:div>
                    <w:div w:id="1273779727">
                      <w:marLeft w:val="0"/>
                      <w:marRight w:val="0"/>
                      <w:marTop w:val="0"/>
                      <w:marBottom w:val="0"/>
                      <w:divBdr>
                        <w:top w:val="none" w:sz="0" w:space="0" w:color="auto"/>
                        <w:left w:val="none" w:sz="0" w:space="0" w:color="auto"/>
                        <w:bottom w:val="none" w:sz="0" w:space="0" w:color="auto"/>
                        <w:right w:val="none" w:sz="0" w:space="0" w:color="auto"/>
                      </w:divBdr>
                    </w:div>
                  </w:divsChild>
                </w:div>
                <w:div w:id="228615251">
                  <w:marLeft w:val="0"/>
                  <w:marRight w:val="0"/>
                  <w:marTop w:val="0"/>
                  <w:marBottom w:val="0"/>
                  <w:divBdr>
                    <w:top w:val="none" w:sz="0" w:space="0" w:color="auto"/>
                    <w:left w:val="none" w:sz="0" w:space="0" w:color="auto"/>
                    <w:bottom w:val="none" w:sz="0" w:space="0" w:color="auto"/>
                    <w:right w:val="none" w:sz="0" w:space="0" w:color="auto"/>
                  </w:divBdr>
                  <w:divsChild>
                    <w:div w:id="1542471321">
                      <w:marLeft w:val="0"/>
                      <w:marRight w:val="0"/>
                      <w:marTop w:val="0"/>
                      <w:marBottom w:val="0"/>
                      <w:divBdr>
                        <w:top w:val="none" w:sz="0" w:space="0" w:color="auto"/>
                        <w:left w:val="none" w:sz="0" w:space="0" w:color="auto"/>
                        <w:bottom w:val="none" w:sz="0" w:space="0" w:color="auto"/>
                        <w:right w:val="none" w:sz="0" w:space="0" w:color="auto"/>
                      </w:divBdr>
                    </w:div>
                  </w:divsChild>
                </w:div>
                <w:div w:id="230232680">
                  <w:marLeft w:val="0"/>
                  <w:marRight w:val="0"/>
                  <w:marTop w:val="0"/>
                  <w:marBottom w:val="0"/>
                  <w:divBdr>
                    <w:top w:val="none" w:sz="0" w:space="0" w:color="auto"/>
                    <w:left w:val="none" w:sz="0" w:space="0" w:color="auto"/>
                    <w:bottom w:val="none" w:sz="0" w:space="0" w:color="auto"/>
                    <w:right w:val="none" w:sz="0" w:space="0" w:color="auto"/>
                  </w:divBdr>
                  <w:divsChild>
                    <w:div w:id="1229270913">
                      <w:marLeft w:val="0"/>
                      <w:marRight w:val="0"/>
                      <w:marTop w:val="0"/>
                      <w:marBottom w:val="0"/>
                      <w:divBdr>
                        <w:top w:val="none" w:sz="0" w:space="0" w:color="auto"/>
                        <w:left w:val="none" w:sz="0" w:space="0" w:color="auto"/>
                        <w:bottom w:val="none" w:sz="0" w:space="0" w:color="auto"/>
                        <w:right w:val="none" w:sz="0" w:space="0" w:color="auto"/>
                      </w:divBdr>
                    </w:div>
                  </w:divsChild>
                </w:div>
                <w:div w:id="237981769">
                  <w:marLeft w:val="0"/>
                  <w:marRight w:val="0"/>
                  <w:marTop w:val="0"/>
                  <w:marBottom w:val="0"/>
                  <w:divBdr>
                    <w:top w:val="none" w:sz="0" w:space="0" w:color="auto"/>
                    <w:left w:val="none" w:sz="0" w:space="0" w:color="auto"/>
                    <w:bottom w:val="none" w:sz="0" w:space="0" w:color="auto"/>
                    <w:right w:val="none" w:sz="0" w:space="0" w:color="auto"/>
                  </w:divBdr>
                  <w:divsChild>
                    <w:div w:id="1753745135">
                      <w:marLeft w:val="0"/>
                      <w:marRight w:val="0"/>
                      <w:marTop w:val="0"/>
                      <w:marBottom w:val="0"/>
                      <w:divBdr>
                        <w:top w:val="none" w:sz="0" w:space="0" w:color="auto"/>
                        <w:left w:val="none" w:sz="0" w:space="0" w:color="auto"/>
                        <w:bottom w:val="none" w:sz="0" w:space="0" w:color="auto"/>
                        <w:right w:val="none" w:sz="0" w:space="0" w:color="auto"/>
                      </w:divBdr>
                    </w:div>
                  </w:divsChild>
                </w:div>
                <w:div w:id="257099070">
                  <w:marLeft w:val="0"/>
                  <w:marRight w:val="0"/>
                  <w:marTop w:val="0"/>
                  <w:marBottom w:val="0"/>
                  <w:divBdr>
                    <w:top w:val="none" w:sz="0" w:space="0" w:color="auto"/>
                    <w:left w:val="none" w:sz="0" w:space="0" w:color="auto"/>
                    <w:bottom w:val="none" w:sz="0" w:space="0" w:color="auto"/>
                    <w:right w:val="none" w:sz="0" w:space="0" w:color="auto"/>
                  </w:divBdr>
                  <w:divsChild>
                    <w:div w:id="179199426">
                      <w:marLeft w:val="0"/>
                      <w:marRight w:val="0"/>
                      <w:marTop w:val="0"/>
                      <w:marBottom w:val="0"/>
                      <w:divBdr>
                        <w:top w:val="none" w:sz="0" w:space="0" w:color="auto"/>
                        <w:left w:val="none" w:sz="0" w:space="0" w:color="auto"/>
                        <w:bottom w:val="none" w:sz="0" w:space="0" w:color="auto"/>
                        <w:right w:val="none" w:sz="0" w:space="0" w:color="auto"/>
                      </w:divBdr>
                    </w:div>
                    <w:div w:id="1009478974">
                      <w:marLeft w:val="0"/>
                      <w:marRight w:val="0"/>
                      <w:marTop w:val="0"/>
                      <w:marBottom w:val="0"/>
                      <w:divBdr>
                        <w:top w:val="none" w:sz="0" w:space="0" w:color="auto"/>
                        <w:left w:val="none" w:sz="0" w:space="0" w:color="auto"/>
                        <w:bottom w:val="none" w:sz="0" w:space="0" w:color="auto"/>
                        <w:right w:val="none" w:sz="0" w:space="0" w:color="auto"/>
                      </w:divBdr>
                    </w:div>
                  </w:divsChild>
                </w:div>
                <w:div w:id="262147852">
                  <w:marLeft w:val="0"/>
                  <w:marRight w:val="0"/>
                  <w:marTop w:val="0"/>
                  <w:marBottom w:val="0"/>
                  <w:divBdr>
                    <w:top w:val="none" w:sz="0" w:space="0" w:color="auto"/>
                    <w:left w:val="none" w:sz="0" w:space="0" w:color="auto"/>
                    <w:bottom w:val="none" w:sz="0" w:space="0" w:color="auto"/>
                    <w:right w:val="none" w:sz="0" w:space="0" w:color="auto"/>
                  </w:divBdr>
                  <w:divsChild>
                    <w:div w:id="728236638">
                      <w:marLeft w:val="0"/>
                      <w:marRight w:val="0"/>
                      <w:marTop w:val="0"/>
                      <w:marBottom w:val="0"/>
                      <w:divBdr>
                        <w:top w:val="none" w:sz="0" w:space="0" w:color="auto"/>
                        <w:left w:val="none" w:sz="0" w:space="0" w:color="auto"/>
                        <w:bottom w:val="none" w:sz="0" w:space="0" w:color="auto"/>
                        <w:right w:val="none" w:sz="0" w:space="0" w:color="auto"/>
                      </w:divBdr>
                    </w:div>
                    <w:div w:id="1580864383">
                      <w:marLeft w:val="0"/>
                      <w:marRight w:val="0"/>
                      <w:marTop w:val="0"/>
                      <w:marBottom w:val="0"/>
                      <w:divBdr>
                        <w:top w:val="none" w:sz="0" w:space="0" w:color="auto"/>
                        <w:left w:val="none" w:sz="0" w:space="0" w:color="auto"/>
                        <w:bottom w:val="none" w:sz="0" w:space="0" w:color="auto"/>
                        <w:right w:val="none" w:sz="0" w:space="0" w:color="auto"/>
                      </w:divBdr>
                    </w:div>
                  </w:divsChild>
                </w:div>
                <w:div w:id="267281098">
                  <w:marLeft w:val="0"/>
                  <w:marRight w:val="0"/>
                  <w:marTop w:val="0"/>
                  <w:marBottom w:val="0"/>
                  <w:divBdr>
                    <w:top w:val="none" w:sz="0" w:space="0" w:color="auto"/>
                    <w:left w:val="none" w:sz="0" w:space="0" w:color="auto"/>
                    <w:bottom w:val="none" w:sz="0" w:space="0" w:color="auto"/>
                    <w:right w:val="none" w:sz="0" w:space="0" w:color="auto"/>
                  </w:divBdr>
                  <w:divsChild>
                    <w:div w:id="776758346">
                      <w:marLeft w:val="0"/>
                      <w:marRight w:val="0"/>
                      <w:marTop w:val="0"/>
                      <w:marBottom w:val="0"/>
                      <w:divBdr>
                        <w:top w:val="none" w:sz="0" w:space="0" w:color="auto"/>
                        <w:left w:val="none" w:sz="0" w:space="0" w:color="auto"/>
                        <w:bottom w:val="none" w:sz="0" w:space="0" w:color="auto"/>
                        <w:right w:val="none" w:sz="0" w:space="0" w:color="auto"/>
                      </w:divBdr>
                    </w:div>
                    <w:div w:id="989669593">
                      <w:marLeft w:val="0"/>
                      <w:marRight w:val="0"/>
                      <w:marTop w:val="0"/>
                      <w:marBottom w:val="0"/>
                      <w:divBdr>
                        <w:top w:val="none" w:sz="0" w:space="0" w:color="auto"/>
                        <w:left w:val="none" w:sz="0" w:space="0" w:color="auto"/>
                        <w:bottom w:val="none" w:sz="0" w:space="0" w:color="auto"/>
                        <w:right w:val="none" w:sz="0" w:space="0" w:color="auto"/>
                      </w:divBdr>
                    </w:div>
                  </w:divsChild>
                </w:div>
                <w:div w:id="271788063">
                  <w:marLeft w:val="0"/>
                  <w:marRight w:val="0"/>
                  <w:marTop w:val="0"/>
                  <w:marBottom w:val="0"/>
                  <w:divBdr>
                    <w:top w:val="none" w:sz="0" w:space="0" w:color="auto"/>
                    <w:left w:val="none" w:sz="0" w:space="0" w:color="auto"/>
                    <w:bottom w:val="none" w:sz="0" w:space="0" w:color="auto"/>
                    <w:right w:val="none" w:sz="0" w:space="0" w:color="auto"/>
                  </w:divBdr>
                  <w:divsChild>
                    <w:div w:id="166099363">
                      <w:marLeft w:val="0"/>
                      <w:marRight w:val="0"/>
                      <w:marTop w:val="0"/>
                      <w:marBottom w:val="0"/>
                      <w:divBdr>
                        <w:top w:val="none" w:sz="0" w:space="0" w:color="auto"/>
                        <w:left w:val="none" w:sz="0" w:space="0" w:color="auto"/>
                        <w:bottom w:val="none" w:sz="0" w:space="0" w:color="auto"/>
                        <w:right w:val="none" w:sz="0" w:space="0" w:color="auto"/>
                      </w:divBdr>
                    </w:div>
                  </w:divsChild>
                </w:div>
                <w:div w:id="273371383">
                  <w:marLeft w:val="0"/>
                  <w:marRight w:val="0"/>
                  <w:marTop w:val="0"/>
                  <w:marBottom w:val="0"/>
                  <w:divBdr>
                    <w:top w:val="none" w:sz="0" w:space="0" w:color="auto"/>
                    <w:left w:val="none" w:sz="0" w:space="0" w:color="auto"/>
                    <w:bottom w:val="none" w:sz="0" w:space="0" w:color="auto"/>
                    <w:right w:val="none" w:sz="0" w:space="0" w:color="auto"/>
                  </w:divBdr>
                  <w:divsChild>
                    <w:div w:id="1671131972">
                      <w:marLeft w:val="0"/>
                      <w:marRight w:val="0"/>
                      <w:marTop w:val="0"/>
                      <w:marBottom w:val="0"/>
                      <w:divBdr>
                        <w:top w:val="none" w:sz="0" w:space="0" w:color="auto"/>
                        <w:left w:val="none" w:sz="0" w:space="0" w:color="auto"/>
                        <w:bottom w:val="none" w:sz="0" w:space="0" w:color="auto"/>
                        <w:right w:val="none" w:sz="0" w:space="0" w:color="auto"/>
                      </w:divBdr>
                    </w:div>
                  </w:divsChild>
                </w:div>
                <w:div w:id="293365571">
                  <w:marLeft w:val="0"/>
                  <w:marRight w:val="0"/>
                  <w:marTop w:val="0"/>
                  <w:marBottom w:val="0"/>
                  <w:divBdr>
                    <w:top w:val="none" w:sz="0" w:space="0" w:color="auto"/>
                    <w:left w:val="none" w:sz="0" w:space="0" w:color="auto"/>
                    <w:bottom w:val="none" w:sz="0" w:space="0" w:color="auto"/>
                    <w:right w:val="none" w:sz="0" w:space="0" w:color="auto"/>
                  </w:divBdr>
                  <w:divsChild>
                    <w:div w:id="1348217459">
                      <w:marLeft w:val="0"/>
                      <w:marRight w:val="0"/>
                      <w:marTop w:val="0"/>
                      <w:marBottom w:val="0"/>
                      <w:divBdr>
                        <w:top w:val="none" w:sz="0" w:space="0" w:color="auto"/>
                        <w:left w:val="none" w:sz="0" w:space="0" w:color="auto"/>
                        <w:bottom w:val="none" w:sz="0" w:space="0" w:color="auto"/>
                        <w:right w:val="none" w:sz="0" w:space="0" w:color="auto"/>
                      </w:divBdr>
                    </w:div>
                    <w:div w:id="1628974265">
                      <w:marLeft w:val="0"/>
                      <w:marRight w:val="0"/>
                      <w:marTop w:val="0"/>
                      <w:marBottom w:val="0"/>
                      <w:divBdr>
                        <w:top w:val="none" w:sz="0" w:space="0" w:color="auto"/>
                        <w:left w:val="none" w:sz="0" w:space="0" w:color="auto"/>
                        <w:bottom w:val="none" w:sz="0" w:space="0" w:color="auto"/>
                        <w:right w:val="none" w:sz="0" w:space="0" w:color="auto"/>
                      </w:divBdr>
                    </w:div>
                  </w:divsChild>
                </w:div>
                <w:div w:id="295140474">
                  <w:marLeft w:val="0"/>
                  <w:marRight w:val="0"/>
                  <w:marTop w:val="0"/>
                  <w:marBottom w:val="0"/>
                  <w:divBdr>
                    <w:top w:val="none" w:sz="0" w:space="0" w:color="auto"/>
                    <w:left w:val="none" w:sz="0" w:space="0" w:color="auto"/>
                    <w:bottom w:val="none" w:sz="0" w:space="0" w:color="auto"/>
                    <w:right w:val="none" w:sz="0" w:space="0" w:color="auto"/>
                  </w:divBdr>
                  <w:divsChild>
                    <w:div w:id="1259479983">
                      <w:marLeft w:val="0"/>
                      <w:marRight w:val="0"/>
                      <w:marTop w:val="0"/>
                      <w:marBottom w:val="0"/>
                      <w:divBdr>
                        <w:top w:val="none" w:sz="0" w:space="0" w:color="auto"/>
                        <w:left w:val="none" w:sz="0" w:space="0" w:color="auto"/>
                        <w:bottom w:val="none" w:sz="0" w:space="0" w:color="auto"/>
                        <w:right w:val="none" w:sz="0" w:space="0" w:color="auto"/>
                      </w:divBdr>
                    </w:div>
                  </w:divsChild>
                </w:div>
                <w:div w:id="311957383">
                  <w:marLeft w:val="0"/>
                  <w:marRight w:val="0"/>
                  <w:marTop w:val="0"/>
                  <w:marBottom w:val="0"/>
                  <w:divBdr>
                    <w:top w:val="none" w:sz="0" w:space="0" w:color="auto"/>
                    <w:left w:val="none" w:sz="0" w:space="0" w:color="auto"/>
                    <w:bottom w:val="none" w:sz="0" w:space="0" w:color="auto"/>
                    <w:right w:val="none" w:sz="0" w:space="0" w:color="auto"/>
                  </w:divBdr>
                  <w:divsChild>
                    <w:div w:id="770130198">
                      <w:marLeft w:val="0"/>
                      <w:marRight w:val="0"/>
                      <w:marTop w:val="0"/>
                      <w:marBottom w:val="0"/>
                      <w:divBdr>
                        <w:top w:val="none" w:sz="0" w:space="0" w:color="auto"/>
                        <w:left w:val="none" w:sz="0" w:space="0" w:color="auto"/>
                        <w:bottom w:val="none" w:sz="0" w:space="0" w:color="auto"/>
                        <w:right w:val="none" w:sz="0" w:space="0" w:color="auto"/>
                      </w:divBdr>
                    </w:div>
                  </w:divsChild>
                </w:div>
                <w:div w:id="315644326">
                  <w:marLeft w:val="0"/>
                  <w:marRight w:val="0"/>
                  <w:marTop w:val="0"/>
                  <w:marBottom w:val="0"/>
                  <w:divBdr>
                    <w:top w:val="none" w:sz="0" w:space="0" w:color="auto"/>
                    <w:left w:val="none" w:sz="0" w:space="0" w:color="auto"/>
                    <w:bottom w:val="none" w:sz="0" w:space="0" w:color="auto"/>
                    <w:right w:val="none" w:sz="0" w:space="0" w:color="auto"/>
                  </w:divBdr>
                  <w:divsChild>
                    <w:div w:id="801659467">
                      <w:marLeft w:val="0"/>
                      <w:marRight w:val="0"/>
                      <w:marTop w:val="0"/>
                      <w:marBottom w:val="0"/>
                      <w:divBdr>
                        <w:top w:val="none" w:sz="0" w:space="0" w:color="auto"/>
                        <w:left w:val="none" w:sz="0" w:space="0" w:color="auto"/>
                        <w:bottom w:val="none" w:sz="0" w:space="0" w:color="auto"/>
                        <w:right w:val="none" w:sz="0" w:space="0" w:color="auto"/>
                      </w:divBdr>
                    </w:div>
                  </w:divsChild>
                </w:div>
                <w:div w:id="319381847">
                  <w:marLeft w:val="0"/>
                  <w:marRight w:val="0"/>
                  <w:marTop w:val="0"/>
                  <w:marBottom w:val="0"/>
                  <w:divBdr>
                    <w:top w:val="none" w:sz="0" w:space="0" w:color="auto"/>
                    <w:left w:val="none" w:sz="0" w:space="0" w:color="auto"/>
                    <w:bottom w:val="none" w:sz="0" w:space="0" w:color="auto"/>
                    <w:right w:val="none" w:sz="0" w:space="0" w:color="auto"/>
                  </w:divBdr>
                  <w:divsChild>
                    <w:div w:id="288829631">
                      <w:marLeft w:val="0"/>
                      <w:marRight w:val="0"/>
                      <w:marTop w:val="0"/>
                      <w:marBottom w:val="0"/>
                      <w:divBdr>
                        <w:top w:val="none" w:sz="0" w:space="0" w:color="auto"/>
                        <w:left w:val="none" w:sz="0" w:space="0" w:color="auto"/>
                        <w:bottom w:val="none" w:sz="0" w:space="0" w:color="auto"/>
                        <w:right w:val="none" w:sz="0" w:space="0" w:color="auto"/>
                      </w:divBdr>
                    </w:div>
                  </w:divsChild>
                </w:div>
                <w:div w:id="332995692">
                  <w:marLeft w:val="0"/>
                  <w:marRight w:val="0"/>
                  <w:marTop w:val="0"/>
                  <w:marBottom w:val="0"/>
                  <w:divBdr>
                    <w:top w:val="none" w:sz="0" w:space="0" w:color="auto"/>
                    <w:left w:val="none" w:sz="0" w:space="0" w:color="auto"/>
                    <w:bottom w:val="none" w:sz="0" w:space="0" w:color="auto"/>
                    <w:right w:val="none" w:sz="0" w:space="0" w:color="auto"/>
                  </w:divBdr>
                  <w:divsChild>
                    <w:div w:id="954873627">
                      <w:marLeft w:val="0"/>
                      <w:marRight w:val="0"/>
                      <w:marTop w:val="0"/>
                      <w:marBottom w:val="0"/>
                      <w:divBdr>
                        <w:top w:val="none" w:sz="0" w:space="0" w:color="auto"/>
                        <w:left w:val="none" w:sz="0" w:space="0" w:color="auto"/>
                        <w:bottom w:val="none" w:sz="0" w:space="0" w:color="auto"/>
                        <w:right w:val="none" w:sz="0" w:space="0" w:color="auto"/>
                      </w:divBdr>
                    </w:div>
                    <w:div w:id="1855873139">
                      <w:marLeft w:val="0"/>
                      <w:marRight w:val="0"/>
                      <w:marTop w:val="0"/>
                      <w:marBottom w:val="0"/>
                      <w:divBdr>
                        <w:top w:val="none" w:sz="0" w:space="0" w:color="auto"/>
                        <w:left w:val="none" w:sz="0" w:space="0" w:color="auto"/>
                        <w:bottom w:val="none" w:sz="0" w:space="0" w:color="auto"/>
                        <w:right w:val="none" w:sz="0" w:space="0" w:color="auto"/>
                      </w:divBdr>
                    </w:div>
                  </w:divsChild>
                </w:div>
                <w:div w:id="340815427">
                  <w:marLeft w:val="0"/>
                  <w:marRight w:val="0"/>
                  <w:marTop w:val="0"/>
                  <w:marBottom w:val="0"/>
                  <w:divBdr>
                    <w:top w:val="none" w:sz="0" w:space="0" w:color="auto"/>
                    <w:left w:val="none" w:sz="0" w:space="0" w:color="auto"/>
                    <w:bottom w:val="none" w:sz="0" w:space="0" w:color="auto"/>
                    <w:right w:val="none" w:sz="0" w:space="0" w:color="auto"/>
                  </w:divBdr>
                  <w:divsChild>
                    <w:div w:id="73672207">
                      <w:marLeft w:val="0"/>
                      <w:marRight w:val="0"/>
                      <w:marTop w:val="0"/>
                      <w:marBottom w:val="0"/>
                      <w:divBdr>
                        <w:top w:val="none" w:sz="0" w:space="0" w:color="auto"/>
                        <w:left w:val="none" w:sz="0" w:space="0" w:color="auto"/>
                        <w:bottom w:val="none" w:sz="0" w:space="0" w:color="auto"/>
                        <w:right w:val="none" w:sz="0" w:space="0" w:color="auto"/>
                      </w:divBdr>
                    </w:div>
                    <w:div w:id="1742168905">
                      <w:marLeft w:val="0"/>
                      <w:marRight w:val="0"/>
                      <w:marTop w:val="0"/>
                      <w:marBottom w:val="0"/>
                      <w:divBdr>
                        <w:top w:val="none" w:sz="0" w:space="0" w:color="auto"/>
                        <w:left w:val="none" w:sz="0" w:space="0" w:color="auto"/>
                        <w:bottom w:val="none" w:sz="0" w:space="0" w:color="auto"/>
                        <w:right w:val="none" w:sz="0" w:space="0" w:color="auto"/>
                      </w:divBdr>
                    </w:div>
                  </w:divsChild>
                </w:div>
                <w:div w:id="348222799">
                  <w:marLeft w:val="0"/>
                  <w:marRight w:val="0"/>
                  <w:marTop w:val="0"/>
                  <w:marBottom w:val="0"/>
                  <w:divBdr>
                    <w:top w:val="none" w:sz="0" w:space="0" w:color="auto"/>
                    <w:left w:val="none" w:sz="0" w:space="0" w:color="auto"/>
                    <w:bottom w:val="none" w:sz="0" w:space="0" w:color="auto"/>
                    <w:right w:val="none" w:sz="0" w:space="0" w:color="auto"/>
                  </w:divBdr>
                  <w:divsChild>
                    <w:div w:id="495998872">
                      <w:marLeft w:val="0"/>
                      <w:marRight w:val="0"/>
                      <w:marTop w:val="0"/>
                      <w:marBottom w:val="0"/>
                      <w:divBdr>
                        <w:top w:val="none" w:sz="0" w:space="0" w:color="auto"/>
                        <w:left w:val="none" w:sz="0" w:space="0" w:color="auto"/>
                        <w:bottom w:val="none" w:sz="0" w:space="0" w:color="auto"/>
                        <w:right w:val="none" w:sz="0" w:space="0" w:color="auto"/>
                      </w:divBdr>
                    </w:div>
                    <w:div w:id="1923223554">
                      <w:marLeft w:val="0"/>
                      <w:marRight w:val="0"/>
                      <w:marTop w:val="0"/>
                      <w:marBottom w:val="0"/>
                      <w:divBdr>
                        <w:top w:val="none" w:sz="0" w:space="0" w:color="auto"/>
                        <w:left w:val="none" w:sz="0" w:space="0" w:color="auto"/>
                        <w:bottom w:val="none" w:sz="0" w:space="0" w:color="auto"/>
                        <w:right w:val="none" w:sz="0" w:space="0" w:color="auto"/>
                      </w:divBdr>
                    </w:div>
                  </w:divsChild>
                </w:div>
                <w:div w:id="358511160">
                  <w:marLeft w:val="0"/>
                  <w:marRight w:val="0"/>
                  <w:marTop w:val="0"/>
                  <w:marBottom w:val="0"/>
                  <w:divBdr>
                    <w:top w:val="none" w:sz="0" w:space="0" w:color="auto"/>
                    <w:left w:val="none" w:sz="0" w:space="0" w:color="auto"/>
                    <w:bottom w:val="none" w:sz="0" w:space="0" w:color="auto"/>
                    <w:right w:val="none" w:sz="0" w:space="0" w:color="auto"/>
                  </w:divBdr>
                  <w:divsChild>
                    <w:div w:id="1098253203">
                      <w:marLeft w:val="0"/>
                      <w:marRight w:val="0"/>
                      <w:marTop w:val="0"/>
                      <w:marBottom w:val="0"/>
                      <w:divBdr>
                        <w:top w:val="none" w:sz="0" w:space="0" w:color="auto"/>
                        <w:left w:val="none" w:sz="0" w:space="0" w:color="auto"/>
                        <w:bottom w:val="none" w:sz="0" w:space="0" w:color="auto"/>
                        <w:right w:val="none" w:sz="0" w:space="0" w:color="auto"/>
                      </w:divBdr>
                    </w:div>
                  </w:divsChild>
                </w:div>
                <w:div w:id="360211057">
                  <w:marLeft w:val="0"/>
                  <w:marRight w:val="0"/>
                  <w:marTop w:val="0"/>
                  <w:marBottom w:val="0"/>
                  <w:divBdr>
                    <w:top w:val="none" w:sz="0" w:space="0" w:color="auto"/>
                    <w:left w:val="none" w:sz="0" w:space="0" w:color="auto"/>
                    <w:bottom w:val="none" w:sz="0" w:space="0" w:color="auto"/>
                    <w:right w:val="none" w:sz="0" w:space="0" w:color="auto"/>
                  </w:divBdr>
                  <w:divsChild>
                    <w:div w:id="2111078239">
                      <w:marLeft w:val="0"/>
                      <w:marRight w:val="0"/>
                      <w:marTop w:val="0"/>
                      <w:marBottom w:val="0"/>
                      <w:divBdr>
                        <w:top w:val="none" w:sz="0" w:space="0" w:color="auto"/>
                        <w:left w:val="none" w:sz="0" w:space="0" w:color="auto"/>
                        <w:bottom w:val="none" w:sz="0" w:space="0" w:color="auto"/>
                        <w:right w:val="none" w:sz="0" w:space="0" w:color="auto"/>
                      </w:divBdr>
                    </w:div>
                  </w:divsChild>
                </w:div>
                <w:div w:id="369493526">
                  <w:marLeft w:val="0"/>
                  <w:marRight w:val="0"/>
                  <w:marTop w:val="0"/>
                  <w:marBottom w:val="0"/>
                  <w:divBdr>
                    <w:top w:val="none" w:sz="0" w:space="0" w:color="auto"/>
                    <w:left w:val="none" w:sz="0" w:space="0" w:color="auto"/>
                    <w:bottom w:val="none" w:sz="0" w:space="0" w:color="auto"/>
                    <w:right w:val="none" w:sz="0" w:space="0" w:color="auto"/>
                  </w:divBdr>
                  <w:divsChild>
                    <w:div w:id="102187817">
                      <w:marLeft w:val="0"/>
                      <w:marRight w:val="0"/>
                      <w:marTop w:val="0"/>
                      <w:marBottom w:val="0"/>
                      <w:divBdr>
                        <w:top w:val="none" w:sz="0" w:space="0" w:color="auto"/>
                        <w:left w:val="none" w:sz="0" w:space="0" w:color="auto"/>
                        <w:bottom w:val="none" w:sz="0" w:space="0" w:color="auto"/>
                        <w:right w:val="none" w:sz="0" w:space="0" w:color="auto"/>
                      </w:divBdr>
                    </w:div>
                    <w:div w:id="1910532444">
                      <w:marLeft w:val="0"/>
                      <w:marRight w:val="0"/>
                      <w:marTop w:val="0"/>
                      <w:marBottom w:val="0"/>
                      <w:divBdr>
                        <w:top w:val="none" w:sz="0" w:space="0" w:color="auto"/>
                        <w:left w:val="none" w:sz="0" w:space="0" w:color="auto"/>
                        <w:bottom w:val="none" w:sz="0" w:space="0" w:color="auto"/>
                        <w:right w:val="none" w:sz="0" w:space="0" w:color="auto"/>
                      </w:divBdr>
                    </w:div>
                  </w:divsChild>
                </w:div>
                <w:div w:id="387388110">
                  <w:marLeft w:val="0"/>
                  <w:marRight w:val="0"/>
                  <w:marTop w:val="0"/>
                  <w:marBottom w:val="0"/>
                  <w:divBdr>
                    <w:top w:val="none" w:sz="0" w:space="0" w:color="auto"/>
                    <w:left w:val="none" w:sz="0" w:space="0" w:color="auto"/>
                    <w:bottom w:val="none" w:sz="0" w:space="0" w:color="auto"/>
                    <w:right w:val="none" w:sz="0" w:space="0" w:color="auto"/>
                  </w:divBdr>
                  <w:divsChild>
                    <w:div w:id="940114211">
                      <w:marLeft w:val="0"/>
                      <w:marRight w:val="0"/>
                      <w:marTop w:val="0"/>
                      <w:marBottom w:val="0"/>
                      <w:divBdr>
                        <w:top w:val="none" w:sz="0" w:space="0" w:color="auto"/>
                        <w:left w:val="none" w:sz="0" w:space="0" w:color="auto"/>
                        <w:bottom w:val="none" w:sz="0" w:space="0" w:color="auto"/>
                        <w:right w:val="none" w:sz="0" w:space="0" w:color="auto"/>
                      </w:divBdr>
                    </w:div>
                  </w:divsChild>
                </w:div>
                <w:div w:id="387610581">
                  <w:marLeft w:val="0"/>
                  <w:marRight w:val="0"/>
                  <w:marTop w:val="0"/>
                  <w:marBottom w:val="0"/>
                  <w:divBdr>
                    <w:top w:val="none" w:sz="0" w:space="0" w:color="auto"/>
                    <w:left w:val="none" w:sz="0" w:space="0" w:color="auto"/>
                    <w:bottom w:val="none" w:sz="0" w:space="0" w:color="auto"/>
                    <w:right w:val="none" w:sz="0" w:space="0" w:color="auto"/>
                  </w:divBdr>
                  <w:divsChild>
                    <w:div w:id="1245531138">
                      <w:marLeft w:val="0"/>
                      <w:marRight w:val="0"/>
                      <w:marTop w:val="0"/>
                      <w:marBottom w:val="0"/>
                      <w:divBdr>
                        <w:top w:val="none" w:sz="0" w:space="0" w:color="auto"/>
                        <w:left w:val="none" w:sz="0" w:space="0" w:color="auto"/>
                        <w:bottom w:val="none" w:sz="0" w:space="0" w:color="auto"/>
                        <w:right w:val="none" w:sz="0" w:space="0" w:color="auto"/>
                      </w:divBdr>
                    </w:div>
                  </w:divsChild>
                </w:div>
                <w:div w:id="418605654">
                  <w:marLeft w:val="0"/>
                  <w:marRight w:val="0"/>
                  <w:marTop w:val="0"/>
                  <w:marBottom w:val="0"/>
                  <w:divBdr>
                    <w:top w:val="none" w:sz="0" w:space="0" w:color="auto"/>
                    <w:left w:val="none" w:sz="0" w:space="0" w:color="auto"/>
                    <w:bottom w:val="none" w:sz="0" w:space="0" w:color="auto"/>
                    <w:right w:val="none" w:sz="0" w:space="0" w:color="auto"/>
                  </w:divBdr>
                  <w:divsChild>
                    <w:div w:id="978151325">
                      <w:marLeft w:val="0"/>
                      <w:marRight w:val="0"/>
                      <w:marTop w:val="0"/>
                      <w:marBottom w:val="0"/>
                      <w:divBdr>
                        <w:top w:val="none" w:sz="0" w:space="0" w:color="auto"/>
                        <w:left w:val="none" w:sz="0" w:space="0" w:color="auto"/>
                        <w:bottom w:val="none" w:sz="0" w:space="0" w:color="auto"/>
                        <w:right w:val="none" w:sz="0" w:space="0" w:color="auto"/>
                      </w:divBdr>
                    </w:div>
                  </w:divsChild>
                </w:div>
                <w:div w:id="427042492">
                  <w:marLeft w:val="0"/>
                  <w:marRight w:val="0"/>
                  <w:marTop w:val="0"/>
                  <w:marBottom w:val="0"/>
                  <w:divBdr>
                    <w:top w:val="none" w:sz="0" w:space="0" w:color="auto"/>
                    <w:left w:val="none" w:sz="0" w:space="0" w:color="auto"/>
                    <w:bottom w:val="none" w:sz="0" w:space="0" w:color="auto"/>
                    <w:right w:val="none" w:sz="0" w:space="0" w:color="auto"/>
                  </w:divBdr>
                  <w:divsChild>
                    <w:div w:id="215942962">
                      <w:marLeft w:val="0"/>
                      <w:marRight w:val="0"/>
                      <w:marTop w:val="0"/>
                      <w:marBottom w:val="0"/>
                      <w:divBdr>
                        <w:top w:val="none" w:sz="0" w:space="0" w:color="auto"/>
                        <w:left w:val="none" w:sz="0" w:space="0" w:color="auto"/>
                        <w:bottom w:val="none" w:sz="0" w:space="0" w:color="auto"/>
                        <w:right w:val="none" w:sz="0" w:space="0" w:color="auto"/>
                      </w:divBdr>
                    </w:div>
                  </w:divsChild>
                </w:div>
                <w:div w:id="432021845">
                  <w:marLeft w:val="0"/>
                  <w:marRight w:val="0"/>
                  <w:marTop w:val="0"/>
                  <w:marBottom w:val="0"/>
                  <w:divBdr>
                    <w:top w:val="none" w:sz="0" w:space="0" w:color="auto"/>
                    <w:left w:val="none" w:sz="0" w:space="0" w:color="auto"/>
                    <w:bottom w:val="none" w:sz="0" w:space="0" w:color="auto"/>
                    <w:right w:val="none" w:sz="0" w:space="0" w:color="auto"/>
                  </w:divBdr>
                  <w:divsChild>
                    <w:div w:id="1522671776">
                      <w:marLeft w:val="0"/>
                      <w:marRight w:val="0"/>
                      <w:marTop w:val="0"/>
                      <w:marBottom w:val="0"/>
                      <w:divBdr>
                        <w:top w:val="none" w:sz="0" w:space="0" w:color="auto"/>
                        <w:left w:val="none" w:sz="0" w:space="0" w:color="auto"/>
                        <w:bottom w:val="none" w:sz="0" w:space="0" w:color="auto"/>
                        <w:right w:val="none" w:sz="0" w:space="0" w:color="auto"/>
                      </w:divBdr>
                    </w:div>
                  </w:divsChild>
                </w:div>
                <w:div w:id="456334669">
                  <w:marLeft w:val="0"/>
                  <w:marRight w:val="0"/>
                  <w:marTop w:val="0"/>
                  <w:marBottom w:val="0"/>
                  <w:divBdr>
                    <w:top w:val="none" w:sz="0" w:space="0" w:color="auto"/>
                    <w:left w:val="none" w:sz="0" w:space="0" w:color="auto"/>
                    <w:bottom w:val="none" w:sz="0" w:space="0" w:color="auto"/>
                    <w:right w:val="none" w:sz="0" w:space="0" w:color="auto"/>
                  </w:divBdr>
                  <w:divsChild>
                    <w:div w:id="945887952">
                      <w:marLeft w:val="0"/>
                      <w:marRight w:val="0"/>
                      <w:marTop w:val="0"/>
                      <w:marBottom w:val="0"/>
                      <w:divBdr>
                        <w:top w:val="none" w:sz="0" w:space="0" w:color="auto"/>
                        <w:left w:val="none" w:sz="0" w:space="0" w:color="auto"/>
                        <w:bottom w:val="none" w:sz="0" w:space="0" w:color="auto"/>
                        <w:right w:val="none" w:sz="0" w:space="0" w:color="auto"/>
                      </w:divBdr>
                    </w:div>
                  </w:divsChild>
                </w:div>
                <w:div w:id="458038836">
                  <w:marLeft w:val="0"/>
                  <w:marRight w:val="0"/>
                  <w:marTop w:val="0"/>
                  <w:marBottom w:val="0"/>
                  <w:divBdr>
                    <w:top w:val="none" w:sz="0" w:space="0" w:color="auto"/>
                    <w:left w:val="none" w:sz="0" w:space="0" w:color="auto"/>
                    <w:bottom w:val="none" w:sz="0" w:space="0" w:color="auto"/>
                    <w:right w:val="none" w:sz="0" w:space="0" w:color="auto"/>
                  </w:divBdr>
                  <w:divsChild>
                    <w:div w:id="1457679651">
                      <w:marLeft w:val="0"/>
                      <w:marRight w:val="0"/>
                      <w:marTop w:val="0"/>
                      <w:marBottom w:val="0"/>
                      <w:divBdr>
                        <w:top w:val="none" w:sz="0" w:space="0" w:color="auto"/>
                        <w:left w:val="none" w:sz="0" w:space="0" w:color="auto"/>
                        <w:bottom w:val="none" w:sz="0" w:space="0" w:color="auto"/>
                        <w:right w:val="none" w:sz="0" w:space="0" w:color="auto"/>
                      </w:divBdr>
                    </w:div>
                    <w:div w:id="2032145193">
                      <w:marLeft w:val="0"/>
                      <w:marRight w:val="0"/>
                      <w:marTop w:val="0"/>
                      <w:marBottom w:val="0"/>
                      <w:divBdr>
                        <w:top w:val="none" w:sz="0" w:space="0" w:color="auto"/>
                        <w:left w:val="none" w:sz="0" w:space="0" w:color="auto"/>
                        <w:bottom w:val="none" w:sz="0" w:space="0" w:color="auto"/>
                        <w:right w:val="none" w:sz="0" w:space="0" w:color="auto"/>
                      </w:divBdr>
                    </w:div>
                  </w:divsChild>
                </w:div>
                <w:div w:id="459037136">
                  <w:marLeft w:val="0"/>
                  <w:marRight w:val="0"/>
                  <w:marTop w:val="0"/>
                  <w:marBottom w:val="0"/>
                  <w:divBdr>
                    <w:top w:val="none" w:sz="0" w:space="0" w:color="auto"/>
                    <w:left w:val="none" w:sz="0" w:space="0" w:color="auto"/>
                    <w:bottom w:val="none" w:sz="0" w:space="0" w:color="auto"/>
                    <w:right w:val="none" w:sz="0" w:space="0" w:color="auto"/>
                  </w:divBdr>
                  <w:divsChild>
                    <w:div w:id="1719621916">
                      <w:marLeft w:val="0"/>
                      <w:marRight w:val="0"/>
                      <w:marTop w:val="0"/>
                      <w:marBottom w:val="0"/>
                      <w:divBdr>
                        <w:top w:val="none" w:sz="0" w:space="0" w:color="auto"/>
                        <w:left w:val="none" w:sz="0" w:space="0" w:color="auto"/>
                        <w:bottom w:val="none" w:sz="0" w:space="0" w:color="auto"/>
                        <w:right w:val="none" w:sz="0" w:space="0" w:color="auto"/>
                      </w:divBdr>
                    </w:div>
                  </w:divsChild>
                </w:div>
                <w:div w:id="467672285">
                  <w:marLeft w:val="0"/>
                  <w:marRight w:val="0"/>
                  <w:marTop w:val="0"/>
                  <w:marBottom w:val="0"/>
                  <w:divBdr>
                    <w:top w:val="none" w:sz="0" w:space="0" w:color="auto"/>
                    <w:left w:val="none" w:sz="0" w:space="0" w:color="auto"/>
                    <w:bottom w:val="none" w:sz="0" w:space="0" w:color="auto"/>
                    <w:right w:val="none" w:sz="0" w:space="0" w:color="auto"/>
                  </w:divBdr>
                  <w:divsChild>
                    <w:div w:id="85152995">
                      <w:marLeft w:val="0"/>
                      <w:marRight w:val="0"/>
                      <w:marTop w:val="0"/>
                      <w:marBottom w:val="0"/>
                      <w:divBdr>
                        <w:top w:val="none" w:sz="0" w:space="0" w:color="auto"/>
                        <w:left w:val="none" w:sz="0" w:space="0" w:color="auto"/>
                        <w:bottom w:val="none" w:sz="0" w:space="0" w:color="auto"/>
                        <w:right w:val="none" w:sz="0" w:space="0" w:color="auto"/>
                      </w:divBdr>
                    </w:div>
                  </w:divsChild>
                </w:div>
                <w:div w:id="470099626">
                  <w:marLeft w:val="0"/>
                  <w:marRight w:val="0"/>
                  <w:marTop w:val="0"/>
                  <w:marBottom w:val="0"/>
                  <w:divBdr>
                    <w:top w:val="none" w:sz="0" w:space="0" w:color="auto"/>
                    <w:left w:val="none" w:sz="0" w:space="0" w:color="auto"/>
                    <w:bottom w:val="none" w:sz="0" w:space="0" w:color="auto"/>
                    <w:right w:val="none" w:sz="0" w:space="0" w:color="auto"/>
                  </w:divBdr>
                  <w:divsChild>
                    <w:div w:id="1914310771">
                      <w:marLeft w:val="0"/>
                      <w:marRight w:val="0"/>
                      <w:marTop w:val="0"/>
                      <w:marBottom w:val="0"/>
                      <w:divBdr>
                        <w:top w:val="none" w:sz="0" w:space="0" w:color="auto"/>
                        <w:left w:val="none" w:sz="0" w:space="0" w:color="auto"/>
                        <w:bottom w:val="none" w:sz="0" w:space="0" w:color="auto"/>
                        <w:right w:val="none" w:sz="0" w:space="0" w:color="auto"/>
                      </w:divBdr>
                    </w:div>
                  </w:divsChild>
                </w:div>
                <w:div w:id="478569895">
                  <w:marLeft w:val="0"/>
                  <w:marRight w:val="0"/>
                  <w:marTop w:val="0"/>
                  <w:marBottom w:val="0"/>
                  <w:divBdr>
                    <w:top w:val="none" w:sz="0" w:space="0" w:color="auto"/>
                    <w:left w:val="none" w:sz="0" w:space="0" w:color="auto"/>
                    <w:bottom w:val="none" w:sz="0" w:space="0" w:color="auto"/>
                    <w:right w:val="none" w:sz="0" w:space="0" w:color="auto"/>
                  </w:divBdr>
                  <w:divsChild>
                    <w:div w:id="1788159048">
                      <w:marLeft w:val="0"/>
                      <w:marRight w:val="0"/>
                      <w:marTop w:val="0"/>
                      <w:marBottom w:val="0"/>
                      <w:divBdr>
                        <w:top w:val="none" w:sz="0" w:space="0" w:color="auto"/>
                        <w:left w:val="none" w:sz="0" w:space="0" w:color="auto"/>
                        <w:bottom w:val="none" w:sz="0" w:space="0" w:color="auto"/>
                        <w:right w:val="none" w:sz="0" w:space="0" w:color="auto"/>
                      </w:divBdr>
                    </w:div>
                    <w:div w:id="1793085800">
                      <w:marLeft w:val="0"/>
                      <w:marRight w:val="0"/>
                      <w:marTop w:val="0"/>
                      <w:marBottom w:val="0"/>
                      <w:divBdr>
                        <w:top w:val="none" w:sz="0" w:space="0" w:color="auto"/>
                        <w:left w:val="none" w:sz="0" w:space="0" w:color="auto"/>
                        <w:bottom w:val="none" w:sz="0" w:space="0" w:color="auto"/>
                        <w:right w:val="none" w:sz="0" w:space="0" w:color="auto"/>
                      </w:divBdr>
                    </w:div>
                  </w:divsChild>
                </w:div>
                <w:div w:id="483207014">
                  <w:marLeft w:val="0"/>
                  <w:marRight w:val="0"/>
                  <w:marTop w:val="0"/>
                  <w:marBottom w:val="0"/>
                  <w:divBdr>
                    <w:top w:val="none" w:sz="0" w:space="0" w:color="auto"/>
                    <w:left w:val="none" w:sz="0" w:space="0" w:color="auto"/>
                    <w:bottom w:val="none" w:sz="0" w:space="0" w:color="auto"/>
                    <w:right w:val="none" w:sz="0" w:space="0" w:color="auto"/>
                  </w:divBdr>
                  <w:divsChild>
                    <w:div w:id="1647515877">
                      <w:marLeft w:val="0"/>
                      <w:marRight w:val="0"/>
                      <w:marTop w:val="0"/>
                      <w:marBottom w:val="0"/>
                      <w:divBdr>
                        <w:top w:val="none" w:sz="0" w:space="0" w:color="auto"/>
                        <w:left w:val="none" w:sz="0" w:space="0" w:color="auto"/>
                        <w:bottom w:val="none" w:sz="0" w:space="0" w:color="auto"/>
                        <w:right w:val="none" w:sz="0" w:space="0" w:color="auto"/>
                      </w:divBdr>
                    </w:div>
                  </w:divsChild>
                </w:div>
                <w:div w:id="484011470">
                  <w:marLeft w:val="0"/>
                  <w:marRight w:val="0"/>
                  <w:marTop w:val="0"/>
                  <w:marBottom w:val="0"/>
                  <w:divBdr>
                    <w:top w:val="none" w:sz="0" w:space="0" w:color="auto"/>
                    <w:left w:val="none" w:sz="0" w:space="0" w:color="auto"/>
                    <w:bottom w:val="none" w:sz="0" w:space="0" w:color="auto"/>
                    <w:right w:val="none" w:sz="0" w:space="0" w:color="auto"/>
                  </w:divBdr>
                  <w:divsChild>
                    <w:div w:id="1616326433">
                      <w:marLeft w:val="0"/>
                      <w:marRight w:val="0"/>
                      <w:marTop w:val="0"/>
                      <w:marBottom w:val="0"/>
                      <w:divBdr>
                        <w:top w:val="none" w:sz="0" w:space="0" w:color="auto"/>
                        <w:left w:val="none" w:sz="0" w:space="0" w:color="auto"/>
                        <w:bottom w:val="none" w:sz="0" w:space="0" w:color="auto"/>
                        <w:right w:val="none" w:sz="0" w:space="0" w:color="auto"/>
                      </w:divBdr>
                    </w:div>
                  </w:divsChild>
                </w:div>
                <w:div w:id="497381287">
                  <w:marLeft w:val="0"/>
                  <w:marRight w:val="0"/>
                  <w:marTop w:val="0"/>
                  <w:marBottom w:val="0"/>
                  <w:divBdr>
                    <w:top w:val="none" w:sz="0" w:space="0" w:color="auto"/>
                    <w:left w:val="none" w:sz="0" w:space="0" w:color="auto"/>
                    <w:bottom w:val="none" w:sz="0" w:space="0" w:color="auto"/>
                    <w:right w:val="none" w:sz="0" w:space="0" w:color="auto"/>
                  </w:divBdr>
                  <w:divsChild>
                    <w:div w:id="800419491">
                      <w:marLeft w:val="0"/>
                      <w:marRight w:val="0"/>
                      <w:marTop w:val="0"/>
                      <w:marBottom w:val="0"/>
                      <w:divBdr>
                        <w:top w:val="none" w:sz="0" w:space="0" w:color="auto"/>
                        <w:left w:val="none" w:sz="0" w:space="0" w:color="auto"/>
                        <w:bottom w:val="none" w:sz="0" w:space="0" w:color="auto"/>
                        <w:right w:val="none" w:sz="0" w:space="0" w:color="auto"/>
                      </w:divBdr>
                    </w:div>
                  </w:divsChild>
                </w:div>
                <w:div w:id="498430424">
                  <w:marLeft w:val="0"/>
                  <w:marRight w:val="0"/>
                  <w:marTop w:val="0"/>
                  <w:marBottom w:val="0"/>
                  <w:divBdr>
                    <w:top w:val="none" w:sz="0" w:space="0" w:color="auto"/>
                    <w:left w:val="none" w:sz="0" w:space="0" w:color="auto"/>
                    <w:bottom w:val="none" w:sz="0" w:space="0" w:color="auto"/>
                    <w:right w:val="none" w:sz="0" w:space="0" w:color="auto"/>
                  </w:divBdr>
                  <w:divsChild>
                    <w:div w:id="1393651804">
                      <w:marLeft w:val="0"/>
                      <w:marRight w:val="0"/>
                      <w:marTop w:val="0"/>
                      <w:marBottom w:val="0"/>
                      <w:divBdr>
                        <w:top w:val="none" w:sz="0" w:space="0" w:color="auto"/>
                        <w:left w:val="none" w:sz="0" w:space="0" w:color="auto"/>
                        <w:bottom w:val="none" w:sz="0" w:space="0" w:color="auto"/>
                        <w:right w:val="none" w:sz="0" w:space="0" w:color="auto"/>
                      </w:divBdr>
                    </w:div>
                  </w:divsChild>
                </w:div>
                <w:div w:id="517430154">
                  <w:marLeft w:val="0"/>
                  <w:marRight w:val="0"/>
                  <w:marTop w:val="0"/>
                  <w:marBottom w:val="0"/>
                  <w:divBdr>
                    <w:top w:val="none" w:sz="0" w:space="0" w:color="auto"/>
                    <w:left w:val="none" w:sz="0" w:space="0" w:color="auto"/>
                    <w:bottom w:val="none" w:sz="0" w:space="0" w:color="auto"/>
                    <w:right w:val="none" w:sz="0" w:space="0" w:color="auto"/>
                  </w:divBdr>
                  <w:divsChild>
                    <w:div w:id="1174418893">
                      <w:marLeft w:val="0"/>
                      <w:marRight w:val="0"/>
                      <w:marTop w:val="0"/>
                      <w:marBottom w:val="0"/>
                      <w:divBdr>
                        <w:top w:val="none" w:sz="0" w:space="0" w:color="auto"/>
                        <w:left w:val="none" w:sz="0" w:space="0" w:color="auto"/>
                        <w:bottom w:val="none" w:sz="0" w:space="0" w:color="auto"/>
                        <w:right w:val="none" w:sz="0" w:space="0" w:color="auto"/>
                      </w:divBdr>
                    </w:div>
                  </w:divsChild>
                </w:div>
                <w:div w:id="524949893">
                  <w:marLeft w:val="0"/>
                  <w:marRight w:val="0"/>
                  <w:marTop w:val="0"/>
                  <w:marBottom w:val="0"/>
                  <w:divBdr>
                    <w:top w:val="none" w:sz="0" w:space="0" w:color="auto"/>
                    <w:left w:val="none" w:sz="0" w:space="0" w:color="auto"/>
                    <w:bottom w:val="none" w:sz="0" w:space="0" w:color="auto"/>
                    <w:right w:val="none" w:sz="0" w:space="0" w:color="auto"/>
                  </w:divBdr>
                  <w:divsChild>
                    <w:div w:id="893127604">
                      <w:marLeft w:val="0"/>
                      <w:marRight w:val="0"/>
                      <w:marTop w:val="0"/>
                      <w:marBottom w:val="0"/>
                      <w:divBdr>
                        <w:top w:val="none" w:sz="0" w:space="0" w:color="auto"/>
                        <w:left w:val="none" w:sz="0" w:space="0" w:color="auto"/>
                        <w:bottom w:val="none" w:sz="0" w:space="0" w:color="auto"/>
                        <w:right w:val="none" w:sz="0" w:space="0" w:color="auto"/>
                      </w:divBdr>
                    </w:div>
                    <w:div w:id="1985963026">
                      <w:marLeft w:val="0"/>
                      <w:marRight w:val="0"/>
                      <w:marTop w:val="0"/>
                      <w:marBottom w:val="0"/>
                      <w:divBdr>
                        <w:top w:val="none" w:sz="0" w:space="0" w:color="auto"/>
                        <w:left w:val="none" w:sz="0" w:space="0" w:color="auto"/>
                        <w:bottom w:val="none" w:sz="0" w:space="0" w:color="auto"/>
                        <w:right w:val="none" w:sz="0" w:space="0" w:color="auto"/>
                      </w:divBdr>
                    </w:div>
                  </w:divsChild>
                </w:div>
                <w:div w:id="531652056">
                  <w:marLeft w:val="0"/>
                  <w:marRight w:val="0"/>
                  <w:marTop w:val="0"/>
                  <w:marBottom w:val="0"/>
                  <w:divBdr>
                    <w:top w:val="none" w:sz="0" w:space="0" w:color="auto"/>
                    <w:left w:val="none" w:sz="0" w:space="0" w:color="auto"/>
                    <w:bottom w:val="none" w:sz="0" w:space="0" w:color="auto"/>
                    <w:right w:val="none" w:sz="0" w:space="0" w:color="auto"/>
                  </w:divBdr>
                  <w:divsChild>
                    <w:div w:id="1687755712">
                      <w:marLeft w:val="0"/>
                      <w:marRight w:val="0"/>
                      <w:marTop w:val="0"/>
                      <w:marBottom w:val="0"/>
                      <w:divBdr>
                        <w:top w:val="none" w:sz="0" w:space="0" w:color="auto"/>
                        <w:left w:val="none" w:sz="0" w:space="0" w:color="auto"/>
                        <w:bottom w:val="none" w:sz="0" w:space="0" w:color="auto"/>
                        <w:right w:val="none" w:sz="0" w:space="0" w:color="auto"/>
                      </w:divBdr>
                    </w:div>
                  </w:divsChild>
                </w:div>
                <w:div w:id="533806141">
                  <w:marLeft w:val="0"/>
                  <w:marRight w:val="0"/>
                  <w:marTop w:val="0"/>
                  <w:marBottom w:val="0"/>
                  <w:divBdr>
                    <w:top w:val="none" w:sz="0" w:space="0" w:color="auto"/>
                    <w:left w:val="none" w:sz="0" w:space="0" w:color="auto"/>
                    <w:bottom w:val="none" w:sz="0" w:space="0" w:color="auto"/>
                    <w:right w:val="none" w:sz="0" w:space="0" w:color="auto"/>
                  </w:divBdr>
                  <w:divsChild>
                    <w:div w:id="762383281">
                      <w:marLeft w:val="0"/>
                      <w:marRight w:val="0"/>
                      <w:marTop w:val="0"/>
                      <w:marBottom w:val="0"/>
                      <w:divBdr>
                        <w:top w:val="none" w:sz="0" w:space="0" w:color="auto"/>
                        <w:left w:val="none" w:sz="0" w:space="0" w:color="auto"/>
                        <w:bottom w:val="none" w:sz="0" w:space="0" w:color="auto"/>
                        <w:right w:val="none" w:sz="0" w:space="0" w:color="auto"/>
                      </w:divBdr>
                    </w:div>
                  </w:divsChild>
                </w:div>
                <w:div w:id="551310758">
                  <w:marLeft w:val="0"/>
                  <w:marRight w:val="0"/>
                  <w:marTop w:val="0"/>
                  <w:marBottom w:val="0"/>
                  <w:divBdr>
                    <w:top w:val="none" w:sz="0" w:space="0" w:color="auto"/>
                    <w:left w:val="none" w:sz="0" w:space="0" w:color="auto"/>
                    <w:bottom w:val="none" w:sz="0" w:space="0" w:color="auto"/>
                    <w:right w:val="none" w:sz="0" w:space="0" w:color="auto"/>
                  </w:divBdr>
                  <w:divsChild>
                    <w:div w:id="1876502235">
                      <w:marLeft w:val="0"/>
                      <w:marRight w:val="0"/>
                      <w:marTop w:val="0"/>
                      <w:marBottom w:val="0"/>
                      <w:divBdr>
                        <w:top w:val="none" w:sz="0" w:space="0" w:color="auto"/>
                        <w:left w:val="none" w:sz="0" w:space="0" w:color="auto"/>
                        <w:bottom w:val="none" w:sz="0" w:space="0" w:color="auto"/>
                        <w:right w:val="none" w:sz="0" w:space="0" w:color="auto"/>
                      </w:divBdr>
                    </w:div>
                  </w:divsChild>
                </w:div>
                <w:div w:id="557404151">
                  <w:marLeft w:val="0"/>
                  <w:marRight w:val="0"/>
                  <w:marTop w:val="0"/>
                  <w:marBottom w:val="0"/>
                  <w:divBdr>
                    <w:top w:val="none" w:sz="0" w:space="0" w:color="auto"/>
                    <w:left w:val="none" w:sz="0" w:space="0" w:color="auto"/>
                    <w:bottom w:val="none" w:sz="0" w:space="0" w:color="auto"/>
                    <w:right w:val="none" w:sz="0" w:space="0" w:color="auto"/>
                  </w:divBdr>
                  <w:divsChild>
                    <w:div w:id="1628199319">
                      <w:marLeft w:val="0"/>
                      <w:marRight w:val="0"/>
                      <w:marTop w:val="0"/>
                      <w:marBottom w:val="0"/>
                      <w:divBdr>
                        <w:top w:val="none" w:sz="0" w:space="0" w:color="auto"/>
                        <w:left w:val="none" w:sz="0" w:space="0" w:color="auto"/>
                        <w:bottom w:val="none" w:sz="0" w:space="0" w:color="auto"/>
                        <w:right w:val="none" w:sz="0" w:space="0" w:color="auto"/>
                      </w:divBdr>
                    </w:div>
                  </w:divsChild>
                </w:div>
                <w:div w:id="557519249">
                  <w:marLeft w:val="0"/>
                  <w:marRight w:val="0"/>
                  <w:marTop w:val="0"/>
                  <w:marBottom w:val="0"/>
                  <w:divBdr>
                    <w:top w:val="none" w:sz="0" w:space="0" w:color="auto"/>
                    <w:left w:val="none" w:sz="0" w:space="0" w:color="auto"/>
                    <w:bottom w:val="none" w:sz="0" w:space="0" w:color="auto"/>
                    <w:right w:val="none" w:sz="0" w:space="0" w:color="auto"/>
                  </w:divBdr>
                  <w:divsChild>
                    <w:div w:id="1192839077">
                      <w:marLeft w:val="0"/>
                      <w:marRight w:val="0"/>
                      <w:marTop w:val="0"/>
                      <w:marBottom w:val="0"/>
                      <w:divBdr>
                        <w:top w:val="none" w:sz="0" w:space="0" w:color="auto"/>
                        <w:left w:val="none" w:sz="0" w:space="0" w:color="auto"/>
                        <w:bottom w:val="none" w:sz="0" w:space="0" w:color="auto"/>
                        <w:right w:val="none" w:sz="0" w:space="0" w:color="auto"/>
                      </w:divBdr>
                    </w:div>
                  </w:divsChild>
                </w:div>
                <w:div w:id="564993764">
                  <w:marLeft w:val="0"/>
                  <w:marRight w:val="0"/>
                  <w:marTop w:val="0"/>
                  <w:marBottom w:val="0"/>
                  <w:divBdr>
                    <w:top w:val="none" w:sz="0" w:space="0" w:color="auto"/>
                    <w:left w:val="none" w:sz="0" w:space="0" w:color="auto"/>
                    <w:bottom w:val="none" w:sz="0" w:space="0" w:color="auto"/>
                    <w:right w:val="none" w:sz="0" w:space="0" w:color="auto"/>
                  </w:divBdr>
                  <w:divsChild>
                    <w:div w:id="926158907">
                      <w:marLeft w:val="0"/>
                      <w:marRight w:val="0"/>
                      <w:marTop w:val="0"/>
                      <w:marBottom w:val="0"/>
                      <w:divBdr>
                        <w:top w:val="none" w:sz="0" w:space="0" w:color="auto"/>
                        <w:left w:val="none" w:sz="0" w:space="0" w:color="auto"/>
                        <w:bottom w:val="none" w:sz="0" w:space="0" w:color="auto"/>
                        <w:right w:val="none" w:sz="0" w:space="0" w:color="auto"/>
                      </w:divBdr>
                    </w:div>
                    <w:div w:id="949362034">
                      <w:marLeft w:val="0"/>
                      <w:marRight w:val="0"/>
                      <w:marTop w:val="0"/>
                      <w:marBottom w:val="0"/>
                      <w:divBdr>
                        <w:top w:val="none" w:sz="0" w:space="0" w:color="auto"/>
                        <w:left w:val="none" w:sz="0" w:space="0" w:color="auto"/>
                        <w:bottom w:val="none" w:sz="0" w:space="0" w:color="auto"/>
                        <w:right w:val="none" w:sz="0" w:space="0" w:color="auto"/>
                      </w:divBdr>
                    </w:div>
                  </w:divsChild>
                </w:div>
                <w:div w:id="575087829">
                  <w:marLeft w:val="0"/>
                  <w:marRight w:val="0"/>
                  <w:marTop w:val="0"/>
                  <w:marBottom w:val="0"/>
                  <w:divBdr>
                    <w:top w:val="none" w:sz="0" w:space="0" w:color="auto"/>
                    <w:left w:val="none" w:sz="0" w:space="0" w:color="auto"/>
                    <w:bottom w:val="none" w:sz="0" w:space="0" w:color="auto"/>
                    <w:right w:val="none" w:sz="0" w:space="0" w:color="auto"/>
                  </w:divBdr>
                  <w:divsChild>
                    <w:div w:id="646397797">
                      <w:marLeft w:val="0"/>
                      <w:marRight w:val="0"/>
                      <w:marTop w:val="0"/>
                      <w:marBottom w:val="0"/>
                      <w:divBdr>
                        <w:top w:val="none" w:sz="0" w:space="0" w:color="auto"/>
                        <w:left w:val="none" w:sz="0" w:space="0" w:color="auto"/>
                        <w:bottom w:val="none" w:sz="0" w:space="0" w:color="auto"/>
                        <w:right w:val="none" w:sz="0" w:space="0" w:color="auto"/>
                      </w:divBdr>
                    </w:div>
                  </w:divsChild>
                </w:div>
                <w:div w:id="577446135">
                  <w:marLeft w:val="0"/>
                  <w:marRight w:val="0"/>
                  <w:marTop w:val="0"/>
                  <w:marBottom w:val="0"/>
                  <w:divBdr>
                    <w:top w:val="none" w:sz="0" w:space="0" w:color="auto"/>
                    <w:left w:val="none" w:sz="0" w:space="0" w:color="auto"/>
                    <w:bottom w:val="none" w:sz="0" w:space="0" w:color="auto"/>
                    <w:right w:val="none" w:sz="0" w:space="0" w:color="auto"/>
                  </w:divBdr>
                  <w:divsChild>
                    <w:div w:id="398796363">
                      <w:marLeft w:val="0"/>
                      <w:marRight w:val="0"/>
                      <w:marTop w:val="0"/>
                      <w:marBottom w:val="0"/>
                      <w:divBdr>
                        <w:top w:val="none" w:sz="0" w:space="0" w:color="auto"/>
                        <w:left w:val="none" w:sz="0" w:space="0" w:color="auto"/>
                        <w:bottom w:val="none" w:sz="0" w:space="0" w:color="auto"/>
                        <w:right w:val="none" w:sz="0" w:space="0" w:color="auto"/>
                      </w:divBdr>
                    </w:div>
                  </w:divsChild>
                </w:div>
                <w:div w:id="584267536">
                  <w:marLeft w:val="0"/>
                  <w:marRight w:val="0"/>
                  <w:marTop w:val="0"/>
                  <w:marBottom w:val="0"/>
                  <w:divBdr>
                    <w:top w:val="none" w:sz="0" w:space="0" w:color="auto"/>
                    <w:left w:val="none" w:sz="0" w:space="0" w:color="auto"/>
                    <w:bottom w:val="none" w:sz="0" w:space="0" w:color="auto"/>
                    <w:right w:val="none" w:sz="0" w:space="0" w:color="auto"/>
                  </w:divBdr>
                  <w:divsChild>
                    <w:div w:id="2118985318">
                      <w:marLeft w:val="0"/>
                      <w:marRight w:val="0"/>
                      <w:marTop w:val="0"/>
                      <w:marBottom w:val="0"/>
                      <w:divBdr>
                        <w:top w:val="none" w:sz="0" w:space="0" w:color="auto"/>
                        <w:left w:val="none" w:sz="0" w:space="0" w:color="auto"/>
                        <w:bottom w:val="none" w:sz="0" w:space="0" w:color="auto"/>
                        <w:right w:val="none" w:sz="0" w:space="0" w:color="auto"/>
                      </w:divBdr>
                    </w:div>
                  </w:divsChild>
                </w:div>
                <w:div w:id="605190877">
                  <w:marLeft w:val="0"/>
                  <w:marRight w:val="0"/>
                  <w:marTop w:val="0"/>
                  <w:marBottom w:val="0"/>
                  <w:divBdr>
                    <w:top w:val="none" w:sz="0" w:space="0" w:color="auto"/>
                    <w:left w:val="none" w:sz="0" w:space="0" w:color="auto"/>
                    <w:bottom w:val="none" w:sz="0" w:space="0" w:color="auto"/>
                    <w:right w:val="none" w:sz="0" w:space="0" w:color="auto"/>
                  </w:divBdr>
                  <w:divsChild>
                    <w:div w:id="1083453911">
                      <w:marLeft w:val="0"/>
                      <w:marRight w:val="0"/>
                      <w:marTop w:val="0"/>
                      <w:marBottom w:val="0"/>
                      <w:divBdr>
                        <w:top w:val="none" w:sz="0" w:space="0" w:color="auto"/>
                        <w:left w:val="none" w:sz="0" w:space="0" w:color="auto"/>
                        <w:bottom w:val="none" w:sz="0" w:space="0" w:color="auto"/>
                        <w:right w:val="none" w:sz="0" w:space="0" w:color="auto"/>
                      </w:divBdr>
                    </w:div>
                  </w:divsChild>
                </w:div>
                <w:div w:id="629022033">
                  <w:marLeft w:val="0"/>
                  <w:marRight w:val="0"/>
                  <w:marTop w:val="0"/>
                  <w:marBottom w:val="0"/>
                  <w:divBdr>
                    <w:top w:val="none" w:sz="0" w:space="0" w:color="auto"/>
                    <w:left w:val="none" w:sz="0" w:space="0" w:color="auto"/>
                    <w:bottom w:val="none" w:sz="0" w:space="0" w:color="auto"/>
                    <w:right w:val="none" w:sz="0" w:space="0" w:color="auto"/>
                  </w:divBdr>
                  <w:divsChild>
                    <w:div w:id="1817411133">
                      <w:marLeft w:val="0"/>
                      <w:marRight w:val="0"/>
                      <w:marTop w:val="0"/>
                      <w:marBottom w:val="0"/>
                      <w:divBdr>
                        <w:top w:val="none" w:sz="0" w:space="0" w:color="auto"/>
                        <w:left w:val="none" w:sz="0" w:space="0" w:color="auto"/>
                        <w:bottom w:val="none" w:sz="0" w:space="0" w:color="auto"/>
                        <w:right w:val="none" w:sz="0" w:space="0" w:color="auto"/>
                      </w:divBdr>
                    </w:div>
                  </w:divsChild>
                </w:div>
                <w:div w:id="664937631">
                  <w:marLeft w:val="0"/>
                  <w:marRight w:val="0"/>
                  <w:marTop w:val="0"/>
                  <w:marBottom w:val="0"/>
                  <w:divBdr>
                    <w:top w:val="none" w:sz="0" w:space="0" w:color="auto"/>
                    <w:left w:val="none" w:sz="0" w:space="0" w:color="auto"/>
                    <w:bottom w:val="none" w:sz="0" w:space="0" w:color="auto"/>
                    <w:right w:val="none" w:sz="0" w:space="0" w:color="auto"/>
                  </w:divBdr>
                  <w:divsChild>
                    <w:div w:id="1071464814">
                      <w:marLeft w:val="0"/>
                      <w:marRight w:val="0"/>
                      <w:marTop w:val="0"/>
                      <w:marBottom w:val="0"/>
                      <w:divBdr>
                        <w:top w:val="none" w:sz="0" w:space="0" w:color="auto"/>
                        <w:left w:val="none" w:sz="0" w:space="0" w:color="auto"/>
                        <w:bottom w:val="none" w:sz="0" w:space="0" w:color="auto"/>
                        <w:right w:val="none" w:sz="0" w:space="0" w:color="auto"/>
                      </w:divBdr>
                    </w:div>
                  </w:divsChild>
                </w:div>
                <w:div w:id="674113424">
                  <w:marLeft w:val="0"/>
                  <w:marRight w:val="0"/>
                  <w:marTop w:val="0"/>
                  <w:marBottom w:val="0"/>
                  <w:divBdr>
                    <w:top w:val="none" w:sz="0" w:space="0" w:color="auto"/>
                    <w:left w:val="none" w:sz="0" w:space="0" w:color="auto"/>
                    <w:bottom w:val="none" w:sz="0" w:space="0" w:color="auto"/>
                    <w:right w:val="none" w:sz="0" w:space="0" w:color="auto"/>
                  </w:divBdr>
                  <w:divsChild>
                    <w:div w:id="288634956">
                      <w:marLeft w:val="0"/>
                      <w:marRight w:val="0"/>
                      <w:marTop w:val="0"/>
                      <w:marBottom w:val="0"/>
                      <w:divBdr>
                        <w:top w:val="none" w:sz="0" w:space="0" w:color="auto"/>
                        <w:left w:val="none" w:sz="0" w:space="0" w:color="auto"/>
                        <w:bottom w:val="none" w:sz="0" w:space="0" w:color="auto"/>
                        <w:right w:val="none" w:sz="0" w:space="0" w:color="auto"/>
                      </w:divBdr>
                    </w:div>
                    <w:div w:id="1505170051">
                      <w:marLeft w:val="0"/>
                      <w:marRight w:val="0"/>
                      <w:marTop w:val="0"/>
                      <w:marBottom w:val="0"/>
                      <w:divBdr>
                        <w:top w:val="none" w:sz="0" w:space="0" w:color="auto"/>
                        <w:left w:val="none" w:sz="0" w:space="0" w:color="auto"/>
                        <w:bottom w:val="none" w:sz="0" w:space="0" w:color="auto"/>
                        <w:right w:val="none" w:sz="0" w:space="0" w:color="auto"/>
                      </w:divBdr>
                    </w:div>
                  </w:divsChild>
                </w:div>
                <w:div w:id="683899781">
                  <w:marLeft w:val="0"/>
                  <w:marRight w:val="0"/>
                  <w:marTop w:val="0"/>
                  <w:marBottom w:val="0"/>
                  <w:divBdr>
                    <w:top w:val="none" w:sz="0" w:space="0" w:color="auto"/>
                    <w:left w:val="none" w:sz="0" w:space="0" w:color="auto"/>
                    <w:bottom w:val="none" w:sz="0" w:space="0" w:color="auto"/>
                    <w:right w:val="none" w:sz="0" w:space="0" w:color="auto"/>
                  </w:divBdr>
                  <w:divsChild>
                    <w:div w:id="732579055">
                      <w:marLeft w:val="0"/>
                      <w:marRight w:val="0"/>
                      <w:marTop w:val="0"/>
                      <w:marBottom w:val="0"/>
                      <w:divBdr>
                        <w:top w:val="none" w:sz="0" w:space="0" w:color="auto"/>
                        <w:left w:val="none" w:sz="0" w:space="0" w:color="auto"/>
                        <w:bottom w:val="none" w:sz="0" w:space="0" w:color="auto"/>
                        <w:right w:val="none" w:sz="0" w:space="0" w:color="auto"/>
                      </w:divBdr>
                    </w:div>
                  </w:divsChild>
                </w:div>
                <w:div w:id="692805126">
                  <w:marLeft w:val="0"/>
                  <w:marRight w:val="0"/>
                  <w:marTop w:val="0"/>
                  <w:marBottom w:val="0"/>
                  <w:divBdr>
                    <w:top w:val="none" w:sz="0" w:space="0" w:color="auto"/>
                    <w:left w:val="none" w:sz="0" w:space="0" w:color="auto"/>
                    <w:bottom w:val="none" w:sz="0" w:space="0" w:color="auto"/>
                    <w:right w:val="none" w:sz="0" w:space="0" w:color="auto"/>
                  </w:divBdr>
                  <w:divsChild>
                    <w:div w:id="999499836">
                      <w:marLeft w:val="0"/>
                      <w:marRight w:val="0"/>
                      <w:marTop w:val="0"/>
                      <w:marBottom w:val="0"/>
                      <w:divBdr>
                        <w:top w:val="none" w:sz="0" w:space="0" w:color="auto"/>
                        <w:left w:val="none" w:sz="0" w:space="0" w:color="auto"/>
                        <w:bottom w:val="none" w:sz="0" w:space="0" w:color="auto"/>
                        <w:right w:val="none" w:sz="0" w:space="0" w:color="auto"/>
                      </w:divBdr>
                    </w:div>
                  </w:divsChild>
                </w:div>
                <w:div w:id="693993295">
                  <w:marLeft w:val="0"/>
                  <w:marRight w:val="0"/>
                  <w:marTop w:val="0"/>
                  <w:marBottom w:val="0"/>
                  <w:divBdr>
                    <w:top w:val="none" w:sz="0" w:space="0" w:color="auto"/>
                    <w:left w:val="none" w:sz="0" w:space="0" w:color="auto"/>
                    <w:bottom w:val="none" w:sz="0" w:space="0" w:color="auto"/>
                    <w:right w:val="none" w:sz="0" w:space="0" w:color="auto"/>
                  </w:divBdr>
                  <w:divsChild>
                    <w:div w:id="234970717">
                      <w:marLeft w:val="0"/>
                      <w:marRight w:val="0"/>
                      <w:marTop w:val="0"/>
                      <w:marBottom w:val="0"/>
                      <w:divBdr>
                        <w:top w:val="none" w:sz="0" w:space="0" w:color="auto"/>
                        <w:left w:val="none" w:sz="0" w:space="0" w:color="auto"/>
                        <w:bottom w:val="none" w:sz="0" w:space="0" w:color="auto"/>
                        <w:right w:val="none" w:sz="0" w:space="0" w:color="auto"/>
                      </w:divBdr>
                    </w:div>
                  </w:divsChild>
                </w:div>
                <w:div w:id="700134885">
                  <w:marLeft w:val="0"/>
                  <w:marRight w:val="0"/>
                  <w:marTop w:val="0"/>
                  <w:marBottom w:val="0"/>
                  <w:divBdr>
                    <w:top w:val="none" w:sz="0" w:space="0" w:color="auto"/>
                    <w:left w:val="none" w:sz="0" w:space="0" w:color="auto"/>
                    <w:bottom w:val="none" w:sz="0" w:space="0" w:color="auto"/>
                    <w:right w:val="none" w:sz="0" w:space="0" w:color="auto"/>
                  </w:divBdr>
                  <w:divsChild>
                    <w:div w:id="1154953397">
                      <w:marLeft w:val="0"/>
                      <w:marRight w:val="0"/>
                      <w:marTop w:val="0"/>
                      <w:marBottom w:val="0"/>
                      <w:divBdr>
                        <w:top w:val="none" w:sz="0" w:space="0" w:color="auto"/>
                        <w:left w:val="none" w:sz="0" w:space="0" w:color="auto"/>
                        <w:bottom w:val="none" w:sz="0" w:space="0" w:color="auto"/>
                        <w:right w:val="none" w:sz="0" w:space="0" w:color="auto"/>
                      </w:divBdr>
                    </w:div>
                  </w:divsChild>
                </w:div>
                <w:div w:id="702557157">
                  <w:marLeft w:val="0"/>
                  <w:marRight w:val="0"/>
                  <w:marTop w:val="0"/>
                  <w:marBottom w:val="0"/>
                  <w:divBdr>
                    <w:top w:val="none" w:sz="0" w:space="0" w:color="auto"/>
                    <w:left w:val="none" w:sz="0" w:space="0" w:color="auto"/>
                    <w:bottom w:val="none" w:sz="0" w:space="0" w:color="auto"/>
                    <w:right w:val="none" w:sz="0" w:space="0" w:color="auto"/>
                  </w:divBdr>
                  <w:divsChild>
                    <w:div w:id="467011624">
                      <w:marLeft w:val="0"/>
                      <w:marRight w:val="0"/>
                      <w:marTop w:val="0"/>
                      <w:marBottom w:val="0"/>
                      <w:divBdr>
                        <w:top w:val="none" w:sz="0" w:space="0" w:color="auto"/>
                        <w:left w:val="none" w:sz="0" w:space="0" w:color="auto"/>
                        <w:bottom w:val="none" w:sz="0" w:space="0" w:color="auto"/>
                        <w:right w:val="none" w:sz="0" w:space="0" w:color="auto"/>
                      </w:divBdr>
                    </w:div>
                    <w:div w:id="2090035815">
                      <w:marLeft w:val="0"/>
                      <w:marRight w:val="0"/>
                      <w:marTop w:val="0"/>
                      <w:marBottom w:val="0"/>
                      <w:divBdr>
                        <w:top w:val="none" w:sz="0" w:space="0" w:color="auto"/>
                        <w:left w:val="none" w:sz="0" w:space="0" w:color="auto"/>
                        <w:bottom w:val="none" w:sz="0" w:space="0" w:color="auto"/>
                        <w:right w:val="none" w:sz="0" w:space="0" w:color="auto"/>
                      </w:divBdr>
                    </w:div>
                  </w:divsChild>
                </w:div>
                <w:div w:id="713701269">
                  <w:marLeft w:val="0"/>
                  <w:marRight w:val="0"/>
                  <w:marTop w:val="0"/>
                  <w:marBottom w:val="0"/>
                  <w:divBdr>
                    <w:top w:val="none" w:sz="0" w:space="0" w:color="auto"/>
                    <w:left w:val="none" w:sz="0" w:space="0" w:color="auto"/>
                    <w:bottom w:val="none" w:sz="0" w:space="0" w:color="auto"/>
                    <w:right w:val="none" w:sz="0" w:space="0" w:color="auto"/>
                  </w:divBdr>
                  <w:divsChild>
                    <w:div w:id="1776250332">
                      <w:marLeft w:val="0"/>
                      <w:marRight w:val="0"/>
                      <w:marTop w:val="0"/>
                      <w:marBottom w:val="0"/>
                      <w:divBdr>
                        <w:top w:val="none" w:sz="0" w:space="0" w:color="auto"/>
                        <w:left w:val="none" w:sz="0" w:space="0" w:color="auto"/>
                        <w:bottom w:val="none" w:sz="0" w:space="0" w:color="auto"/>
                        <w:right w:val="none" w:sz="0" w:space="0" w:color="auto"/>
                      </w:divBdr>
                    </w:div>
                  </w:divsChild>
                </w:div>
                <w:div w:id="714544276">
                  <w:marLeft w:val="0"/>
                  <w:marRight w:val="0"/>
                  <w:marTop w:val="0"/>
                  <w:marBottom w:val="0"/>
                  <w:divBdr>
                    <w:top w:val="none" w:sz="0" w:space="0" w:color="auto"/>
                    <w:left w:val="none" w:sz="0" w:space="0" w:color="auto"/>
                    <w:bottom w:val="none" w:sz="0" w:space="0" w:color="auto"/>
                    <w:right w:val="none" w:sz="0" w:space="0" w:color="auto"/>
                  </w:divBdr>
                  <w:divsChild>
                    <w:div w:id="1584954082">
                      <w:marLeft w:val="0"/>
                      <w:marRight w:val="0"/>
                      <w:marTop w:val="0"/>
                      <w:marBottom w:val="0"/>
                      <w:divBdr>
                        <w:top w:val="none" w:sz="0" w:space="0" w:color="auto"/>
                        <w:left w:val="none" w:sz="0" w:space="0" w:color="auto"/>
                        <w:bottom w:val="none" w:sz="0" w:space="0" w:color="auto"/>
                        <w:right w:val="none" w:sz="0" w:space="0" w:color="auto"/>
                      </w:divBdr>
                    </w:div>
                    <w:div w:id="1779064192">
                      <w:marLeft w:val="0"/>
                      <w:marRight w:val="0"/>
                      <w:marTop w:val="0"/>
                      <w:marBottom w:val="0"/>
                      <w:divBdr>
                        <w:top w:val="none" w:sz="0" w:space="0" w:color="auto"/>
                        <w:left w:val="none" w:sz="0" w:space="0" w:color="auto"/>
                        <w:bottom w:val="none" w:sz="0" w:space="0" w:color="auto"/>
                        <w:right w:val="none" w:sz="0" w:space="0" w:color="auto"/>
                      </w:divBdr>
                    </w:div>
                  </w:divsChild>
                </w:div>
                <w:div w:id="725563959">
                  <w:marLeft w:val="0"/>
                  <w:marRight w:val="0"/>
                  <w:marTop w:val="0"/>
                  <w:marBottom w:val="0"/>
                  <w:divBdr>
                    <w:top w:val="none" w:sz="0" w:space="0" w:color="auto"/>
                    <w:left w:val="none" w:sz="0" w:space="0" w:color="auto"/>
                    <w:bottom w:val="none" w:sz="0" w:space="0" w:color="auto"/>
                    <w:right w:val="none" w:sz="0" w:space="0" w:color="auto"/>
                  </w:divBdr>
                  <w:divsChild>
                    <w:div w:id="808786027">
                      <w:marLeft w:val="0"/>
                      <w:marRight w:val="0"/>
                      <w:marTop w:val="0"/>
                      <w:marBottom w:val="0"/>
                      <w:divBdr>
                        <w:top w:val="none" w:sz="0" w:space="0" w:color="auto"/>
                        <w:left w:val="none" w:sz="0" w:space="0" w:color="auto"/>
                        <w:bottom w:val="none" w:sz="0" w:space="0" w:color="auto"/>
                        <w:right w:val="none" w:sz="0" w:space="0" w:color="auto"/>
                      </w:divBdr>
                    </w:div>
                    <w:div w:id="1292325441">
                      <w:marLeft w:val="0"/>
                      <w:marRight w:val="0"/>
                      <w:marTop w:val="0"/>
                      <w:marBottom w:val="0"/>
                      <w:divBdr>
                        <w:top w:val="none" w:sz="0" w:space="0" w:color="auto"/>
                        <w:left w:val="none" w:sz="0" w:space="0" w:color="auto"/>
                        <w:bottom w:val="none" w:sz="0" w:space="0" w:color="auto"/>
                        <w:right w:val="none" w:sz="0" w:space="0" w:color="auto"/>
                      </w:divBdr>
                    </w:div>
                  </w:divsChild>
                </w:div>
                <w:div w:id="727655740">
                  <w:marLeft w:val="0"/>
                  <w:marRight w:val="0"/>
                  <w:marTop w:val="0"/>
                  <w:marBottom w:val="0"/>
                  <w:divBdr>
                    <w:top w:val="none" w:sz="0" w:space="0" w:color="auto"/>
                    <w:left w:val="none" w:sz="0" w:space="0" w:color="auto"/>
                    <w:bottom w:val="none" w:sz="0" w:space="0" w:color="auto"/>
                    <w:right w:val="none" w:sz="0" w:space="0" w:color="auto"/>
                  </w:divBdr>
                  <w:divsChild>
                    <w:div w:id="676343599">
                      <w:marLeft w:val="0"/>
                      <w:marRight w:val="0"/>
                      <w:marTop w:val="0"/>
                      <w:marBottom w:val="0"/>
                      <w:divBdr>
                        <w:top w:val="none" w:sz="0" w:space="0" w:color="auto"/>
                        <w:left w:val="none" w:sz="0" w:space="0" w:color="auto"/>
                        <w:bottom w:val="none" w:sz="0" w:space="0" w:color="auto"/>
                        <w:right w:val="none" w:sz="0" w:space="0" w:color="auto"/>
                      </w:divBdr>
                    </w:div>
                  </w:divsChild>
                </w:div>
                <w:div w:id="737946502">
                  <w:marLeft w:val="0"/>
                  <w:marRight w:val="0"/>
                  <w:marTop w:val="0"/>
                  <w:marBottom w:val="0"/>
                  <w:divBdr>
                    <w:top w:val="none" w:sz="0" w:space="0" w:color="auto"/>
                    <w:left w:val="none" w:sz="0" w:space="0" w:color="auto"/>
                    <w:bottom w:val="none" w:sz="0" w:space="0" w:color="auto"/>
                    <w:right w:val="none" w:sz="0" w:space="0" w:color="auto"/>
                  </w:divBdr>
                  <w:divsChild>
                    <w:div w:id="671491219">
                      <w:marLeft w:val="0"/>
                      <w:marRight w:val="0"/>
                      <w:marTop w:val="0"/>
                      <w:marBottom w:val="0"/>
                      <w:divBdr>
                        <w:top w:val="none" w:sz="0" w:space="0" w:color="auto"/>
                        <w:left w:val="none" w:sz="0" w:space="0" w:color="auto"/>
                        <w:bottom w:val="none" w:sz="0" w:space="0" w:color="auto"/>
                        <w:right w:val="none" w:sz="0" w:space="0" w:color="auto"/>
                      </w:divBdr>
                    </w:div>
                    <w:div w:id="983851149">
                      <w:marLeft w:val="0"/>
                      <w:marRight w:val="0"/>
                      <w:marTop w:val="0"/>
                      <w:marBottom w:val="0"/>
                      <w:divBdr>
                        <w:top w:val="none" w:sz="0" w:space="0" w:color="auto"/>
                        <w:left w:val="none" w:sz="0" w:space="0" w:color="auto"/>
                        <w:bottom w:val="none" w:sz="0" w:space="0" w:color="auto"/>
                        <w:right w:val="none" w:sz="0" w:space="0" w:color="auto"/>
                      </w:divBdr>
                    </w:div>
                  </w:divsChild>
                </w:div>
                <w:div w:id="741682274">
                  <w:marLeft w:val="0"/>
                  <w:marRight w:val="0"/>
                  <w:marTop w:val="0"/>
                  <w:marBottom w:val="0"/>
                  <w:divBdr>
                    <w:top w:val="none" w:sz="0" w:space="0" w:color="auto"/>
                    <w:left w:val="none" w:sz="0" w:space="0" w:color="auto"/>
                    <w:bottom w:val="none" w:sz="0" w:space="0" w:color="auto"/>
                    <w:right w:val="none" w:sz="0" w:space="0" w:color="auto"/>
                  </w:divBdr>
                  <w:divsChild>
                    <w:div w:id="356196009">
                      <w:marLeft w:val="0"/>
                      <w:marRight w:val="0"/>
                      <w:marTop w:val="0"/>
                      <w:marBottom w:val="0"/>
                      <w:divBdr>
                        <w:top w:val="none" w:sz="0" w:space="0" w:color="auto"/>
                        <w:left w:val="none" w:sz="0" w:space="0" w:color="auto"/>
                        <w:bottom w:val="none" w:sz="0" w:space="0" w:color="auto"/>
                        <w:right w:val="none" w:sz="0" w:space="0" w:color="auto"/>
                      </w:divBdr>
                    </w:div>
                    <w:div w:id="1491484160">
                      <w:marLeft w:val="0"/>
                      <w:marRight w:val="0"/>
                      <w:marTop w:val="0"/>
                      <w:marBottom w:val="0"/>
                      <w:divBdr>
                        <w:top w:val="none" w:sz="0" w:space="0" w:color="auto"/>
                        <w:left w:val="none" w:sz="0" w:space="0" w:color="auto"/>
                        <w:bottom w:val="none" w:sz="0" w:space="0" w:color="auto"/>
                        <w:right w:val="none" w:sz="0" w:space="0" w:color="auto"/>
                      </w:divBdr>
                    </w:div>
                  </w:divsChild>
                </w:div>
                <w:div w:id="754936134">
                  <w:marLeft w:val="0"/>
                  <w:marRight w:val="0"/>
                  <w:marTop w:val="0"/>
                  <w:marBottom w:val="0"/>
                  <w:divBdr>
                    <w:top w:val="none" w:sz="0" w:space="0" w:color="auto"/>
                    <w:left w:val="none" w:sz="0" w:space="0" w:color="auto"/>
                    <w:bottom w:val="none" w:sz="0" w:space="0" w:color="auto"/>
                    <w:right w:val="none" w:sz="0" w:space="0" w:color="auto"/>
                  </w:divBdr>
                  <w:divsChild>
                    <w:div w:id="536427866">
                      <w:marLeft w:val="0"/>
                      <w:marRight w:val="0"/>
                      <w:marTop w:val="0"/>
                      <w:marBottom w:val="0"/>
                      <w:divBdr>
                        <w:top w:val="none" w:sz="0" w:space="0" w:color="auto"/>
                        <w:left w:val="none" w:sz="0" w:space="0" w:color="auto"/>
                        <w:bottom w:val="none" w:sz="0" w:space="0" w:color="auto"/>
                        <w:right w:val="none" w:sz="0" w:space="0" w:color="auto"/>
                      </w:divBdr>
                    </w:div>
                  </w:divsChild>
                </w:div>
                <w:div w:id="759300437">
                  <w:marLeft w:val="0"/>
                  <w:marRight w:val="0"/>
                  <w:marTop w:val="0"/>
                  <w:marBottom w:val="0"/>
                  <w:divBdr>
                    <w:top w:val="none" w:sz="0" w:space="0" w:color="auto"/>
                    <w:left w:val="none" w:sz="0" w:space="0" w:color="auto"/>
                    <w:bottom w:val="none" w:sz="0" w:space="0" w:color="auto"/>
                    <w:right w:val="none" w:sz="0" w:space="0" w:color="auto"/>
                  </w:divBdr>
                  <w:divsChild>
                    <w:div w:id="1414006215">
                      <w:marLeft w:val="0"/>
                      <w:marRight w:val="0"/>
                      <w:marTop w:val="0"/>
                      <w:marBottom w:val="0"/>
                      <w:divBdr>
                        <w:top w:val="none" w:sz="0" w:space="0" w:color="auto"/>
                        <w:left w:val="none" w:sz="0" w:space="0" w:color="auto"/>
                        <w:bottom w:val="none" w:sz="0" w:space="0" w:color="auto"/>
                        <w:right w:val="none" w:sz="0" w:space="0" w:color="auto"/>
                      </w:divBdr>
                    </w:div>
                  </w:divsChild>
                </w:div>
                <w:div w:id="775177423">
                  <w:marLeft w:val="0"/>
                  <w:marRight w:val="0"/>
                  <w:marTop w:val="0"/>
                  <w:marBottom w:val="0"/>
                  <w:divBdr>
                    <w:top w:val="none" w:sz="0" w:space="0" w:color="auto"/>
                    <w:left w:val="none" w:sz="0" w:space="0" w:color="auto"/>
                    <w:bottom w:val="none" w:sz="0" w:space="0" w:color="auto"/>
                    <w:right w:val="none" w:sz="0" w:space="0" w:color="auto"/>
                  </w:divBdr>
                  <w:divsChild>
                    <w:div w:id="78992644">
                      <w:marLeft w:val="0"/>
                      <w:marRight w:val="0"/>
                      <w:marTop w:val="0"/>
                      <w:marBottom w:val="0"/>
                      <w:divBdr>
                        <w:top w:val="none" w:sz="0" w:space="0" w:color="auto"/>
                        <w:left w:val="none" w:sz="0" w:space="0" w:color="auto"/>
                        <w:bottom w:val="none" w:sz="0" w:space="0" w:color="auto"/>
                        <w:right w:val="none" w:sz="0" w:space="0" w:color="auto"/>
                      </w:divBdr>
                    </w:div>
                  </w:divsChild>
                </w:div>
                <w:div w:id="784270464">
                  <w:marLeft w:val="0"/>
                  <w:marRight w:val="0"/>
                  <w:marTop w:val="0"/>
                  <w:marBottom w:val="0"/>
                  <w:divBdr>
                    <w:top w:val="none" w:sz="0" w:space="0" w:color="auto"/>
                    <w:left w:val="none" w:sz="0" w:space="0" w:color="auto"/>
                    <w:bottom w:val="none" w:sz="0" w:space="0" w:color="auto"/>
                    <w:right w:val="none" w:sz="0" w:space="0" w:color="auto"/>
                  </w:divBdr>
                  <w:divsChild>
                    <w:div w:id="1333098235">
                      <w:marLeft w:val="0"/>
                      <w:marRight w:val="0"/>
                      <w:marTop w:val="0"/>
                      <w:marBottom w:val="0"/>
                      <w:divBdr>
                        <w:top w:val="none" w:sz="0" w:space="0" w:color="auto"/>
                        <w:left w:val="none" w:sz="0" w:space="0" w:color="auto"/>
                        <w:bottom w:val="none" w:sz="0" w:space="0" w:color="auto"/>
                        <w:right w:val="none" w:sz="0" w:space="0" w:color="auto"/>
                      </w:divBdr>
                    </w:div>
                  </w:divsChild>
                </w:div>
                <w:div w:id="803041909">
                  <w:marLeft w:val="0"/>
                  <w:marRight w:val="0"/>
                  <w:marTop w:val="0"/>
                  <w:marBottom w:val="0"/>
                  <w:divBdr>
                    <w:top w:val="none" w:sz="0" w:space="0" w:color="auto"/>
                    <w:left w:val="none" w:sz="0" w:space="0" w:color="auto"/>
                    <w:bottom w:val="none" w:sz="0" w:space="0" w:color="auto"/>
                    <w:right w:val="none" w:sz="0" w:space="0" w:color="auto"/>
                  </w:divBdr>
                  <w:divsChild>
                    <w:div w:id="691146665">
                      <w:marLeft w:val="0"/>
                      <w:marRight w:val="0"/>
                      <w:marTop w:val="0"/>
                      <w:marBottom w:val="0"/>
                      <w:divBdr>
                        <w:top w:val="none" w:sz="0" w:space="0" w:color="auto"/>
                        <w:left w:val="none" w:sz="0" w:space="0" w:color="auto"/>
                        <w:bottom w:val="none" w:sz="0" w:space="0" w:color="auto"/>
                        <w:right w:val="none" w:sz="0" w:space="0" w:color="auto"/>
                      </w:divBdr>
                    </w:div>
                    <w:div w:id="1519008166">
                      <w:marLeft w:val="0"/>
                      <w:marRight w:val="0"/>
                      <w:marTop w:val="0"/>
                      <w:marBottom w:val="0"/>
                      <w:divBdr>
                        <w:top w:val="none" w:sz="0" w:space="0" w:color="auto"/>
                        <w:left w:val="none" w:sz="0" w:space="0" w:color="auto"/>
                        <w:bottom w:val="none" w:sz="0" w:space="0" w:color="auto"/>
                        <w:right w:val="none" w:sz="0" w:space="0" w:color="auto"/>
                      </w:divBdr>
                    </w:div>
                  </w:divsChild>
                </w:div>
                <w:div w:id="814570097">
                  <w:marLeft w:val="0"/>
                  <w:marRight w:val="0"/>
                  <w:marTop w:val="0"/>
                  <w:marBottom w:val="0"/>
                  <w:divBdr>
                    <w:top w:val="none" w:sz="0" w:space="0" w:color="auto"/>
                    <w:left w:val="none" w:sz="0" w:space="0" w:color="auto"/>
                    <w:bottom w:val="none" w:sz="0" w:space="0" w:color="auto"/>
                    <w:right w:val="none" w:sz="0" w:space="0" w:color="auto"/>
                  </w:divBdr>
                  <w:divsChild>
                    <w:div w:id="1270772602">
                      <w:marLeft w:val="0"/>
                      <w:marRight w:val="0"/>
                      <w:marTop w:val="0"/>
                      <w:marBottom w:val="0"/>
                      <w:divBdr>
                        <w:top w:val="none" w:sz="0" w:space="0" w:color="auto"/>
                        <w:left w:val="none" w:sz="0" w:space="0" w:color="auto"/>
                        <w:bottom w:val="none" w:sz="0" w:space="0" w:color="auto"/>
                        <w:right w:val="none" w:sz="0" w:space="0" w:color="auto"/>
                      </w:divBdr>
                    </w:div>
                  </w:divsChild>
                </w:div>
                <w:div w:id="815605486">
                  <w:marLeft w:val="0"/>
                  <w:marRight w:val="0"/>
                  <w:marTop w:val="0"/>
                  <w:marBottom w:val="0"/>
                  <w:divBdr>
                    <w:top w:val="none" w:sz="0" w:space="0" w:color="auto"/>
                    <w:left w:val="none" w:sz="0" w:space="0" w:color="auto"/>
                    <w:bottom w:val="none" w:sz="0" w:space="0" w:color="auto"/>
                    <w:right w:val="none" w:sz="0" w:space="0" w:color="auto"/>
                  </w:divBdr>
                  <w:divsChild>
                    <w:div w:id="1706886">
                      <w:marLeft w:val="0"/>
                      <w:marRight w:val="0"/>
                      <w:marTop w:val="0"/>
                      <w:marBottom w:val="0"/>
                      <w:divBdr>
                        <w:top w:val="none" w:sz="0" w:space="0" w:color="auto"/>
                        <w:left w:val="none" w:sz="0" w:space="0" w:color="auto"/>
                        <w:bottom w:val="none" w:sz="0" w:space="0" w:color="auto"/>
                        <w:right w:val="none" w:sz="0" w:space="0" w:color="auto"/>
                      </w:divBdr>
                    </w:div>
                  </w:divsChild>
                </w:div>
                <w:div w:id="816916726">
                  <w:marLeft w:val="0"/>
                  <w:marRight w:val="0"/>
                  <w:marTop w:val="0"/>
                  <w:marBottom w:val="0"/>
                  <w:divBdr>
                    <w:top w:val="none" w:sz="0" w:space="0" w:color="auto"/>
                    <w:left w:val="none" w:sz="0" w:space="0" w:color="auto"/>
                    <w:bottom w:val="none" w:sz="0" w:space="0" w:color="auto"/>
                    <w:right w:val="none" w:sz="0" w:space="0" w:color="auto"/>
                  </w:divBdr>
                  <w:divsChild>
                    <w:div w:id="1749765126">
                      <w:marLeft w:val="0"/>
                      <w:marRight w:val="0"/>
                      <w:marTop w:val="0"/>
                      <w:marBottom w:val="0"/>
                      <w:divBdr>
                        <w:top w:val="none" w:sz="0" w:space="0" w:color="auto"/>
                        <w:left w:val="none" w:sz="0" w:space="0" w:color="auto"/>
                        <w:bottom w:val="none" w:sz="0" w:space="0" w:color="auto"/>
                        <w:right w:val="none" w:sz="0" w:space="0" w:color="auto"/>
                      </w:divBdr>
                    </w:div>
                  </w:divsChild>
                </w:div>
                <w:div w:id="821388344">
                  <w:marLeft w:val="0"/>
                  <w:marRight w:val="0"/>
                  <w:marTop w:val="0"/>
                  <w:marBottom w:val="0"/>
                  <w:divBdr>
                    <w:top w:val="none" w:sz="0" w:space="0" w:color="auto"/>
                    <w:left w:val="none" w:sz="0" w:space="0" w:color="auto"/>
                    <w:bottom w:val="none" w:sz="0" w:space="0" w:color="auto"/>
                    <w:right w:val="none" w:sz="0" w:space="0" w:color="auto"/>
                  </w:divBdr>
                  <w:divsChild>
                    <w:div w:id="1037776304">
                      <w:marLeft w:val="0"/>
                      <w:marRight w:val="0"/>
                      <w:marTop w:val="0"/>
                      <w:marBottom w:val="0"/>
                      <w:divBdr>
                        <w:top w:val="none" w:sz="0" w:space="0" w:color="auto"/>
                        <w:left w:val="none" w:sz="0" w:space="0" w:color="auto"/>
                        <w:bottom w:val="none" w:sz="0" w:space="0" w:color="auto"/>
                        <w:right w:val="none" w:sz="0" w:space="0" w:color="auto"/>
                      </w:divBdr>
                    </w:div>
                    <w:div w:id="1145511339">
                      <w:marLeft w:val="0"/>
                      <w:marRight w:val="0"/>
                      <w:marTop w:val="0"/>
                      <w:marBottom w:val="0"/>
                      <w:divBdr>
                        <w:top w:val="none" w:sz="0" w:space="0" w:color="auto"/>
                        <w:left w:val="none" w:sz="0" w:space="0" w:color="auto"/>
                        <w:bottom w:val="none" w:sz="0" w:space="0" w:color="auto"/>
                        <w:right w:val="none" w:sz="0" w:space="0" w:color="auto"/>
                      </w:divBdr>
                    </w:div>
                  </w:divsChild>
                </w:div>
                <w:div w:id="822047700">
                  <w:marLeft w:val="0"/>
                  <w:marRight w:val="0"/>
                  <w:marTop w:val="0"/>
                  <w:marBottom w:val="0"/>
                  <w:divBdr>
                    <w:top w:val="none" w:sz="0" w:space="0" w:color="auto"/>
                    <w:left w:val="none" w:sz="0" w:space="0" w:color="auto"/>
                    <w:bottom w:val="none" w:sz="0" w:space="0" w:color="auto"/>
                    <w:right w:val="none" w:sz="0" w:space="0" w:color="auto"/>
                  </w:divBdr>
                  <w:divsChild>
                    <w:div w:id="1135176209">
                      <w:marLeft w:val="0"/>
                      <w:marRight w:val="0"/>
                      <w:marTop w:val="0"/>
                      <w:marBottom w:val="0"/>
                      <w:divBdr>
                        <w:top w:val="none" w:sz="0" w:space="0" w:color="auto"/>
                        <w:left w:val="none" w:sz="0" w:space="0" w:color="auto"/>
                        <w:bottom w:val="none" w:sz="0" w:space="0" w:color="auto"/>
                        <w:right w:val="none" w:sz="0" w:space="0" w:color="auto"/>
                      </w:divBdr>
                    </w:div>
                  </w:divsChild>
                </w:div>
                <w:div w:id="852307747">
                  <w:marLeft w:val="0"/>
                  <w:marRight w:val="0"/>
                  <w:marTop w:val="0"/>
                  <w:marBottom w:val="0"/>
                  <w:divBdr>
                    <w:top w:val="none" w:sz="0" w:space="0" w:color="auto"/>
                    <w:left w:val="none" w:sz="0" w:space="0" w:color="auto"/>
                    <w:bottom w:val="none" w:sz="0" w:space="0" w:color="auto"/>
                    <w:right w:val="none" w:sz="0" w:space="0" w:color="auto"/>
                  </w:divBdr>
                  <w:divsChild>
                    <w:div w:id="1197743321">
                      <w:marLeft w:val="0"/>
                      <w:marRight w:val="0"/>
                      <w:marTop w:val="0"/>
                      <w:marBottom w:val="0"/>
                      <w:divBdr>
                        <w:top w:val="none" w:sz="0" w:space="0" w:color="auto"/>
                        <w:left w:val="none" w:sz="0" w:space="0" w:color="auto"/>
                        <w:bottom w:val="none" w:sz="0" w:space="0" w:color="auto"/>
                        <w:right w:val="none" w:sz="0" w:space="0" w:color="auto"/>
                      </w:divBdr>
                    </w:div>
                  </w:divsChild>
                </w:div>
                <w:div w:id="858587793">
                  <w:marLeft w:val="0"/>
                  <w:marRight w:val="0"/>
                  <w:marTop w:val="0"/>
                  <w:marBottom w:val="0"/>
                  <w:divBdr>
                    <w:top w:val="none" w:sz="0" w:space="0" w:color="auto"/>
                    <w:left w:val="none" w:sz="0" w:space="0" w:color="auto"/>
                    <w:bottom w:val="none" w:sz="0" w:space="0" w:color="auto"/>
                    <w:right w:val="none" w:sz="0" w:space="0" w:color="auto"/>
                  </w:divBdr>
                  <w:divsChild>
                    <w:div w:id="859970850">
                      <w:marLeft w:val="0"/>
                      <w:marRight w:val="0"/>
                      <w:marTop w:val="0"/>
                      <w:marBottom w:val="0"/>
                      <w:divBdr>
                        <w:top w:val="none" w:sz="0" w:space="0" w:color="auto"/>
                        <w:left w:val="none" w:sz="0" w:space="0" w:color="auto"/>
                        <w:bottom w:val="none" w:sz="0" w:space="0" w:color="auto"/>
                        <w:right w:val="none" w:sz="0" w:space="0" w:color="auto"/>
                      </w:divBdr>
                    </w:div>
                  </w:divsChild>
                </w:div>
                <w:div w:id="876892269">
                  <w:marLeft w:val="0"/>
                  <w:marRight w:val="0"/>
                  <w:marTop w:val="0"/>
                  <w:marBottom w:val="0"/>
                  <w:divBdr>
                    <w:top w:val="none" w:sz="0" w:space="0" w:color="auto"/>
                    <w:left w:val="none" w:sz="0" w:space="0" w:color="auto"/>
                    <w:bottom w:val="none" w:sz="0" w:space="0" w:color="auto"/>
                    <w:right w:val="none" w:sz="0" w:space="0" w:color="auto"/>
                  </w:divBdr>
                  <w:divsChild>
                    <w:div w:id="1460490534">
                      <w:marLeft w:val="0"/>
                      <w:marRight w:val="0"/>
                      <w:marTop w:val="0"/>
                      <w:marBottom w:val="0"/>
                      <w:divBdr>
                        <w:top w:val="none" w:sz="0" w:space="0" w:color="auto"/>
                        <w:left w:val="none" w:sz="0" w:space="0" w:color="auto"/>
                        <w:bottom w:val="none" w:sz="0" w:space="0" w:color="auto"/>
                        <w:right w:val="none" w:sz="0" w:space="0" w:color="auto"/>
                      </w:divBdr>
                    </w:div>
                  </w:divsChild>
                </w:div>
                <w:div w:id="877550152">
                  <w:marLeft w:val="0"/>
                  <w:marRight w:val="0"/>
                  <w:marTop w:val="0"/>
                  <w:marBottom w:val="0"/>
                  <w:divBdr>
                    <w:top w:val="none" w:sz="0" w:space="0" w:color="auto"/>
                    <w:left w:val="none" w:sz="0" w:space="0" w:color="auto"/>
                    <w:bottom w:val="none" w:sz="0" w:space="0" w:color="auto"/>
                    <w:right w:val="none" w:sz="0" w:space="0" w:color="auto"/>
                  </w:divBdr>
                  <w:divsChild>
                    <w:div w:id="1330913467">
                      <w:marLeft w:val="0"/>
                      <w:marRight w:val="0"/>
                      <w:marTop w:val="0"/>
                      <w:marBottom w:val="0"/>
                      <w:divBdr>
                        <w:top w:val="none" w:sz="0" w:space="0" w:color="auto"/>
                        <w:left w:val="none" w:sz="0" w:space="0" w:color="auto"/>
                        <w:bottom w:val="none" w:sz="0" w:space="0" w:color="auto"/>
                        <w:right w:val="none" w:sz="0" w:space="0" w:color="auto"/>
                      </w:divBdr>
                    </w:div>
                  </w:divsChild>
                </w:div>
                <w:div w:id="895579957">
                  <w:marLeft w:val="0"/>
                  <w:marRight w:val="0"/>
                  <w:marTop w:val="0"/>
                  <w:marBottom w:val="0"/>
                  <w:divBdr>
                    <w:top w:val="none" w:sz="0" w:space="0" w:color="auto"/>
                    <w:left w:val="none" w:sz="0" w:space="0" w:color="auto"/>
                    <w:bottom w:val="none" w:sz="0" w:space="0" w:color="auto"/>
                    <w:right w:val="none" w:sz="0" w:space="0" w:color="auto"/>
                  </w:divBdr>
                  <w:divsChild>
                    <w:div w:id="161968281">
                      <w:marLeft w:val="0"/>
                      <w:marRight w:val="0"/>
                      <w:marTop w:val="0"/>
                      <w:marBottom w:val="0"/>
                      <w:divBdr>
                        <w:top w:val="none" w:sz="0" w:space="0" w:color="auto"/>
                        <w:left w:val="none" w:sz="0" w:space="0" w:color="auto"/>
                        <w:bottom w:val="none" w:sz="0" w:space="0" w:color="auto"/>
                        <w:right w:val="none" w:sz="0" w:space="0" w:color="auto"/>
                      </w:divBdr>
                    </w:div>
                    <w:div w:id="1505901939">
                      <w:marLeft w:val="0"/>
                      <w:marRight w:val="0"/>
                      <w:marTop w:val="0"/>
                      <w:marBottom w:val="0"/>
                      <w:divBdr>
                        <w:top w:val="none" w:sz="0" w:space="0" w:color="auto"/>
                        <w:left w:val="none" w:sz="0" w:space="0" w:color="auto"/>
                        <w:bottom w:val="none" w:sz="0" w:space="0" w:color="auto"/>
                        <w:right w:val="none" w:sz="0" w:space="0" w:color="auto"/>
                      </w:divBdr>
                    </w:div>
                  </w:divsChild>
                </w:div>
                <w:div w:id="898978901">
                  <w:marLeft w:val="0"/>
                  <w:marRight w:val="0"/>
                  <w:marTop w:val="0"/>
                  <w:marBottom w:val="0"/>
                  <w:divBdr>
                    <w:top w:val="none" w:sz="0" w:space="0" w:color="auto"/>
                    <w:left w:val="none" w:sz="0" w:space="0" w:color="auto"/>
                    <w:bottom w:val="none" w:sz="0" w:space="0" w:color="auto"/>
                    <w:right w:val="none" w:sz="0" w:space="0" w:color="auto"/>
                  </w:divBdr>
                  <w:divsChild>
                    <w:div w:id="237180734">
                      <w:marLeft w:val="0"/>
                      <w:marRight w:val="0"/>
                      <w:marTop w:val="0"/>
                      <w:marBottom w:val="0"/>
                      <w:divBdr>
                        <w:top w:val="none" w:sz="0" w:space="0" w:color="auto"/>
                        <w:left w:val="none" w:sz="0" w:space="0" w:color="auto"/>
                        <w:bottom w:val="none" w:sz="0" w:space="0" w:color="auto"/>
                        <w:right w:val="none" w:sz="0" w:space="0" w:color="auto"/>
                      </w:divBdr>
                    </w:div>
                    <w:div w:id="627392287">
                      <w:marLeft w:val="0"/>
                      <w:marRight w:val="0"/>
                      <w:marTop w:val="0"/>
                      <w:marBottom w:val="0"/>
                      <w:divBdr>
                        <w:top w:val="none" w:sz="0" w:space="0" w:color="auto"/>
                        <w:left w:val="none" w:sz="0" w:space="0" w:color="auto"/>
                        <w:bottom w:val="none" w:sz="0" w:space="0" w:color="auto"/>
                        <w:right w:val="none" w:sz="0" w:space="0" w:color="auto"/>
                      </w:divBdr>
                    </w:div>
                  </w:divsChild>
                </w:div>
                <w:div w:id="905989262">
                  <w:marLeft w:val="0"/>
                  <w:marRight w:val="0"/>
                  <w:marTop w:val="0"/>
                  <w:marBottom w:val="0"/>
                  <w:divBdr>
                    <w:top w:val="none" w:sz="0" w:space="0" w:color="auto"/>
                    <w:left w:val="none" w:sz="0" w:space="0" w:color="auto"/>
                    <w:bottom w:val="none" w:sz="0" w:space="0" w:color="auto"/>
                    <w:right w:val="none" w:sz="0" w:space="0" w:color="auto"/>
                  </w:divBdr>
                  <w:divsChild>
                    <w:div w:id="152533509">
                      <w:marLeft w:val="0"/>
                      <w:marRight w:val="0"/>
                      <w:marTop w:val="0"/>
                      <w:marBottom w:val="0"/>
                      <w:divBdr>
                        <w:top w:val="none" w:sz="0" w:space="0" w:color="auto"/>
                        <w:left w:val="none" w:sz="0" w:space="0" w:color="auto"/>
                        <w:bottom w:val="none" w:sz="0" w:space="0" w:color="auto"/>
                        <w:right w:val="none" w:sz="0" w:space="0" w:color="auto"/>
                      </w:divBdr>
                    </w:div>
                    <w:div w:id="1913612392">
                      <w:marLeft w:val="0"/>
                      <w:marRight w:val="0"/>
                      <w:marTop w:val="0"/>
                      <w:marBottom w:val="0"/>
                      <w:divBdr>
                        <w:top w:val="none" w:sz="0" w:space="0" w:color="auto"/>
                        <w:left w:val="none" w:sz="0" w:space="0" w:color="auto"/>
                        <w:bottom w:val="none" w:sz="0" w:space="0" w:color="auto"/>
                        <w:right w:val="none" w:sz="0" w:space="0" w:color="auto"/>
                      </w:divBdr>
                    </w:div>
                  </w:divsChild>
                </w:div>
                <w:div w:id="920454152">
                  <w:marLeft w:val="0"/>
                  <w:marRight w:val="0"/>
                  <w:marTop w:val="0"/>
                  <w:marBottom w:val="0"/>
                  <w:divBdr>
                    <w:top w:val="none" w:sz="0" w:space="0" w:color="auto"/>
                    <w:left w:val="none" w:sz="0" w:space="0" w:color="auto"/>
                    <w:bottom w:val="none" w:sz="0" w:space="0" w:color="auto"/>
                    <w:right w:val="none" w:sz="0" w:space="0" w:color="auto"/>
                  </w:divBdr>
                  <w:divsChild>
                    <w:div w:id="626205850">
                      <w:marLeft w:val="0"/>
                      <w:marRight w:val="0"/>
                      <w:marTop w:val="0"/>
                      <w:marBottom w:val="0"/>
                      <w:divBdr>
                        <w:top w:val="none" w:sz="0" w:space="0" w:color="auto"/>
                        <w:left w:val="none" w:sz="0" w:space="0" w:color="auto"/>
                        <w:bottom w:val="none" w:sz="0" w:space="0" w:color="auto"/>
                        <w:right w:val="none" w:sz="0" w:space="0" w:color="auto"/>
                      </w:divBdr>
                    </w:div>
                  </w:divsChild>
                </w:div>
                <w:div w:id="953483500">
                  <w:marLeft w:val="0"/>
                  <w:marRight w:val="0"/>
                  <w:marTop w:val="0"/>
                  <w:marBottom w:val="0"/>
                  <w:divBdr>
                    <w:top w:val="none" w:sz="0" w:space="0" w:color="auto"/>
                    <w:left w:val="none" w:sz="0" w:space="0" w:color="auto"/>
                    <w:bottom w:val="none" w:sz="0" w:space="0" w:color="auto"/>
                    <w:right w:val="none" w:sz="0" w:space="0" w:color="auto"/>
                  </w:divBdr>
                  <w:divsChild>
                    <w:div w:id="461576038">
                      <w:marLeft w:val="0"/>
                      <w:marRight w:val="0"/>
                      <w:marTop w:val="0"/>
                      <w:marBottom w:val="0"/>
                      <w:divBdr>
                        <w:top w:val="none" w:sz="0" w:space="0" w:color="auto"/>
                        <w:left w:val="none" w:sz="0" w:space="0" w:color="auto"/>
                        <w:bottom w:val="none" w:sz="0" w:space="0" w:color="auto"/>
                        <w:right w:val="none" w:sz="0" w:space="0" w:color="auto"/>
                      </w:divBdr>
                    </w:div>
                  </w:divsChild>
                </w:div>
                <w:div w:id="960762937">
                  <w:marLeft w:val="0"/>
                  <w:marRight w:val="0"/>
                  <w:marTop w:val="0"/>
                  <w:marBottom w:val="0"/>
                  <w:divBdr>
                    <w:top w:val="none" w:sz="0" w:space="0" w:color="auto"/>
                    <w:left w:val="none" w:sz="0" w:space="0" w:color="auto"/>
                    <w:bottom w:val="none" w:sz="0" w:space="0" w:color="auto"/>
                    <w:right w:val="none" w:sz="0" w:space="0" w:color="auto"/>
                  </w:divBdr>
                  <w:divsChild>
                    <w:div w:id="165941383">
                      <w:marLeft w:val="0"/>
                      <w:marRight w:val="0"/>
                      <w:marTop w:val="0"/>
                      <w:marBottom w:val="0"/>
                      <w:divBdr>
                        <w:top w:val="none" w:sz="0" w:space="0" w:color="auto"/>
                        <w:left w:val="none" w:sz="0" w:space="0" w:color="auto"/>
                        <w:bottom w:val="none" w:sz="0" w:space="0" w:color="auto"/>
                        <w:right w:val="none" w:sz="0" w:space="0" w:color="auto"/>
                      </w:divBdr>
                    </w:div>
                    <w:div w:id="194777928">
                      <w:marLeft w:val="0"/>
                      <w:marRight w:val="0"/>
                      <w:marTop w:val="0"/>
                      <w:marBottom w:val="0"/>
                      <w:divBdr>
                        <w:top w:val="none" w:sz="0" w:space="0" w:color="auto"/>
                        <w:left w:val="none" w:sz="0" w:space="0" w:color="auto"/>
                        <w:bottom w:val="none" w:sz="0" w:space="0" w:color="auto"/>
                        <w:right w:val="none" w:sz="0" w:space="0" w:color="auto"/>
                      </w:divBdr>
                    </w:div>
                  </w:divsChild>
                </w:div>
                <w:div w:id="969360083">
                  <w:marLeft w:val="0"/>
                  <w:marRight w:val="0"/>
                  <w:marTop w:val="0"/>
                  <w:marBottom w:val="0"/>
                  <w:divBdr>
                    <w:top w:val="none" w:sz="0" w:space="0" w:color="auto"/>
                    <w:left w:val="none" w:sz="0" w:space="0" w:color="auto"/>
                    <w:bottom w:val="none" w:sz="0" w:space="0" w:color="auto"/>
                    <w:right w:val="none" w:sz="0" w:space="0" w:color="auto"/>
                  </w:divBdr>
                  <w:divsChild>
                    <w:div w:id="17044006">
                      <w:marLeft w:val="0"/>
                      <w:marRight w:val="0"/>
                      <w:marTop w:val="0"/>
                      <w:marBottom w:val="0"/>
                      <w:divBdr>
                        <w:top w:val="none" w:sz="0" w:space="0" w:color="auto"/>
                        <w:left w:val="none" w:sz="0" w:space="0" w:color="auto"/>
                        <w:bottom w:val="none" w:sz="0" w:space="0" w:color="auto"/>
                        <w:right w:val="none" w:sz="0" w:space="0" w:color="auto"/>
                      </w:divBdr>
                    </w:div>
                    <w:div w:id="897712748">
                      <w:marLeft w:val="0"/>
                      <w:marRight w:val="0"/>
                      <w:marTop w:val="0"/>
                      <w:marBottom w:val="0"/>
                      <w:divBdr>
                        <w:top w:val="none" w:sz="0" w:space="0" w:color="auto"/>
                        <w:left w:val="none" w:sz="0" w:space="0" w:color="auto"/>
                        <w:bottom w:val="none" w:sz="0" w:space="0" w:color="auto"/>
                        <w:right w:val="none" w:sz="0" w:space="0" w:color="auto"/>
                      </w:divBdr>
                    </w:div>
                  </w:divsChild>
                </w:div>
                <w:div w:id="1051074987">
                  <w:marLeft w:val="0"/>
                  <w:marRight w:val="0"/>
                  <w:marTop w:val="0"/>
                  <w:marBottom w:val="0"/>
                  <w:divBdr>
                    <w:top w:val="none" w:sz="0" w:space="0" w:color="auto"/>
                    <w:left w:val="none" w:sz="0" w:space="0" w:color="auto"/>
                    <w:bottom w:val="none" w:sz="0" w:space="0" w:color="auto"/>
                    <w:right w:val="none" w:sz="0" w:space="0" w:color="auto"/>
                  </w:divBdr>
                  <w:divsChild>
                    <w:div w:id="976111719">
                      <w:marLeft w:val="0"/>
                      <w:marRight w:val="0"/>
                      <w:marTop w:val="0"/>
                      <w:marBottom w:val="0"/>
                      <w:divBdr>
                        <w:top w:val="none" w:sz="0" w:space="0" w:color="auto"/>
                        <w:left w:val="none" w:sz="0" w:space="0" w:color="auto"/>
                        <w:bottom w:val="none" w:sz="0" w:space="0" w:color="auto"/>
                        <w:right w:val="none" w:sz="0" w:space="0" w:color="auto"/>
                      </w:divBdr>
                    </w:div>
                  </w:divsChild>
                </w:div>
                <w:div w:id="1057163125">
                  <w:marLeft w:val="0"/>
                  <w:marRight w:val="0"/>
                  <w:marTop w:val="0"/>
                  <w:marBottom w:val="0"/>
                  <w:divBdr>
                    <w:top w:val="none" w:sz="0" w:space="0" w:color="auto"/>
                    <w:left w:val="none" w:sz="0" w:space="0" w:color="auto"/>
                    <w:bottom w:val="none" w:sz="0" w:space="0" w:color="auto"/>
                    <w:right w:val="none" w:sz="0" w:space="0" w:color="auto"/>
                  </w:divBdr>
                  <w:divsChild>
                    <w:div w:id="440421993">
                      <w:marLeft w:val="0"/>
                      <w:marRight w:val="0"/>
                      <w:marTop w:val="0"/>
                      <w:marBottom w:val="0"/>
                      <w:divBdr>
                        <w:top w:val="none" w:sz="0" w:space="0" w:color="auto"/>
                        <w:left w:val="none" w:sz="0" w:space="0" w:color="auto"/>
                        <w:bottom w:val="none" w:sz="0" w:space="0" w:color="auto"/>
                        <w:right w:val="none" w:sz="0" w:space="0" w:color="auto"/>
                      </w:divBdr>
                    </w:div>
                  </w:divsChild>
                </w:div>
                <w:div w:id="1058673705">
                  <w:marLeft w:val="0"/>
                  <w:marRight w:val="0"/>
                  <w:marTop w:val="0"/>
                  <w:marBottom w:val="0"/>
                  <w:divBdr>
                    <w:top w:val="none" w:sz="0" w:space="0" w:color="auto"/>
                    <w:left w:val="none" w:sz="0" w:space="0" w:color="auto"/>
                    <w:bottom w:val="none" w:sz="0" w:space="0" w:color="auto"/>
                    <w:right w:val="none" w:sz="0" w:space="0" w:color="auto"/>
                  </w:divBdr>
                  <w:divsChild>
                    <w:div w:id="400253277">
                      <w:marLeft w:val="0"/>
                      <w:marRight w:val="0"/>
                      <w:marTop w:val="0"/>
                      <w:marBottom w:val="0"/>
                      <w:divBdr>
                        <w:top w:val="none" w:sz="0" w:space="0" w:color="auto"/>
                        <w:left w:val="none" w:sz="0" w:space="0" w:color="auto"/>
                        <w:bottom w:val="none" w:sz="0" w:space="0" w:color="auto"/>
                        <w:right w:val="none" w:sz="0" w:space="0" w:color="auto"/>
                      </w:divBdr>
                    </w:div>
                  </w:divsChild>
                </w:div>
                <w:div w:id="1066032698">
                  <w:marLeft w:val="0"/>
                  <w:marRight w:val="0"/>
                  <w:marTop w:val="0"/>
                  <w:marBottom w:val="0"/>
                  <w:divBdr>
                    <w:top w:val="none" w:sz="0" w:space="0" w:color="auto"/>
                    <w:left w:val="none" w:sz="0" w:space="0" w:color="auto"/>
                    <w:bottom w:val="none" w:sz="0" w:space="0" w:color="auto"/>
                    <w:right w:val="none" w:sz="0" w:space="0" w:color="auto"/>
                  </w:divBdr>
                  <w:divsChild>
                    <w:div w:id="1946305065">
                      <w:marLeft w:val="0"/>
                      <w:marRight w:val="0"/>
                      <w:marTop w:val="0"/>
                      <w:marBottom w:val="0"/>
                      <w:divBdr>
                        <w:top w:val="none" w:sz="0" w:space="0" w:color="auto"/>
                        <w:left w:val="none" w:sz="0" w:space="0" w:color="auto"/>
                        <w:bottom w:val="none" w:sz="0" w:space="0" w:color="auto"/>
                        <w:right w:val="none" w:sz="0" w:space="0" w:color="auto"/>
                      </w:divBdr>
                    </w:div>
                  </w:divsChild>
                </w:div>
                <w:div w:id="1072239647">
                  <w:marLeft w:val="0"/>
                  <w:marRight w:val="0"/>
                  <w:marTop w:val="0"/>
                  <w:marBottom w:val="0"/>
                  <w:divBdr>
                    <w:top w:val="none" w:sz="0" w:space="0" w:color="auto"/>
                    <w:left w:val="none" w:sz="0" w:space="0" w:color="auto"/>
                    <w:bottom w:val="none" w:sz="0" w:space="0" w:color="auto"/>
                    <w:right w:val="none" w:sz="0" w:space="0" w:color="auto"/>
                  </w:divBdr>
                  <w:divsChild>
                    <w:div w:id="610168217">
                      <w:marLeft w:val="0"/>
                      <w:marRight w:val="0"/>
                      <w:marTop w:val="0"/>
                      <w:marBottom w:val="0"/>
                      <w:divBdr>
                        <w:top w:val="none" w:sz="0" w:space="0" w:color="auto"/>
                        <w:left w:val="none" w:sz="0" w:space="0" w:color="auto"/>
                        <w:bottom w:val="none" w:sz="0" w:space="0" w:color="auto"/>
                        <w:right w:val="none" w:sz="0" w:space="0" w:color="auto"/>
                      </w:divBdr>
                    </w:div>
                  </w:divsChild>
                </w:div>
                <w:div w:id="1074085604">
                  <w:marLeft w:val="0"/>
                  <w:marRight w:val="0"/>
                  <w:marTop w:val="0"/>
                  <w:marBottom w:val="0"/>
                  <w:divBdr>
                    <w:top w:val="none" w:sz="0" w:space="0" w:color="auto"/>
                    <w:left w:val="none" w:sz="0" w:space="0" w:color="auto"/>
                    <w:bottom w:val="none" w:sz="0" w:space="0" w:color="auto"/>
                    <w:right w:val="none" w:sz="0" w:space="0" w:color="auto"/>
                  </w:divBdr>
                  <w:divsChild>
                    <w:div w:id="732313652">
                      <w:marLeft w:val="0"/>
                      <w:marRight w:val="0"/>
                      <w:marTop w:val="0"/>
                      <w:marBottom w:val="0"/>
                      <w:divBdr>
                        <w:top w:val="none" w:sz="0" w:space="0" w:color="auto"/>
                        <w:left w:val="none" w:sz="0" w:space="0" w:color="auto"/>
                        <w:bottom w:val="none" w:sz="0" w:space="0" w:color="auto"/>
                        <w:right w:val="none" w:sz="0" w:space="0" w:color="auto"/>
                      </w:divBdr>
                    </w:div>
                  </w:divsChild>
                </w:div>
                <w:div w:id="1078283680">
                  <w:marLeft w:val="0"/>
                  <w:marRight w:val="0"/>
                  <w:marTop w:val="0"/>
                  <w:marBottom w:val="0"/>
                  <w:divBdr>
                    <w:top w:val="none" w:sz="0" w:space="0" w:color="auto"/>
                    <w:left w:val="none" w:sz="0" w:space="0" w:color="auto"/>
                    <w:bottom w:val="none" w:sz="0" w:space="0" w:color="auto"/>
                    <w:right w:val="none" w:sz="0" w:space="0" w:color="auto"/>
                  </w:divBdr>
                  <w:divsChild>
                    <w:div w:id="1261765761">
                      <w:marLeft w:val="0"/>
                      <w:marRight w:val="0"/>
                      <w:marTop w:val="0"/>
                      <w:marBottom w:val="0"/>
                      <w:divBdr>
                        <w:top w:val="none" w:sz="0" w:space="0" w:color="auto"/>
                        <w:left w:val="none" w:sz="0" w:space="0" w:color="auto"/>
                        <w:bottom w:val="none" w:sz="0" w:space="0" w:color="auto"/>
                        <w:right w:val="none" w:sz="0" w:space="0" w:color="auto"/>
                      </w:divBdr>
                    </w:div>
                  </w:divsChild>
                </w:div>
                <w:div w:id="1086072892">
                  <w:marLeft w:val="0"/>
                  <w:marRight w:val="0"/>
                  <w:marTop w:val="0"/>
                  <w:marBottom w:val="0"/>
                  <w:divBdr>
                    <w:top w:val="none" w:sz="0" w:space="0" w:color="auto"/>
                    <w:left w:val="none" w:sz="0" w:space="0" w:color="auto"/>
                    <w:bottom w:val="none" w:sz="0" w:space="0" w:color="auto"/>
                    <w:right w:val="none" w:sz="0" w:space="0" w:color="auto"/>
                  </w:divBdr>
                  <w:divsChild>
                    <w:div w:id="285083726">
                      <w:marLeft w:val="0"/>
                      <w:marRight w:val="0"/>
                      <w:marTop w:val="0"/>
                      <w:marBottom w:val="0"/>
                      <w:divBdr>
                        <w:top w:val="none" w:sz="0" w:space="0" w:color="auto"/>
                        <w:left w:val="none" w:sz="0" w:space="0" w:color="auto"/>
                        <w:bottom w:val="none" w:sz="0" w:space="0" w:color="auto"/>
                        <w:right w:val="none" w:sz="0" w:space="0" w:color="auto"/>
                      </w:divBdr>
                    </w:div>
                    <w:div w:id="459492576">
                      <w:marLeft w:val="0"/>
                      <w:marRight w:val="0"/>
                      <w:marTop w:val="0"/>
                      <w:marBottom w:val="0"/>
                      <w:divBdr>
                        <w:top w:val="none" w:sz="0" w:space="0" w:color="auto"/>
                        <w:left w:val="none" w:sz="0" w:space="0" w:color="auto"/>
                        <w:bottom w:val="none" w:sz="0" w:space="0" w:color="auto"/>
                        <w:right w:val="none" w:sz="0" w:space="0" w:color="auto"/>
                      </w:divBdr>
                    </w:div>
                  </w:divsChild>
                </w:div>
                <w:div w:id="1087507426">
                  <w:marLeft w:val="0"/>
                  <w:marRight w:val="0"/>
                  <w:marTop w:val="0"/>
                  <w:marBottom w:val="0"/>
                  <w:divBdr>
                    <w:top w:val="none" w:sz="0" w:space="0" w:color="auto"/>
                    <w:left w:val="none" w:sz="0" w:space="0" w:color="auto"/>
                    <w:bottom w:val="none" w:sz="0" w:space="0" w:color="auto"/>
                    <w:right w:val="none" w:sz="0" w:space="0" w:color="auto"/>
                  </w:divBdr>
                  <w:divsChild>
                    <w:div w:id="1451389054">
                      <w:marLeft w:val="0"/>
                      <w:marRight w:val="0"/>
                      <w:marTop w:val="0"/>
                      <w:marBottom w:val="0"/>
                      <w:divBdr>
                        <w:top w:val="none" w:sz="0" w:space="0" w:color="auto"/>
                        <w:left w:val="none" w:sz="0" w:space="0" w:color="auto"/>
                        <w:bottom w:val="none" w:sz="0" w:space="0" w:color="auto"/>
                        <w:right w:val="none" w:sz="0" w:space="0" w:color="auto"/>
                      </w:divBdr>
                    </w:div>
                  </w:divsChild>
                </w:div>
                <w:div w:id="1089084603">
                  <w:marLeft w:val="0"/>
                  <w:marRight w:val="0"/>
                  <w:marTop w:val="0"/>
                  <w:marBottom w:val="0"/>
                  <w:divBdr>
                    <w:top w:val="none" w:sz="0" w:space="0" w:color="auto"/>
                    <w:left w:val="none" w:sz="0" w:space="0" w:color="auto"/>
                    <w:bottom w:val="none" w:sz="0" w:space="0" w:color="auto"/>
                    <w:right w:val="none" w:sz="0" w:space="0" w:color="auto"/>
                  </w:divBdr>
                  <w:divsChild>
                    <w:div w:id="1057511362">
                      <w:marLeft w:val="0"/>
                      <w:marRight w:val="0"/>
                      <w:marTop w:val="0"/>
                      <w:marBottom w:val="0"/>
                      <w:divBdr>
                        <w:top w:val="none" w:sz="0" w:space="0" w:color="auto"/>
                        <w:left w:val="none" w:sz="0" w:space="0" w:color="auto"/>
                        <w:bottom w:val="none" w:sz="0" w:space="0" w:color="auto"/>
                        <w:right w:val="none" w:sz="0" w:space="0" w:color="auto"/>
                      </w:divBdr>
                    </w:div>
                  </w:divsChild>
                </w:div>
                <w:div w:id="1090546182">
                  <w:marLeft w:val="0"/>
                  <w:marRight w:val="0"/>
                  <w:marTop w:val="0"/>
                  <w:marBottom w:val="0"/>
                  <w:divBdr>
                    <w:top w:val="none" w:sz="0" w:space="0" w:color="auto"/>
                    <w:left w:val="none" w:sz="0" w:space="0" w:color="auto"/>
                    <w:bottom w:val="none" w:sz="0" w:space="0" w:color="auto"/>
                    <w:right w:val="none" w:sz="0" w:space="0" w:color="auto"/>
                  </w:divBdr>
                  <w:divsChild>
                    <w:div w:id="1319068684">
                      <w:marLeft w:val="0"/>
                      <w:marRight w:val="0"/>
                      <w:marTop w:val="0"/>
                      <w:marBottom w:val="0"/>
                      <w:divBdr>
                        <w:top w:val="none" w:sz="0" w:space="0" w:color="auto"/>
                        <w:left w:val="none" w:sz="0" w:space="0" w:color="auto"/>
                        <w:bottom w:val="none" w:sz="0" w:space="0" w:color="auto"/>
                        <w:right w:val="none" w:sz="0" w:space="0" w:color="auto"/>
                      </w:divBdr>
                    </w:div>
                  </w:divsChild>
                </w:div>
                <w:div w:id="1111782285">
                  <w:marLeft w:val="0"/>
                  <w:marRight w:val="0"/>
                  <w:marTop w:val="0"/>
                  <w:marBottom w:val="0"/>
                  <w:divBdr>
                    <w:top w:val="none" w:sz="0" w:space="0" w:color="auto"/>
                    <w:left w:val="none" w:sz="0" w:space="0" w:color="auto"/>
                    <w:bottom w:val="none" w:sz="0" w:space="0" w:color="auto"/>
                    <w:right w:val="none" w:sz="0" w:space="0" w:color="auto"/>
                  </w:divBdr>
                  <w:divsChild>
                    <w:div w:id="482087839">
                      <w:marLeft w:val="0"/>
                      <w:marRight w:val="0"/>
                      <w:marTop w:val="0"/>
                      <w:marBottom w:val="0"/>
                      <w:divBdr>
                        <w:top w:val="none" w:sz="0" w:space="0" w:color="auto"/>
                        <w:left w:val="none" w:sz="0" w:space="0" w:color="auto"/>
                        <w:bottom w:val="none" w:sz="0" w:space="0" w:color="auto"/>
                        <w:right w:val="none" w:sz="0" w:space="0" w:color="auto"/>
                      </w:divBdr>
                    </w:div>
                    <w:div w:id="700017318">
                      <w:marLeft w:val="0"/>
                      <w:marRight w:val="0"/>
                      <w:marTop w:val="0"/>
                      <w:marBottom w:val="0"/>
                      <w:divBdr>
                        <w:top w:val="none" w:sz="0" w:space="0" w:color="auto"/>
                        <w:left w:val="none" w:sz="0" w:space="0" w:color="auto"/>
                        <w:bottom w:val="none" w:sz="0" w:space="0" w:color="auto"/>
                        <w:right w:val="none" w:sz="0" w:space="0" w:color="auto"/>
                      </w:divBdr>
                    </w:div>
                  </w:divsChild>
                </w:div>
                <w:div w:id="1112825877">
                  <w:marLeft w:val="0"/>
                  <w:marRight w:val="0"/>
                  <w:marTop w:val="0"/>
                  <w:marBottom w:val="0"/>
                  <w:divBdr>
                    <w:top w:val="none" w:sz="0" w:space="0" w:color="auto"/>
                    <w:left w:val="none" w:sz="0" w:space="0" w:color="auto"/>
                    <w:bottom w:val="none" w:sz="0" w:space="0" w:color="auto"/>
                    <w:right w:val="none" w:sz="0" w:space="0" w:color="auto"/>
                  </w:divBdr>
                  <w:divsChild>
                    <w:div w:id="663047155">
                      <w:marLeft w:val="0"/>
                      <w:marRight w:val="0"/>
                      <w:marTop w:val="0"/>
                      <w:marBottom w:val="0"/>
                      <w:divBdr>
                        <w:top w:val="none" w:sz="0" w:space="0" w:color="auto"/>
                        <w:left w:val="none" w:sz="0" w:space="0" w:color="auto"/>
                        <w:bottom w:val="none" w:sz="0" w:space="0" w:color="auto"/>
                        <w:right w:val="none" w:sz="0" w:space="0" w:color="auto"/>
                      </w:divBdr>
                    </w:div>
                  </w:divsChild>
                </w:div>
                <w:div w:id="1121145522">
                  <w:marLeft w:val="0"/>
                  <w:marRight w:val="0"/>
                  <w:marTop w:val="0"/>
                  <w:marBottom w:val="0"/>
                  <w:divBdr>
                    <w:top w:val="none" w:sz="0" w:space="0" w:color="auto"/>
                    <w:left w:val="none" w:sz="0" w:space="0" w:color="auto"/>
                    <w:bottom w:val="none" w:sz="0" w:space="0" w:color="auto"/>
                    <w:right w:val="none" w:sz="0" w:space="0" w:color="auto"/>
                  </w:divBdr>
                  <w:divsChild>
                    <w:div w:id="845553634">
                      <w:marLeft w:val="0"/>
                      <w:marRight w:val="0"/>
                      <w:marTop w:val="0"/>
                      <w:marBottom w:val="0"/>
                      <w:divBdr>
                        <w:top w:val="none" w:sz="0" w:space="0" w:color="auto"/>
                        <w:left w:val="none" w:sz="0" w:space="0" w:color="auto"/>
                        <w:bottom w:val="none" w:sz="0" w:space="0" w:color="auto"/>
                        <w:right w:val="none" w:sz="0" w:space="0" w:color="auto"/>
                      </w:divBdr>
                    </w:div>
                  </w:divsChild>
                </w:div>
                <w:div w:id="1122843727">
                  <w:marLeft w:val="0"/>
                  <w:marRight w:val="0"/>
                  <w:marTop w:val="0"/>
                  <w:marBottom w:val="0"/>
                  <w:divBdr>
                    <w:top w:val="none" w:sz="0" w:space="0" w:color="auto"/>
                    <w:left w:val="none" w:sz="0" w:space="0" w:color="auto"/>
                    <w:bottom w:val="none" w:sz="0" w:space="0" w:color="auto"/>
                    <w:right w:val="none" w:sz="0" w:space="0" w:color="auto"/>
                  </w:divBdr>
                  <w:divsChild>
                    <w:div w:id="1702314240">
                      <w:marLeft w:val="0"/>
                      <w:marRight w:val="0"/>
                      <w:marTop w:val="0"/>
                      <w:marBottom w:val="0"/>
                      <w:divBdr>
                        <w:top w:val="none" w:sz="0" w:space="0" w:color="auto"/>
                        <w:left w:val="none" w:sz="0" w:space="0" w:color="auto"/>
                        <w:bottom w:val="none" w:sz="0" w:space="0" w:color="auto"/>
                        <w:right w:val="none" w:sz="0" w:space="0" w:color="auto"/>
                      </w:divBdr>
                    </w:div>
                  </w:divsChild>
                </w:div>
                <w:div w:id="1133399696">
                  <w:marLeft w:val="0"/>
                  <w:marRight w:val="0"/>
                  <w:marTop w:val="0"/>
                  <w:marBottom w:val="0"/>
                  <w:divBdr>
                    <w:top w:val="none" w:sz="0" w:space="0" w:color="auto"/>
                    <w:left w:val="none" w:sz="0" w:space="0" w:color="auto"/>
                    <w:bottom w:val="none" w:sz="0" w:space="0" w:color="auto"/>
                    <w:right w:val="none" w:sz="0" w:space="0" w:color="auto"/>
                  </w:divBdr>
                  <w:divsChild>
                    <w:div w:id="2022005631">
                      <w:marLeft w:val="0"/>
                      <w:marRight w:val="0"/>
                      <w:marTop w:val="0"/>
                      <w:marBottom w:val="0"/>
                      <w:divBdr>
                        <w:top w:val="none" w:sz="0" w:space="0" w:color="auto"/>
                        <w:left w:val="none" w:sz="0" w:space="0" w:color="auto"/>
                        <w:bottom w:val="none" w:sz="0" w:space="0" w:color="auto"/>
                        <w:right w:val="none" w:sz="0" w:space="0" w:color="auto"/>
                      </w:divBdr>
                    </w:div>
                  </w:divsChild>
                </w:div>
                <w:div w:id="1135829691">
                  <w:marLeft w:val="0"/>
                  <w:marRight w:val="0"/>
                  <w:marTop w:val="0"/>
                  <w:marBottom w:val="0"/>
                  <w:divBdr>
                    <w:top w:val="none" w:sz="0" w:space="0" w:color="auto"/>
                    <w:left w:val="none" w:sz="0" w:space="0" w:color="auto"/>
                    <w:bottom w:val="none" w:sz="0" w:space="0" w:color="auto"/>
                    <w:right w:val="none" w:sz="0" w:space="0" w:color="auto"/>
                  </w:divBdr>
                  <w:divsChild>
                    <w:div w:id="1725833900">
                      <w:marLeft w:val="0"/>
                      <w:marRight w:val="0"/>
                      <w:marTop w:val="0"/>
                      <w:marBottom w:val="0"/>
                      <w:divBdr>
                        <w:top w:val="none" w:sz="0" w:space="0" w:color="auto"/>
                        <w:left w:val="none" w:sz="0" w:space="0" w:color="auto"/>
                        <w:bottom w:val="none" w:sz="0" w:space="0" w:color="auto"/>
                        <w:right w:val="none" w:sz="0" w:space="0" w:color="auto"/>
                      </w:divBdr>
                    </w:div>
                  </w:divsChild>
                </w:div>
                <w:div w:id="1148785690">
                  <w:marLeft w:val="0"/>
                  <w:marRight w:val="0"/>
                  <w:marTop w:val="0"/>
                  <w:marBottom w:val="0"/>
                  <w:divBdr>
                    <w:top w:val="none" w:sz="0" w:space="0" w:color="auto"/>
                    <w:left w:val="none" w:sz="0" w:space="0" w:color="auto"/>
                    <w:bottom w:val="none" w:sz="0" w:space="0" w:color="auto"/>
                    <w:right w:val="none" w:sz="0" w:space="0" w:color="auto"/>
                  </w:divBdr>
                  <w:divsChild>
                    <w:div w:id="962735929">
                      <w:marLeft w:val="0"/>
                      <w:marRight w:val="0"/>
                      <w:marTop w:val="0"/>
                      <w:marBottom w:val="0"/>
                      <w:divBdr>
                        <w:top w:val="none" w:sz="0" w:space="0" w:color="auto"/>
                        <w:left w:val="none" w:sz="0" w:space="0" w:color="auto"/>
                        <w:bottom w:val="none" w:sz="0" w:space="0" w:color="auto"/>
                        <w:right w:val="none" w:sz="0" w:space="0" w:color="auto"/>
                      </w:divBdr>
                    </w:div>
                  </w:divsChild>
                </w:div>
                <w:div w:id="1149397992">
                  <w:marLeft w:val="0"/>
                  <w:marRight w:val="0"/>
                  <w:marTop w:val="0"/>
                  <w:marBottom w:val="0"/>
                  <w:divBdr>
                    <w:top w:val="none" w:sz="0" w:space="0" w:color="auto"/>
                    <w:left w:val="none" w:sz="0" w:space="0" w:color="auto"/>
                    <w:bottom w:val="none" w:sz="0" w:space="0" w:color="auto"/>
                    <w:right w:val="none" w:sz="0" w:space="0" w:color="auto"/>
                  </w:divBdr>
                  <w:divsChild>
                    <w:div w:id="789056801">
                      <w:marLeft w:val="0"/>
                      <w:marRight w:val="0"/>
                      <w:marTop w:val="0"/>
                      <w:marBottom w:val="0"/>
                      <w:divBdr>
                        <w:top w:val="none" w:sz="0" w:space="0" w:color="auto"/>
                        <w:left w:val="none" w:sz="0" w:space="0" w:color="auto"/>
                        <w:bottom w:val="none" w:sz="0" w:space="0" w:color="auto"/>
                        <w:right w:val="none" w:sz="0" w:space="0" w:color="auto"/>
                      </w:divBdr>
                    </w:div>
                  </w:divsChild>
                </w:div>
                <w:div w:id="1180464580">
                  <w:marLeft w:val="0"/>
                  <w:marRight w:val="0"/>
                  <w:marTop w:val="0"/>
                  <w:marBottom w:val="0"/>
                  <w:divBdr>
                    <w:top w:val="none" w:sz="0" w:space="0" w:color="auto"/>
                    <w:left w:val="none" w:sz="0" w:space="0" w:color="auto"/>
                    <w:bottom w:val="none" w:sz="0" w:space="0" w:color="auto"/>
                    <w:right w:val="none" w:sz="0" w:space="0" w:color="auto"/>
                  </w:divBdr>
                  <w:divsChild>
                    <w:div w:id="2004353563">
                      <w:marLeft w:val="0"/>
                      <w:marRight w:val="0"/>
                      <w:marTop w:val="0"/>
                      <w:marBottom w:val="0"/>
                      <w:divBdr>
                        <w:top w:val="none" w:sz="0" w:space="0" w:color="auto"/>
                        <w:left w:val="none" w:sz="0" w:space="0" w:color="auto"/>
                        <w:bottom w:val="none" w:sz="0" w:space="0" w:color="auto"/>
                        <w:right w:val="none" w:sz="0" w:space="0" w:color="auto"/>
                      </w:divBdr>
                    </w:div>
                  </w:divsChild>
                </w:div>
                <w:div w:id="1181436420">
                  <w:marLeft w:val="0"/>
                  <w:marRight w:val="0"/>
                  <w:marTop w:val="0"/>
                  <w:marBottom w:val="0"/>
                  <w:divBdr>
                    <w:top w:val="none" w:sz="0" w:space="0" w:color="auto"/>
                    <w:left w:val="none" w:sz="0" w:space="0" w:color="auto"/>
                    <w:bottom w:val="none" w:sz="0" w:space="0" w:color="auto"/>
                    <w:right w:val="none" w:sz="0" w:space="0" w:color="auto"/>
                  </w:divBdr>
                  <w:divsChild>
                    <w:div w:id="1576815393">
                      <w:marLeft w:val="0"/>
                      <w:marRight w:val="0"/>
                      <w:marTop w:val="0"/>
                      <w:marBottom w:val="0"/>
                      <w:divBdr>
                        <w:top w:val="none" w:sz="0" w:space="0" w:color="auto"/>
                        <w:left w:val="none" w:sz="0" w:space="0" w:color="auto"/>
                        <w:bottom w:val="none" w:sz="0" w:space="0" w:color="auto"/>
                        <w:right w:val="none" w:sz="0" w:space="0" w:color="auto"/>
                      </w:divBdr>
                    </w:div>
                  </w:divsChild>
                </w:div>
                <w:div w:id="1181626382">
                  <w:marLeft w:val="0"/>
                  <w:marRight w:val="0"/>
                  <w:marTop w:val="0"/>
                  <w:marBottom w:val="0"/>
                  <w:divBdr>
                    <w:top w:val="none" w:sz="0" w:space="0" w:color="auto"/>
                    <w:left w:val="none" w:sz="0" w:space="0" w:color="auto"/>
                    <w:bottom w:val="none" w:sz="0" w:space="0" w:color="auto"/>
                    <w:right w:val="none" w:sz="0" w:space="0" w:color="auto"/>
                  </w:divBdr>
                  <w:divsChild>
                    <w:div w:id="1089693258">
                      <w:marLeft w:val="0"/>
                      <w:marRight w:val="0"/>
                      <w:marTop w:val="0"/>
                      <w:marBottom w:val="0"/>
                      <w:divBdr>
                        <w:top w:val="none" w:sz="0" w:space="0" w:color="auto"/>
                        <w:left w:val="none" w:sz="0" w:space="0" w:color="auto"/>
                        <w:bottom w:val="none" w:sz="0" w:space="0" w:color="auto"/>
                        <w:right w:val="none" w:sz="0" w:space="0" w:color="auto"/>
                      </w:divBdr>
                    </w:div>
                  </w:divsChild>
                </w:div>
                <w:div w:id="1188060679">
                  <w:marLeft w:val="0"/>
                  <w:marRight w:val="0"/>
                  <w:marTop w:val="0"/>
                  <w:marBottom w:val="0"/>
                  <w:divBdr>
                    <w:top w:val="none" w:sz="0" w:space="0" w:color="auto"/>
                    <w:left w:val="none" w:sz="0" w:space="0" w:color="auto"/>
                    <w:bottom w:val="none" w:sz="0" w:space="0" w:color="auto"/>
                    <w:right w:val="none" w:sz="0" w:space="0" w:color="auto"/>
                  </w:divBdr>
                  <w:divsChild>
                    <w:div w:id="1396393781">
                      <w:marLeft w:val="0"/>
                      <w:marRight w:val="0"/>
                      <w:marTop w:val="0"/>
                      <w:marBottom w:val="0"/>
                      <w:divBdr>
                        <w:top w:val="none" w:sz="0" w:space="0" w:color="auto"/>
                        <w:left w:val="none" w:sz="0" w:space="0" w:color="auto"/>
                        <w:bottom w:val="none" w:sz="0" w:space="0" w:color="auto"/>
                        <w:right w:val="none" w:sz="0" w:space="0" w:color="auto"/>
                      </w:divBdr>
                    </w:div>
                  </w:divsChild>
                </w:div>
                <w:div w:id="1197230068">
                  <w:marLeft w:val="0"/>
                  <w:marRight w:val="0"/>
                  <w:marTop w:val="0"/>
                  <w:marBottom w:val="0"/>
                  <w:divBdr>
                    <w:top w:val="none" w:sz="0" w:space="0" w:color="auto"/>
                    <w:left w:val="none" w:sz="0" w:space="0" w:color="auto"/>
                    <w:bottom w:val="none" w:sz="0" w:space="0" w:color="auto"/>
                    <w:right w:val="none" w:sz="0" w:space="0" w:color="auto"/>
                  </w:divBdr>
                  <w:divsChild>
                    <w:div w:id="2096390853">
                      <w:marLeft w:val="0"/>
                      <w:marRight w:val="0"/>
                      <w:marTop w:val="0"/>
                      <w:marBottom w:val="0"/>
                      <w:divBdr>
                        <w:top w:val="none" w:sz="0" w:space="0" w:color="auto"/>
                        <w:left w:val="none" w:sz="0" w:space="0" w:color="auto"/>
                        <w:bottom w:val="none" w:sz="0" w:space="0" w:color="auto"/>
                        <w:right w:val="none" w:sz="0" w:space="0" w:color="auto"/>
                      </w:divBdr>
                    </w:div>
                  </w:divsChild>
                </w:div>
                <w:div w:id="1210385302">
                  <w:marLeft w:val="0"/>
                  <w:marRight w:val="0"/>
                  <w:marTop w:val="0"/>
                  <w:marBottom w:val="0"/>
                  <w:divBdr>
                    <w:top w:val="none" w:sz="0" w:space="0" w:color="auto"/>
                    <w:left w:val="none" w:sz="0" w:space="0" w:color="auto"/>
                    <w:bottom w:val="none" w:sz="0" w:space="0" w:color="auto"/>
                    <w:right w:val="none" w:sz="0" w:space="0" w:color="auto"/>
                  </w:divBdr>
                  <w:divsChild>
                    <w:div w:id="2039423667">
                      <w:marLeft w:val="0"/>
                      <w:marRight w:val="0"/>
                      <w:marTop w:val="0"/>
                      <w:marBottom w:val="0"/>
                      <w:divBdr>
                        <w:top w:val="none" w:sz="0" w:space="0" w:color="auto"/>
                        <w:left w:val="none" w:sz="0" w:space="0" w:color="auto"/>
                        <w:bottom w:val="none" w:sz="0" w:space="0" w:color="auto"/>
                        <w:right w:val="none" w:sz="0" w:space="0" w:color="auto"/>
                      </w:divBdr>
                    </w:div>
                  </w:divsChild>
                </w:div>
                <w:div w:id="1216116043">
                  <w:marLeft w:val="0"/>
                  <w:marRight w:val="0"/>
                  <w:marTop w:val="0"/>
                  <w:marBottom w:val="0"/>
                  <w:divBdr>
                    <w:top w:val="none" w:sz="0" w:space="0" w:color="auto"/>
                    <w:left w:val="none" w:sz="0" w:space="0" w:color="auto"/>
                    <w:bottom w:val="none" w:sz="0" w:space="0" w:color="auto"/>
                    <w:right w:val="none" w:sz="0" w:space="0" w:color="auto"/>
                  </w:divBdr>
                  <w:divsChild>
                    <w:div w:id="280038643">
                      <w:marLeft w:val="0"/>
                      <w:marRight w:val="0"/>
                      <w:marTop w:val="0"/>
                      <w:marBottom w:val="0"/>
                      <w:divBdr>
                        <w:top w:val="none" w:sz="0" w:space="0" w:color="auto"/>
                        <w:left w:val="none" w:sz="0" w:space="0" w:color="auto"/>
                        <w:bottom w:val="none" w:sz="0" w:space="0" w:color="auto"/>
                        <w:right w:val="none" w:sz="0" w:space="0" w:color="auto"/>
                      </w:divBdr>
                    </w:div>
                  </w:divsChild>
                </w:div>
                <w:div w:id="1222060035">
                  <w:marLeft w:val="0"/>
                  <w:marRight w:val="0"/>
                  <w:marTop w:val="0"/>
                  <w:marBottom w:val="0"/>
                  <w:divBdr>
                    <w:top w:val="none" w:sz="0" w:space="0" w:color="auto"/>
                    <w:left w:val="none" w:sz="0" w:space="0" w:color="auto"/>
                    <w:bottom w:val="none" w:sz="0" w:space="0" w:color="auto"/>
                    <w:right w:val="none" w:sz="0" w:space="0" w:color="auto"/>
                  </w:divBdr>
                  <w:divsChild>
                    <w:div w:id="103966566">
                      <w:marLeft w:val="0"/>
                      <w:marRight w:val="0"/>
                      <w:marTop w:val="0"/>
                      <w:marBottom w:val="0"/>
                      <w:divBdr>
                        <w:top w:val="none" w:sz="0" w:space="0" w:color="auto"/>
                        <w:left w:val="none" w:sz="0" w:space="0" w:color="auto"/>
                        <w:bottom w:val="none" w:sz="0" w:space="0" w:color="auto"/>
                        <w:right w:val="none" w:sz="0" w:space="0" w:color="auto"/>
                      </w:divBdr>
                    </w:div>
                  </w:divsChild>
                </w:div>
                <w:div w:id="1225412635">
                  <w:marLeft w:val="0"/>
                  <w:marRight w:val="0"/>
                  <w:marTop w:val="0"/>
                  <w:marBottom w:val="0"/>
                  <w:divBdr>
                    <w:top w:val="none" w:sz="0" w:space="0" w:color="auto"/>
                    <w:left w:val="none" w:sz="0" w:space="0" w:color="auto"/>
                    <w:bottom w:val="none" w:sz="0" w:space="0" w:color="auto"/>
                    <w:right w:val="none" w:sz="0" w:space="0" w:color="auto"/>
                  </w:divBdr>
                  <w:divsChild>
                    <w:div w:id="210533023">
                      <w:marLeft w:val="0"/>
                      <w:marRight w:val="0"/>
                      <w:marTop w:val="0"/>
                      <w:marBottom w:val="0"/>
                      <w:divBdr>
                        <w:top w:val="none" w:sz="0" w:space="0" w:color="auto"/>
                        <w:left w:val="none" w:sz="0" w:space="0" w:color="auto"/>
                        <w:bottom w:val="none" w:sz="0" w:space="0" w:color="auto"/>
                        <w:right w:val="none" w:sz="0" w:space="0" w:color="auto"/>
                      </w:divBdr>
                    </w:div>
                    <w:div w:id="1464425367">
                      <w:marLeft w:val="0"/>
                      <w:marRight w:val="0"/>
                      <w:marTop w:val="0"/>
                      <w:marBottom w:val="0"/>
                      <w:divBdr>
                        <w:top w:val="none" w:sz="0" w:space="0" w:color="auto"/>
                        <w:left w:val="none" w:sz="0" w:space="0" w:color="auto"/>
                        <w:bottom w:val="none" w:sz="0" w:space="0" w:color="auto"/>
                        <w:right w:val="none" w:sz="0" w:space="0" w:color="auto"/>
                      </w:divBdr>
                    </w:div>
                  </w:divsChild>
                </w:div>
                <w:div w:id="1233269703">
                  <w:marLeft w:val="0"/>
                  <w:marRight w:val="0"/>
                  <w:marTop w:val="0"/>
                  <w:marBottom w:val="0"/>
                  <w:divBdr>
                    <w:top w:val="none" w:sz="0" w:space="0" w:color="auto"/>
                    <w:left w:val="none" w:sz="0" w:space="0" w:color="auto"/>
                    <w:bottom w:val="none" w:sz="0" w:space="0" w:color="auto"/>
                    <w:right w:val="none" w:sz="0" w:space="0" w:color="auto"/>
                  </w:divBdr>
                  <w:divsChild>
                    <w:div w:id="1643537423">
                      <w:marLeft w:val="0"/>
                      <w:marRight w:val="0"/>
                      <w:marTop w:val="0"/>
                      <w:marBottom w:val="0"/>
                      <w:divBdr>
                        <w:top w:val="none" w:sz="0" w:space="0" w:color="auto"/>
                        <w:left w:val="none" w:sz="0" w:space="0" w:color="auto"/>
                        <w:bottom w:val="none" w:sz="0" w:space="0" w:color="auto"/>
                        <w:right w:val="none" w:sz="0" w:space="0" w:color="auto"/>
                      </w:divBdr>
                    </w:div>
                  </w:divsChild>
                </w:div>
                <w:div w:id="1233540196">
                  <w:marLeft w:val="0"/>
                  <w:marRight w:val="0"/>
                  <w:marTop w:val="0"/>
                  <w:marBottom w:val="0"/>
                  <w:divBdr>
                    <w:top w:val="none" w:sz="0" w:space="0" w:color="auto"/>
                    <w:left w:val="none" w:sz="0" w:space="0" w:color="auto"/>
                    <w:bottom w:val="none" w:sz="0" w:space="0" w:color="auto"/>
                    <w:right w:val="none" w:sz="0" w:space="0" w:color="auto"/>
                  </w:divBdr>
                  <w:divsChild>
                    <w:div w:id="574049808">
                      <w:marLeft w:val="0"/>
                      <w:marRight w:val="0"/>
                      <w:marTop w:val="0"/>
                      <w:marBottom w:val="0"/>
                      <w:divBdr>
                        <w:top w:val="none" w:sz="0" w:space="0" w:color="auto"/>
                        <w:left w:val="none" w:sz="0" w:space="0" w:color="auto"/>
                        <w:bottom w:val="none" w:sz="0" w:space="0" w:color="auto"/>
                        <w:right w:val="none" w:sz="0" w:space="0" w:color="auto"/>
                      </w:divBdr>
                    </w:div>
                  </w:divsChild>
                </w:div>
                <w:div w:id="1239559586">
                  <w:marLeft w:val="0"/>
                  <w:marRight w:val="0"/>
                  <w:marTop w:val="0"/>
                  <w:marBottom w:val="0"/>
                  <w:divBdr>
                    <w:top w:val="none" w:sz="0" w:space="0" w:color="auto"/>
                    <w:left w:val="none" w:sz="0" w:space="0" w:color="auto"/>
                    <w:bottom w:val="none" w:sz="0" w:space="0" w:color="auto"/>
                    <w:right w:val="none" w:sz="0" w:space="0" w:color="auto"/>
                  </w:divBdr>
                  <w:divsChild>
                    <w:div w:id="2085566817">
                      <w:marLeft w:val="0"/>
                      <w:marRight w:val="0"/>
                      <w:marTop w:val="0"/>
                      <w:marBottom w:val="0"/>
                      <w:divBdr>
                        <w:top w:val="none" w:sz="0" w:space="0" w:color="auto"/>
                        <w:left w:val="none" w:sz="0" w:space="0" w:color="auto"/>
                        <w:bottom w:val="none" w:sz="0" w:space="0" w:color="auto"/>
                        <w:right w:val="none" w:sz="0" w:space="0" w:color="auto"/>
                      </w:divBdr>
                    </w:div>
                  </w:divsChild>
                </w:div>
                <w:div w:id="1241409885">
                  <w:marLeft w:val="0"/>
                  <w:marRight w:val="0"/>
                  <w:marTop w:val="0"/>
                  <w:marBottom w:val="0"/>
                  <w:divBdr>
                    <w:top w:val="none" w:sz="0" w:space="0" w:color="auto"/>
                    <w:left w:val="none" w:sz="0" w:space="0" w:color="auto"/>
                    <w:bottom w:val="none" w:sz="0" w:space="0" w:color="auto"/>
                    <w:right w:val="none" w:sz="0" w:space="0" w:color="auto"/>
                  </w:divBdr>
                  <w:divsChild>
                    <w:div w:id="1378630415">
                      <w:marLeft w:val="0"/>
                      <w:marRight w:val="0"/>
                      <w:marTop w:val="0"/>
                      <w:marBottom w:val="0"/>
                      <w:divBdr>
                        <w:top w:val="none" w:sz="0" w:space="0" w:color="auto"/>
                        <w:left w:val="none" w:sz="0" w:space="0" w:color="auto"/>
                        <w:bottom w:val="none" w:sz="0" w:space="0" w:color="auto"/>
                        <w:right w:val="none" w:sz="0" w:space="0" w:color="auto"/>
                      </w:divBdr>
                    </w:div>
                    <w:div w:id="1456215624">
                      <w:marLeft w:val="0"/>
                      <w:marRight w:val="0"/>
                      <w:marTop w:val="0"/>
                      <w:marBottom w:val="0"/>
                      <w:divBdr>
                        <w:top w:val="none" w:sz="0" w:space="0" w:color="auto"/>
                        <w:left w:val="none" w:sz="0" w:space="0" w:color="auto"/>
                        <w:bottom w:val="none" w:sz="0" w:space="0" w:color="auto"/>
                        <w:right w:val="none" w:sz="0" w:space="0" w:color="auto"/>
                      </w:divBdr>
                    </w:div>
                  </w:divsChild>
                </w:div>
                <w:div w:id="1244991473">
                  <w:marLeft w:val="0"/>
                  <w:marRight w:val="0"/>
                  <w:marTop w:val="0"/>
                  <w:marBottom w:val="0"/>
                  <w:divBdr>
                    <w:top w:val="none" w:sz="0" w:space="0" w:color="auto"/>
                    <w:left w:val="none" w:sz="0" w:space="0" w:color="auto"/>
                    <w:bottom w:val="none" w:sz="0" w:space="0" w:color="auto"/>
                    <w:right w:val="none" w:sz="0" w:space="0" w:color="auto"/>
                  </w:divBdr>
                  <w:divsChild>
                    <w:div w:id="112288874">
                      <w:marLeft w:val="0"/>
                      <w:marRight w:val="0"/>
                      <w:marTop w:val="0"/>
                      <w:marBottom w:val="0"/>
                      <w:divBdr>
                        <w:top w:val="none" w:sz="0" w:space="0" w:color="auto"/>
                        <w:left w:val="none" w:sz="0" w:space="0" w:color="auto"/>
                        <w:bottom w:val="none" w:sz="0" w:space="0" w:color="auto"/>
                        <w:right w:val="none" w:sz="0" w:space="0" w:color="auto"/>
                      </w:divBdr>
                    </w:div>
                  </w:divsChild>
                </w:div>
                <w:div w:id="1247106036">
                  <w:marLeft w:val="0"/>
                  <w:marRight w:val="0"/>
                  <w:marTop w:val="0"/>
                  <w:marBottom w:val="0"/>
                  <w:divBdr>
                    <w:top w:val="none" w:sz="0" w:space="0" w:color="auto"/>
                    <w:left w:val="none" w:sz="0" w:space="0" w:color="auto"/>
                    <w:bottom w:val="none" w:sz="0" w:space="0" w:color="auto"/>
                    <w:right w:val="none" w:sz="0" w:space="0" w:color="auto"/>
                  </w:divBdr>
                  <w:divsChild>
                    <w:div w:id="1177698310">
                      <w:marLeft w:val="0"/>
                      <w:marRight w:val="0"/>
                      <w:marTop w:val="0"/>
                      <w:marBottom w:val="0"/>
                      <w:divBdr>
                        <w:top w:val="none" w:sz="0" w:space="0" w:color="auto"/>
                        <w:left w:val="none" w:sz="0" w:space="0" w:color="auto"/>
                        <w:bottom w:val="none" w:sz="0" w:space="0" w:color="auto"/>
                        <w:right w:val="none" w:sz="0" w:space="0" w:color="auto"/>
                      </w:divBdr>
                    </w:div>
                  </w:divsChild>
                </w:div>
                <w:div w:id="1249075833">
                  <w:marLeft w:val="0"/>
                  <w:marRight w:val="0"/>
                  <w:marTop w:val="0"/>
                  <w:marBottom w:val="0"/>
                  <w:divBdr>
                    <w:top w:val="none" w:sz="0" w:space="0" w:color="auto"/>
                    <w:left w:val="none" w:sz="0" w:space="0" w:color="auto"/>
                    <w:bottom w:val="none" w:sz="0" w:space="0" w:color="auto"/>
                    <w:right w:val="none" w:sz="0" w:space="0" w:color="auto"/>
                  </w:divBdr>
                  <w:divsChild>
                    <w:div w:id="1427773620">
                      <w:marLeft w:val="0"/>
                      <w:marRight w:val="0"/>
                      <w:marTop w:val="0"/>
                      <w:marBottom w:val="0"/>
                      <w:divBdr>
                        <w:top w:val="none" w:sz="0" w:space="0" w:color="auto"/>
                        <w:left w:val="none" w:sz="0" w:space="0" w:color="auto"/>
                        <w:bottom w:val="none" w:sz="0" w:space="0" w:color="auto"/>
                        <w:right w:val="none" w:sz="0" w:space="0" w:color="auto"/>
                      </w:divBdr>
                    </w:div>
                  </w:divsChild>
                </w:div>
                <w:div w:id="1261984435">
                  <w:marLeft w:val="0"/>
                  <w:marRight w:val="0"/>
                  <w:marTop w:val="0"/>
                  <w:marBottom w:val="0"/>
                  <w:divBdr>
                    <w:top w:val="none" w:sz="0" w:space="0" w:color="auto"/>
                    <w:left w:val="none" w:sz="0" w:space="0" w:color="auto"/>
                    <w:bottom w:val="none" w:sz="0" w:space="0" w:color="auto"/>
                    <w:right w:val="none" w:sz="0" w:space="0" w:color="auto"/>
                  </w:divBdr>
                  <w:divsChild>
                    <w:div w:id="817956900">
                      <w:marLeft w:val="0"/>
                      <w:marRight w:val="0"/>
                      <w:marTop w:val="0"/>
                      <w:marBottom w:val="0"/>
                      <w:divBdr>
                        <w:top w:val="none" w:sz="0" w:space="0" w:color="auto"/>
                        <w:left w:val="none" w:sz="0" w:space="0" w:color="auto"/>
                        <w:bottom w:val="none" w:sz="0" w:space="0" w:color="auto"/>
                        <w:right w:val="none" w:sz="0" w:space="0" w:color="auto"/>
                      </w:divBdr>
                    </w:div>
                  </w:divsChild>
                </w:div>
                <w:div w:id="1263076819">
                  <w:marLeft w:val="0"/>
                  <w:marRight w:val="0"/>
                  <w:marTop w:val="0"/>
                  <w:marBottom w:val="0"/>
                  <w:divBdr>
                    <w:top w:val="none" w:sz="0" w:space="0" w:color="auto"/>
                    <w:left w:val="none" w:sz="0" w:space="0" w:color="auto"/>
                    <w:bottom w:val="none" w:sz="0" w:space="0" w:color="auto"/>
                    <w:right w:val="none" w:sz="0" w:space="0" w:color="auto"/>
                  </w:divBdr>
                  <w:divsChild>
                    <w:div w:id="1570729073">
                      <w:marLeft w:val="0"/>
                      <w:marRight w:val="0"/>
                      <w:marTop w:val="0"/>
                      <w:marBottom w:val="0"/>
                      <w:divBdr>
                        <w:top w:val="none" w:sz="0" w:space="0" w:color="auto"/>
                        <w:left w:val="none" w:sz="0" w:space="0" w:color="auto"/>
                        <w:bottom w:val="none" w:sz="0" w:space="0" w:color="auto"/>
                        <w:right w:val="none" w:sz="0" w:space="0" w:color="auto"/>
                      </w:divBdr>
                    </w:div>
                  </w:divsChild>
                </w:div>
                <w:div w:id="1264532642">
                  <w:marLeft w:val="0"/>
                  <w:marRight w:val="0"/>
                  <w:marTop w:val="0"/>
                  <w:marBottom w:val="0"/>
                  <w:divBdr>
                    <w:top w:val="none" w:sz="0" w:space="0" w:color="auto"/>
                    <w:left w:val="none" w:sz="0" w:space="0" w:color="auto"/>
                    <w:bottom w:val="none" w:sz="0" w:space="0" w:color="auto"/>
                    <w:right w:val="none" w:sz="0" w:space="0" w:color="auto"/>
                  </w:divBdr>
                  <w:divsChild>
                    <w:div w:id="1052969990">
                      <w:marLeft w:val="0"/>
                      <w:marRight w:val="0"/>
                      <w:marTop w:val="0"/>
                      <w:marBottom w:val="0"/>
                      <w:divBdr>
                        <w:top w:val="none" w:sz="0" w:space="0" w:color="auto"/>
                        <w:left w:val="none" w:sz="0" w:space="0" w:color="auto"/>
                        <w:bottom w:val="none" w:sz="0" w:space="0" w:color="auto"/>
                        <w:right w:val="none" w:sz="0" w:space="0" w:color="auto"/>
                      </w:divBdr>
                    </w:div>
                    <w:div w:id="1664971832">
                      <w:marLeft w:val="0"/>
                      <w:marRight w:val="0"/>
                      <w:marTop w:val="0"/>
                      <w:marBottom w:val="0"/>
                      <w:divBdr>
                        <w:top w:val="none" w:sz="0" w:space="0" w:color="auto"/>
                        <w:left w:val="none" w:sz="0" w:space="0" w:color="auto"/>
                        <w:bottom w:val="none" w:sz="0" w:space="0" w:color="auto"/>
                        <w:right w:val="none" w:sz="0" w:space="0" w:color="auto"/>
                      </w:divBdr>
                    </w:div>
                  </w:divsChild>
                </w:div>
                <w:div w:id="1264729697">
                  <w:marLeft w:val="0"/>
                  <w:marRight w:val="0"/>
                  <w:marTop w:val="0"/>
                  <w:marBottom w:val="0"/>
                  <w:divBdr>
                    <w:top w:val="none" w:sz="0" w:space="0" w:color="auto"/>
                    <w:left w:val="none" w:sz="0" w:space="0" w:color="auto"/>
                    <w:bottom w:val="none" w:sz="0" w:space="0" w:color="auto"/>
                    <w:right w:val="none" w:sz="0" w:space="0" w:color="auto"/>
                  </w:divBdr>
                  <w:divsChild>
                    <w:div w:id="1321033103">
                      <w:marLeft w:val="0"/>
                      <w:marRight w:val="0"/>
                      <w:marTop w:val="0"/>
                      <w:marBottom w:val="0"/>
                      <w:divBdr>
                        <w:top w:val="none" w:sz="0" w:space="0" w:color="auto"/>
                        <w:left w:val="none" w:sz="0" w:space="0" w:color="auto"/>
                        <w:bottom w:val="none" w:sz="0" w:space="0" w:color="auto"/>
                        <w:right w:val="none" w:sz="0" w:space="0" w:color="auto"/>
                      </w:divBdr>
                    </w:div>
                  </w:divsChild>
                </w:div>
                <w:div w:id="1290820353">
                  <w:marLeft w:val="0"/>
                  <w:marRight w:val="0"/>
                  <w:marTop w:val="0"/>
                  <w:marBottom w:val="0"/>
                  <w:divBdr>
                    <w:top w:val="none" w:sz="0" w:space="0" w:color="auto"/>
                    <w:left w:val="none" w:sz="0" w:space="0" w:color="auto"/>
                    <w:bottom w:val="none" w:sz="0" w:space="0" w:color="auto"/>
                    <w:right w:val="none" w:sz="0" w:space="0" w:color="auto"/>
                  </w:divBdr>
                  <w:divsChild>
                    <w:div w:id="471748395">
                      <w:marLeft w:val="0"/>
                      <w:marRight w:val="0"/>
                      <w:marTop w:val="0"/>
                      <w:marBottom w:val="0"/>
                      <w:divBdr>
                        <w:top w:val="none" w:sz="0" w:space="0" w:color="auto"/>
                        <w:left w:val="none" w:sz="0" w:space="0" w:color="auto"/>
                        <w:bottom w:val="none" w:sz="0" w:space="0" w:color="auto"/>
                        <w:right w:val="none" w:sz="0" w:space="0" w:color="auto"/>
                      </w:divBdr>
                    </w:div>
                  </w:divsChild>
                </w:div>
                <w:div w:id="1296835595">
                  <w:marLeft w:val="0"/>
                  <w:marRight w:val="0"/>
                  <w:marTop w:val="0"/>
                  <w:marBottom w:val="0"/>
                  <w:divBdr>
                    <w:top w:val="none" w:sz="0" w:space="0" w:color="auto"/>
                    <w:left w:val="none" w:sz="0" w:space="0" w:color="auto"/>
                    <w:bottom w:val="none" w:sz="0" w:space="0" w:color="auto"/>
                    <w:right w:val="none" w:sz="0" w:space="0" w:color="auto"/>
                  </w:divBdr>
                  <w:divsChild>
                    <w:div w:id="1056858742">
                      <w:marLeft w:val="0"/>
                      <w:marRight w:val="0"/>
                      <w:marTop w:val="0"/>
                      <w:marBottom w:val="0"/>
                      <w:divBdr>
                        <w:top w:val="none" w:sz="0" w:space="0" w:color="auto"/>
                        <w:left w:val="none" w:sz="0" w:space="0" w:color="auto"/>
                        <w:bottom w:val="none" w:sz="0" w:space="0" w:color="auto"/>
                        <w:right w:val="none" w:sz="0" w:space="0" w:color="auto"/>
                      </w:divBdr>
                    </w:div>
                    <w:div w:id="1946959588">
                      <w:marLeft w:val="0"/>
                      <w:marRight w:val="0"/>
                      <w:marTop w:val="0"/>
                      <w:marBottom w:val="0"/>
                      <w:divBdr>
                        <w:top w:val="none" w:sz="0" w:space="0" w:color="auto"/>
                        <w:left w:val="none" w:sz="0" w:space="0" w:color="auto"/>
                        <w:bottom w:val="none" w:sz="0" w:space="0" w:color="auto"/>
                        <w:right w:val="none" w:sz="0" w:space="0" w:color="auto"/>
                      </w:divBdr>
                    </w:div>
                  </w:divsChild>
                </w:div>
                <w:div w:id="1303389368">
                  <w:marLeft w:val="0"/>
                  <w:marRight w:val="0"/>
                  <w:marTop w:val="0"/>
                  <w:marBottom w:val="0"/>
                  <w:divBdr>
                    <w:top w:val="none" w:sz="0" w:space="0" w:color="auto"/>
                    <w:left w:val="none" w:sz="0" w:space="0" w:color="auto"/>
                    <w:bottom w:val="none" w:sz="0" w:space="0" w:color="auto"/>
                    <w:right w:val="none" w:sz="0" w:space="0" w:color="auto"/>
                  </w:divBdr>
                  <w:divsChild>
                    <w:div w:id="27994280">
                      <w:marLeft w:val="0"/>
                      <w:marRight w:val="0"/>
                      <w:marTop w:val="0"/>
                      <w:marBottom w:val="0"/>
                      <w:divBdr>
                        <w:top w:val="none" w:sz="0" w:space="0" w:color="auto"/>
                        <w:left w:val="none" w:sz="0" w:space="0" w:color="auto"/>
                        <w:bottom w:val="none" w:sz="0" w:space="0" w:color="auto"/>
                        <w:right w:val="none" w:sz="0" w:space="0" w:color="auto"/>
                      </w:divBdr>
                    </w:div>
                  </w:divsChild>
                </w:div>
                <w:div w:id="1317807519">
                  <w:marLeft w:val="0"/>
                  <w:marRight w:val="0"/>
                  <w:marTop w:val="0"/>
                  <w:marBottom w:val="0"/>
                  <w:divBdr>
                    <w:top w:val="none" w:sz="0" w:space="0" w:color="auto"/>
                    <w:left w:val="none" w:sz="0" w:space="0" w:color="auto"/>
                    <w:bottom w:val="none" w:sz="0" w:space="0" w:color="auto"/>
                    <w:right w:val="none" w:sz="0" w:space="0" w:color="auto"/>
                  </w:divBdr>
                  <w:divsChild>
                    <w:div w:id="1361584953">
                      <w:marLeft w:val="0"/>
                      <w:marRight w:val="0"/>
                      <w:marTop w:val="0"/>
                      <w:marBottom w:val="0"/>
                      <w:divBdr>
                        <w:top w:val="none" w:sz="0" w:space="0" w:color="auto"/>
                        <w:left w:val="none" w:sz="0" w:space="0" w:color="auto"/>
                        <w:bottom w:val="none" w:sz="0" w:space="0" w:color="auto"/>
                        <w:right w:val="none" w:sz="0" w:space="0" w:color="auto"/>
                      </w:divBdr>
                    </w:div>
                  </w:divsChild>
                </w:div>
                <w:div w:id="1320844900">
                  <w:marLeft w:val="0"/>
                  <w:marRight w:val="0"/>
                  <w:marTop w:val="0"/>
                  <w:marBottom w:val="0"/>
                  <w:divBdr>
                    <w:top w:val="none" w:sz="0" w:space="0" w:color="auto"/>
                    <w:left w:val="none" w:sz="0" w:space="0" w:color="auto"/>
                    <w:bottom w:val="none" w:sz="0" w:space="0" w:color="auto"/>
                    <w:right w:val="none" w:sz="0" w:space="0" w:color="auto"/>
                  </w:divBdr>
                  <w:divsChild>
                    <w:div w:id="1087577215">
                      <w:marLeft w:val="0"/>
                      <w:marRight w:val="0"/>
                      <w:marTop w:val="0"/>
                      <w:marBottom w:val="0"/>
                      <w:divBdr>
                        <w:top w:val="none" w:sz="0" w:space="0" w:color="auto"/>
                        <w:left w:val="none" w:sz="0" w:space="0" w:color="auto"/>
                        <w:bottom w:val="none" w:sz="0" w:space="0" w:color="auto"/>
                        <w:right w:val="none" w:sz="0" w:space="0" w:color="auto"/>
                      </w:divBdr>
                    </w:div>
                  </w:divsChild>
                </w:div>
                <w:div w:id="1326125715">
                  <w:marLeft w:val="0"/>
                  <w:marRight w:val="0"/>
                  <w:marTop w:val="0"/>
                  <w:marBottom w:val="0"/>
                  <w:divBdr>
                    <w:top w:val="none" w:sz="0" w:space="0" w:color="auto"/>
                    <w:left w:val="none" w:sz="0" w:space="0" w:color="auto"/>
                    <w:bottom w:val="none" w:sz="0" w:space="0" w:color="auto"/>
                    <w:right w:val="none" w:sz="0" w:space="0" w:color="auto"/>
                  </w:divBdr>
                  <w:divsChild>
                    <w:div w:id="58867678">
                      <w:marLeft w:val="0"/>
                      <w:marRight w:val="0"/>
                      <w:marTop w:val="0"/>
                      <w:marBottom w:val="0"/>
                      <w:divBdr>
                        <w:top w:val="none" w:sz="0" w:space="0" w:color="auto"/>
                        <w:left w:val="none" w:sz="0" w:space="0" w:color="auto"/>
                        <w:bottom w:val="none" w:sz="0" w:space="0" w:color="auto"/>
                        <w:right w:val="none" w:sz="0" w:space="0" w:color="auto"/>
                      </w:divBdr>
                    </w:div>
                  </w:divsChild>
                </w:div>
                <w:div w:id="1340159430">
                  <w:marLeft w:val="0"/>
                  <w:marRight w:val="0"/>
                  <w:marTop w:val="0"/>
                  <w:marBottom w:val="0"/>
                  <w:divBdr>
                    <w:top w:val="none" w:sz="0" w:space="0" w:color="auto"/>
                    <w:left w:val="none" w:sz="0" w:space="0" w:color="auto"/>
                    <w:bottom w:val="none" w:sz="0" w:space="0" w:color="auto"/>
                    <w:right w:val="none" w:sz="0" w:space="0" w:color="auto"/>
                  </w:divBdr>
                  <w:divsChild>
                    <w:div w:id="366301192">
                      <w:marLeft w:val="0"/>
                      <w:marRight w:val="0"/>
                      <w:marTop w:val="0"/>
                      <w:marBottom w:val="0"/>
                      <w:divBdr>
                        <w:top w:val="none" w:sz="0" w:space="0" w:color="auto"/>
                        <w:left w:val="none" w:sz="0" w:space="0" w:color="auto"/>
                        <w:bottom w:val="none" w:sz="0" w:space="0" w:color="auto"/>
                        <w:right w:val="none" w:sz="0" w:space="0" w:color="auto"/>
                      </w:divBdr>
                    </w:div>
                  </w:divsChild>
                </w:div>
                <w:div w:id="1344748548">
                  <w:marLeft w:val="0"/>
                  <w:marRight w:val="0"/>
                  <w:marTop w:val="0"/>
                  <w:marBottom w:val="0"/>
                  <w:divBdr>
                    <w:top w:val="none" w:sz="0" w:space="0" w:color="auto"/>
                    <w:left w:val="none" w:sz="0" w:space="0" w:color="auto"/>
                    <w:bottom w:val="none" w:sz="0" w:space="0" w:color="auto"/>
                    <w:right w:val="none" w:sz="0" w:space="0" w:color="auto"/>
                  </w:divBdr>
                  <w:divsChild>
                    <w:div w:id="730150304">
                      <w:marLeft w:val="0"/>
                      <w:marRight w:val="0"/>
                      <w:marTop w:val="0"/>
                      <w:marBottom w:val="0"/>
                      <w:divBdr>
                        <w:top w:val="none" w:sz="0" w:space="0" w:color="auto"/>
                        <w:left w:val="none" w:sz="0" w:space="0" w:color="auto"/>
                        <w:bottom w:val="none" w:sz="0" w:space="0" w:color="auto"/>
                        <w:right w:val="none" w:sz="0" w:space="0" w:color="auto"/>
                      </w:divBdr>
                    </w:div>
                  </w:divsChild>
                </w:div>
                <w:div w:id="1344816558">
                  <w:marLeft w:val="0"/>
                  <w:marRight w:val="0"/>
                  <w:marTop w:val="0"/>
                  <w:marBottom w:val="0"/>
                  <w:divBdr>
                    <w:top w:val="none" w:sz="0" w:space="0" w:color="auto"/>
                    <w:left w:val="none" w:sz="0" w:space="0" w:color="auto"/>
                    <w:bottom w:val="none" w:sz="0" w:space="0" w:color="auto"/>
                    <w:right w:val="none" w:sz="0" w:space="0" w:color="auto"/>
                  </w:divBdr>
                  <w:divsChild>
                    <w:div w:id="533229835">
                      <w:marLeft w:val="0"/>
                      <w:marRight w:val="0"/>
                      <w:marTop w:val="0"/>
                      <w:marBottom w:val="0"/>
                      <w:divBdr>
                        <w:top w:val="none" w:sz="0" w:space="0" w:color="auto"/>
                        <w:left w:val="none" w:sz="0" w:space="0" w:color="auto"/>
                        <w:bottom w:val="none" w:sz="0" w:space="0" w:color="auto"/>
                        <w:right w:val="none" w:sz="0" w:space="0" w:color="auto"/>
                      </w:divBdr>
                    </w:div>
                  </w:divsChild>
                </w:div>
                <w:div w:id="1345740450">
                  <w:marLeft w:val="0"/>
                  <w:marRight w:val="0"/>
                  <w:marTop w:val="0"/>
                  <w:marBottom w:val="0"/>
                  <w:divBdr>
                    <w:top w:val="none" w:sz="0" w:space="0" w:color="auto"/>
                    <w:left w:val="none" w:sz="0" w:space="0" w:color="auto"/>
                    <w:bottom w:val="none" w:sz="0" w:space="0" w:color="auto"/>
                    <w:right w:val="none" w:sz="0" w:space="0" w:color="auto"/>
                  </w:divBdr>
                  <w:divsChild>
                    <w:div w:id="1026517538">
                      <w:marLeft w:val="0"/>
                      <w:marRight w:val="0"/>
                      <w:marTop w:val="0"/>
                      <w:marBottom w:val="0"/>
                      <w:divBdr>
                        <w:top w:val="none" w:sz="0" w:space="0" w:color="auto"/>
                        <w:left w:val="none" w:sz="0" w:space="0" w:color="auto"/>
                        <w:bottom w:val="none" w:sz="0" w:space="0" w:color="auto"/>
                        <w:right w:val="none" w:sz="0" w:space="0" w:color="auto"/>
                      </w:divBdr>
                    </w:div>
                    <w:div w:id="1102338270">
                      <w:marLeft w:val="0"/>
                      <w:marRight w:val="0"/>
                      <w:marTop w:val="0"/>
                      <w:marBottom w:val="0"/>
                      <w:divBdr>
                        <w:top w:val="none" w:sz="0" w:space="0" w:color="auto"/>
                        <w:left w:val="none" w:sz="0" w:space="0" w:color="auto"/>
                        <w:bottom w:val="none" w:sz="0" w:space="0" w:color="auto"/>
                        <w:right w:val="none" w:sz="0" w:space="0" w:color="auto"/>
                      </w:divBdr>
                    </w:div>
                  </w:divsChild>
                </w:div>
                <w:div w:id="1349674995">
                  <w:marLeft w:val="0"/>
                  <w:marRight w:val="0"/>
                  <w:marTop w:val="0"/>
                  <w:marBottom w:val="0"/>
                  <w:divBdr>
                    <w:top w:val="none" w:sz="0" w:space="0" w:color="auto"/>
                    <w:left w:val="none" w:sz="0" w:space="0" w:color="auto"/>
                    <w:bottom w:val="none" w:sz="0" w:space="0" w:color="auto"/>
                    <w:right w:val="none" w:sz="0" w:space="0" w:color="auto"/>
                  </w:divBdr>
                  <w:divsChild>
                    <w:div w:id="108549111">
                      <w:marLeft w:val="0"/>
                      <w:marRight w:val="0"/>
                      <w:marTop w:val="0"/>
                      <w:marBottom w:val="0"/>
                      <w:divBdr>
                        <w:top w:val="none" w:sz="0" w:space="0" w:color="auto"/>
                        <w:left w:val="none" w:sz="0" w:space="0" w:color="auto"/>
                        <w:bottom w:val="none" w:sz="0" w:space="0" w:color="auto"/>
                        <w:right w:val="none" w:sz="0" w:space="0" w:color="auto"/>
                      </w:divBdr>
                    </w:div>
                  </w:divsChild>
                </w:div>
                <w:div w:id="1363507555">
                  <w:marLeft w:val="0"/>
                  <w:marRight w:val="0"/>
                  <w:marTop w:val="0"/>
                  <w:marBottom w:val="0"/>
                  <w:divBdr>
                    <w:top w:val="none" w:sz="0" w:space="0" w:color="auto"/>
                    <w:left w:val="none" w:sz="0" w:space="0" w:color="auto"/>
                    <w:bottom w:val="none" w:sz="0" w:space="0" w:color="auto"/>
                    <w:right w:val="none" w:sz="0" w:space="0" w:color="auto"/>
                  </w:divBdr>
                  <w:divsChild>
                    <w:div w:id="1959141847">
                      <w:marLeft w:val="0"/>
                      <w:marRight w:val="0"/>
                      <w:marTop w:val="0"/>
                      <w:marBottom w:val="0"/>
                      <w:divBdr>
                        <w:top w:val="none" w:sz="0" w:space="0" w:color="auto"/>
                        <w:left w:val="none" w:sz="0" w:space="0" w:color="auto"/>
                        <w:bottom w:val="none" w:sz="0" w:space="0" w:color="auto"/>
                        <w:right w:val="none" w:sz="0" w:space="0" w:color="auto"/>
                      </w:divBdr>
                    </w:div>
                  </w:divsChild>
                </w:div>
                <w:div w:id="1374426215">
                  <w:marLeft w:val="0"/>
                  <w:marRight w:val="0"/>
                  <w:marTop w:val="0"/>
                  <w:marBottom w:val="0"/>
                  <w:divBdr>
                    <w:top w:val="none" w:sz="0" w:space="0" w:color="auto"/>
                    <w:left w:val="none" w:sz="0" w:space="0" w:color="auto"/>
                    <w:bottom w:val="none" w:sz="0" w:space="0" w:color="auto"/>
                    <w:right w:val="none" w:sz="0" w:space="0" w:color="auto"/>
                  </w:divBdr>
                  <w:divsChild>
                    <w:div w:id="1220094844">
                      <w:marLeft w:val="0"/>
                      <w:marRight w:val="0"/>
                      <w:marTop w:val="0"/>
                      <w:marBottom w:val="0"/>
                      <w:divBdr>
                        <w:top w:val="none" w:sz="0" w:space="0" w:color="auto"/>
                        <w:left w:val="none" w:sz="0" w:space="0" w:color="auto"/>
                        <w:bottom w:val="none" w:sz="0" w:space="0" w:color="auto"/>
                        <w:right w:val="none" w:sz="0" w:space="0" w:color="auto"/>
                      </w:divBdr>
                    </w:div>
                    <w:div w:id="1371372228">
                      <w:marLeft w:val="0"/>
                      <w:marRight w:val="0"/>
                      <w:marTop w:val="0"/>
                      <w:marBottom w:val="0"/>
                      <w:divBdr>
                        <w:top w:val="none" w:sz="0" w:space="0" w:color="auto"/>
                        <w:left w:val="none" w:sz="0" w:space="0" w:color="auto"/>
                        <w:bottom w:val="none" w:sz="0" w:space="0" w:color="auto"/>
                        <w:right w:val="none" w:sz="0" w:space="0" w:color="auto"/>
                      </w:divBdr>
                    </w:div>
                  </w:divsChild>
                </w:div>
                <w:div w:id="1382748175">
                  <w:marLeft w:val="0"/>
                  <w:marRight w:val="0"/>
                  <w:marTop w:val="0"/>
                  <w:marBottom w:val="0"/>
                  <w:divBdr>
                    <w:top w:val="none" w:sz="0" w:space="0" w:color="auto"/>
                    <w:left w:val="none" w:sz="0" w:space="0" w:color="auto"/>
                    <w:bottom w:val="none" w:sz="0" w:space="0" w:color="auto"/>
                    <w:right w:val="none" w:sz="0" w:space="0" w:color="auto"/>
                  </w:divBdr>
                  <w:divsChild>
                    <w:div w:id="51004830">
                      <w:marLeft w:val="0"/>
                      <w:marRight w:val="0"/>
                      <w:marTop w:val="0"/>
                      <w:marBottom w:val="0"/>
                      <w:divBdr>
                        <w:top w:val="none" w:sz="0" w:space="0" w:color="auto"/>
                        <w:left w:val="none" w:sz="0" w:space="0" w:color="auto"/>
                        <w:bottom w:val="none" w:sz="0" w:space="0" w:color="auto"/>
                        <w:right w:val="none" w:sz="0" w:space="0" w:color="auto"/>
                      </w:divBdr>
                    </w:div>
                  </w:divsChild>
                </w:div>
                <w:div w:id="1401755005">
                  <w:marLeft w:val="0"/>
                  <w:marRight w:val="0"/>
                  <w:marTop w:val="0"/>
                  <w:marBottom w:val="0"/>
                  <w:divBdr>
                    <w:top w:val="none" w:sz="0" w:space="0" w:color="auto"/>
                    <w:left w:val="none" w:sz="0" w:space="0" w:color="auto"/>
                    <w:bottom w:val="none" w:sz="0" w:space="0" w:color="auto"/>
                    <w:right w:val="none" w:sz="0" w:space="0" w:color="auto"/>
                  </w:divBdr>
                  <w:divsChild>
                    <w:div w:id="602803513">
                      <w:marLeft w:val="0"/>
                      <w:marRight w:val="0"/>
                      <w:marTop w:val="0"/>
                      <w:marBottom w:val="0"/>
                      <w:divBdr>
                        <w:top w:val="none" w:sz="0" w:space="0" w:color="auto"/>
                        <w:left w:val="none" w:sz="0" w:space="0" w:color="auto"/>
                        <w:bottom w:val="none" w:sz="0" w:space="0" w:color="auto"/>
                        <w:right w:val="none" w:sz="0" w:space="0" w:color="auto"/>
                      </w:divBdr>
                    </w:div>
                  </w:divsChild>
                </w:div>
                <w:div w:id="1404642979">
                  <w:marLeft w:val="0"/>
                  <w:marRight w:val="0"/>
                  <w:marTop w:val="0"/>
                  <w:marBottom w:val="0"/>
                  <w:divBdr>
                    <w:top w:val="none" w:sz="0" w:space="0" w:color="auto"/>
                    <w:left w:val="none" w:sz="0" w:space="0" w:color="auto"/>
                    <w:bottom w:val="none" w:sz="0" w:space="0" w:color="auto"/>
                    <w:right w:val="none" w:sz="0" w:space="0" w:color="auto"/>
                  </w:divBdr>
                  <w:divsChild>
                    <w:div w:id="47000442">
                      <w:marLeft w:val="0"/>
                      <w:marRight w:val="0"/>
                      <w:marTop w:val="0"/>
                      <w:marBottom w:val="0"/>
                      <w:divBdr>
                        <w:top w:val="none" w:sz="0" w:space="0" w:color="auto"/>
                        <w:left w:val="none" w:sz="0" w:space="0" w:color="auto"/>
                        <w:bottom w:val="none" w:sz="0" w:space="0" w:color="auto"/>
                        <w:right w:val="none" w:sz="0" w:space="0" w:color="auto"/>
                      </w:divBdr>
                    </w:div>
                    <w:div w:id="187330623">
                      <w:marLeft w:val="0"/>
                      <w:marRight w:val="0"/>
                      <w:marTop w:val="0"/>
                      <w:marBottom w:val="0"/>
                      <w:divBdr>
                        <w:top w:val="none" w:sz="0" w:space="0" w:color="auto"/>
                        <w:left w:val="none" w:sz="0" w:space="0" w:color="auto"/>
                        <w:bottom w:val="none" w:sz="0" w:space="0" w:color="auto"/>
                        <w:right w:val="none" w:sz="0" w:space="0" w:color="auto"/>
                      </w:divBdr>
                    </w:div>
                  </w:divsChild>
                </w:div>
                <w:div w:id="1404836531">
                  <w:marLeft w:val="0"/>
                  <w:marRight w:val="0"/>
                  <w:marTop w:val="0"/>
                  <w:marBottom w:val="0"/>
                  <w:divBdr>
                    <w:top w:val="none" w:sz="0" w:space="0" w:color="auto"/>
                    <w:left w:val="none" w:sz="0" w:space="0" w:color="auto"/>
                    <w:bottom w:val="none" w:sz="0" w:space="0" w:color="auto"/>
                    <w:right w:val="none" w:sz="0" w:space="0" w:color="auto"/>
                  </w:divBdr>
                  <w:divsChild>
                    <w:div w:id="1386831510">
                      <w:marLeft w:val="0"/>
                      <w:marRight w:val="0"/>
                      <w:marTop w:val="0"/>
                      <w:marBottom w:val="0"/>
                      <w:divBdr>
                        <w:top w:val="none" w:sz="0" w:space="0" w:color="auto"/>
                        <w:left w:val="none" w:sz="0" w:space="0" w:color="auto"/>
                        <w:bottom w:val="none" w:sz="0" w:space="0" w:color="auto"/>
                        <w:right w:val="none" w:sz="0" w:space="0" w:color="auto"/>
                      </w:divBdr>
                    </w:div>
                  </w:divsChild>
                </w:div>
                <w:div w:id="1409570756">
                  <w:marLeft w:val="0"/>
                  <w:marRight w:val="0"/>
                  <w:marTop w:val="0"/>
                  <w:marBottom w:val="0"/>
                  <w:divBdr>
                    <w:top w:val="none" w:sz="0" w:space="0" w:color="auto"/>
                    <w:left w:val="none" w:sz="0" w:space="0" w:color="auto"/>
                    <w:bottom w:val="none" w:sz="0" w:space="0" w:color="auto"/>
                    <w:right w:val="none" w:sz="0" w:space="0" w:color="auto"/>
                  </w:divBdr>
                  <w:divsChild>
                    <w:div w:id="726732243">
                      <w:marLeft w:val="0"/>
                      <w:marRight w:val="0"/>
                      <w:marTop w:val="0"/>
                      <w:marBottom w:val="0"/>
                      <w:divBdr>
                        <w:top w:val="none" w:sz="0" w:space="0" w:color="auto"/>
                        <w:left w:val="none" w:sz="0" w:space="0" w:color="auto"/>
                        <w:bottom w:val="none" w:sz="0" w:space="0" w:color="auto"/>
                        <w:right w:val="none" w:sz="0" w:space="0" w:color="auto"/>
                      </w:divBdr>
                    </w:div>
                    <w:div w:id="1567376691">
                      <w:marLeft w:val="0"/>
                      <w:marRight w:val="0"/>
                      <w:marTop w:val="0"/>
                      <w:marBottom w:val="0"/>
                      <w:divBdr>
                        <w:top w:val="none" w:sz="0" w:space="0" w:color="auto"/>
                        <w:left w:val="none" w:sz="0" w:space="0" w:color="auto"/>
                        <w:bottom w:val="none" w:sz="0" w:space="0" w:color="auto"/>
                        <w:right w:val="none" w:sz="0" w:space="0" w:color="auto"/>
                      </w:divBdr>
                    </w:div>
                  </w:divsChild>
                </w:div>
                <w:div w:id="1412777250">
                  <w:marLeft w:val="0"/>
                  <w:marRight w:val="0"/>
                  <w:marTop w:val="0"/>
                  <w:marBottom w:val="0"/>
                  <w:divBdr>
                    <w:top w:val="none" w:sz="0" w:space="0" w:color="auto"/>
                    <w:left w:val="none" w:sz="0" w:space="0" w:color="auto"/>
                    <w:bottom w:val="none" w:sz="0" w:space="0" w:color="auto"/>
                    <w:right w:val="none" w:sz="0" w:space="0" w:color="auto"/>
                  </w:divBdr>
                  <w:divsChild>
                    <w:div w:id="145975120">
                      <w:marLeft w:val="0"/>
                      <w:marRight w:val="0"/>
                      <w:marTop w:val="0"/>
                      <w:marBottom w:val="0"/>
                      <w:divBdr>
                        <w:top w:val="none" w:sz="0" w:space="0" w:color="auto"/>
                        <w:left w:val="none" w:sz="0" w:space="0" w:color="auto"/>
                        <w:bottom w:val="none" w:sz="0" w:space="0" w:color="auto"/>
                        <w:right w:val="none" w:sz="0" w:space="0" w:color="auto"/>
                      </w:divBdr>
                    </w:div>
                    <w:div w:id="326447693">
                      <w:marLeft w:val="0"/>
                      <w:marRight w:val="0"/>
                      <w:marTop w:val="0"/>
                      <w:marBottom w:val="0"/>
                      <w:divBdr>
                        <w:top w:val="none" w:sz="0" w:space="0" w:color="auto"/>
                        <w:left w:val="none" w:sz="0" w:space="0" w:color="auto"/>
                        <w:bottom w:val="none" w:sz="0" w:space="0" w:color="auto"/>
                        <w:right w:val="none" w:sz="0" w:space="0" w:color="auto"/>
                      </w:divBdr>
                    </w:div>
                  </w:divsChild>
                </w:div>
                <w:div w:id="1412893894">
                  <w:marLeft w:val="0"/>
                  <w:marRight w:val="0"/>
                  <w:marTop w:val="0"/>
                  <w:marBottom w:val="0"/>
                  <w:divBdr>
                    <w:top w:val="none" w:sz="0" w:space="0" w:color="auto"/>
                    <w:left w:val="none" w:sz="0" w:space="0" w:color="auto"/>
                    <w:bottom w:val="none" w:sz="0" w:space="0" w:color="auto"/>
                    <w:right w:val="none" w:sz="0" w:space="0" w:color="auto"/>
                  </w:divBdr>
                  <w:divsChild>
                    <w:div w:id="1203128180">
                      <w:marLeft w:val="0"/>
                      <w:marRight w:val="0"/>
                      <w:marTop w:val="0"/>
                      <w:marBottom w:val="0"/>
                      <w:divBdr>
                        <w:top w:val="none" w:sz="0" w:space="0" w:color="auto"/>
                        <w:left w:val="none" w:sz="0" w:space="0" w:color="auto"/>
                        <w:bottom w:val="none" w:sz="0" w:space="0" w:color="auto"/>
                        <w:right w:val="none" w:sz="0" w:space="0" w:color="auto"/>
                      </w:divBdr>
                    </w:div>
                  </w:divsChild>
                </w:div>
                <w:div w:id="1419905966">
                  <w:marLeft w:val="0"/>
                  <w:marRight w:val="0"/>
                  <w:marTop w:val="0"/>
                  <w:marBottom w:val="0"/>
                  <w:divBdr>
                    <w:top w:val="none" w:sz="0" w:space="0" w:color="auto"/>
                    <w:left w:val="none" w:sz="0" w:space="0" w:color="auto"/>
                    <w:bottom w:val="none" w:sz="0" w:space="0" w:color="auto"/>
                    <w:right w:val="none" w:sz="0" w:space="0" w:color="auto"/>
                  </w:divBdr>
                  <w:divsChild>
                    <w:div w:id="1529829658">
                      <w:marLeft w:val="0"/>
                      <w:marRight w:val="0"/>
                      <w:marTop w:val="0"/>
                      <w:marBottom w:val="0"/>
                      <w:divBdr>
                        <w:top w:val="none" w:sz="0" w:space="0" w:color="auto"/>
                        <w:left w:val="none" w:sz="0" w:space="0" w:color="auto"/>
                        <w:bottom w:val="none" w:sz="0" w:space="0" w:color="auto"/>
                        <w:right w:val="none" w:sz="0" w:space="0" w:color="auto"/>
                      </w:divBdr>
                    </w:div>
                  </w:divsChild>
                </w:div>
                <w:div w:id="1420442914">
                  <w:marLeft w:val="0"/>
                  <w:marRight w:val="0"/>
                  <w:marTop w:val="0"/>
                  <w:marBottom w:val="0"/>
                  <w:divBdr>
                    <w:top w:val="none" w:sz="0" w:space="0" w:color="auto"/>
                    <w:left w:val="none" w:sz="0" w:space="0" w:color="auto"/>
                    <w:bottom w:val="none" w:sz="0" w:space="0" w:color="auto"/>
                    <w:right w:val="none" w:sz="0" w:space="0" w:color="auto"/>
                  </w:divBdr>
                  <w:divsChild>
                    <w:div w:id="1436248107">
                      <w:marLeft w:val="0"/>
                      <w:marRight w:val="0"/>
                      <w:marTop w:val="0"/>
                      <w:marBottom w:val="0"/>
                      <w:divBdr>
                        <w:top w:val="none" w:sz="0" w:space="0" w:color="auto"/>
                        <w:left w:val="none" w:sz="0" w:space="0" w:color="auto"/>
                        <w:bottom w:val="none" w:sz="0" w:space="0" w:color="auto"/>
                        <w:right w:val="none" w:sz="0" w:space="0" w:color="auto"/>
                      </w:divBdr>
                    </w:div>
                  </w:divsChild>
                </w:div>
                <w:div w:id="1423451002">
                  <w:marLeft w:val="0"/>
                  <w:marRight w:val="0"/>
                  <w:marTop w:val="0"/>
                  <w:marBottom w:val="0"/>
                  <w:divBdr>
                    <w:top w:val="none" w:sz="0" w:space="0" w:color="auto"/>
                    <w:left w:val="none" w:sz="0" w:space="0" w:color="auto"/>
                    <w:bottom w:val="none" w:sz="0" w:space="0" w:color="auto"/>
                    <w:right w:val="none" w:sz="0" w:space="0" w:color="auto"/>
                  </w:divBdr>
                  <w:divsChild>
                    <w:div w:id="1154418911">
                      <w:marLeft w:val="0"/>
                      <w:marRight w:val="0"/>
                      <w:marTop w:val="0"/>
                      <w:marBottom w:val="0"/>
                      <w:divBdr>
                        <w:top w:val="none" w:sz="0" w:space="0" w:color="auto"/>
                        <w:left w:val="none" w:sz="0" w:space="0" w:color="auto"/>
                        <w:bottom w:val="none" w:sz="0" w:space="0" w:color="auto"/>
                        <w:right w:val="none" w:sz="0" w:space="0" w:color="auto"/>
                      </w:divBdr>
                    </w:div>
                    <w:div w:id="1943418772">
                      <w:marLeft w:val="0"/>
                      <w:marRight w:val="0"/>
                      <w:marTop w:val="0"/>
                      <w:marBottom w:val="0"/>
                      <w:divBdr>
                        <w:top w:val="none" w:sz="0" w:space="0" w:color="auto"/>
                        <w:left w:val="none" w:sz="0" w:space="0" w:color="auto"/>
                        <w:bottom w:val="none" w:sz="0" w:space="0" w:color="auto"/>
                        <w:right w:val="none" w:sz="0" w:space="0" w:color="auto"/>
                      </w:divBdr>
                    </w:div>
                  </w:divsChild>
                </w:div>
                <w:div w:id="1440369865">
                  <w:marLeft w:val="0"/>
                  <w:marRight w:val="0"/>
                  <w:marTop w:val="0"/>
                  <w:marBottom w:val="0"/>
                  <w:divBdr>
                    <w:top w:val="none" w:sz="0" w:space="0" w:color="auto"/>
                    <w:left w:val="none" w:sz="0" w:space="0" w:color="auto"/>
                    <w:bottom w:val="none" w:sz="0" w:space="0" w:color="auto"/>
                    <w:right w:val="none" w:sz="0" w:space="0" w:color="auto"/>
                  </w:divBdr>
                  <w:divsChild>
                    <w:div w:id="86925765">
                      <w:marLeft w:val="0"/>
                      <w:marRight w:val="0"/>
                      <w:marTop w:val="0"/>
                      <w:marBottom w:val="0"/>
                      <w:divBdr>
                        <w:top w:val="none" w:sz="0" w:space="0" w:color="auto"/>
                        <w:left w:val="none" w:sz="0" w:space="0" w:color="auto"/>
                        <w:bottom w:val="none" w:sz="0" w:space="0" w:color="auto"/>
                        <w:right w:val="none" w:sz="0" w:space="0" w:color="auto"/>
                      </w:divBdr>
                    </w:div>
                  </w:divsChild>
                </w:div>
                <w:div w:id="1441757929">
                  <w:marLeft w:val="0"/>
                  <w:marRight w:val="0"/>
                  <w:marTop w:val="0"/>
                  <w:marBottom w:val="0"/>
                  <w:divBdr>
                    <w:top w:val="none" w:sz="0" w:space="0" w:color="auto"/>
                    <w:left w:val="none" w:sz="0" w:space="0" w:color="auto"/>
                    <w:bottom w:val="none" w:sz="0" w:space="0" w:color="auto"/>
                    <w:right w:val="none" w:sz="0" w:space="0" w:color="auto"/>
                  </w:divBdr>
                  <w:divsChild>
                    <w:div w:id="1418020344">
                      <w:marLeft w:val="0"/>
                      <w:marRight w:val="0"/>
                      <w:marTop w:val="0"/>
                      <w:marBottom w:val="0"/>
                      <w:divBdr>
                        <w:top w:val="none" w:sz="0" w:space="0" w:color="auto"/>
                        <w:left w:val="none" w:sz="0" w:space="0" w:color="auto"/>
                        <w:bottom w:val="none" w:sz="0" w:space="0" w:color="auto"/>
                        <w:right w:val="none" w:sz="0" w:space="0" w:color="auto"/>
                      </w:divBdr>
                    </w:div>
                  </w:divsChild>
                </w:div>
                <w:div w:id="1465808614">
                  <w:marLeft w:val="0"/>
                  <w:marRight w:val="0"/>
                  <w:marTop w:val="0"/>
                  <w:marBottom w:val="0"/>
                  <w:divBdr>
                    <w:top w:val="none" w:sz="0" w:space="0" w:color="auto"/>
                    <w:left w:val="none" w:sz="0" w:space="0" w:color="auto"/>
                    <w:bottom w:val="none" w:sz="0" w:space="0" w:color="auto"/>
                    <w:right w:val="none" w:sz="0" w:space="0" w:color="auto"/>
                  </w:divBdr>
                  <w:divsChild>
                    <w:div w:id="402879209">
                      <w:marLeft w:val="0"/>
                      <w:marRight w:val="0"/>
                      <w:marTop w:val="0"/>
                      <w:marBottom w:val="0"/>
                      <w:divBdr>
                        <w:top w:val="none" w:sz="0" w:space="0" w:color="auto"/>
                        <w:left w:val="none" w:sz="0" w:space="0" w:color="auto"/>
                        <w:bottom w:val="none" w:sz="0" w:space="0" w:color="auto"/>
                        <w:right w:val="none" w:sz="0" w:space="0" w:color="auto"/>
                      </w:divBdr>
                    </w:div>
                    <w:div w:id="1991981572">
                      <w:marLeft w:val="0"/>
                      <w:marRight w:val="0"/>
                      <w:marTop w:val="0"/>
                      <w:marBottom w:val="0"/>
                      <w:divBdr>
                        <w:top w:val="none" w:sz="0" w:space="0" w:color="auto"/>
                        <w:left w:val="none" w:sz="0" w:space="0" w:color="auto"/>
                        <w:bottom w:val="none" w:sz="0" w:space="0" w:color="auto"/>
                        <w:right w:val="none" w:sz="0" w:space="0" w:color="auto"/>
                      </w:divBdr>
                    </w:div>
                  </w:divsChild>
                </w:div>
                <w:div w:id="1470980126">
                  <w:marLeft w:val="0"/>
                  <w:marRight w:val="0"/>
                  <w:marTop w:val="0"/>
                  <w:marBottom w:val="0"/>
                  <w:divBdr>
                    <w:top w:val="none" w:sz="0" w:space="0" w:color="auto"/>
                    <w:left w:val="none" w:sz="0" w:space="0" w:color="auto"/>
                    <w:bottom w:val="none" w:sz="0" w:space="0" w:color="auto"/>
                    <w:right w:val="none" w:sz="0" w:space="0" w:color="auto"/>
                  </w:divBdr>
                  <w:divsChild>
                    <w:div w:id="79986299">
                      <w:marLeft w:val="0"/>
                      <w:marRight w:val="0"/>
                      <w:marTop w:val="0"/>
                      <w:marBottom w:val="0"/>
                      <w:divBdr>
                        <w:top w:val="none" w:sz="0" w:space="0" w:color="auto"/>
                        <w:left w:val="none" w:sz="0" w:space="0" w:color="auto"/>
                        <w:bottom w:val="none" w:sz="0" w:space="0" w:color="auto"/>
                        <w:right w:val="none" w:sz="0" w:space="0" w:color="auto"/>
                      </w:divBdr>
                    </w:div>
                  </w:divsChild>
                </w:div>
                <w:div w:id="1478230608">
                  <w:marLeft w:val="0"/>
                  <w:marRight w:val="0"/>
                  <w:marTop w:val="0"/>
                  <w:marBottom w:val="0"/>
                  <w:divBdr>
                    <w:top w:val="none" w:sz="0" w:space="0" w:color="auto"/>
                    <w:left w:val="none" w:sz="0" w:space="0" w:color="auto"/>
                    <w:bottom w:val="none" w:sz="0" w:space="0" w:color="auto"/>
                    <w:right w:val="none" w:sz="0" w:space="0" w:color="auto"/>
                  </w:divBdr>
                  <w:divsChild>
                    <w:div w:id="149297065">
                      <w:marLeft w:val="0"/>
                      <w:marRight w:val="0"/>
                      <w:marTop w:val="0"/>
                      <w:marBottom w:val="0"/>
                      <w:divBdr>
                        <w:top w:val="none" w:sz="0" w:space="0" w:color="auto"/>
                        <w:left w:val="none" w:sz="0" w:space="0" w:color="auto"/>
                        <w:bottom w:val="none" w:sz="0" w:space="0" w:color="auto"/>
                        <w:right w:val="none" w:sz="0" w:space="0" w:color="auto"/>
                      </w:divBdr>
                    </w:div>
                    <w:div w:id="792554903">
                      <w:marLeft w:val="0"/>
                      <w:marRight w:val="0"/>
                      <w:marTop w:val="0"/>
                      <w:marBottom w:val="0"/>
                      <w:divBdr>
                        <w:top w:val="none" w:sz="0" w:space="0" w:color="auto"/>
                        <w:left w:val="none" w:sz="0" w:space="0" w:color="auto"/>
                        <w:bottom w:val="none" w:sz="0" w:space="0" w:color="auto"/>
                        <w:right w:val="none" w:sz="0" w:space="0" w:color="auto"/>
                      </w:divBdr>
                    </w:div>
                  </w:divsChild>
                </w:div>
                <w:div w:id="1499275308">
                  <w:marLeft w:val="0"/>
                  <w:marRight w:val="0"/>
                  <w:marTop w:val="0"/>
                  <w:marBottom w:val="0"/>
                  <w:divBdr>
                    <w:top w:val="none" w:sz="0" w:space="0" w:color="auto"/>
                    <w:left w:val="none" w:sz="0" w:space="0" w:color="auto"/>
                    <w:bottom w:val="none" w:sz="0" w:space="0" w:color="auto"/>
                    <w:right w:val="none" w:sz="0" w:space="0" w:color="auto"/>
                  </w:divBdr>
                  <w:divsChild>
                    <w:div w:id="1219198660">
                      <w:marLeft w:val="0"/>
                      <w:marRight w:val="0"/>
                      <w:marTop w:val="0"/>
                      <w:marBottom w:val="0"/>
                      <w:divBdr>
                        <w:top w:val="none" w:sz="0" w:space="0" w:color="auto"/>
                        <w:left w:val="none" w:sz="0" w:space="0" w:color="auto"/>
                        <w:bottom w:val="none" w:sz="0" w:space="0" w:color="auto"/>
                        <w:right w:val="none" w:sz="0" w:space="0" w:color="auto"/>
                      </w:divBdr>
                    </w:div>
                  </w:divsChild>
                </w:div>
                <w:div w:id="1528057043">
                  <w:marLeft w:val="0"/>
                  <w:marRight w:val="0"/>
                  <w:marTop w:val="0"/>
                  <w:marBottom w:val="0"/>
                  <w:divBdr>
                    <w:top w:val="none" w:sz="0" w:space="0" w:color="auto"/>
                    <w:left w:val="none" w:sz="0" w:space="0" w:color="auto"/>
                    <w:bottom w:val="none" w:sz="0" w:space="0" w:color="auto"/>
                    <w:right w:val="none" w:sz="0" w:space="0" w:color="auto"/>
                  </w:divBdr>
                  <w:divsChild>
                    <w:div w:id="586696611">
                      <w:marLeft w:val="0"/>
                      <w:marRight w:val="0"/>
                      <w:marTop w:val="0"/>
                      <w:marBottom w:val="0"/>
                      <w:divBdr>
                        <w:top w:val="none" w:sz="0" w:space="0" w:color="auto"/>
                        <w:left w:val="none" w:sz="0" w:space="0" w:color="auto"/>
                        <w:bottom w:val="none" w:sz="0" w:space="0" w:color="auto"/>
                        <w:right w:val="none" w:sz="0" w:space="0" w:color="auto"/>
                      </w:divBdr>
                    </w:div>
                    <w:div w:id="1746417056">
                      <w:marLeft w:val="0"/>
                      <w:marRight w:val="0"/>
                      <w:marTop w:val="0"/>
                      <w:marBottom w:val="0"/>
                      <w:divBdr>
                        <w:top w:val="none" w:sz="0" w:space="0" w:color="auto"/>
                        <w:left w:val="none" w:sz="0" w:space="0" w:color="auto"/>
                        <w:bottom w:val="none" w:sz="0" w:space="0" w:color="auto"/>
                        <w:right w:val="none" w:sz="0" w:space="0" w:color="auto"/>
                      </w:divBdr>
                    </w:div>
                  </w:divsChild>
                </w:div>
                <w:div w:id="1561673251">
                  <w:marLeft w:val="0"/>
                  <w:marRight w:val="0"/>
                  <w:marTop w:val="0"/>
                  <w:marBottom w:val="0"/>
                  <w:divBdr>
                    <w:top w:val="none" w:sz="0" w:space="0" w:color="auto"/>
                    <w:left w:val="none" w:sz="0" w:space="0" w:color="auto"/>
                    <w:bottom w:val="none" w:sz="0" w:space="0" w:color="auto"/>
                    <w:right w:val="none" w:sz="0" w:space="0" w:color="auto"/>
                  </w:divBdr>
                  <w:divsChild>
                    <w:div w:id="178156897">
                      <w:marLeft w:val="0"/>
                      <w:marRight w:val="0"/>
                      <w:marTop w:val="0"/>
                      <w:marBottom w:val="0"/>
                      <w:divBdr>
                        <w:top w:val="none" w:sz="0" w:space="0" w:color="auto"/>
                        <w:left w:val="none" w:sz="0" w:space="0" w:color="auto"/>
                        <w:bottom w:val="none" w:sz="0" w:space="0" w:color="auto"/>
                        <w:right w:val="none" w:sz="0" w:space="0" w:color="auto"/>
                      </w:divBdr>
                    </w:div>
                    <w:div w:id="1096290044">
                      <w:marLeft w:val="0"/>
                      <w:marRight w:val="0"/>
                      <w:marTop w:val="0"/>
                      <w:marBottom w:val="0"/>
                      <w:divBdr>
                        <w:top w:val="none" w:sz="0" w:space="0" w:color="auto"/>
                        <w:left w:val="none" w:sz="0" w:space="0" w:color="auto"/>
                        <w:bottom w:val="none" w:sz="0" w:space="0" w:color="auto"/>
                        <w:right w:val="none" w:sz="0" w:space="0" w:color="auto"/>
                      </w:divBdr>
                    </w:div>
                  </w:divsChild>
                </w:div>
                <w:div w:id="1571815928">
                  <w:marLeft w:val="0"/>
                  <w:marRight w:val="0"/>
                  <w:marTop w:val="0"/>
                  <w:marBottom w:val="0"/>
                  <w:divBdr>
                    <w:top w:val="none" w:sz="0" w:space="0" w:color="auto"/>
                    <w:left w:val="none" w:sz="0" w:space="0" w:color="auto"/>
                    <w:bottom w:val="none" w:sz="0" w:space="0" w:color="auto"/>
                    <w:right w:val="none" w:sz="0" w:space="0" w:color="auto"/>
                  </w:divBdr>
                  <w:divsChild>
                    <w:div w:id="1656106563">
                      <w:marLeft w:val="0"/>
                      <w:marRight w:val="0"/>
                      <w:marTop w:val="0"/>
                      <w:marBottom w:val="0"/>
                      <w:divBdr>
                        <w:top w:val="none" w:sz="0" w:space="0" w:color="auto"/>
                        <w:left w:val="none" w:sz="0" w:space="0" w:color="auto"/>
                        <w:bottom w:val="none" w:sz="0" w:space="0" w:color="auto"/>
                        <w:right w:val="none" w:sz="0" w:space="0" w:color="auto"/>
                      </w:divBdr>
                    </w:div>
                  </w:divsChild>
                </w:div>
                <w:div w:id="1585799951">
                  <w:marLeft w:val="0"/>
                  <w:marRight w:val="0"/>
                  <w:marTop w:val="0"/>
                  <w:marBottom w:val="0"/>
                  <w:divBdr>
                    <w:top w:val="none" w:sz="0" w:space="0" w:color="auto"/>
                    <w:left w:val="none" w:sz="0" w:space="0" w:color="auto"/>
                    <w:bottom w:val="none" w:sz="0" w:space="0" w:color="auto"/>
                    <w:right w:val="none" w:sz="0" w:space="0" w:color="auto"/>
                  </w:divBdr>
                  <w:divsChild>
                    <w:div w:id="230624326">
                      <w:marLeft w:val="0"/>
                      <w:marRight w:val="0"/>
                      <w:marTop w:val="0"/>
                      <w:marBottom w:val="0"/>
                      <w:divBdr>
                        <w:top w:val="none" w:sz="0" w:space="0" w:color="auto"/>
                        <w:left w:val="none" w:sz="0" w:space="0" w:color="auto"/>
                        <w:bottom w:val="none" w:sz="0" w:space="0" w:color="auto"/>
                        <w:right w:val="none" w:sz="0" w:space="0" w:color="auto"/>
                      </w:divBdr>
                    </w:div>
                  </w:divsChild>
                </w:div>
                <w:div w:id="1587807001">
                  <w:marLeft w:val="0"/>
                  <w:marRight w:val="0"/>
                  <w:marTop w:val="0"/>
                  <w:marBottom w:val="0"/>
                  <w:divBdr>
                    <w:top w:val="none" w:sz="0" w:space="0" w:color="auto"/>
                    <w:left w:val="none" w:sz="0" w:space="0" w:color="auto"/>
                    <w:bottom w:val="none" w:sz="0" w:space="0" w:color="auto"/>
                    <w:right w:val="none" w:sz="0" w:space="0" w:color="auto"/>
                  </w:divBdr>
                  <w:divsChild>
                    <w:div w:id="840895258">
                      <w:marLeft w:val="0"/>
                      <w:marRight w:val="0"/>
                      <w:marTop w:val="0"/>
                      <w:marBottom w:val="0"/>
                      <w:divBdr>
                        <w:top w:val="none" w:sz="0" w:space="0" w:color="auto"/>
                        <w:left w:val="none" w:sz="0" w:space="0" w:color="auto"/>
                        <w:bottom w:val="none" w:sz="0" w:space="0" w:color="auto"/>
                        <w:right w:val="none" w:sz="0" w:space="0" w:color="auto"/>
                      </w:divBdr>
                    </w:div>
                    <w:div w:id="2108694601">
                      <w:marLeft w:val="0"/>
                      <w:marRight w:val="0"/>
                      <w:marTop w:val="0"/>
                      <w:marBottom w:val="0"/>
                      <w:divBdr>
                        <w:top w:val="none" w:sz="0" w:space="0" w:color="auto"/>
                        <w:left w:val="none" w:sz="0" w:space="0" w:color="auto"/>
                        <w:bottom w:val="none" w:sz="0" w:space="0" w:color="auto"/>
                        <w:right w:val="none" w:sz="0" w:space="0" w:color="auto"/>
                      </w:divBdr>
                    </w:div>
                  </w:divsChild>
                </w:div>
                <w:div w:id="1590506611">
                  <w:marLeft w:val="0"/>
                  <w:marRight w:val="0"/>
                  <w:marTop w:val="0"/>
                  <w:marBottom w:val="0"/>
                  <w:divBdr>
                    <w:top w:val="none" w:sz="0" w:space="0" w:color="auto"/>
                    <w:left w:val="none" w:sz="0" w:space="0" w:color="auto"/>
                    <w:bottom w:val="none" w:sz="0" w:space="0" w:color="auto"/>
                    <w:right w:val="none" w:sz="0" w:space="0" w:color="auto"/>
                  </w:divBdr>
                  <w:divsChild>
                    <w:div w:id="1427850314">
                      <w:marLeft w:val="0"/>
                      <w:marRight w:val="0"/>
                      <w:marTop w:val="0"/>
                      <w:marBottom w:val="0"/>
                      <w:divBdr>
                        <w:top w:val="none" w:sz="0" w:space="0" w:color="auto"/>
                        <w:left w:val="none" w:sz="0" w:space="0" w:color="auto"/>
                        <w:bottom w:val="none" w:sz="0" w:space="0" w:color="auto"/>
                        <w:right w:val="none" w:sz="0" w:space="0" w:color="auto"/>
                      </w:divBdr>
                    </w:div>
                  </w:divsChild>
                </w:div>
                <w:div w:id="1590693208">
                  <w:marLeft w:val="0"/>
                  <w:marRight w:val="0"/>
                  <w:marTop w:val="0"/>
                  <w:marBottom w:val="0"/>
                  <w:divBdr>
                    <w:top w:val="none" w:sz="0" w:space="0" w:color="auto"/>
                    <w:left w:val="none" w:sz="0" w:space="0" w:color="auto"/>
                    <w:bottom w:val="none" w:sz="0" w:space="0" w:color="auto"/>
                    <w:right w:val="none" w:sz="0" w:space="0" w:color="auto"/>
                  </w:divBdr>
                  <w:divsChild>
                    <w:div w:id="781612296">
                      <w:marLeft w:val="0"/>
                      <w:marRight w:val="0"/>
                      <w:marTop w:val="0"/>
                      <w:marBottom w:val="0"/>
                      <w:divBdr>
                        <w:top w:val="none" w:sz="0" w:space="0" w:color="auto"/>
                        <w:left w:val="none" w:sz="0" w:space="0" w:color="auto"/>
                        <w:bottom w:val="none" w:sz="0" w:space="0" w:color="auto"/>
                        <w:right w:val="none" w:sz="0" w:space="0" w:color="auto"/>
                      </w:divBdr>
                    </w:div>
                  </w:divsChild>
                </w:div>
                <w:div w:id="1591431436">
                  <w:marLeft w:val="0"/>
                  <w:marRight w:val="0"/>
                  <w:marTop w:val="0"/>
                  <w:marBottom w:val="0"/>
                  <w:divBdr>
                    <w:top w:val="none" w:sz="0" w:space="0" w:color="auto"/>
                    <w:left w:val="none" w:sz="0" w:space="0" w:color="auto"/>
                    <w:bottom w:val="none" w:sz="0" w:space="0" w:color="auto"/>
                    <w:right w:val="none" w:sz="0" w:space="0" w:color="auto"/>
                  </w:divBdr>
                  <w:divsChild>
                    <w:div w:id="333536548">
                      <w:marLeft w:val="0"/>
                      <w:marRight w:val="0"/>
                      <w:marTop w:val="0"/>
                      <w:marBottom w:val="0"/>
                      <w:divBdr>
                        <w:top w:val="none" w:sz="0" w:space="0" w:color="auto"/>
                        <w:left w:val="none" w:sz="0" w:space="0" w:color="auto"/>
                        <w:bottom w:val="none" w:sz="0" w:space="0" w:color="auto"/>
                        <w:right w:val="none" w:sz="0" w:space="0" w:color="auto"/>
                      </w:divBdr>
                    </w:div>
                  </w:divsChild>
                </w:div>
                <w:div w:id="1601837345">
                  <w:marLeft w:val="0"/>
                  <w:marRight w:val="0"/>
                  <w:marTop w:val="0"/>
                  <w:marBottom w:val="0"/>
                  <w:divBdr>
                    <w:top w:val="none" w:sz="0" w:space="0" w:color="auto"/>
                    <w:left w:val="none" w:sz="0" w:space="0" w:color="auto"/>
                    <w:bottom w:val="none" w:sz="0" w:space="0" w:color="auto"/>
                    <w:right w:val="none" w:sz="0" w:space="0" w:color="auto"/>
                  </w:divBdr>
                  <w:divsChild>
                    <w:div w:id="281621457">
                      <w:marLeft w:val="0"/>
                      <w:marRight w:val="0"/>
                      <w:marTop w:val="0"/>
                      <w:marBottom w:val="0"/>
                      <w:divBdr>
                        <w:top w:val="none" w:sz="0" w:space="0" w:color="auto"/>
                        <w:left w:val="none" w:sz="0" w:space="0" w:color="auto"/>
                        <w:bottom w:val="none" w:sz="0" w:space="0" w:color="auto"/>
                        <w:right w:val="none" w:sz="0" w:space="0" w:color="auto"/>
                      </w:divBdr>
                    </w:div>
                    <w:div w:id="837381094">
                      <w:marLeft w:val="0"/>
                      <w:marRight w:val="0"/>
                      <w:marTop w:val="0"/>
                      <w:marBottom w:val="0"/>
                      <w:divBdr>
                        <w:top w:val="none" w:sz="0" w:space="0" w:color="auto"/>
                        <w:left w:val="none" w:sz="0" w:space="0" w:color="auto"/>
                        <w:bottom w:val="none" w:sz="0" w:space="0" w:color="auto"/>
                        <w:right w:val="none" w:sz="0" w:space="0" w:color="auto"/>
                      </w:divBdr>
                    </w:div>
                  </w:divsChild>
                </w:div>
                <w:div w:id="1605845848">
                  <w:marLeft w:val="0"/>
                  <w:marRight w:val="0"/>
                  <w:marTop w:val="0"/>
                  <w:marBottom w:val="0"/>
                  <w:divBdr>
                    <w:top w:val="none" w:sz="0" w:space="0" w:color="auto"/>
                    <w:left w:val="none" w:sz="0" w:space="0" w:color="auto"/>
                    <w:bottom w:val="none" w:sz="0" w:space="0" w:color="auto"/>
                    <w:right w:val="none" w:sz="0" w:space="0" w:color="auto"/>
                  </w:divBdr>
                  <w:divsChild>
                    <w:div w:id="261500096">
                      <w:marLeft w:val="0"/>
                      <w:marRight w:val="0"/>
                      <w:marTop w:val="0"/>
                      <w:marBottom w:val="0"/>
                      <w:divBdr>
                        <w:top w:val="none" w:sz="0" w:space="0" w:color="auto"/>
                        <w:left w:val="none" w:sz="0" w:space="0" w:color="auto"/>
                        <w:bottom w:val="none" w:sz="0" w:space="0" w:color="auto"/>
                        <w:right w:val="none" w:sz="0" w:space="0" w:color="auto"/>
                      </w:divBdr>
                    </w:div>
                    <w:div w:id="1064256207">
                      <w:marLeft w:val="0"/>
                      <w:marRight w:val="0"/>
                      <w:marTop w:val="0"/>
                      <w:marBottom w:val="0"/>
                      <w:divBdr>
                        <w:top w:val="none" w:sz="0" w:space="0" w:color="auto"/>
                        <w:left w:val="none" w:sz="0" w:space="0" w:color="auto"/>
                        <w:bottom w:val="none" w:sz="0" w:space="0" w:color="auto"/>
                        <w:right w:val="none" w:sz="0" w:space="0" w:color="auto"/>
                      </w:divBdr>
                    </w:div>
                  </w:divsChild>
                </w:div>
                <w:div w:id="1619792989">
                  <w:marLeft w:val="0"/>
                  <w:marRight w:val="0"/>
                  <w:marTop w:val="0"/>
                  <w:marBottom w:val="0"/>
                  <w:divBdr>
                    <w:top w:val="none" w:sz="0" w:space="0" w:color="auto"/>
                    <w:left w:val="none" w:sz="0" w:space="0" w:color="auto"/>
                    <w:bottom w:val="none" w:sz="0" w:space="0" w:color="auto"/>
                    <w:right w:val="none" w:sz="0" w:space="0" w:color="auto"/>
                  </w:divBdr>
                  <w:divsChild>
                    <w:div w:id="2059819804">
                      <w:marLeft w:val="0"/>
                      <w:marRight w:val="0"/>
                      <w:marTop w:val="0"/>
                      <w:marBottom w:val="0"/>
                      <w:divBdr>
                        <w:top w:val="none" w:sz="0" w:space="0" w:color="auto"/>
                        <w:left w:val="none" w:sz="0" w:space="0" w:color="auto"/>
                        <w:bottom w:val="none" w:sz="0" w:space="0" w:color="auto"/>
                        <w:right w:val="none" w:sz="0" w:space="0" w:color="auto"/>
                      </w:divBdr>
                    </w:div>
                  </w:divsChild>
                </w:div>
                <w:div w:id="1620455522">
                  <w:marLeft w:val="0"/>
                  <w:marRight w:val="0"/>
                  <w:marTop w:val="0"/>
                  <w:marBottom w:val="0"/>
                  <w:divBdr>
                    <w:top w:val="none" w:sz="0" w:space="0" w:color="auto"/>
                    <w:left w:val="none" w:sz="0" w:space="0" w:color="auto"/>
                    <w:bottom w:val="none" w:sz="0" w:space="0" w:color="auto"/>
                    <w:right w:val="none" w:sz="0" w:space="0" w:color="auto"/>
                  </w:divBdr>
                  <w:divsChild>
                    <w:div w:id="2002149142">
                      <w:marLeft w:val="0"/>
                      <w:marRight w:val="0"/>
                      <w:marTop w:val="0"/>
                      <w:marBottom w:val="0"/>
                      <w:divBdr>
                        <w:top w:val="none" w:sz="0" w:space="0" w:color="auto"/>
                        <w:left w:val="none" w:sz="0" w:space="0" w:color="auto"/>
                        <w:bottom w:val="none" w:sz="0" w:space="0" w:color="auto"/>
                        <w:right w:val="none" w:sz="0" w:space="0" w:color="auto"/>
                      </w:divBdr>
                    </w:div>
                  </w:divsChild>
                </w:div>
                <w:div w:id="1621256642">
                  <w:marLeft w:val="0"/>
                  <w:marRight w:val="0"/>
                  <w:marTop w:val="0"/>
                  <w:marBottom w:val="0"/>
                  <w:divBdr>
                    <w:top w:val="none" w:sz="0" w:space="0" w:color="auto"/>
                    <w:left w:val="none" w:sz="0" w:space="0" w:color="auto"/>
                    <w:bottom w:val="none" w:sz="0" w:space="0" w:color="auto"/>
                    <w:right w:val="none" w:sz="0" w:space="0" w:color="auto"/>
                  </w:divBdr>
                  <w:divsChild>
                    <w:div w:id="1287421676">
                      <w:marLeft w:val="0"/>
                      <w:marRight w:val="0"/>
                      <w:marTop w:val="0"/>
                      <w:marBottom w:val="0"/>
                      <w:divBdr>
                        <w:top w:val="none" w:sz="0" w:space="0" w:color="auto"/>
                        <w:left w:val="none" w:sz="0" w:space="0" w:color="auto"/>
                        <w:bottom w:val="none" w:sz="0" w:space="0" w:color="auto"/>
                        <w:right w:val="none" w:sz="0" w:space="0" w:color="auto"/>
                      </w:divBdr>
                    </w:div>
                  </w:divsChild>
                </w:div>
                <w:div w:id="1625694105">
                  <w:marLeft w:val="0"/>
                  <w:marRight w:val="0"/>
                  <w:marTop w:val="0"/>
                  <w:marBottom w:val="0"/>
                  <w:divBdr>
                    <w:top w:val="none" w:sz="0" w:space="0" w:color="auto"/>
                    <w:left w:val="none" w:sz="0" w:space="0" w:color="auto"/>
                    <w:bottom w:val="none" w:sz="0" w:space="0" w:color="auto"/>
                    <w:right w:val="none" w:sz="0" w:space="0" w:color="auto"/>
                  </w:divBdr>
                  <w:divsChild>
                    <w:div w:id="305282994">
                      <w:marLeft w:val="0"/>
                      <w:marRight w:val="0"/>
                      <w:marTop w:val="0"/>
                      <w:marBottom w:val="0"/>
                      <w:divBdr>
                        <w:top w:val="none" w:sz="0" w:space="0" w:color="auto"/>
                        <w:left w:val="none" w:sz="0" w:space="0" w:color="auto"/>
                        <w:bottom w:val="none" w:sz="0" w:space="0" w:color="auto"/>
                        <w:right w:val="none" w:sz="0" w:space="0" w:color="auto"/>
                      </w:divBdr>
                    </w:div>
                    <w:div w:id="903182233">
                      <w:marLeft w:val="0"/>
                      <w:marRight w:val="0"/>
                      <w:marTop w:val="0"/>
                      <w:marBottom w:val="0"/>
                      <w:divBdr>
                        <w:top w:val="none" w:sz="0" w:space="0" w:color="auto"/>
                        <w:left w:val="none" w:sz="0" w:space="0" w:color="auto"/>
                        <w:bottom w:val="none" w:sz="0" w:space="0" w:color="auto"/>
                        <w:right w:val="none" w:sz="0" w:space="0" w:color="auto"/>
                      </w:divBdr>
                    </w:div>
                  </w:divsChild>
                </w:div>
                <w:div w:id="1632049803">
                  <w:marLeft w:val="0"/>
                  <w:marRight w:val="0"/>
                  <w:marTop w:val="0"/>
                  <w:marBottom w:val="0"/>
                  <w:divBdr>
                    <w:top w:val="none" w:sz="0" w:space="0" w:color="auto"/>
                    <w:left w:val="none" w:sz="0" w:space="0" w:color="auto"/>
                    <w:bottom w:val="none" w:sz="0" w:space="0" w:color="auto"/>
                    <w:right w:val="none" w:sz="0" w:space="0" w:color="auto"/>
                  </w:divBdr>
                  <w:divsChild>
                    <w:div w:id="1743943871">
                      <w:marLeft w:val="0"/>
                      <w:marRight w:val="0"/>
                      <w:marTop w:val="0"/>
                      <w:marBottom w:val="0"/>
                      <w:divBdr>
                        <w:top w:val="none" w:sz="0" w:space="0" w:color="auto"/>
                        <w:left w:val="none" w:sz="0" w:space="0" w:color="auto"/>
                        <w:bottom w:val="none" w:sz="0" w:space="0" w:color="auto"/>
                        <w:right w:val="none" w:sz="0" w:space="0" w:color="auto"/>
                      </w:divBdr>
                    </w:div>
                  </w:divsChild>
                </w:div>
                <w:div w:id="1639529908">
                  <w:marLeft w:val="0"/>
                  <w:marRight w:val="0"/>
                  <w:marTop w:val="0"/>
                  <w:marBottom w:val="0"/>
                  <w:divBdr>
                    <w:top w:val="none" w:sz="0" w:space="0" w:color="auto"/>
                    <w:left w:val="none" w:sz="0" w:space="0" w:color="auto"/>
                    <w:bottom w:val="none" w:sz="0" w:space="0" w:color="auto"/>
                    <w:right w:val="none" w:sz="0" w:space="0" w:color="auto"/>
                  </w:divBdr>
                  <w:divsChild>
                    <w:div w:id="308100423">
                      <w:marLeft w:val="0"/>
                      <w:marRight w:val="0"/>
                      <w:marTop w:val="0"/>
                      <w:marBottom w:val="0"/>
                      <w:divBdr>
                        <w:top w:val="none" w:sz="0" w:space="0" w:color="auto"/>
                        <w:left w:val="none" w:sz="0" w:space="0" w:color="auto"/>
                        <w:bottom w:val="none" w:sz="0" w:space="0" w:color="auto"/>
                        <w:right w:val="none" w:sz="0" w:space="0" w:color="auto"/>
                      </w:divBdr>
                    </w:div>
                  </w:divsChild>
                </w:div>
                <w:div w:id="1640571229">
                  <w:marLeft w:val="0"/>
                  <w:marRight w:val="0"/>
                  <w:marTop w:val="0"/>
                  <w:marBottom w:val="0"/>
                  <w:divBdr>
                    <w:top w:val="none" w:sz="0" w:space="0" w:color="auto"/>
                    <w:left w:val="none" w:sz="0" w:space="0" w:color="auto"/>
                    <w:bottom w:val="none" w:sz="0" w:space="0" w:color="auto"/>
                    <w:right w:val="none" w:sz="0" w:space="0" w:color="auto"/>
                  </w:divBdr>
                  <w:divsChild>
                    <w:div w:id="708842566">
                      <w:marLeft w:val="0"/>
                      <w:marRight w:val="0"/>
                      <w:marTop w:val="0"/>
                      <w:marBottom w:val="0"/>
                      <w:divBdr>
                        <w:top w:val="none" w:sz="0" w:space="0" w:color="auto"/>
                        <w:left w:val="none" w:sz="0" w:space="0" w:color="auto"/>
                        <w:bottom w:val="none" w:sz="0" w:space="0" w:color="auto"/>
                        <w:right w:val="none" w:sz="0" w:space="0" w:color="auto"/>
                      </w:divBdr>
                    </w:div>
                  </w:divsChild>
                </w:div>
                <w:div w:id="1641769554">
                  <w:marLeft w:val="0"/>
                  <w:marRight w:val="0"/>
                  <w:marTop w:val="0"/>
                  <w:marBottom w:val="0"/>
                  <w:divBdr>
                    <w:top w:val="none" w:sz="0" w:space="0" w:color="auto"/>
                    <w:left w:val="none" w:sz="0" w:space="0" w:color="auto"/>
                    <w:bottom w:val="none" w:sz="0" w:space="0" w:color="auto"/>
                    <w:right w:val="none" w:sz="0" w:space="0" w:color="auto"/>
                  </w:divBdr>
                  <w:divsChild>
                    <w:div w:id="1611012397">
                      <w:marLeft w:val="0"/>
                      <w:marRight w:val="0"/>
                      <w:marTop w:val="0"/>
                      <w:marBottom w:val="0"/>
                      <w:divBdr>
                        <w:top w:val="none" w:sz="0" w:space="0" w:color="auto"/>
                        <w:left w:val="none" w:sz="0" w:space="0" w:color="auto"/>
                        <w:bottom w:val="none" w:sz="0" w:space="0" w:color="auto"/>
                        <w:right w:val="none" w:sz="0" w:space="0" w:color="auto"/>
                      </w:divBdr>
                    </w:div>
                  </w:divsChild>
                </w:div>
                <w:div w:id="1648168738">
                  <w:marLeft w:val="0"/>
                  <w:marRight w:val="0"/>
                  <w:marTop w:val="0"/>
                  <w:marBottom w:val="0"/>
                  <w:divBdr>
                    <w:top w:val="none" w:sz="0" w:space="0" w:color="auto"/>
                    <w:left w:val="none" w:sz="0" w:space="0" w:color="auto"/>
                    <w:bottom w:val="none" w:sz="0" w:space="0" w:color="auto"/>
                    <w:right w:val="none" w:sz="0" w:space="0" w:color="auto"/>
                  </w:divBdr>
                  <w:divsChild>
                    <w:div w:id="643433004">
                      <w:marLeft w:val="0"/>
                      <w:marRight w:val="0"/>
                      <w:marTop w:val="0"/>
                      <w:marBottom w:val="0"/>
                      <w:divBdr>
                        <w:top w:val="none" w:sz="0" w:space="0" w:color="auto"/>
                        <w:left w:val="none" w:sz="0" w:space="0" w:color="auto"/>
                        <w:bottom w:val="none" w:sz="0" w:space="0" w:color="auto"/>
                        <w:right w:val="none" w:sz="0" w:space="0" w:color="auto"/>
                      </w:divBdr>
                    </w:div>
                    <w:div w:id="1204172358">
                      <w:marLeft w:val="0"/>
                      <w:marRight w:val="0"/>
                      <w:marTop w:val="0"/>
                      <w:marBottom w:val="0"/>
                      <w:divBdr>
                        <w:top w:val="none" w:sz="0" w:space="0" w:color="auto"/>
                        <w:left w:val="none" w:sz="0" w:space="0" w:color="auto"/>
                        <w:bottom w:val="none" w:sz="0" w:space="0" w:color="auto"/>
                        <w:right w:val="none" w:sz="0" w:space="0" w:color="auto"/>
                      </w:divBdr>
                    </w:div>
                  </w:divsChild>
                </w:div>
                <w:div w:id="1649362870">
                  <w:marLeft w:val="0"/>
                  <w:marRight w:val="0"/>
                  <w:marTop w:val="0"/>
                  <w:marBottom w:val="0"/>
                  <w:divBdr>
                    <w:top w:val="none" w:sz="0" w:space="0" w:color="auto"/>
                    <w:left w:val="none" w:sz="0" w:space="0" w:color="auto"/>
                    <w:bottom w:val="none" w:sz="0" w:space="0" w:color="auto"/>
                    <w:right w:val="none" w:sz="0" w:space="0" w:color="auto"/>
                  </w:divBdr>
                  <w:divsChild>
                    <w:div w:id="585960478">
                      <w:marLeft w:val="0"/>
                      <w:marRight w:val="0"/>
                      <w:marTop w:val="0"/>
                      <w:marBottom w:val="0"/>
                      <w:divBdr>
                        <w:top w:val="none" w:sz="0" w:space="0" w:color="auto"/>
                        <w:left w:val="none" w:sz="0" w:space="0" w:color="auto"/>
                        <w:bottom w:val="none" w:sz="0" w:space="0" w:color="auto"/>
                        <w:right w:val="none" w:sz="0" w:space="0" w:color="auto"/>
                      </w:divBdr>
                    </w:div>
                  </w:divsChild>
                </w:div>
                <w:div w:id="1651400105">
                  <w:marLeft w:val="0"/>
                  <w:marRight w:val="0"/>
                  <w:marTop w:val="0"/>
                  <w:marBottom w:val="0"/>
                  <w:divBdr>
                    <w:top w:val="none" w:sz="0" w:space="0" w:color="auto"/>
                    <w:left w:val="none" w:sz="0" w:space="0" w:color="auto"/>
                    <w:bottom w:val="none" w:sz="0" w:space="0" w:color="auto"/>
                    <w:right w:val="none" w:sz="0" w:space="0" w:color="auto"/>
                  </w:divBdr>
                  <w:divsChild>
                    <w:div w:id="1727795254">
                      <w:marLeft w:val="0"/>
                      <w:marRight w:val="0"/>
                      <w:marTop w:val="0"/>
                      <w:marBottom w:val="0"/>
                      <w:divBdr>
                        <w:top w:val="none" w:sz="0" w:space="0" w:color="auto"/>
                        <w:left w:val="none" w:sz="0" w:space="0" w:color="auto"/>
                        <w:bottom w:val="none" w:sz="0" w:space="0" w:color="auto"/>
                        <w:right w:val="none" w:sz="0" w:space="0" w:color="auto"/>
                      </w:divBdr>
                    </w:div>
                  </w:divsChild>
                </w:div>
                <w:div w:id="1655526738">
                  <w:marLeft w:val="0"/>
                  <w:marRight w:val="0"/>
                  <w:marTop w:val="0"/>
                  <w:marBottom w:val="0"/>
                  <w:divBdr>
                    <w:top w:val="none" w:sz="0" w:space="0" w:color="auto"/>
                    <w:left w:val="none" w:sz="0" w:space="0" w:color="auto"/>
                    <w:bottom w:val="none" w:sz="0" w:space="0" w:color="auto"/>
                    <w:right w:val="none" w:sz="0" w:space="0" w:color="auto"/>
                  </w:divBdr>
                  <w:divsChild>
                    <w:div w:id="1671252166">
                      <w:marLeft w:val="0"/>
                      <w:marRight w:val="0"/>
                      <w:marTop w:val="0"/>
                      <w:marBottom w:val="0"/>
                      <w:divBdr>
                        <w:top w:val="none" w:sz="0" w:space="0" w:color="auto"/>
                        <w:left w:val="none" w:sz="0" w:space="0" w:color="auto"/>
                        <w:bottom w:val="none" w:sz="0" w:space="0" w:color="auto"/>
                        <w:right w:val="none" w:sz="0" w:space="0" w:color="auto"/>
                      </w:divBdr>
                    </w:div>
                  </w:divsChild>
                </w:div>
                <w:div w:id="1656690537">
                  <w:marLeft w:val="0"/>
                  <w:marRight w:val="0"/>
                  <w:marTop w:val="0"/>
                  <w:marBottom w:val="0"/>
                  <w:divBdr>
                    <w:top w:val="none" w:sz="0" w:space="0" w:color="auto"/>
                    <w:left w:val="none" w:sz="0" w:space="0" w:color="auto"/>
                    <w:bottom w:val="none" w:sz="0" w:space="0" w:color="auto"/>
                    <w:right w:val="none" w:sz="0" w:space="0" w:color="auto"/>
                  </w:divBdr>
                  <w:divsChild>
                    <w:div w:id="1892186944">
                      <w:marLeft w:val="0"/>
                      <w:marRight w:val="0"/>
                      <w:marTop w:val="0"/>
                      <w:marBottom w:val="0"/>
                      <w:divBdr>
                        <w:top w:val="none" w:sz="0" w:space="0" w:color="auto"/>
                        <w:left w:val="none" w:sz="0" w:space="0" w:color="auto"/>
                        <w:bottom w:val="none" w:sz="0" w:space="0" w:color="auto"/>
                        <w:right w:val="none" w:sz="0" w:space="0" w:color="auto"/>
                      </w:divBdr>
                    </w:div>
                  </w:divsChild>
                </w:div>
                <w:div w:id="1661421065">
                  <w:marLeft w:val="0"/>
                  <w:marRight w:val="0"/>
                  <w:marTop w:val="0"/>
                  <w:marBottom w:val="0"/>
                  <w:divBdr>
                    <w:top w:val="none" w:sz="0" w:space="0" w:color="auto"/>
                    <w:left w:val="none" w:sz="0" w:space="0" w:color="auto"/>
                    <w:bottom w:val="none" w:sz="0" w:space="0" w:color="auto"/>
                    <w:right w:val="none" w:sz="0" w:space="0" w:color="auto"/>
                  </w:divBdr>
                  <w:divsChild>
                    <w:div w:id="1763182078">
                      <w:marLeft w:val="0"/>
                      <w:marRight w:val="0"/>
                      <w:marTop w:val="0"/>
                      <w:marBottom w:val="0"/>
                      <w:divBdr>
                        <w:top w:val="none" w:sz="0" w:space="0" w:color="auto"/>
                        <w:left w:val="none" w:sz="0" w:space="0" w:color="auto"/>
                        <w:bottom w:val="none" w:sz="0" w:space="0" w:color="auto"/>
                        <w:right w:val="none" w:sz="0" w:space="0" w:color="auto"/>
                      </w:divBdr>
                    </w:div>
                  </w:divsChild>
                </w:div>
                <w:div w:id="1679766513">
                  <w:marLeft w:val="0"/>
                  <w:marRight w:val="0"/>
                  <w:marTop w:val="0"/>
                  <w:marBottom w:val="0"/>
                  <w:divBdr>
                    <w:top w:val="none" w:sz="0" w:space="0" w:color="auto"/>
                    <w:left w:val="none" w:sz="0" w:space="0" w:color="auto"/>
                    <w:bottom w:val="none" w:sz="0" w:space="0" w:color="auto"/>
                    <w:right w:val="none" w:sz="0" w:space="0" w:color="auto"/>
                  </w:divBdr>
                  <w:divsChild>
                    <w:div w:id="528568778">
                      <w:marLeft w:val="0"/>
                      <w:marRight w:val="0"/>
                      <w:marTop w:val="0"/>
                      <w:marBottom w:val="0"/>
                      <w:divBdr>
                        <w:top w:val="none" w:sz="0" w:space="0" w:color="auto"/>
                        <w:left w:val="none" w:sz="0" w:space="0" w:color="auto"/>
                        <w:bottom w:val="none" w:sz="0" w:space="0" w:color="auto"/>
                        <w:right w:val="none" w:sz="0" w:space="0" w:color="auto"/>
                      </w:divBdr>
                    </w:div>
                    <w:div w:id="1479805074">
                      <w:marLeft w:val="0"/>
                      <w:marRight w:val="0"/>
                      <w:marTop w:val="0"/>
                      <w:marBottom w:val="0"/>
                      <w:divBdr>
                        <w:top w:val="none" w:sz="0" w:space="0" w:color="auto"/>
                        <w:left w:val="none" w:sz="0" w:space="0" w:color="auto"/>
                        <w:bottom w:val="none" w:sz="0" w:space="0" w:color="auto"/>
                        <w:right w:val="none" w:sz="0" w:space="0" w:color="auto"/>
                      </w:divBdr>
                    </w:div>
                  </w:divsChild>
                </w:div>
                <w:div w:id="1680234605">
                  <w:marLeft w:val="0"/>
                  <w:marRight w:val="0"/>
                  <w:marTop w:val="0"/>
                  <w:marBottom w:val="0"/>
                  <w:divBdr>
                    <w:top w:val="none" w:sz="0" w:space="0" w:color="auto"/>
                    <w:left w:val="none" w:sz="0" w:space="0" w:color="auto"/>
                    <w:bottom w:val="none" w:sz="0" w:space="0" w:color="auto"/>
                    <w:right w:val="none" w:sz="0" w:space="0" w:color="auto"/>
                  </w:divBdr>
                  <w:divsChild>
                    <w:div w:id="617175339">
                      <w:marLeft w:val="0"/>
                      <w:marRight w:val="0"/>
                      <w:marTop w:val="0"/>
                      <w:marBottom w:val="0"/>
                      <w:divBdr>
                        <w:top w:val="none" w:sz="0" w:space="0" w:color="auto"/>
                        <w:left w:val="none" w:sz="0" w:space="0" w:color="auto"/>
                        <w:bottom w:val="none" w:sz="0" w:space="0" w:color="auto"/>
                        <w:right w:val="none" w:sz="0" w:space="0" w:color="auto"/>
                      </w:divBdr>
                    </w:div>
                  </w:divsChild>
                </w:div>
                <w:div w:id="1680737554">
                  <w:marLeft w:val="0"/>
                  <w:marRight w:val="0"/>
                  <w:marTop w:val="0"/>
                  <w:marBottom w:val="0"/>
                  <w:divBdr>
                    <w:top w:val="none" w:sz="0" w:space="0" w:color="auto"/>
                    <w:left w:val="none" w:sz="0" w:space="0" w:color="auto"/>
                    <w:bottom w:val="none" w:sz="0" w:space="0" w:color="auto"/>
                    <w:right w:val="none" w:sz="0" w:space="0" w:color="auto"/>
                  </w:divBdr>
                  <w:divsChild>
                    <w:div w:id="1823693890">
                      <w:marLeft w:val="0"/>
                      <w:marRight w:val="0"/>
                      <w:marTop w:val="0"/>
                      <w:marBottom w:val="0"/>
                      <w:divBdr>
                        <w:top w:val="none" w:sz="0" w:space="0" w:color="auto"/>
                        <w:left w:val="none" w:sz="0" w:space="0" w:color="auto"/>
                        <w:bottom w:val="none" w:sz="0" w:space="0" w:color="auto"/>
                        <w:right w:val="none" w:sz="0" w:space="0" w:color="auto"/>
                      </w:divBdr>
                    </w:div>
                    <w:div w:id="1952083098">
                      <w:marLeft w:val="0"/>
                      <w:marRight w:val="0"/>
                      <w:marTop w:val="0"/>
                      <w:marBottom w:val="0"/>
                      <w:divBdr>
                        <w:top w:val="none" w:sz="0" w:space="0" w:color="auto"/>
                        <w:left w:val="none" w:sz="0" w:space="0" w:color="auto"/>
                        <w:bottom w:val="none" w:sz="0" w:space="0" w:color="auto"/>
                        <w:right w:val="none" w:sz="0" w:space="0" w:color="auto"/>
                      </w:divBdr>
                    </w:div>
                  </w:divsChild>
                </w:div>
                <w:div w:id="1685932314">
                  <w:marLeft w:val="0"/>
                  <w:marRight w:val="0"/>
                  <w:marTop w:val="0"/>
                  <w:marBottom w:val="0"/>
                  <w:divBdr>
                    <w:top w:val="none" w:sz="0" w:space="0" w:color="auto"/>
                    <w:left w:val="none" w:sz="0" w:space="0" w:color="auto"/>
                    <w:bottom w:val="none" w:sz="0" w:space="0" w:color="auto"/>
                    <w:right w:val="none" w:sz="0" w:space="0" w:color="auto"/>
                  </w:divBdr>
                  <w:divsChild>
                    <w:div w:id="1380320005">
                      <w:marLeft w:val="0"/>
                      <w:marRight w:val="0"/>
                      <w:marTop w:val="0"/>
                      <w:marBottom w:val="0"/>
                      <w:divBdr>
                        <w:top w:val="none" w:sz="0" w:space="0" w:color="auto"/>
                        <w:left w:val="none" w:sz="0" w:space="0" w:color="auto"/>
                        <w:bottom w:val="none" w:sz="0" w:space="0" w:color="auto"/>
                        <w:right w:val="none" w:sz="0" w:space="0" w:color="auto"/>
                      </w:divBdr>
                    </w:div>
                  </w:divsChild>
                </w:div>
                <w:div w:id="1687442292">
                  <w:marLeft w:val="0"/>
                  <w:marRight w:val="0"/>
                  <w:marTop w:val="0"/>
                  <w:marBottom w:val="0"/>
                  <w:divBdr>
                    <w:top w:val="none" w:sz="0" w:space="0" w:color="auto"/>
                    <w:left w:val="none" w:sz="0" w:space="0" w:color="auto"/>
                    <w:bottom w:val="none" w:sz="0" w:space="0" w:color="auto"/>
                    <w:right w:val="none" w:sz="0" w:space="0" w:color="auto"/>
                  </w:divBdr>
                  <w:divsChild>
                    <w:div w:id="379092566">
                      <w:marLeft w:val="0"/>
                      <w:marRight w:val="0"/>
                      <w:marTop w:val="0"/>
                      <w:marBottom w:val="0"/>
                      <w:divBdr>
                        <w:top w:val="none" w:sz="0" w:space="0" w:color="auto"/>
                        <w:left w:val="none" w:sz="0" w:space="0" w:color="auto"/>
                        <w:bottom w:val="none" w:sz="0" w:space="0" w:color="auto"/>
                        <w:right w:val="none" w:sz="0" w:space="0" w:color="auto"/>
                      </w:divBdr>
                    </w:div>
                    <w:div w:id="1557429060">
                      <w:marLeft w:val="0"/>
                      <w:marRight w:val="0"/>
                      <w:marTop w:val="0"/>
                      <w:marBottom w:val="0"/>
                      <w:divBdr>
                        <w:top w:val="none" w:sz="0" w:space="0" w:color="auto"/>
                        <w:left w:val="none" w:sz="0" w:space="0" w:color="auto"/>
                        <w:bottom w:val="none" w:sz="0" w:space="0" w:color="auto"/>
                        <w:right w:val="none" w:sz="0" w:space="0" w:color="auto"/>
                      </w:divBdr>
                    </w:div>
                  </w:divsChild>
                </w:div>
                <w:div w:id="1689142366">
                  <w:marLeft w:val="0"/>
                  <w:marRight w:val="0"/>
                  <w:marTop w:val="0"/>
                  <w:marBottom w:val="0"/>
                  <w:divBdr>
                    <w:top w:val="none" w:sz="0" w:space="0" w:color="auto"/>
                    <w:left w:val="none" w:sz="0" w:space="0" w:color="auto"/>
                    <w:bottom w:val="none" w:sz="0" w:space="0" w:color="auto"/>
                    <w:right w:val="none" w:sz="0" w:space="0" w:color="auto"/>
                  </w:divBdr>
                  <w:divsChild>
                    <w:div w:id="558827727">
                      <w:marLeft w:val="0"/>
                      <w:marRight w:val="0"/>
                      <w:marTop w:val="0"/>
                      <w:marBottom w:val="0"/>
                      <w:divBdr>
                        <w:top w:val="none" w:sz="0" w:space="0" w:color="auto"/>
                        <w:left w:val="none" w:sz="0" w:space="0" w:color="auto"/>
                        <w:bottom w:val="none" w:sz="0" w:space="0" w:color="auto"/>
                        <w:right w:val="none" w:sz="0" w:space="0" w:color="auto"/>
                      </w:divBdr>
                    </w:div>
                  </w:divsChild>
                </w:div>
                <w:div w:id="1694458312">
                  <w:marLeft w:val="0"/>
                  <w:marRight w:val="0"/>
                  <w:marTop w:val="0"/>
                  <w:marBottom w:val="0"/>
                  <w:divBdr>
                    <w:top w:val="none" w:sz="0" w:space="0" w:color="auto"/>
                    <w:left w:val="none" w:sz="0" w:space="0" w:color="auto"/>
                    <w:bottom w:val="none" w:sz="0" w:space="0" w:color="auto"/>
                    <w:right w:val="none" w:sz="0" w:space="0" w:color="auto"/>
                  </w:divBdr>
                  <w:divsChild>
                    <w:div w:id="1072586524">
                      <w:marLeft w:val="0"/>
                      <w:marRight w:val="0"/>
                      <w:marTop w:val="0"/>
                      <w:marBottom w:val="0"/>
                      <w:divBdr>
                        <w:top w:val="none" w:sz="0" w:space="0" w:color="auto"/>
                        <w:left w:val="none" w:sz="0" w:space="0" w:color="auto"/>
                        <w:bottom w:val="none" w:sz="0" w:space="0" w:color="auto"/>
                        <w:right w:val="none" w:sz="0" w:space="0" w:color="auto"/>
                      </w:divBdr>
                    </w:div>
                    <w:div w:id="1916284956">
                      <w:marLeft w:val="0"/>
                      <w:marRight w:val="0"/>
                      <w:marTop w:val="0"/>
                      <w:marBottom w:val="0"/>
                      <w:divBdr>
                        <w:top w:val="none" w:sz="0" w:space="0" w:color="auto"/>
                        <w:left w:val="none" w:sz="0" w:space="0" w:color="auto"/>
                        <w:bottom w:val="none" w:sz="0" w:space="0" w:color="auto"/>
                        <w:right w:val="none" w:sz="0" w:space="0" w:color="auto"/>
                      </w:divBdr>
                    </w:div>
                  </w:divsChild>
                </w:div>
                <w:div w:id="1708212141">
                  <w:marLeft w:val="0"/>
                  <w:marRight w:val="0"/>
                  <w:marTop w:val="0"/>
                  <w:marBottom w:val="0"/>
                  <w:divBdr>
                    <w:top w:val="none" w:sz="0" w:space="0" w:color="auto"/>
                    <w:left w:val="none" w:sz="0" w:space="0" w:color="auto"/>
                    <w:bottom w:val="none" w:sz="0" w:space="0" w:color="auto"/>
                    <w:right w:val="none" w:sz="0" w:space="0" w:color="auto"/>
                  </w:divBdr>
                  <w:divsChild>
                    <w:div w:id="437069185">
                      <w:marLeft w:val="0"/>
                      <w:marRight w:val="0"/>
                      <w:marTop w:val="0"/>
                      <w:marBottom w:val="0"/>
                      <w:divBdr>
                        <w:top w:val="none" w:sz="0" w:space="0" w:color="auto"/>
                        <w:left w:val="none" w:sz="0" w:space="0" w:color="auto"/>
                        <w:bottom w:val="none" w:sz="0" w:space="0" w:color="auto"/>
                        <w:right w:val="none" w:sz="0" w:space="0" w:color="auto"/>
                      </w:divBdr>
                    </w:div>
                  </w:divsChild>
                </w:div>
                <w:div w:id="1719814345">
                  <w:marLeft w:val="0"/>
                  <w:marRight w:val="0"/>
                  <w:marTop w:val="0"/>
                  <w:marBottom w:val="0"/>
                  <w:divBdr>
                    <w:top w:val="none" w:sz="0" w:space="0" w:color="auto"/>
                    <w:left w:val="none" w:sz="0" w:space="0" w:color="auto"/>
                    <w:bottom w:val="none" w:sz="0" w:space="0" w:color="auto"/>
                    <w:right w:val="none" w:sz="0" w:space="0" w:color="auto"/>
                  </w:divBdr>
                  <w:divsChild>
                    <w:div w:id="1477141170">
                      <w:marLeft w:val="0"/>
                      <w:marRight w:val="0"/>
                      <w:marTop w:val="0"/>
                      <w:marBottom w:val="0"/>
                      <w:divBdr>
                        <w:top w:val="none" w:sz="0" w:space="0" w:color="auto"/>
                        <w:left w:val="none" w:sz="0" w:space="0" w:color="auto"/>
                        <w:bottom w:val="none" w:sz="0" w:space="0" w:color="auto"/>
                        <w:right w:val="none" w:sz="0" w:space="0" w:color="auto"/>
                      </w:divBdr>
                    </w:div>
                    <w:div w:id="1975938875">
                      <w:marLeft w:val="0"/>
                      <w:marRight w:val="0"/>
                      <w:marTop w:val="0"/>
                      <w:marBottom w:val="0"/>
                      <w:divBdr>
                        <w:top w:val="none" w:sz="0" w:space="0" w:color="auto"/>
                        <w:left w:val="none" w:sz="0" w:space="0" w:color="auto"/>
                        <w:bottom w:val="none" w:sz="0" w:space="0" w:color="auto"/>
                        <w:right w:val="none" w:sz="0" w:space="0" w:color="auto"/>
                      </w:divBdr>
                    </w:div>
                  </w:divsChild>
                </w:div>
                <w:div w:id="1735348663">
                  <w:marLeft w:val="0"/>
                  <w:marRight w:val="0"/>
                  <w:marTop w:val="0"/>
                  <w:marBottom w:val="0"/>
                  <w:divBdr>
                    <w:top w:val="none" w:sz="0" w:space="0" w:color="auto"/>
                    <w:left w:val="none" w:sz="0" w:space="0" w:color="auto"/>
                    <w:bottom w:val="none" w:sz="0" w:space="0" w:color="auto"/>
                    <w:right w:val="none" w:sz="0" w:space="0" w:color="auto"/>
                  </w:divBdr>
                  <w:divsChild>
                    <w:div w:id="807480229">
                      <w:marLeft w:val="0"/>
                      <w:marRight w:val="0"/>
                      <w:marTop w:val="0"/>
                      <w:marBottom w:val="0"/>
                      <w:divBdr>
                        <w:top w:val="none" w:sz="0" w:space="0" w:color="auto"/>
                        <w:left w:val="none" w:sz="0" w:space="0" w:color="auto"/>
                        <w:bottom w:val="none" w:sz="0" w:space="0" w:color="auto"/>
                        <w:right w:val="none" w:sz="0" w:space="0" w:color="auto"/>
                      </w:divBdr>
                    </w:div>
                  </w:divsChild>
                </w:div>
                <w:div w:id="1739017858">
                  <w:marLeft w:val="0"/>
                  <w:marRight w:val="0"/>
                  <w:marTop w:val="0"/>
                  <w:marBottom w:val="0"/>
                  <w:divBdr>
                    <w:top w:val="none" w:sz="0" w:space="0" w:color="auto"/>
                    <w:left w:val="none" w:sz="0" w:space="0" w:color="auto"/>
                    <w:bottom w:val="none" w:sz="0" w:space="0" w:color="auto"/>
                    <w:right w:val="none" w:sz="0" w:space="0" w:color="auto"/>
                  </w:divBdr>
                  <w:divsChild>
                    <w:div w:id="1511873562">
                      <w:marLeft w:val="0"/>
                      <w:marRight w:val="0"/>
                      <w:marTop w:val="0"/>
                      <w:marBottom w:val="0"/>
                      <w:divBdr>
                        <w:top w:val="none" w:sz="0" w:space="0" w:color="auto"/>
                        <w:left w:val="none" w:sz="0" w:space="0" w:color="auto"/>
                        <w:bottom w:val="none" w:sz="0" w:space="0" w:color="auto"/>
                        <w:right w:val="none" w:sz="0" w:space="0" w:color="auto"/>
                      </w:divBdr>
                    </w:div>
                  </w:divsChild>
                </w:div>
                <w:div w:id="1742288206">
                  <w:marLeft w:val="0"/>
                  <w:marRight w:val="0"/>
                  <w:marTop w:val="0"/>
                  <w:marBottom w:val="0"/>
                  <w:divBdr>
                    <w:top w:val="none" w:sz="0" w:space="0" w:color="auto"/>
                    <w:left w:val="none" w:sz="0" w:space="0" w:color="auto"/>
                    <w:bottom w:val="none" w:sz="0" w:space="0" w:color="auto"/>
                    <w:right w:val="none" w:sz="0" w:space="0" w:color="auto"/>
                  </w:divBdr>
                  <w:divsChild>
                    <w:div w:id="2079403084">
                      <w:marLeft w:val="0"/>
                      <w:marRight w:val="0"/>
                      <w:marTop w:val="0"/>
                      <w:marBottom w:val="0"/>
                      <w:divBdr>
                        <w:top w:val="none" w:sz="0" w:space="0" w:color="auto"/>
                        <w:left w:val="none" w:sz="0" w:space="0" w:color="auto"/>
                        <w:bottom w:val="none" w:sz="0" w:space="0" w:color="auto"/>
                        <w:right w:val="none" w:sz="0" w:space="0" w:color="auto"/>
                      </w:divBdr>
                    </w:div>
                  </w:divsChild>
                </w:div>
                <w:div w:id="1749770040">
                  <w:marLeft w:val="0"/>
                  <w:marRight w:val="0"/>
                  <w:marTop w:val="0"/>
                  <w:marBottom w:val="0"/>
                  <w:divBdr>
                    <w:top w:val="none" w:sz="0" w:space="0" w:color="auto"/>
                    <w:left w:val="none" w:sz="0" w:space="0" w:color="auto"/>
                    <w:bottom w:val="none" w:sz="0" w:space="0" w:color="auto"/>
                    <w:right w:val="none" w:sz="0" w:space="0" w:color="auto"/>
                  </w:divBdr>
                  <w:divsChild>
                    <w:div w:id="1638299719">
                      <w:marLeft w:val="0"/>
                      <w:marRight w:val="0"/>
                      <w:marTop w:val="0"/>
                      <w:marBottom w:val="0"/>
                      <w:divBdr>
                        <w:top w:val="none" w:sz="0" w:space="0" w:color="auto"/>
                        <w:left w:val="none" w:sz="0" w:space="0" w:color="auto"/>
                        <w:bottom w:val="none" w:sz="0" w:space="0" w:color="auto"/>
                        <w:right w:val="none" w:sz="0" w:space="0" w:color="auto"/>
                      </w:divBdr>
                    </w:div>
                  </w:divsChild>
                </w:div>
                <w:div w:id="1757287809">
                  <w:marLeft w:val="0"/>
                  <w:marRight w:val="0"/>
                  <w:marTop w:val="0"/>
                  <w:marBottom w:val="0"/>
                  <w:divBdr>
                    <w:top w:val="none" w:sz="0" w:space="0" w:color="auto"/>
                    <w:left w:val="none" w:sz="0" w:space="0" w:color="auto"/>
                    <w:bottom w:val="none" w:sz="0" w:space="0" w:color="auto"/>
                    <w:right w:val="none" w:sz="0" w:space="0" w:color="auto"/>
                  </w:divBdr>
                  <w:divsChild>
                    <w:div w:id="74135535">
                      <w:marLeft w:val="0"/>
                      <w:marRight w:val="0"/>
                      <w:marTop w:val="0"/>
                      <w:marBottom w:val="0"/>
                      <w:divBdr>
                        <w:top w:val="none" w:sz="0" w:space="0" w:color="auto"/>
                        <w:left w:val="none" w:sz="0" w:space="0" w:color="auto"/>
                        <w:bottom w:val="none" w:sz="0" w:space="0" w:color="auto"/>
                        <w:right w:val="none" w:sz="0" w:space="0" w:color="auto"/>
                      </w:divBdr>
                    </w:div>
                    <w:div w:id="1509324581">
                      <w:marLeft w:val="0"/>
                      <w:marRight w:val="0"/>
                      <w:marTop w:val="0"/>
                      <w:marBottom w:val="0"/>
                      <w:divBdr>
                        <w:top w:val="none" w:sz="0" w:space="0" w:color="auto"/>
                        <w:left w:val="none" w:sz="0" w:space="0" w:color="auto"/>
                        <w:bottom w:val="none" w:sz="0" w:space="0" w:color="auto"/>
                        <w:right w:val="none" w:sz="0" w:space="0" w:color="auto"/>
                      </w:divBdr>
                    </w:div>
                  </w:divsChild>
                </w:div>
                <w:div w:id="1764837407">
                  <w:marLeft w:val="0"/>
                  <w:marRight w:val="0"/>
                  <w:marTop w:val="0"/>
                  <w:marBottom w:val="0"/>
                  <w:divBdr>
                    <w:top w:val="none" w:sz="0" w:space="0" w:color="auto"/>
                    <w:left w:val="none" w:sz="0" w:space="0" w:color="auto"/>
                    <w:bottom w:val="none" w:sz="0" w:space="0" w:color="auto"/>
                    <w:right w:val="none" w:sz="0" w:space="0" w:color="auto"/>
                  </w:divBdr>
                  <w:divsChild>
                    <w:div w:id="1228028094">
                      <w:marLeft w:val="0"/>
                      <w:marRight w:val="0"/>
                      <w:marTop w:val="0"/>
                      <w:marBottom w:val="0"/>
                      <w:divBdr>
                        <w:top w:val="none" w:sz="0" w:space="0" w:color="auto"/>
                        <w:left w:val="none" w:sz="0" w:space="0" w:color="auto"/>
                        <w:bottom w:val="none" w:sz="0" w:space="0" w:color="auto"/>
                        <w:right w:val="none" w:sz="0" w:space="0" w:color="auto"/>
                      </w:divBdr>
                    </w:div>
                  </w:divsChild>
                </w:div>
                <w:div w:id="1784642650">
                  <w:marLeft w:val="0"/>
                  <w:marRight w:val="0"/>
                  <w:marTop w:val="0"/>
                  <w:marBottom w:val="0"/>
                  <w:divBdr>
                    <w:top w:val="none" w:sz="0" w:space="0" w:color="auto"/>
                    <w:left w:val="none" w:sz="0" w:space="0" w:color="auto"/>
                    <w:bottom w:val="none" w:sz="0" w:space="0" w:color="auto"/>
                    <w:right w:val="none" w:sz="0" w:space="0" w:color="auto"/>
                  </w:divBdr>
                  <w:divsChild>
                    <w:div w:id="875120925">
                      <w:marLeft w:val="0"/>
                      <w:marRight w:val="0"/>
                      <w:marTop w:val="0"/>
                      <w:marBottom w:val="0"/>
                      <w:divBdr>
                        <w:top w:val="none" w:sz="0" w:space="0" w:color="auto"/>
                        <w:left w:val="none" w:sz="0" w:space="0" w:color="auto"/>
                        <w:bottom w:val="none" w:sz="0" w:space="0" w:color="auto"/>
                        <w:right w:val="none" w:sz="0" w:space="0" w:color="auto"/>
                      </w:divBdr>
                    </w:div>
                    <w:div w:id="1218469162">
                      <w:marLeft w:val="0"/>
                      <w:marRight w:val="0"/>
                      <w:marTop w:val="0"/>
                      <w:marBottom w:val="0"/>
                      <w:divBdr>
                        <w:top w:val="none" w:sz="0" w:space="0" w:color="auto"/>
                        <w:left w:val="none" w:sz="0" w:space="0" w:color="auto"/>
                        <w:bottom w:val="none" w:sz="0" w:space="0" w:color="auto"/>
                        <w:right w:val="none" w:sz="0" w:space="0" w:color="auto"/>
                      </w:divBdr>
                    </w:div>
                  </w:divsChild>
                </w:div>
                <w:div w:id="1793330599">
                  <w:marLeft w:val="0"/>
                  <w:marRight w:val="0"/>
                  <w:marTop w:val="0"/>
                  <w:marBottom w:val="0"/>
                  <w:divBdr>
                    <w:top w:val="none" w:sz="0" w:space="0" w:color="auto"/>
                    <w:left w:val="none" w:sz="0" w:space="0" w:color="auto"/>
                    <w:bottom w:val="none" w:sz="0" w:space="0" w:color="auto"/>
                    <w:right w:val="none" w:sz="0" w:space="0" w:color="auto"/>
                  </w:divBdr>
                  <w:divsChild>
                    <w:div w:id="1745183076">
                      <w:marLeft w:val="0"/>
                      <w:marRight w:val="0"/>
                      <w:marTop w:val="0"/>
                      <w:marBottom w:val="0"/>
                      <w:divBdr>
                        <w:top w:val="none" w:sz="0" w:space="0" w:color="auto"/>
                        <w:left w:val="none" w:sz="0" w:space="0" w:color="auto"/>
                        <w:bottom w:val="none" w:sz="0" w:space="0" w:color="auto"/>
                        <w:right w:val="none" w:sz="0" w:space="0" w:color="auto"/>
                      </w:divBdr>
                    </w:div>
                  </w:divsChild>
                </w:div>
                <w:div w:id="1796556373">
                  <w:marLeft w:val="0"/>
                  <w:marRight w:val="0"/>
                  <w:marTop w:val="0"/>
                  <w:marBottom w:val="0"/>
                  <w:divBdr>
                    <w:top w:val="none" w:sz="0" w:space="0" w:color="auto"/>
                    <w:left w:val="none" w:sz="0" w:space="0" w:color="auto"/>
                    <w:bottom w:val="none" w:sz="0" w:space="0" w:color="auto"/>
                    <w:right w:val="none" w:sz="0" w:space="0" w:color="auto"/>
                  </w:divBdr>
                  <w:divsChild>
                    <w:div w:id="989864345">
                      <w:marLeft w:val="0"/>
                      <w:marRight w:val="0"/>
                      <w:marTop w:val="0"/>
                      <w:marBottom w:val="0"/>
                      <w:divBdr>
                        <w:top w:val="none" w:sz="0" w:space="0" w:color="auto"/>
                        <w:left w:val="none" w:sz="0" w:space="0" w:color="auto"/>
                        <w:bottom w:val="none" w:sz="0" w:space="0" w:color="auto"/>
                        <w:right w:val="none" w:sz="0" w:space="0" w:color="auto"/>
                      </w:divBdr>
                    </w:div>
                  </w:divsChild>
                </w:div>
                <w:div w:id="1796604647">
                  <w:marLeft w:val="0"/>
                  <w:marRight w:val="0"/>
                  <w:marTop w:val="0"/>
                  <w:marBottom w:val="0"/>
                  <w:divBdr>
                    <w:top w:val="none" w:sz="0" w:space="0" w:color="auto"/>
                    <w:left w:val="none" w:sz="0" w:space="0" w:color="auto"/>
                    <w:bottom w:val="none" w:sz="0" w:space="0" w:color="auto"/>
                    <w:right w:val="none" w:sz="0" w:space="0" w:color="auto"/>
                  </w:divBdr>
                  <w:divsChild>
                    <w:div w:id="1521896693">
                      <w:marLeft w:val="0"/>
                      <w:marRight w:val="0"/>
                      <w:marTop w:val="0"/>
                      <w:marBottom w:val="0"/>
                      <w:divBdr>
                        <w:top w:val="none" w:sz="0" w:space="0" w:color="auto"/>
                        <w:left w:val="none" w:sz="0" w:space="0" w:color="auto"/>
                        <w:bottom w:val="none" w:sz="0" w:space="0" w:color="auto"/>
                        <w:right w:val="none" w:sz="0" w:space="0" w:color="auto"/>
                      </w:divBdr>
                    </w:div>
                  </w:divsChild>
                </w:div>
                <w:div w:id="1827239580">
                  <w:marLeft w:val="0"/>
                  <w:marRight w:val="0"/>
                  <w:marTop w:val="0"/>
                  <w:marBottom w:val="0"/>
                  <w:divBdr>
                    <w:top w:val="none" w:sz="0" w:space="0" w:color="auto"/>
                    <w:left w:val="none" w:sz="0" w:space="0" w:color="auto"/>
                    <w:bottom w:val="none" w:sz="0" w:space="0" w:color="auto"/>
                    <w:right w:val="none" w:sz="0" w:space="0" w:color="auto"/>
                  </w:divBdr>
                  <w:divsChild>
                    <w:div w:id="954139044">
                      <w:marLeft w:val="0"/>
                      <w:marRight w:val="0"/>
                      <w:marTop w:val="0"/>
                      <w:marBottom w:val="0"/>
                      <w:divBdr>
                        <w:top w:val="none" w:sz="0" w:space="0" w:color="auto"/>
                        <w:left w:val="none" w:sz="0" w:space="0" w:color="auto"/>
                        <w:bottom w:val="none" w:sz="0" w:space="0" w:color="auto"/>
                        <w:right w:val="none" w:sz="0" w:space="0" w:color="auto"/>
                      </w:divBdr>
                    </w:div>
                    <w:div w:id="1264260122">
                      <w:marLeft w:val="0"/>
                      <w:marRight w:val="0"/>
                      <w:marTop w:val="0"/>
                      <w:marBottom w:val="0"/>
                      <w:divBdr>
                        <w:top w:val="none" w:sz="0" w:space="0" w:color="auto"/>
                        <w:left w:val="none" w:sz="0" w:space="0" w:color="auto"/>
                        <w:bottom w:val="none" w:sz="0" w:space="0" w:color="auto"/>
                        <w:right w:val="none" w:sz="0" w:space="0" w:color="auto"/>
                      </w:divBdr>
                    </w:div>
                  </w:divsChild>
                </w:div>
                <w:div w:id="1828738519">
                  <w:marLeft w:val="0"/>
                  <w:marRight w:val="0"/>
                  <w:marTop w:val="0"/>
                  <w:marBottom w:val="0"/>
                  <w:divBdr>
                    <w:top w:val="none" w:sz="0" w:space="0" w:color="auto"/>
                    <w:left w:val="none" w:sz="0" w:space="0" w:color="auto"/>
                    <w:bottom w:val="none" w:sz="0" w:space="0" w:color="auto"/>
                    <w:right w:val="none" w:sz="0" w:space="0" w:color="auto"/>
                  </w:divBdr>
                  <w:divsChild>
                    <w:div w:id="1904367968">
                      <w:marLeft w:val="0"/>
                      <w:marRight w:val="0"/>
                      <w:marTop w:val="0"/>
                      <w:marBottom w:val="0"/>
                      <w:divBdr>
                        <w:top w:val="none" w:sz="0" w:space="0" w:color="auto"/>
                        <w:left w:val="none" w:sz="0" w:space="0" w:color="auto"/>
                        <w:bottom w:val="none" w:sz="0" w:space="0" w:color="auto"/>
                        <w:right w:val="none" w:sz="0" w:space="0" w:color="auto"/>
                      </w:divBdr>
                    </w:div>
                  </w:divsChild>
                </w:div>
                <w:div w:id="1833256867">
                  <w:marLeft w:val="0"/>
                  <w:marRight w:val="0"/>
                  <w:marTop w:val="0"/>
                  <w:marBottom w:val="0"/>
                  <w:divBdr>
                    <w:top w:val="none" w:sz="0" w:space="0" w:color="auto"/>
                    <w:left w:val="none" w:sz="0" w:space="0" w:color="auto"/>
                    <w:bottom w:val="none" w:sz="0" w:space="0" w:color="auto"/>
                    <w:right w:val="none" w:sz="0" w:space="0" w:color="auto"/>
                  </w:divBdr>
                  <w:divsChild>
                    <w:div w:id="1795178333">
                      <w:marLeft w:val="0"/>
                      <w:marRight w:val="0"/>
                      <w:marTop w:val="0"/>
                      <w:marBottom w:val="0"/>
                      <w:divBdr>
                        <w:top w:val="none" w:sz="0" w:space="0" w:color="auto"/>
                        <w:left w:val="none" w:sz="0" w:space="0" w:color="auto"/>
                        <w:bottom w:val="none" w:sz="0" w:space="0" w:color="auto"/>
                        <w:right w:val="none" w:sz="0" w:space="0" w:color="auto"/>
                      </w:divBdr>
                    </w:div>
                  </w:divsChild>
                </w:div>
                <w:div w:id="1840541445">
                  <w:marLeft w:val="0"/>
                  <w:marRight w:val="0"/>
                  <w:marTop w:val="0"/>
                  <w:marBottom w:val="0"/>
                  <w:divBdr>
                    <w:top w:val="none" w:sz="0" w:space="0" w:color="auto"/>
                    <w:left w:val="none" w:sz="0" w:space="0" w:color="auto"/>
                    <w:bottom w:val="none" w:sz="0" w:space="0" w:color="auto"/>
                    <w:right w:val="none" w:sz="0" w:space="0" w:color="auto"/>
                  </w:divBdr>
                  <w:divsChild>
                    <w:div w:id="178786285">
                      <w:marLeft w:val="0"/>
                      <w:marRight w:val="0"/>
                      <w:marTop w:val="0"/>
                      <w:marBottom w:val="0"/>
                      <w:divBdr>
                        <w:top w:val="none" w:sz="0" w:space="0" w:color="auto"/>
                        <w:left w:val="none" w:sz="0" w:space="0" w:color="auto"/>
                        <w:bottom w:val="none" w:sz="0" w:space="0" w:color="auto"/>
                        <w:right w:val="none" w:sz="0" w:space="0" w:color="auto"/>
                      </w:divBdr>
                    </w:div>
                    <w:div w:id="2098941410">
                      <w:marLeft w:val="0"/>
                      <w:marRight w:val="0"/>
                      <w:marTop w:val="0"/>
                      <w:marBottom w:val="0"/>
                      <w:divBdr>
                        <w:top w:val="none" w:sz="0" w:space="0" w:color="auto"/>
                        <w:left w:val="none" w:sz="0" w:space="0" w:color="auto"/>
                        <w:bottom w:val="none" w:sz="0" w:space="0" w:color="auto"/>
                        <w:right w:val="none" w:sz="0" w:space="0" w:color="auto"/>
                      </w:divBdr>
                    </w:div>
                  </w:divsChild>
                </w:div>
                <w:div w:id="1843397608">
                  <w:marLeft w:val="0"/>
                  <w:marRight w:val="0"/>
                  <w:marTop w:val="0"/>
                  <w:marBottom w:val="0"/>
                  <w:divBdr>
                    <w:top w:val="none" w:sz="0" w:space="0" w:color="auto"/>
                    <w:left w:val="none" w:sz="0" w:space="0" w:color="auto"/>
                    <w:bottom w:val="none" w:sz="0" w:space="0" w:color="auto"/>
                    <w:right w:val="none" w:sz="0" w:space="0" w:color="auto"/>
                  </w:divBdr>
                  <w:divsChild>
                    <w:div w:id="541208328">
                      <w:marLeft w:val="0"/>
                      <w:marRight w:val="0"/>
                      <w:marTop w:val="0"/>
                      <w:marBottom w:val="0"/>
                      <w:divBdr>
                        <w:top w:val="none" w:sz="0" w:space="0" w:color="auto"/>
                        <w:left w:val="none" w:sz="0" w:space="0" w:color="auto"/>
                        <w:bottom w:val="none" w:sz="0" w:space="0" w:color="auto"/>
                        <w:right w:val="none" w:sz="0" w:space="0" w:color="auto"/>
                      </w:divBdr>
                    </w:div>
                    <w:div w:id="625702738">
                      <w:marLeft w:val="0"/>
                      <w:marRight w:val="0"/>
                      <w:marTop w:val="0"/>
                      <w:marBottom w:val="0"/>
                      <w:divBdr>
                        <w:top w:val="none" w:sz="0" w:space="0" w:color="auto"/>
                        <w:left w:val="none" w:sz="0" w:space="0" w:color="auto"/>
                        <w:bottom w:val="none" w:sz="0" w:space="0" w:color="auto"/>
                        <w:right w:val="none" w:sz="0" w:space="0" w:color="auto"/>
                      </w:divBdr>
                    </w:div>
                  </w:divsChild>
                </w:div>
                <w:div w:id="1844123085">
                  <w:marLeft w:val="0"/>
                  <w:marRight w:val="0"/>
                  <w:marTop w:val="0"/>
                  <w:marBottom w:val="0"/>
                  <w:divBdr>
                    <w:top w:val="none" w:sz="0" w:space="0" w:color="auto"/>
                    <w:left w:val="none" w:sz="0" w:space="0" w:color="auto"/>
                    <w:bottom w:val="none" w:sz="0" w:space="0" w:color="auto"/>
                    <w:right w:val="none" w:sz="0" w:space="0" w:color="auto"/>
                  </w:divBdr>
                  <w:divsChild>
                    <w:div w:id="1981494448">
                      <w:marLeft w:val="0"/>
                      <w:marRight w:val="0"/>
                      <w:marTop w:val="0"/>
                      <w:marBottom w:val="0"/>
                      <w:divBdr>
                        <w:top w:val="none" w:sz="0" w:space="0" w:color="auto"/>
                        <w:left w:val="none" w:sz="0" w:space="0" w:color="auto"/>
                        <w:bottom w:val="none" w:sz="0" w:space="0" w:color="auto"/>
                        <w:right w:val="none" w:sz="0" w:space="0" w:color="auto"/>
                      </w:divBdr>
                    </w:div>
                  </w:divsChild>
                </w:div>
                <w:div w:id="1849100116">
                  <w:marLeft w:val="0"/>
                  <w:marRight w:val="0"/>
                  <w:marTop w:val="0"/>
                  <w:marBottom w:val="0"/>
                  <w:divBdr>
                    <w:top w:val="none" w:sz="0" w:space="0" w:color="auto"/>
                    <w:left w:val="none" w:sz="0" w:space="0" w:color="auto"/>
                    <w:bottom w:val="none" w:sz="0" w:space="0" w:color="auto"/>
                    <w:right w:val="none" w:sz="0" w:space="0" w:color="auto"/>
                  </w:divBdr>
                  <w:divsChild>
                    <w:div w:id="391735903">
                      <w:marLeft w:val="0"/>
                      <w:marRight w:val="0"/>
                      <w:marTop w:val="0"/>
                      <w:marBottom w:val="0"/>
                      <w:divBdr>
                        <w:top w:val="none" w:sz="0" w:space="0" w:color="auto"/>
                        <w:left w:val="none" w:sz="0" w:space="0" w:color="auto"/>
                        <w:bottom w:val="none" w:sz="0" w:space="0" w:color="auto"/>
                        <w:right w:val="none" w:sz="0" w:space="0" w:color="auto"/>
                      </w:divBdr>
                    </w:div>
                  </w:divsChild>
                </w:div>
                <w:div w:id="1854613612">
                  <w:marLeft w:val="0"/>
                  <w:marRight w:val="0"/>
                  <w:marTop w:val="0"/>
                  <w:marBottom w:val="0"/>
                  <w:divBdr>
                    <w:top w:val="none" w:sz="0" w:space="0" w:color="auto"/>
                    <w:left w:val="none" w:sz="0" w:space="0" w:color="auto"/>
                    <w:bottom w:val="none" w:sz="0" w:space="0" w:color="auto"/>
                    <w:right w:val="none" w:sz="0" w:space="0" w:color="auto"/>
                  </w:divBdr>
                  <w:divsChild>
                    <w:div w:id="843862758">
                      <w:marLeft w:val="0"/>
                      <w:marRight w:val="0"/>
                      <w:marTop w:val="0"/>
                      <w:marBottom w:val="0"/>
                      <w:divBdr>
                        <w:top w:val="none" w:sz="0" w:space="0" w:color="auto"/>
                        <w:left w:val="none" w:sz="0" w:space="0" w:color="auto"/>
                        <w:bottom w:val="none" w:sz="0" w:space="0" w:color="auto"/>
                        <w:right w:val="none" w:sz="0" w:space="0" w:color="auto"/>
                      </w:divBdr>
                    </w:div>
                  </w:divsChild>
                </w:div>
                <w:div w:id="1856579356">
                  <w:marLeft w:val="0"/>
                  <w:marRight w:val="0"/>
                  <w:marTop w:val="0"/>
                  <w:marBottom w:val="0"/>
                  <w:divBdr>
                    <w:top w:val="none" w:sz="0" w:space="0" w:color="auto"/>
                    <w:left w:val="none" w:sz="0" w:space="0" w:color="auto"/>
                    <w:bottom w:val="none" w:sz="0" w:space="0" w:color="auto"/>
                    <w:right w:val="none" w:sz="0" w:space="0" w:color="auto"/>
                  </w:divBdr>
                  <w:divsChild>
                    <w:div w:id="644510466">
                      <w:marLeft w:val="0"/>
                      <w:marRight w:val="0"/>
                      <w:marTop w:val="0"/>
                      <w:marBottom w:val="0"/>
                      <w:divBdr>
                        <w:top w:val="none" w:sz="0" w:space="0" w:color="auto"/>
                        <w:left w:val="none" w:sz="0" w:space="0" w:color="auto"/>
                        <w:bottom w:val="none" w:sz="0" w:space="0" w:color="auto"/>
                        <w:right w:val="none" w:sz="0" w:space="0" w:color="auto"/>
                      </w:divBdr>
                    </w:div>
                    <w:div w:id="1337001580">
                      <w:marLeft w:val="0"/>
                      <w:marRight w:val="0"/>
                      <w:marTop w:val="0"/>
                      <w:marBottom w:val="0"/>
                      <w:divBdr>
                        <w:top w:val="none" w:sz="0" w:space="0" w:color="auto"/>
                        <w:left w:val="none" w:sz="0" w:space="0" w:color="auto"/>
                        <w:bottom w:val="none" w:sz="0" w:space="0" w:color="auto"/>
                        <w:right w:val="none" w:sz="0" w:space="0" w:color="auto"/>
                      </w:divBdr>
                    </w:div>
                  </w:divsChild>
                </w:div>
                <w:div w:id="1869442565">
                  <w:marLeft w:val="0"/>
                  <w:marRight w:val="0"/>
                  <w:marTop w:val="0"/>
                  <w:marBottom w:val="0"/>
                  <w:divBdr>
                    <w:top w:val="none" w:sz="0" w:space="0" w:color="auto"/>
                    <w:left w:val="none" w:sz="0" w:space="0" w:color="auto"/>
                    <w:bottom w:val="none" w:sz="0" w:space="0" w:color="auto"/>
                    <w:right w:val="none" w:sz="0" w:space="0" w:color="auto"/>
                  </w:divBdr>
                  <w:divsChild>
                    <w:div w:id="1930499223">
                      <w:marLeft w:val="0"/>
                      <w:marRight w:val="0"/>
                      <w:marTop w:val="0"/>
                      <w:marBottom w:val="0"/>
                      <w:divBdr>
                        <w:top w:val="none" w:sz="0" w:space="0" w:color="auto"/>
                        <w:left w:val="none" w:sz="0" w:space="0" w:color="auto"/>
                        <w:bottom w:val="none" w:sz="0" w:space="0" w:color="auto"/>
                        <w:right w:val="none" w:sz="0" w:space="0" w:color="auto"/>
                      </w:divBdr>
                    </w:div>
                  </w:divsChild>
                </w:div>
                <w:div w:id="1908414113">
                  <w:marLeft w:val="0"/>
                  <w:marRight w:val="0"/>
                  <w:marTop w:val="0"/>
                  <w:marBottom w:val="0"/>
                  <w:divBdr>
                    <w:top w:val="none" w:sz="0" w:space="0" w:color="auto"/>
                    <w:left w:val="none" w:sz="0" w:space="0" w:color="auto"/>
                    <w:bottom w:val="none" w:sz="0" w:space="0" w:color="auto"/>
                    <w:right w:val="none" w:sz="0" w:space="0" w:color="auto"/>
                  </w:divBdr>
                  <w:divsChild>
                    <w:div w:id="71435939">
                      <w:marLeft w:val="0"/>
                      <w:marRight w:val="0"/>
                      <w:marTop w:val="0"/>
                      <w:marBottom w:val="0"/>
                      <w:divBdr>
                        <w:top w:val="none" w:sz="0" w:space="0" w:color="auto"/>
                        <w:left w:val="none" w:sz="0" w:space="0" w:color="auto"/>
                        <w:bottom w:val="none" w:sz="0" w:space="0" w:color="auto"/>
                        <w:right w:val="none" w:sz="0" w:space="0" w:color="auto"/>
                      </w:divBdr>
                    </w:div>
                    <w:div w:id="614793799">
                      <w:marLeft w:val="0"/>
                      <w:marRight w:val="0"/>
                      <w:marTop w:val="0"/>
                      <w:marBottom w:val="0"/>
                      <w:divBdr>
                        <w:top w:val="none" w:sz="0" w:space="0" w:color="auto"/>
                        <w:left w:val="none" w:sz="0" w:space="0" w:color="auto"/>
                        <w:bottom w:val="none" w:sz="0" w:space="0" w:color="auto"/>
                        <w:right w:val="none" w:sz="0" w:space="0" w:color="auto"/>
                      </w:divBdr>
                    </w:div>
                  </w:divsChild>
                </w:div>
                <w:div w:id="1912421634">
                  <w:marLeft w:val="0"/>
                  <w:marRight w:val="0"/>
                  <w:marTop w:val="0"/>
                  <w:marBottom w:val="0"/>
                  <w:divBdr>
                    <w:top w:val="none" w:sz="0" w:space="0" w:color="auto"/>
                    <w:left w:val="none" w:sz="0" w:space="0" w:color="auto"/>
                    <w:bottom w:val="none" w:sz="0" w:space="0" w:color="auto"/>
                    <w:right w:val="none" w:sz="0" w:space="0" w:color="auto"/>
                  </w:divBdr>
                  <w:divsChild>
                    <w:div w:id="277881478">
                      <w:marLeft w:val="0"/>
                      <w:marRight w:val="0"/>
                      <w:marTop w:val="0"/>
                      <w:marBottom w:val="0"/>
                      <w:divBdr>
                        <w:top w:val="none" w:sz="0" w:space="0" w:color="auto"/>
                        <w:left w:val="none" w:sz="0" w:space="0" w:color="auto"/>
                        <w:bottom w:val="none" w:sz="0" w:space="0" w:color="auto"/>
                        <w:right w:val="none" w:sz="0" w:space="0" w:color="auto"/>
                      </w:divBdr>
                    </w:div>
                  </w:divsChild>
                </w:div>
                <w:div w:id="1947426629">
                  <w:marLeft w:val="0"/>
                  <w:marRight w:val="0"/>
                  <w:marTop w:val="0"/>
                  <w:marBottom w:val="0"/>
                  <w:divBdr>
                    <w:top w:val="none" w:sz="0" w:space="0" w:color="auto"/>
                    <w:left w:val="none" w:sz="0" w:space="0" w:color="auto"/>
                    <w:bottom w:val="none" w:sz="0" w:space="0" w:color="auto"/>
                    <w:right w:val="none" w:sz="0" w:space="0" w:color="auto"/>
                  </w:divBdr>
                  <w:divsChild>
                    <w:div w:id="1312171240">
                      <w:marLeft w:val="0"/>
                      <w:marRight w:val="0"/>
                      <w:marTop w:val="0"/>
                      <w:marBottom w:val="0"/>
                      <w:divBdr>
                        <w:top w:val="none" w:sz="0" w:space="0" w:color="auto"/>
                        <w:left w:val="none" w:sz="0" w:space="0" w:color="auto"/>
                        <w:bottom w:val="none" w:sz="0" w:space="0" w:color="auto"/>
                        <w:right w:val="none" w:sz="0" w:space="0" w:color="auto"/>
                      </w:divBdr>
                    </w:div>
                  </w:divsChild>
                </w:div>
                <w:div w:id="1950744879">
                  <w:marLeft w:val="0"/>
                  <w:marRight w:val="0"/>
                  <w:marTop w:val="0"/>
                  <w:marBottom w:val="0"/>
                  <w:divBdr>
                    <w:top w:val="none" w:sz="0" w:space="0" w:color="auto"/>
                    <w:left w:val="none" w:sz="0" w:space="0" w:color="auto"/>
                    <w:bottom w:val="none" w:sz="0" w:space="0" w:color="auto"/>
                    <w:right w:val="none" w:sz="0" w:space="0" w:color="auto"/>
                  </w:divBdr>
                  <w:divsChild>
                    <w:div w:id="908731614">
                      <w:marLeft w:val="0"/>
                      <w:marRight w:val="0"/>
                      <w:marTop w:val="0"/>
                      <w:marBottom w:val="0"/>
                      <w:divBdr>
                        <w:top w:val="none" w:sz="0" w:space="0" w:color="auto"/>
                        <w:left w:val="none" w:sz="0" w:space="0" w:color="auto"/>
                        <w:bottom w:val="none" w:sz="0" w:space="0" w:color="auto"/>
                        <w:right w:val="none" w:sz="0" w:space="0" w:color="auto"/>
                      </w:divBdr>
                    </w:div>
                  </w:divsChild>
                </w:div>
                <w:div w:id="1967732557">
                  <w:marLeft w:val="0"/>
                  <w:marRight w:val="0"/>
                  <w:marTop w:val="0"/>
                  <w:marBottom w:val="0"/>
                  <w:divBdr>
                    <w:top w:val="none" w:sz="0" w:space="0" w:color="auto"/>
                    <w:left w:val="none" w:sz="0" w:space="0" w:color="auto"/>
                    <w:bottom w:val="none" w:sz="0" w:space="0" w:color="auto"/>
                    <w:right w:val="none" w:sz="0" w:space="0" w:color="auto"/>
                  </w:divBdr>
                  <w:divsChild>
                    <w:div w:id="1223366978">
                      <w:marLeft w:val="0"/>
                      <w:marRight w:val="0"/>
                      <w:marTop w:val="0"/>
                      <w:marBottom w:val="0"/>
                      <w:divBdr>
                        <w:top w:val="none" w:sz="0" w:space="0" w:color="auto"/>
                        <w:left w:val="none" w:sz="0" w:space="0" w:color="auto"/>
                        <w:bottom w:val="none" w:sz="0" w:space="0" w:color="auto"/>
                        <w:right w:val="none" w:sz="0" w:space="0" w:color="auto"/>
                      </w:divBdr>
                    </w:div>
                  </w:divsChild>
                </w:div>
                <w:div w:id="2001421508">
                  <w:marLeft w:val="0"/>
                  <w:marRight w:val="0"/>
                  <w:marTop w:val="0"/>
                  <w:marBottom w:val="0"/>
                  <w:divBdr>
                    <w:top w:val="none" w:sz="0" w:space="0" w:color="auto"/>
                    <w:left w:val="none" w:sz="0" w:space="0" w:color="auto"/>
                    <w:bottom w:val="none" w:sz="0" w:space="0" w:color="auto"/>
                    <w:right w:val="none" w:sz="0" w:space="0" w:color="auto"/>
                  </w:divBdr>
                  <w:divsChild>
                    <w:div w:id="1535649864">
                      <w:marLeft w:val="0"/>
                      <w:marRight w:val="0"/>
                      <w:marTop w:val="0"/>
                      <w:marBottom w:val="0"/>
                      <w:divBdr>
                        <w:top w:val="none" w:sz="0" w:space="0" w:color="auto"/>
                        <w:left w:val="none" w:sz="0" w:space="0" w:color="auto"/>
                        <w:bottom w:val="none" w:sz="0" w:space="0" w:color="auto"/>
                        <w:right w:val="none" w:sz="0" w:space="0" w:color="auto"/>
                      </w:divBdr>
                    </w:div>
                  </w:divsChild>
                </w:div>
                <w:div w:id="2004968613">
                  <w:marLeft w:val="0"/>
                  <w:marRight w:val="0"/>
                  <w:marTop w:val="0"/>
                  <w:marBottom w:val="0"/>
                  <w:divBdr>
                    <w:top w:val="none" w:sz="0" w:space="0" w:color="auto"/>
                    <w:left w:val="none" w:sz="0" w:space="0" w:color="auto"/>
                    <w:bottom w:val="none" w:sz="0" w:space="0" w:color="auto"/>
                    <w:right w:val="none" w:sz="0" w:space="0" w:color="auto"/>
                  </w:divBdr>
                  <w:divsChild>
                    <w:div w:id="1849177895">
                      <w:marLeft w:val="0"/>
                      <w:marRight w:val="0"/>
                      <w:marTop w:val="0"/>
                      <w:marBottom w:val="0"/>
                      <w:divBdr>
                        <w:top w:val="none" w:sz="0" w:space="0" w:color="auto"/>
                        <w:left w:val="none" w:sz="0" w:space="0" w:color="auto"/>
                        <w:bottom w:val="none" w:sz="0" w:space="0" w:color="auto"/>
                        <w:right w:val="none" w:sz="0" w:space="0" w:color="auto"/>
                      </w:divBdr>
                    </w:div>
                  </w:divsChild>
                </w:div>
                <w:div w:id="2038309813">
                  <w:marLeft w:val="0"/>
                  <w:marRight w:val="0"/>
                  <w:marTop w:val="0"/>
                  <w:marBottom w:val="0"/>
                  <w:divBdr>
                    <w:top w:val="none" w:sz="0" w:space="0" w:color="auto"/>
                    <w:left w:val="none" w:sz="0" w:space="0" w:color="auto"/>
                    <w:bottom w:val="none" w:sz="0" w:space="0" w:color="auto"/>
                    <w:right w:val="none" w:sz="0" w:space="0" w:color="auto"/>
                  </w:divBdr>
                  <w:divsChild>
                    <w:div w:id="1493066672">
                      <w:marLeft w:val="0"/>
                      <w:marRight w:val="0"/>
                      <w:marTop w:val="0"/>
                      <w:marBottom w:val="0"/>
                      <w:divBdr>
                        <w:top w:val="none" w:sz="0" w:space="0" w:color="auto"/>
                        <w:left w:val="none" w:sz="0" w:space="0" w:color="auto"/>
                        <w:bottom w:val="none" w:sz="0" w:space="0" w:color="auto"/>
                        <w:right w:val="none" w:sz="0" w:space="0" w:color="auto"/>
                      </w:divBdr>
                    </w:div>
                  </w:divsChild>
                </w:div>
                <w:div w:id="2042171219">
                  <w:marLeft w:val="0"/>
                  <w:marRight w:val="0"/>
                  <w:marTop w:val="0"/>
                  <w:marBottom w:val="0"/>
                  <w:divBdr>
                    <w:top w:val="none" w:sz="0" w:space="0" w:color="auto"/>
                    <w:left w:val="none" w:sz="0" w:space="0" w:color="auto"/>
                    <w:bottom w:val="none" w:sz="0" w:space="0" w:color="auto"/>
                    <w:right w:val="none" w:sz="0" w:space="0" w:color="auto"/>
                  </w:divBdr>
                  <w:divsChild>
                    <w:div w:id="1773820143">
                      <w:marLeft w:val="0"/>
                      <w:marRight w:val="0"/>
                      <w:marTop w:val="0"/>
                      <w:marBottom w:val="0"/>
                      <w:divBdr>
                        <w:top w:val="none" w:sz="0" w:space="0" w:color="auto"/>
                        <w:left w:val="none" w:sz="0" w:space="0" w:color="auto"/>
                        <w:bottom w:val="none" w:sz="0" w:space="0" w:color="auto"/>
                        <w:right w:val="none" w:sz="0" w:space="0" w:color="auto"/>
                      </w:divBdr>
                    </w:div>
                  </w:divsChild>
                </w:div>
                <w:div w:id="2052224041">
                  <w:marLeft w:val="0"/>
                  <w:marRight w:val="0"/>
                  <w:marTop w:val="0"/>
                  <w:marBottom w:val="0"/>
                  <w:divBdr>
                    <w:top w:val="none" w:sz="0" w:space="0" w:color="auto"/>
                    <w:left w:val="none" w:sz="0" w:space="0" w:color="auto"/>
                    <w:bottom w:val="none" w:sz="0" w:space="0" w:color="auto"/>
                    <w:right w:val="none" w:sz="0" w:space="0" w:color="auto"/>
                  </w:divBdr>
                  <w:divsChild>
                    <w:div w:id="1777478355">
                      <w:marLeft w:val="0"/>
                      <w:marRight w:val="0"/>
                      <w:marTop w:val="0"/>
                      <w:marBottom w:val="0"/>
                      <w:divBdr>
                        <w:top w:val="none" w:sz="0" w:space="0" w:color="auto"/>
                        <w:left w:val="none" w:sz="0" w:space="0" w:color="auto"/>
                        <w:bottom w:val="none" w:sz="0" w:space="0" w:color="auto"/>
                        <w:right w:val="none" w:sz="0" w:space="0" w:color="auto"/>
                      </w:divBdr>
                    </w:div>
                  </w:divsChild>
                </w:div>
                <w:div w:id="2053309286">
                  <w:marLeft w:val="0"/>
                  <w:marRight w:val="0"/>
                  <w:marTop w:val="0"/>
                  <w:marBottom w:val="0"/>
                  <w:divBdr>
                    <w:top w:val="none" w:sz="0" w:space="0" w:color="auto"/>
                    <w:left w:val="none" w:sz="0" w:space="0" w:color="auto"/>
                    <w:bottom w:val="none" w:sz="0" w:space="0" w:color="auto"/>
                    <w:right w:val="none" w:sz="0" w:space="0" w:color="auto"/>
                  </w:divBdr>
                  <w:divsChild>
                    <w:div w:id="518206577">
                      <w:marLeft w:val="0"/>
                      <w:marRight w:val="0"/>
                      <w:marTop w:val="0"/>
                      <w:marBottom w:val="0"/>
                      <w:divBdr>
                        <w:top w:val="none" w:sz="0" w:space="0" w:color="auto"/>
                        <w:left w:val="none" w:sz="0" w:space="0" w:color="auto"/>
                        <w:bottom w:val="none" w:sz="0" w:space="0" w:color="auto"/>
                        <w:right w:val="none" w:sz="0" w:space="0" w:color="auto"/>
                      </w:divBdr>
                    </w:div>
                  </w:divsChild>
                </w:div>
                <w:div w:id="2076200457">
                  <w:marLeft w:val="0"/>
                  <w:marRight w:val="0"/>
                  <w:marTop w:val="0"/>
                  <w:marBottom w:val="0"/>
                  <w:divBdr>
                    <w:top w:val="none" w:sz="0" w:space="0" w:color="auto"/>
                    <w:left w:val="none" w:sz="0" w:space="0" w:color="auto"/>
                    <w:bottom w:val="none" w:sz="0" w:space="0" w:color="auto"/>
                    <w:right w:val="none" w:sz="0" w:space="0" w:color="auto"/>
                  </w:divBdr>
                  <w:divsChild>
                    <w:div w:id="1750688271">
                      <w:marLeft w:val="0"/>
                      <w:marRight w:val="0"/>
                      <w:marTop w:val="0"/>
                      <w:marBottom w:val="0"/>
                      <w:divBdr>
                        <w:top w:val="none" w:sz="0" w:space="0" w:color="auto"/>
                        <w:left w:val="none" w:sz="0" w:space="0" w:color="auto"/>
                        <w:bottom w:val="none" w:sz="0" w:space="0" w:color="auto"/>
                        <w:right w:val="none" w:sz="0" w:space="0" w:color="auto"/>
                      </w:divBdr>
                    </w:div>
                    <w:div w:id="2146967887">
                      <w:marLeft w:val="0"/>
                      <w:marRight w:val="0"/>
                      <w:marTop w:val="0"/>
                      <w:marBottom w:val="0"/>
                      <w:divBdr>
                        <w:top w:val="none" w:sz="0" w:space="0" w:color="auto"/>
                        <w:left w:val="none" w:sz="0" w:space="0" w:color="auto"/>
                        <w:bottom w:val="none" w:sz="0" w:space="0" w:color="auto"/>
                        <w:right w:val="none" w:sz="0" w:space="0" w:color="auto"/>
                      </w:divBdr>
                    </w:div>
                  </w:divsChild>
                </w:div>
                <w:div w:id="2090037724">
                  <w:marLeft w:val="0"/>
                  <w:marRight w:val="0"/>
                  <w:marTop w:val="0"/>
                  <w:marBottom w:val="0"/>
                  <w:divBdr>
                    <w:top w:val="none" w:sz="0" w:space="0" w:color="auto"/>
                    <w:left w:val="none" w:sz="0" w:space="0" w:color="auto"/>
                    <w:bottom w:val="none" w:sz="0" w:space="0" w:color="auto"/>
                    <w:right w:val="none" w:sz="0" w:space="0" w:color="auto"/>
                  </w:divBdr>
                  <w:divsChild>
                    <w:div w:id="2009748155">
                      <w:marLeft w:val="0"/>
                      <w:marRight w:val="0"/>
                      <w:marTop w:val="0"/>
                      <w:marBottom w:val="0"/>
                      <w:divBdr>
                        <w:top w:val="none" w:sz="0" w:space="0" w:color="auto"/>
                        <w:left w:val="none" w:sz="0" w:space="0" w:color="auto"/>
                        <w:bottom w:val="none" w:sz="0" w:space="0" w:color="auto"/>
                        <w:right w:val="none" w:sz="0" w:space="0" w:color="auto"/>
                      </w:divBdr>
                    </w:div>
                  </w:divsChild>
                </w:div>
                <w:div w:id="2099250231">
                  <w:marLeft w:val="0"/>
                  <w:marRight w:val="0"/>
                  <w:marTop w:val="0"/>
                  <w:marBottom w:val="0"/>
                  <w:divBdr>
                    <w:top w:val="none" w:sz="0" w:space="0" w:color="auto"/>
                    <w:left w:val="none" w:sz="0" w:space="0" w:color="auto"/>
                    <w:bottom w:val="none" w:sz="0" w:space="0" w:color="auto"/>
                    <w:right w:val="none" w:sz="0" w:space="0" w:color="auto"/>
                  </w:divBdr>
                  <w:divsChild>
                    <w:div w:id="46346171">
                      <w:marLeft w:val="0"/>
                      <w:marRight w:val="0"/>
                      <w:marTop w:val="0"/>
                      <w:marBottom w:val="0"/>
                      <w:divBdr>
                        <w:top w:val="none" w:sz="0" w:space="0" w:color="auto"/>
                        <w:left w:val="none" w:sz="0" w:space="0" w:color="auto"/>
                        <w:bottom w:val="none" w:sz="0" w:space="0" w:color="auto"/>
                        <w:right w:val="none" w:sz="0" w:space="0" w:color="auto"/>
                      </w:divBdr>
                    </w:div>
                    <w:div w:id="559943467">
                      <w:marLeft w:val="0"/>
                      <w:marRight w:val="0"/>
                      <w:marTop w:val="0"/>
                      <w:marBottom w:val="0"/>
                      <w:divBdr>
                        <w:top w:val="none" w:sz="0" w:space="0" w:color="auto"/>
                        <w:left w:val="none" w:sz="0" w:space="0" w:color="auto"/>
                        <w:bottom w:val="none" w:sz="0" w:space="0" w:color="auto"/>
                        <w:right w:val="none" w:sz="0" w:space="0" w:color="auto"/>
                      </w:divBdr>
                    </w:div>
                  </w:divsChild>
                </w:div>
                <w:div w:id="2100367996">
                  <w:marLeft w:val="0"/>
                  <w:marRight w:val="0"/>
                  <w:marTop w:val="0"/>
                  <w:marBottom w:val="0"/>
                  <w:divBdr>
                    <w:top w:val="none" w:sz="0" w:space="0" w:color="auto"/>
                    <w:left w:val="none" w:sz="0" w:space="0" w:color="auto"/>
                    <w:bottom w:val="none" w:sz="0" w:space="0" w:color="auto"/>
                    <w:right w:val="none" w:sz="0" w:space="0" w:color="auto"/>
                  </w:divBdr>
                  <w:divsChild>
                    <w:div w:id="520321319">
                      <w:marLeft w:val="0"/>
                      <w:marRight w:val="0"/>
                      <w:marTop w:val="0"/>
                      <w:marBottom w:val="0"/>
                      <w:divBdr>
                        <w:top w:val="none" w:sz="0" w:space="0" w:color="auto"/>
                        <w:left w:val="none" w:sz="0" w:space="0" w:color="auto"/>
                        <w:bottom w:val="none" w:sz="0" w:space="0" w:color="auto"/>
                        <w:right w:val="none" w:sz="0" w:space="0" w:color="auto"/>
                      </w:divBdr>
                    </w:div>
                  </w:divsChild>
                </w:div>
                <w:div w:id="2102138041">
                  <w:marLeft w:val="0"/>
                  <w:marRight w:val="0"/>
                  <w:marTop w:val="0"/>
                  <w:marBottom w:val="0"/>
                  <w:divBdr>
                    <w:top w:val="none" w:sz="0" w:space="0" w:color="auto"/>
                    <w:left w:val="none" w:sz="0" w:space="0" w:color="auto"/>
                    <w:bottom w:val="none" w:sz="0" w:space="0" w:color="auto"/>
                    <w:right w:val="none" w:sz="0" w:space="0" w:color="auto"/>
                  </w:divBdr>
                  <w:divsChild>
                    <w:div w:id="1478110197">
                      <w:marLeft w:val="0"/>
                      <w:marRight w:val="0"/>
                      <w:marTop w:val="0"/>
                      <w:marBottom w:val="0"/>
                      <w:divBdr>
                        <w:top w:val="none" w:sz="0" w:space="0" w:color="auto"/>
                        <w:left w:val="none" w:sz="0" w:space="0" w:color="auto"/>
                        <w:bottom w:val="none" w:sz="0" w:space="0" w:color="auto"/>
                        <w:right w:val="none" w:sz="0" w:space="0" w:color="auto"/>
                      </w:divBdr>
                    </w:div>
                  </w:divsChild>
                </w:div>
                <w:div w:id="2106488461">
                  <w:marLeft w:val="0"/>
                  <w:marRight w:val="0"/>
                  <w:marTop w:val="0"/>
                  <w:marBottom w:val="0"/>
                  <w:divBdr>
                    <w:top w:val="none" w:sz="0" w:space="0" w:color="auto"/>
                    <w:left w:val="none" w:sz="0" w:space="0" w:color="auto"/>
                    <w:bottom w:val="none" w:sz="0" w:space="0" w:color="auto"/>
                    <w:right w:val="none" w:sz="0" w:space="0" w:color="auto"/>
                  </w:divBdr>
                  <w:divsChild>
                    <w:div w:id="1863401790">
                      <w:marLeft w:val="0"/>
                      <w:marRight w:val="0"/>
                      <w:marTop w:val="0"/>
                      <w:marBottom w:val="0"/>
                      <w:divBdr>
                        <w:top w:val="none" w:sz="0" w:space="0" w:color="auto"/>
                        <w:left w:val="none" w:sz="0" w:space="0" w:color="auto"/>
                        <w:bottom w:val="none" w:sz="0" w:space="0" w:color="auto"/>
                        <w:right w:val="none" w:sz="0" w:space="0" w:color="auto"/>
                      </w:divBdr>
                    </w:div>
                  </w:divsChild>
                </w:div>
                <w:div w:id="2113012552">
                  <w:marLeft w:val="0"/>
                  <w:marRight w:val="0"/>
                  <w:marTop w:val="0"/>
                  <w:marBottom w:val="0"/>
                  <w:divBdr>
                    <w:top w:val="none" w:sz="0" w:space="0" w:color="auto"/>
                    <w:left w:val="none" w:sz="0" w:space="0" w:color="auto"/>
                    <w:bottom w:val="none" w:sz="0" w:space="0" w:color="auto"/>
                    <w:right w:val="none" w:sz="0" w:space="0" w:color="auto"/>
                  </w:divBdr>
                  <w:divsChild>
                    <w:div w:id="2107462845">
                      <w:marLeft w:val="0"/>
                      <w:marRight w:val="0"/>
                      <w:marTop w:val="0"/>
                      <w:marBottom w:val="0"/>
                      <w:divBdr>
                        <w:top w:val="none" w:sz="0" w:space="0" w:color="auto"/>
                        <w:left w:val="none" w:sz="0" w:space="0" w:color="auto"/>
                        <w:bottom w:val="none" w:sz="0" w:space="0" w:color="auto"/>
                        <w:right w:val="none" w:sz="0" w:space="0" w:color="auto"/>
                      </w:divBdr>
                    </w:div>
                  </w:divsChild>
                </w:div>
                <w:div w:id="2127238361">
                  <w:marLeft w:val="0"/>
                  <w:marRight w:val="0"/>
                  <w:marTop w:val="0"/>
                  <w:marBottom w:val="0"/>
                  <w:divBdr>
                    <w:top w:val="none" w:sz="0" w:space="0" w:color="auto"/>
                    <w:left w:val="none" w:sz="0" w:space="0" w:color="auto"/>
                    <w:bottom w:val="none" w:sz="0" w:space="0" w:color="auto"/>
                    <w:right w:val="none" w:sz="0" w:space="0" w:color="auto"/>
                  </w:divBdr>
                  <w:divsChild>
                    <w:div w:id="830369394">
                      <w:marLeft w:val="0"/>
                      <w:marRight w:val="0"/>
                      <w:marTop w:val="0"/>
                      <w:marBottom w:val="0"/>
                      <w:divBdr>
                        <w:top w:val="none" w:sz="0" w:space="0" w:color="auto"/>
                        <w:left w:val="none" w:sz="0" w:space="0" w:color="auto"/>
                        <w:bottom w:val="none" w:sz="0" w:space="0" w:color="auto"/>
                        <w:right w:val="none" w:sz="0" w:space="0" w:color="auto"/>
                      </w:divBdr>
                    </w:div>
                    <w:div w:id="1140422014">
                      <w:marLeft w:val="0"/>
                      <w:marRight w:val="0"/>
                      <w:marTop w:val="0"/>
                      <w:marBottom w:val="0"/>
                      <w:divBdr>
                        <w:top w:val="none" w:sz="0" w:space="0" w:color="auto"/>
                        <w:left w:val="none" w:sz="0" w:space="0" w:color="auto"/>
                        <w:bottom w:val="none" w:sz="0" w:space="0" w:color="auto"/>
                        <w:right w:val="none" w:sz="0" w:space="0" w:color="auto"/>
                      </w:divBdr>
                    </w:div>
                  </w:divsChild>
                </w:div>
                <w:div w:id="2133552060">
                  <w:marLeft w:val="0"/>
                  <w:marRight w:val="0"/>
                  <w:marTop w:val="0"/>
                  <w:marBottom w:val="0"/>
                  <w:divBdr>
                    <w:top w:val="none" w:sz="0" w:space="0" w:color="auto"/>
                    <w:left w:val="none" w:sz="0" w:space="0" w:color="auto"/>
                    <w:bottom w:val="none" w:sz="0" w:space="0" w:color="auto"/>
                    <w:right w:val="none" w:sz="0" w:space="0" w:color="auto"/>
                  </w:divBdr>
                  <w:divsChild>
                    <w:div w:id="38021586">
                      <w:marLeft w:val="0"/>
                      <w:marRight w:val="0"/>
                      <w:marTop w:val="0"/>
                      <w:marBottom w:val="0"/>
                      <w:divBdr>
                        <w:top w:val="none" w:sz="0" w:space="0" w:color="auto"/>
                        <w:left w:val="none" w:sz="0" w:space="0" w:color="auto"/>
                        <w:bottom w:val="none" w:sz="0" w:space="0" w:color="auto"/>
                        <w:right w:val="none" w:sz="0" w:space="0" w:color="auto"/>
                      </w:divBdr>
                    </w:div>
                  </w:divsChild>
                </w:div>
                <w:div w:id="2133591217">
                  <w:marLeft w:val="0"/>
                  <w:marRight w:val="0"/>
                  <w:marTop w:val="0"/>
                  <w:marBottom w:val="0"/>
                  <w:divBdr>
                    <w:top w:val="none" w:sz="0" w:space="0" w:color="auto"/>
                    <w:left w:val="none" w:sz="0" w:space="0" w:color="auto"/>
                    <w:bottom w:val="none" w:sz="0" w:space="0" w:color="auto"/>
                    <w:right w:val="none" w:sz="0" w:space="0" w:color="auto"/>
                  </w:divBdr>
                  <w:divsChild>
                    <w:div w:id="1787649941">
                      <w:marLeft w:val="0"/>
                      <w:marRight w:val="0"/>
                      <w:marTop w:val="0"/>
                      <w:marBottom w:val="0"/>
                      <w:divBdr>
                        <w:top w:val="none" w:sz="0" w:space="0" w:color="auto"/>
                        <w:left w:val="none" w:sz="0" w:space="0" w:color="auto"/>
                        <w:bottom w:val="none" w:sz="0" w:space="0" w:color="auto"/>
                        <w:right w:val="none" w:sz="0" w:space="0" w:color="auto"/>
                      </w:divBdr>
                    </w:div>
                  </w:divsChild>
                </w:div>
                <w:div w:id="2135756024">
                  <w:marLeft w:val="0"/>
                  <w:marRight w:val="0"/>
                  <w:marTop w:val="0"/>
                  <w:marBottom w:val="0"/>
                  <w:divBdr>
                    <w:top w:val="none" w:sz="0" w:space="0" w:color="auto"/>
                    <w:left w:val="none" w:sz="0" w:space="0" w:color="auto"/>
                    <w:bottom w:val="none" w:sz="0" w:space="0" w:color="auto"/>
                    <w:right w:val="none" w:sz="0" w:space="0" w:color="auto"/>
                  </w:divBdr>
                  <w:divsChild>
                    <w:div w:id="453064100">
                      <w:marLeft w:val="0"/>
                      <w:marRight w:val="0"/>
                      <w:marTop w:val="0"/>
                      <w:marBottom w:val="0"/>
                      <w:divBdr>
                        <w:top w:val="none" w:sz="0" w:space="0" w:color="auto"/>
                        <w:left w:val="none" w:sz="0" w:space="0" w:color="auto"/>
                        <w:bottom w:val="none" w:sz="0" w:space="0" w:color="auto"/>
                        <w:right w:val="none" w:sz="0" w:space="0" w:color="auto"/>
                      </w:divBdr>
                    </w:div>
                  </w:divsChild>
                </w:div>
                <w:div w:id="2146191301">
                  <w:marLeft w:val="0"/>
                  <w:marRight w:val="0"/>
                  <w:marTop w:val="0"/>
                  <w:marBottom w:val="0"/>
                  <w:divBdr>
                    <w:top w:val="none" w:sz="0" w:space="0" w:color="auto"/>
                    <w:left w:val="none" w:sz="0" w:space="0" w:color="auto"/>
                    <w:bottom w:val="none" w:sz="0" w:space="0" w:color="auto"/>
                    <w:right w:val="none" w:sz="0" w:space="0" w:color="auto"/>
                  </w:divBdr>
                  <w:divsChild>
                    <w:div w:id="1870490161">
                      <w:marLeft w:val="0"/>
                      <w:marRight w:val="0"/>
                      <w:marTop w:val="0"/>
                      <w:marBottom w:val="0"/>
                      <w:divBdr>
                        <w:top w:val="none" w:sz="0" w:space="0" w:color="auto"/>
                        <w:left w:val="none" w:sz="0" w:space="0" w:color="auto"/>
                        <w:bottom w:val="none" w:sz="0" w:space="0" w:color="auto"/>
                        <w:right w:val="none" w:sz="0" w:space="0" w:color="auto"/>
                      </w:divBdr>
                    </w:div>
                  </w:divsChild>
                </w:div>
                <w:div w:id="2146923112">
                  <w:marLeft w:val="0"/>
                  <w:marRight w:val="0"/>
                  <w:marTop w:val="0"/>
                  <w:marBottom w:val="0"/>
                  <w:divBdr>
                    <w:top w:val="none" w:sz="0" w:space="0" w:color="auto"/>
                    <w:left w:val="none" w:sz="0" w:space="0" w:color="auto"/>
                    <w:bottom w:val="none" w:sz="0" w:space="0" w:color="auto"/>
                    <w:right w:val="none" w:sz="0" w:space="0" w:color="auto"/>
                  </w:divBdr>
                  <w:divsChild>
                    <w:div w:id="1742436760">
                      <w:marLeft w:val="0"/>
                      <w:marRight w:val="0"/>
                      <w:marTop w:val="0"/>
                      <w:marBottom w:val="0"/>
                      <w:divBdr>
                        <w:top w:val="none" w:sz="0" w:space="0" w:color="auto"/>
                        <w:left w:val="none" w:sz="0" w:space="0" w:color="auto"/>
                        <w:bottom w:val="none" w:sz="0" w:space="0" w:color="auto"/>
                        <w:right w:val="none" w:sz="0" w:space="0" w:color="auto"/>
                      </w:divBdr>
                    </w:div>
                    <w:div w:id="192271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06170">
          <w:marLeft w:val="0"/>
          <w:marRight w:val="0"/>
          <w:marTop w:val="0"/>
          <w:marBottom w:val="0"/>
          <w:divBdr>
            <w:top w:val="none" w:sz="0" w:space="0" w:color="auto"/>
            <w:left w:val="none" w:sz="0" w:space="0" w:color="auto"/>
            <w:bottom w:val="none" w:sz="0" w:space="0" w:color="auto"/>
            <w:right w:val="none" w:sz="0" w:space="0" w:color="auto"/>
          </w:divBdr>
        </w:div>
      </w:divsChild>
    </w:div>
    <w:div w:id="360866665">
      <w:bodyDiv w:val="1"/>
      <w:marLeft w:val="0"/>
      <w:marRight w:val="0"/>
      <w:marTop w:val="0"/>
      <w:marBottom w:val="0"/>
      <w:divBdr>
        <w:top w:val="none" w:sz="0" w:space="0" w:color="auto"/>
        <w:left w:val="none" w:sz="0" w:space="0" w:color="auto"/>
        <w:bottom w:val="none" w:sz="0" w:space="0" w:color="auto"/>
        <w:right w:val="none" w:sz="0" w:space="0" w:color="auto"/>
      </w:divBdr>
    </w:div>
    <w:div w:id="531038881">
      <w:bodyDiv w:val="1"/>
      <w:marLeft w:val="0"/>
      <w:marRight w:val="0"/>
      <w:marTop w:val="0"/>
      <w:marBottom w:val="0"/>
      <w:divBdr>
        <w:top w:val="none" w:sz="0" w:space="0" w:color="auto"/>
        <w:left w:val="none" w:sz="0" w:space="0" w:color="auto"/>
        <w:bottom w:val="none" w:sz="0" w:space="0" w:color="auto"/>
        <w:right w:val="none" w:sz="0" w:space="0" w:color="auto"/>
      </w:divBdr>
    </w:div>
    <w:div w:id="605356252">
      <w:bodyDiv w:val="1"/>
      <w:marLeft w:val="0"/>
      <w:marRight w:val="0"/>
      <w:marTop w:val="0"/>
      <w:marBottom w:val="0"/>
      <w:divBdr>
        <w:top w:val="none" w:sz="0" w:space="0" w:color="auto"/>
        <w:left w:val="none" w:sz="0" w:space="0" w:color="auto"/>
        <w:bottom w:val="none" w:sz="0" w:space="0" w:color="auto"/>
        <w:right w:val="none" w:sz="0" w:space="0" w:color="auto"/>
      </w:divBdr>
      <w:divsChild>
        <w:div w:id="9112986">
          <w:marLeft w:val="0"/>
          <w:marRight w:val="0"/>
          <w:marTop w:val="0"/>
          <w:marBottom w:val="0"/>
          <w:divBdr>
            <w:top w:val="none" w:sz="0" w:space="0" w:color="auto"/>
            <w:left w:val="none" w:sz="0" w:space="0" w:color="auto"/>
            <w:bottom w:val="none" w:sz="0" w:space="0" w:color="auto"/>
            <w:right w:val="none" w:sz="0" w:space="0" w:color="auto"/>
          </w:divBdr>
          <w:divsChild>
            <w:div w:id="371149782">
              <w:marLeft w:val="0"/>
              <w:marRight w:val="0"/>
              <w:marTop w:val="0"/>
              <w:marBottom w:val="0"/>
              <w:divBdr>
                <w:top w:val="none" w:sz="0" w:space="0" w:color="auto"/>
                <w:left w:val="none" w:sz="0" w:space="0" w:color="auto"/>
                <w:bottom w:val="none" w:sz="0" w:space="0" w:color="auto"/>
                <w:right w:val="none" w:sz="0" w:space="0" w:color="auto"/>
              </w:divBdr>
            </w:div>
          </w:divsChild>
        </w:div>
        <w:div w:id="21371375">
          <w:marLeft w:val="0"/>
          <w:marRight w:val="0"/>
          <w:marTop w:val="0"/>
          <w:marBottom w:val="0"/>
          <w:divBdr>
            <w:top w:val="none" w:sz="0" w:space="0" w:color="auto"/>
            <w:left w:val="none" w:sz="0" w:space="0" w:color="auto"/>
            <w:bottom w:val="none" w:sz="0" w:space="0" w:color="auto"/>
            <w:right w:val="none" w:sz="0" w:space="0" w:color="auto"/>
          </w:divBdr>
          <w:divsChild>
            <w:div w:id="1889681729">
              <w:marLeft w:val="0"/>
              <w:marRight w:val="0"/>
              <w:marTop w:val="0"/>
              <w:marBottom w:val="0"/>
              <w:divBdr>
                <w:top w:val="none" w:sz="0" w:space="0" w:color="auto"/>
                <w:left w:val="none" w:sz="0" w:space="0" w:color="auto"/>
                <w:bottom w:val="none" w:sz="0" w:space="0" w:color="auto"/>
                <w:right w:val="none" w:sz="0" w:space="0" w:color="auto"/>
              </w:divBdr>
            </w:div>
          </w:divsChild>
        </w:div>
        <w:div w:id="23872703">
          <w:marLeft w:val="0"/>
          <w:marRight w:val="0"/>
          <w:marTop w:val="0"/>
          <w:marBottom w:val="0"/>
          <w:divBdr>
            <w:top w:val="none" w:sz="0" w:space="0" w:color="auto"/>
            <w:left w:val="none" w:sz="0" w:space="0" w:color="auto"/>
            <w:bottom w:val="none" w:sz="0" w:space="0" w:color="auto"/>
            <w:right w:val="none" w:sz="0" w:space="0" w:color="auto"/>
          </w:divBdr>
          <w:divsChild>
            <w:div w:id="119300276">
              <w:marLeft w:val="0"/>
              <w:marRight w:val="0"/>
              <w:marTop w:val="0"/>
              <w:marBottom w:val="0"/>
              <w:divBdr>
                <w:top w:val="none" w:sz="0" w:space="0" w:color="auto"/>
                <w:left w:val="none" w:sz="0" w:space="0" w:color="auto"/>
                <w:bottom w:val="none" w:sz="0" w:space="0" w:color="auto"/>
                <w:right w:val="none" w:sz="0" w:space="0" w:color="auto"/>
              </w:divBdr>
            </w:div>
          </w:divsChild>
        </w:div>
        <w:div w:id="24864639">
          <w:marLeft w:val="0"/>
          <w:marRight w:val="0"/>
          <w:marTop w:val="0"/>
          <w:marBottom w:val="0"/>
          <w:divBdr>
            <w:top w:val="none" w:sz="0" w:space="0" w:color="auto"/>
            <w:left w:val="none" w:sz="0" w:space="0" w:color="auto"/>
            <w:bottom w:val="none" w:sz="0" w:space="0" w:color="auto"/>
            <w:right w:val="none" w:sz="0" w:space="0" w:color="auto"/>
          </w:divBdr>
          <w:divsChild>
            <w:div w:id="900751210">
              <w:marLeft w:val="0"/>
              <w:marRight w:val="0"/>
              <w:marTop w:val="0"/>
              <w:marBottom w:val="0"/>
              <w:divBdr>
                <w:top w:val="none" w:sz="0" w:space="0" w:color="auto"/>
                <w:left w:val="none" w:sz="0" w:space="0" w:color="auto"/>
                <w:bottom w:val="none" w:sz="0" w:space="0" w:color="auto"/>
                <w:right w:val="none" w:sz="0" w:space="0" w:color="auto"/>
              </w:divBdr>
            </w:div>
          </w:divsChild>
        </w:div>
        <w:div w:id="36050761">
          <w:marLeft w:val="0"/>
          <w:marRight w:val="0"/>
          <w:marTop w:val="0"/>
          <w:marBottom w:val="0"/>
          <w:divBdr>
            <w:top w:val="none" w:sz="0" w:space="0" w:color="auto"/>
            <w:left w:val="none" w:sz="0" w:space="0" w:color="auto"/>
            <w:bottom w:val="none" w:sz="0" w:space="0" w:color="auto"/>
            <w:right w:val="none" w:sz="0" w:space="0" w:color="auto"/>
          </w:divBdr>
          <w:divsChild>
            <w:div w:id="2113864717">
              <w:marLeft w:val="0"/>
              <w:marRight w:val="0"/>
              <w:marTop w:val="0"/>
              <w:marBottom w:val="0"/>
              <w:divBdr>
                <w:top w:val="none" w:sz="0" w:space="0" w:color="auto"/>
                <w:left w:val="none" w:sz="0" w:space="0" w:color="auto"/>
                <w:bottom w:val="none" w:sz="0" w:space="0" w:color="auto"/>
                <w:right w:val="none" w:sz="0" w:space="0" w:color="auto"/>
              </w:divBdr>
            </w:div>
          </w:divsChild>
        </w:div>
        <w:div w:id="38551479">
          <w:marLeft w:val="0"/>
          <w:marRight w:val="0"/>
          <w:marTop w:val="0"/>
          <w:marBottom w:val="0"/>
          <w:divBdr>
            <w:top w:val="none" w:sz="0" w:space="0" w:color="auto"/>
            <w:left w:val="none" w:sz="0" w:space="0" w:color="auto"/>
            <w:bottom w:val="none" w:sz="0" w:space="0" w:color="auto"/>
            <w:right w:val="none" w:sz="0" w:space="0" w:color="auto"/>
          </w:divBdr>
          <w:divsChild>
            <w:div w:id="1280188181">
              <w:marLeft w:val="0"/>
              <w:marRight w:val="0"/>
              <w:marTop w:val="0"/>
              <w:marBottom w:val="0"/>
              <w:divBdr>
                <w:top w:val="none" w:sz="0" w:space="0" w:color="auto"/>
                <w:left w:val="none" w:sz="0" w:space="0" w:color="auto"/>
                <w:bottom w:val="none" w:sz="0" w:space="0" w:color="auto"/>
                <w:right w:val="none" w:sz="0" w:space="0" w:color="auto"/>
              </w:divBdr>
            </w:div>
          </w:divsChild>
        </w:div>
        <w:div w:id="41027151">
          <w:marLeft w:val="0"/>
          <w:marRight w:val="0"/>
          <w:marTop w:val="0"/>
          <w:marBottom w:val="0"/>
          <w:divBdr>
            <w:top w:val="none" w:sz="0" w:space="0" w:color="auto"/>
            <w:left w:val="none" w:sz="0" w:space="0" w:color="auto"/>
            <w:bottom w:val="none" w:sz="0" w:space="0" w:color="auto"/>
            <w:right w:val="none" w:sz="0" w:space="0" w:color="auto"/>
          </w:divBdr>
          <w:divsChild>
            <w:div w:id="1285693522">
              <w:marLeft w:val="0"/>
              <w:marRight w:val="0"/>
              <w:marTop w:val="0"/>
              <w:marBottom w:val="0"/>
              <w:divBdr>
                <w:top w:val="none" w:sz="0" w:space="0" w:color="auto"/>
                <w:left w:val="none" w:sz="0" w:space="0" w:color="auto"/>
                <w:bottom w:val="none" w:sz="0" w:space="0" w:color="auto"/>
                <w:right w:val="none" w:sz="0" w:space="0" w:color="auto"/>
              </w:divBdr>
            </w:div>
          </w:divsChild>
        </w:div>
        <w:div w:id="41751150">
          <w:marLeft w:val="0"/>
          <w:marRight w:val="0"/>
          <w:marTop w:val="0"/>
          <w:marBottom w:val="0"/>
          <w:divBdr>
            <w:top w:val="none" w:sz="0" w:space="0" w:color="auto"/>
            <w:left w:val="none" w:sz="0" w:space="0" w:color="auto"/>
            <w:bottom w:val="none" w:sz="0" w:space="0" w:color="auto"/>
            <w:right w:val="none" w:sz="0" w:space="0" w:color="auto"/>
          </w:divBdr>
          <w:divsChild>
            <w:div w:id="461193784">
              <w:marLeft w:val="0"/>
              <w:marRight w:val="0"/>
              <w:marTop w:val="0"/>
              <w:marBottom w:val="0"/>
              <w:divBdr>
                <w:top w:val="none" w:sz="0" w:space="0" w:color="auto"/>
                <w:left w:val="none" w:sz="0" w:space="0" w:color="auto"/>
                <w:bottom w:val="none" w:sz="0" w:space="0" w:color="auto"/>
                <w:right w:val="none" w:sz="0" w:space="0" w:color="auto"/>
              </w:divBdr>
            </w:div>
          </w:divsChild>
        </w:div>
        <w:div w:id="43919549">
          <w:marLeft w:val="0"/>
          <w:marRight w:val="0"/>
          <w:marTop w:val="0"/>
          <w:marBottom w:val="0"/>
          <w:divBdr>
            <w:top w:val="none" w:sz="0" w:space="0" w:color="auto"/>
            <w:left w:val="none" w:sz="0" w:space="0" w:color="auto"/>
            <w:bottom w:val="none" w:sz="0" w:space="0" w:color="auto"/>
            <w:right w:val="none" w:sz="0" w:space="0" w:color="auto"/>
          </w:divBdr>
          <w:divsChild>
            <w:div w:id="521163655">
              <w:marLeft w:val="0"/>
              <w:marRight w:val="0"/>
              <w:marTop w:val="0"/>
              <w:marBottom w:val="0"/>
              <w:divBdr>
                <w:top w:val="none" w:sz="0" w:space="0" w:color="auto"/>
                <w:left w:val="none" w:sz="0" w:space="0" w:color="auto"/>
                <w:bottom w:val="none" w:sz="0" w:space="0" w:color="auto"/>
                <w:right w:val="none" w:sz="0" w:space="0" w:color="auto"/>
              </w:divBdr>
            </w:div>
          </w:divsChild>
        </w:div>
        <w:div w:id="70738118">
          <w:marLeft w:val="0"/>
          <w:marRight w:val="0"/>
          <w:marTop w:val="0"/>
          <w:marBottom w:val="0"/>
          <w:divBdr>
            <w:top w:val="none" w:sz="0" w:space="0" w:color="auto"/>
            <w:left w:val="none" w:sz="0" w:space="0" w:color="auto"/>
            <w:bottom w:val="none" w:sz="0" w:space="0" w:color="auto"/>
            <w:right w:val="none" w:sz="0" w:space="0" w:color="auto"/>
          </w:divBdr>
          <w:divsChild>
            <w:div w:id="96798614">
              <w:marLeft w:val="0"/>
              <w:marRight w:val="0"/>
              <w:marTop w:val="0"/>
              <w:marBottom w:val="0"/>
              <w:divBdr>
                <w:top w:val="none" w:sz="0" w:space="0" w:color="auto"/>
                <w:left w:val="none" w:sz="0" w:space="0" w:color="auto"/>
                <w:bottom w:val="none" w:sz="0" w:space="0" w:color="auto"/>
                <w:right w:val="none" w:sz="0" w:space="0" w:color="auto"/>
              </w:divBdr>
            </w:div>
          </w:divsChild>
        </w:div>
        <w:div w:id="94794509">
          <w:marLeft w:val="0"/>
          <w:marRight w:val="0"/>
          <w:marTop w:val="0"/>
          <w:marBottom w:val="0"/>
          <w:divBdr>
            <w:top w:val="none" w:sz="0" w:space="0" w:color="auto"/>
            <w:left w:val="none" w:sz="0" w:space="0" w:color="auto"/>
            <w:bottom w:val="none" w:sz="0" w:space="0" w:color="auto"/>
            <w:right w:val="none" w:sz="0" w:space="0" w:color="auto"/>
          </w:divBdr>
          <w:divsChild>
            <w:div w:id="1732074309">
              <w:marLeft w:val="0"/>
              <w:marRight w:val="0"/>
              <w:marTop w:val="0"/>
              <w:marBottom w:val="0"/>
              <w:divBdr>
                <w:top w:val="none" w:sz="0" w:space="0" w:color="auto"/>
                <w:left w:val="none" w:sz="0" w:space="0" w:color="auto"/>
                <w:bottom w:val="none" w:sz="0" w:space="0" w:color="auto"/>
                <w:right w:val="none" w:sz="0" w:space="0" w:color="auto"/>
              </w:divBdr>
            </w:div>
          </w:divsChild>
        </w:div>
        <w:div w:id="111286748">
          <w:marLeft w:val="0"/>
          <w:marRight w:val="0"/>
          <w:marTop w:val="0"/>
          <w:marBottom w:val="0"/>
          <w:divBdr>
            <w:top w:val="none" w:sz="0" w:space="0" w:color="auto"/>
            <w:left w:val="none" w:sz="0" w:space="0" w:color="auto"/>
            <w:bottom w:val="none" w:sz="0" w:space="0" w:color="auto"/>
            <w:right w:val="none" w:sz="0" w:space="0" w:color="auto"/>
          </w:divBdr>
          <w:divsChild>
            <w:div w:id="393091774">
              <w:marLeft w:val="0"/>
              <w:marRight w:val="0"/>
              <w:marTop w:val="0"/>
              <w:marBottom w:val="0"/>
              <w:divBdr>
                <w:top w:val="none" w:sz="0" w:space="0" w:color="auto"/>
                <w:left w:val="none" w:sz="0" w:space="0" w:color="auto"/>
                <w:bottom w:val="none" w:sz="0" w:space="0" w:color="auto"/>
                <w:right w:val="none" w:sz="0" w:space="0" w:color="auto"/>
              </w:divBdr>
            </w:div>
          </w:divsChild>
        </w:div>
        <w:div w:id="118190639">
          <w:marLeft w:val="0"/>
          <w:marRight w:val="0"/>
          <w:marTop w:val="0"/>
          <w:marBottom w:val="0"/>
          <w:divBdr>
            <w:top w:val="none" w:sz="0" w:space="0" w:color="auto"/>
            <w:left w:val="none" w:sz="0" w:space="0" w:color="auto"/>
            <w:bottom w:val="none" w:sz="0" w:space="0" w:color="auto"/>
            <w:right w:val="none" w:sz="0" w:space="0" w:color="auto"/>
          </w:divBdr>
          <w:divsChild>
            <w:div w:id="329450977">
              <w:marLeft w:val="0"/>
              <w:marRight w:val="0"/>
              <w:marTop w:val="0"/>
              <w:marBottom w:val="0"/>
              <w:divBdr>
                <w:top w:val="none" w:sz="0" w:space="0" w:color="auto"/>
                <w:left w:val="none" w:sz="0" w:space="0" w:color="auto"/>
                <w:bottom w:val="none" w:sz="0" w:space="0" w:color="auto"/>
                <w:right w:val="none" w:sz="0" w:space="0" w:color="auto"/>
              </w:divBdr>
            </w:div>
          </w:divsChild>
        </w:div>
        <w:div w:id="128868308">
          <w:marLeft w:val="0"/>
          <w:marRight w:val="0"/>
          <w:marTop w:val="0"/>
          <w:marBottom w:val="0"/>
          <w:divBdr>
            <w:top w:val="none" w:sz="0" w:space="0" w:color="auto"/>
            <w:left w:val="none" w:sz="0" w:space="0" w:color="auto"/>
            <w:bottom w:val="none" w:sz="0" w:space="0" w:color="auto"/>
            <w:right w:val="none" w:sz="0" w:space="0" w:color="auto"/>
          </w:divBdr>
          <w:divsChild>
            <w:div w:id="1422488341">
              <w:marLeft w:val="0"/>
              <w:marRight w:val="0"/>
              <w:marTop w:val="0"/>
              <w:marBottom w:val="0"/>
              <w:divBdr>
                <w:top w:val="none" w:sz="0" w:space="0" w:color="auto"/>
                <w:left w:val="none" w:sz="0" w:space="0" w:color="auto"/>
                <w:bottom w:val="none" w:sz="0" w:space="0" w:color="auto"/>
                <w:right w:val="none" w:sz="0" w:space="0" w:color="auto"/>
              </w:divBdr>
            </w:div>
          </w:divsChild>
        </w:div>
        <w:div w:id="140729890">
          <w:marLeft w:val="0"/>
          <w:marRight w:val="0"/>
          <w:marTop w:val="0"/>
          <w:marBottom w:val="0"/>
          <w:divBdr>
            <w:top w:val="none" w:sz="0" w:space="0" w:color="auto"/>
            <w:left w:val="none" w:sz="0" w:space="0" w:color="auto"/>
            <w:bottom w:val="none" w:sz="0" w:space="0" w:color="auto"/>
            <w:right w:val="none" w:sz="0" w:space="0" w:color="auto"/>
          </w:divBdr>
          <w:divsChild>
            <w:div w:id="1266688796">
              <w:marLeft w:val="0"/>
              <w:marRight w:val="0"/>
              <w:marTop w:val="0"/>
              <w:marBottom w:val="0"/>
              <w:divBdr>
                <w:top w:val="none" w:sz="0" w:space="0" w:color="auto"/>
                <w:left w:val="none" w:sz="0" w:space="0" w:color="auto"/>
                <w:bottom w:val="none" w:sz="0" w:space="0" w:color="auto"/>
                <w:right w:val="none" w:sz="0" w:space="0" w:color="auto"/>
              </w:divBdr>
            </w:div>
          </w:divsChild>
        </w:div>
        <w:div w:id="151143205">
          <w:marLeft w:val="0"/>
          <w:marRight w:val="0"/>
          <w:marTop w:val="0"/>
          <w:marBottom w:val="0"/>
          <w:divBdr>
            <w:top w:val="none" w:sz="0" w:space="0" w:color="auto"/>
            <w:left w:val="none" w:sz="0" w:space="0" w:color="auto"/>
            <w:bottom w:val="none" w:sz="0" w:space="0" w:color="auto"/>
            <w:right w:val="none" w:sz="0" w:space="0" w:color="auto"/>
          </w:divBdr>
          <w:divsChild>
            <w:div w:id="605845509">
              <w:marLeft w:val="0"/>
              <w:marRight w:val="0"/>
              <w:marTop w:val="0"/>
              <w:marBottom w:val="0"/>
              <w:divBdr>
                <w:top w:val="none" w:sz="0" w:space="0" w:color="auto"/>
                <w:left w:val="none" w:sz="0" w:space="0" w:color="auto"/>
                <w:bottom w:val="none" w:sz="0" w:space="0" w:color="auto"/>
                <w:right w:val="none" w:sz="0" w:space="0" w:color="auto"/>
              </w:divBdr>
            </w:div>
          </w:divsChild>
        </w:div>
        <w:div w:id="173738039">
          <w:marLeft w:val="0"/>
          <w:marRight w:val="0"/>
          <w:marTop w:val="0"/>
          <w:marBottom w:val="0"/>
          <w:divBdr>
            <w:top w:val="none" w:sz="0" w:space="0" w:color="auto"/>
            <w:left w:val="none" w:sz="0" w:space="0" w:color="auto"/>
            <w:bottom w:val="none" w:sz="0" w:space="0" w:color="auto"/>
            <w:right w:val="none" w:sz="0" w:space="0" w:color="auto"/>
          </w:divBdr>
          <w:divsChild>
            <w:div w:id="1545483094">
              <w:marLeft w:val="0"/>
              <w:marRight w:val="0"/>
              <w:marTop w:val="0"/>
              <w:marBottom w:val="0"/>
              <w:divBdr>
                <w:top w:val="none" w:sz="0" w:space="0" w:color="auto"/>
                <w:left w:val="none" w:sz="0" w:space="0" w:color="auto"/>
                <w:bottom w:val="none" w:sz="0" w:space="0" w:color="auto"/>
                <w:right w:val="none" w:sz="0" w:space="0" w:color="auto"/>
              </w:divBdr>
            </w:div>
          </w:divsChild>
        </w:div>
        <w:div w:id="201525664">
          <w:marLeft w:val="0"/>
          <w:marRight w:val="0"/>
          <w:marTop w:val="0"/>
          <w:marBottom w:val="0"/>
          <w:divBdr>
            <w:top w:val="none" w:sz="0" w:space="0" w:color="auto"/>
            <w:left w:val="none" w:sz="0" w:space="0" w:color="auto"/>
            <w:bottom w:val="none" w:sz="0" w:space="0" w:color="auto"/>
            <w:right w:val="none" w:sz="0" w:space="0" w:color="auto"/>
          </w:divBdr>
          <w:divsChild>
            <w:div w:id="1530483291">
              <w:marLeft w:val="0"/>
              <w:marRight w:val="0"/>
              <w:marTop w:val="0"/>
              <w:marBottom w:val="0"/>
              <w:divBdr>
                <w:top w:val="none" w:sz="0" w:space="0" w:color="auto"/>
                <w:left w:val="none" w:sz="0" w:space="0" w:color="auto"/>
                <w:bottom w:val="none" w:sz="0" w:space="0" w:color="auto"/>
                <w:right w:val="none" w:sz="0" w:space="0" w:color="auto"/>
              </w:divBdr>
            </w:div>
          </w:divsChild>
        </w:div>
        <w:div w:id="216205218">
          <w:marLeft w:val="0"/>
          <w:marRight w:val="0"/>
          <w:marTop w:val="0"/>
          <w:marBottom w:val="0"/>
          <w:divBdr>
            <w:top w:val="none" w:sz="0" w:space="0" w:color="auto"/>
            <w:left w:val="none" w:sz="0" w:space="0" w:color="auto"/>
            <w:bottom w:val="none" w:sz="0" w:space="0" w:color="auto"/>
            <w:right w:val="none" w:sz="0" w:space="0" w:color="auto"/>
          </w:divBdr>
          <w:divsChild>
            <w:div w:id="906650631">
              <w:marLeft w:val="0"/>
              <w:marRight w:val="0"/>
              <w:marTop w:val="0"/>
              <w:marBottom w:val="0"/>
              <w:divBdr>
                <w:top w:val="none" w:sz="0" w:space="0" w:color="auto"/>
                <w:left w:val="none" w:sz="0" w:space="0" w:color="auto"/>
                <w:bottom w:val="none" w:sz="0" w:space="0" w:color="auto"/>
                <w:right w:val="none" w:sz="0" w:space="0" w:color="auto"/>
              </w:divBdr>
            </w:div>
          </w:divsChild>
        </w:div>
        <w:div w:id="253053218">
          <w:marLeft w:val="0"/>
          <w:marRight w:val="0"/>
          <w:marTop w:val="0"/>
          <w:marBottom w:val="0"/>
          <w:divBdr>
            <w:top w:val="none" w:sz="0" w:space="0" w:color="auto"/>
            <w:left w:val="none" w:sz="0" w:space="0" w:color="auto"/>
            <w:bottom w:val="none" w:sz="0" w:space="0" w:color="auto"/>
            <w:right w:val="none" w:sz="0" w:space="0" w:color="auto"/>
          </w:divBdr>
          <w:divsChild>
            <w:div w:id="590118087">
              <w:marLeft w:val="0"/>
              <w:marRight w:val="0"/>
              <w:marTop w:val="0"/>
              <w:marBottom w:val="0"/>
              <w:divBdr>
                <w:top w:val="none" w:sz="0" w:space="0" w:color="auto"/>
                <w:left w:val="none" w:sz="0" w:space="0" w:color="auto"/>
                <w:bottom w:val="none" w:sz="0" w:space="0" w:color="auto"/>
                <w:right w:val="none" w:sz="0" w:space="0" w:color="auto"/>
              </w:divBdr>
            </w:div>
          </w:divsChild>
        </w:div>
        <w:div w:id="255748245">
          <w:marLeft w:val="0"/>
          <w:marRight w:val="0"/>
          <w:marTop w:val="0"/>
          <w:marBottom w:val="0"/>
          <w:divBdr>
            <w:top w:val="none" w:sz="0" w:space="0" w:color="auto"/>
            <w:left w:val="none" w:sz="0" w:space="0" w:color="auto"/>
            <w:bottom w:val="none" w:sz="0" w:space="0" w:color="auto"/>
            <w:right w:val="none" w:sz="0" w:space="0" w:color="auto"/>
          </w:divBdr>
          <w:divsChild>
            <w:div w:id="885409500">
              <w:marLeft w:val="0"/>
              <w:marRight w:val="0"/>
              <w:marTop w:val="0"/>
              <w:marBottom w:val="0"/>
              <w:divBdr>
                <w:top w:val="none" w:sz="0" w:space="0" w:color="auto"/>
                <w:left w:val="none" w:sz="0" w:space="0" w:color="auto"/>
                <w:bottom w:val="none" w:sz="0" w:space="0" w:color="auto"/>
                <w:right w:val="none" w:sz="0" w:space="0" w:color="auto"/>
              </w:divBdr>
            </w:div>
          </w:divsChild>
        </w:div>
        <w:div w:id="267350472">
          <w:marLeft w:val="0"/>
          <w:marRight w:val="0"/>
          <w:marTop w:val="0"/>
          <w:marBottom w:val="0"/>
          <w:divBdr>
            <w:top w:val="none" w:sz="0" w:space="0" w:color="auto"/>
            <w:left w:val="none" w:sz="0" w:space="0" w:color="auto"/>
            <w:bottom w:val="none" w:sz="0" w:space="0" w:color="auto"/>
            <w:right w:val="none" w:sz="0" w:space="0" w:color="auto"/>
          </w:divBdr>
          <w:divsChild>
            <w:div w:id="104547170">
              <w:marLeft w:val="0"/>
              <w:marRight w:val="0"/>
              <w:marTop w:val="0"/>
              <w:marBottom w:val="0"/>
              <w:divBdr>
                <w:top w:val="none" w:sz="0" w:space="0" w:color="auto"/>
                <w:left w:val="none" w:sz="0" w:space="0" w:color="auto"/>
                <w:bottom w:val="none" w:sz="0" w:space="0" w:color="auto"/>
                <w:right w:val="none" w:sz="0" w:space="0" w:color="auto"/>
              </w:divBdr>
            </w:div>
          </w:divsChild>
        </w:div>
        <w:div w:id="291254219">
          <w:marLeft w:val="0"/>
          <w:marRight w:val="0"/>
          <w:marTop w:val="0"/>
          <w:marBottom w:val="0"/>
          <w:divBdr>
            <w:top w:val="none" w:sz="0" w:space="0" w:color="auto"/>
            <w:left w:val="none" w:sz="0" w:space="0" w:color="auto"/>
            <w:bottom w:val="none" w:sz="0" w:space="0" w:color="auto"/>
            <w:right w:val="none" w:sz="0" w:space="0" w:color="auto"/>
          </w:divBdr>
          <w:divsChild>
            <w:div w:id="1203984137">
              <w:marLeft w:val="0"/>
              <w:marRight w:val="0"/>
              <w:marTop w:val="0"/>
              <w:marBottom w:val="0"/>
              <w:divBdr>
                <w:top w:val="none" w:sz="0" w:space="0" w:color="auto"/>
                <w:left w:val="none" w:sz="0" w:space="0" w:color="auto"/>
                <w:bottom w:val="none" w:sz="0" w:space="0" w:color="auto"/>
                <w:right w:val="none" w:sz="0" w:space="0" w:color="auto"/>
              </w:divBdr>
            </w:div>
          </w:divsChild>
        </w:div>
        <w:div w:id="295449764">
          <w:marLeft w:val="0"/>
          <w:marRight w:val="0"/>
          <w:marTop w:val="0"/>
          <w:marBottom w:val="0"/>
          <w:divBdr>
            <w:top w:val="none" w:sz="0" w:space="0" w:color="auto"/>
            <w:left w:val="none" w:sz="0" w:space="0" w:color="auto"/>
            <w:bottom w:val="none" w:sz="0" w:space="0" w:color="auto"/>
            <w:right w:val="none" w:sz="0" w:space="0" w:color="auto"/>
          </w:divBdr>
          <w:divsChild>
            <w:div w:id="1994336946">
              <w:marLeft w:val="0"/>
              <w:marRight w:val="0"/>
              <w:marTop w:val="0"/>
              <w:marBottom w:val="0"/>
              <w:divBdr>
                <w:top w:val="none" w:sz="0" w:space="0" w:color="auto"/>
                <w:left w:val="none" w:sz="0" w:space="0" w:color="auto"/>
                <w:bottom w:val="none" w:sz="0" w:space="0" w:color="auto"/>
                <w:right w:val="none" w:sz="0" w:space="0" w:color="auto"/>
              </w:divBdr>
            </w:div>
          </w:divsChild>
        </w:div>
        <w:div w:id="304432328">
          <w:marLeft w:val="0"/>
          <w:marRight w:val="0"/>
          <w:marTop w:val="0"/>
          <w:marBottom w:val="0"/>
          <w:divBdr>
            <w:top w:val="none" w:sz="0" w:space="0" w:color="auto"/>
            <w:left w:val="none" w:sz="0" w:space="0" w:color="auto"/>
            <w:bottom w:val="none" w:sz="0" w:space="0" w:color="auto"/>
            <w:right w:val="none" w:sz="0" w:space="0" w:color="auto"/>
          </w:divBdr>
          <w:divsChild>
            <w:div w:id="437022752">
              <w:marLeft w:val="0"/>
              <w:marRight w:val="0"/>
              <w:marTop w:val="0"/>
              <w:marBottom w:val="0"/>
              <w:divBdr>
                <w:top w:val="none" w:sz="0" w:space="0" w:color="auto"/>
                <w:left w:val="none" w:sz="0" w:space="0" w:color="auto"/>
                <w:bottom w:val="none" w:sz="0" w:space="0" w:color="auto"/>
                <w:right w:val="none" w:sz="0" w:space="0" w:color="auto"/>
              </w:divBdr>
            </w:div>
          </w:divsChild>
        </w:div>
        <w:div w:id="313415794">
          <w:marLeft w:val="0"/>
          <w:marRight w:val="0"/>
          <w:marTop w:val="0"/>
          <w:marBottom w:val="0"/>
          <w:divBdr>
            <w:top w:val="none" w:sz="0" w:space="0" w:color="auto"/>
            <w:left w:val="none" w:sz="0" w:space="0" w:color="auto"/>
            <w:bottom w:val="none" w:sz="0" w:space="0" w:color="auto"/>
            <w:right w:val="none" w:sz="0" w:space="0" w:color="auto"/>
          </w:divBdr>
          <w:divsChild>
            <w:div w:id="1117413743">
              <w:marLeft w:val="0"/>
              <w:marRight w:val="0"/>
              <w:marTop w:val="0"/>
              <w:marBottom w:val="0"/>
              <w:divBdr>
                <w:top w:val="none" w:sz="0" w:space="0" w:color="auto"/>
                <w:left w:val="none" w:sz="0" w:space="0" w:color="auto"/>
                <w:bottom w:val="none" w:sz="0" w:space="0" w:color="auto"/>
                <w:right w:val="none" w:sz="0" w:space="0" w:color="auto"/>
              </w:divBdr>
            </w:div>
          </w:divsChild>
        </w:div>
        <w:div w:id="322852170">
          <w:marLeft w:val="0"/>
          <w:marRight w:val="0"/>
          <w:marTop w:val="0"/>
          <w:marBottom w:val="0"/>
          <w:divBdr>
            <w:top w:val="none" w:sz="0" w:space="0" w:color="auto"/>
            <w:left w:val="none" w:sz="0" w:space="0" w:color="auto"/>
            <w:bottom w:val="none" w:sz="0" w:space="0" w:color="auto"/>
            <w:right w:val="none" w:sz="0" w:space="0" w:color="auto"/>
          </w:divBdr>
          <w:divsChild>
            <w:div w:id="1506894598">
              <w:marLeft w:val="0"/>
              <w:marRight w:val="0"/>
              <w:marTop w:val="0"/>
              <w:marBottom w:val="0"/>
              <w:divBdr>
                <w:top w:val="none" w:sz="0" w:space="0" w:color="auto"/>
                <w:left w:val="none" w:sz="0" w:space="0" w:color="auto"/>
                <w:bottom w:val="none" w:sz="0" w:space="0" w:color="auto"/>
                <w:right w:val="none" w:sz="0" w:space="0" w:color="auto"/>
              </w:divBdr>
            </w:div>
          </w:divsChild>
        </w:div>
        <w:div w:id="348216436">
          <w:marLeft w:val="0"/>
          <w:marRight w:val="0"/>
          <w:marTop w:val="0"/>
          <w:marBottom w:val="0"/>
          <w:divBdr>
            <w:top w:val="none" w:sz="0" w:space="0" w:color="auto"/>
            <w:left w:val="none" w:sz="0" w:space="0" w:color="auto"/>
            <w:bottom w:val="none" w:sz="0" w:space="0" w:color="auto"/>
            <w:right w:val="none" w:sz="0" w:space="0" w:color="auto"/>
          </w:divBdr>
          <w:divsChild>
            <w:div w:id="1177111985">
              <w:marLeft w:val="0"/>
              <w:marRight w:val="0"/>
              <w:marTop w:val="0"/>
              <w:marBottom w:val="0"/>
              <w:divBdr>
                <w:top w:val="none" w:sz="0" w:space="0" w:color="auto"/>
                <w:left w:val="none" w:sz="0" w:space="0" w:color="auto"/>
                <w:bottom w:val="none" w:sz="0" w:space="0" w:color="auto"/>
                <w:right w:val="none" w:sz="0" w:space="0" w:color="auto"/>
              </w:divBdr>
            </w:div>
          </w:divsChild>
        </w:div>
        <w:div w:id="363016376">
          <w:marLeft w:val="0"/>
          <w:marRight w:val="0"/>
          <w:marTop w:val="0"/>
          <w:marBottom w:val="0"/>
          <w:divBdr>
            <w:top w:val="none" w:sz="0" w:space="0" w:color="auto"/>
            <w:left w:val="none" w:sz="0" w:space="0" w:color="auto"/>
            <w:bottom w:val="none" w:sz="0" w:space="0" w:color="auto"/>
            <w:right w:val="none" w:sz="0" w:space="0" w:color="auto"/>
          </w:divBdr>
          <w:divsChild>
            <w:div w:id="922565753">
              <w:marLeft w:val="0"/>
              <w:marRight w:val="0"/>
              <w:marTop w:val="0"/>
              <w:marBottom w:val="0"/>
              <w:divBdr>
                <w:top w:val="none" w:sz="0" w:space="0" w:color="auto"/>
                <w:left w:val="none" w:sz="0" w:space="0" w:color="auto"/>
                <w:bottom w:val="none" w:sz="0" w:space="0" w:color="auto"/>
                <w:right w:val="none" w:sz="0" w:space="0" w:color="auto"/>
              </w:divBdr>
            </w:div>
          </w:divsChild>
        </w:div>
        <w:div w:id="407460368">
          <w:marLeft w:val="0"/>
          <w:marRight w:val="0"/>
          <w:marTop w:val="0"/>
          <w:marBottom w:val="0"/>
          <w:divBdr>
            <w:top w:val="none" w:sz="0" w:space="0" w:color="auto"/>
            <w:left w:val="none" w:sz="0" w:space="0" w:color="auto"/>
            <w:bottom w:val="none" w:sz="0" w:space="0" w:color="auto"/>
            <w:right w:val="none" w:sz="0" w:space="0" w:color="auto"/>
          </w:divBdr>
          <w:divsChild>
            <w:div w:id="1746604184">
              <w:marLeft w:val="0"/>
              <w:marRight w:val="0"/>
              <w:marTop w:val="0"/>
              <w:marBottom w:val="0"/>
              <w:divBdr>
                <w:top w:val="none" w:sz="0" w:space="0" w:color="auto"/>
                <w:left w:val="none" w:sz="0" w:space="0" w:color="auto"/>
                <w:bottom w:val="none" w:sz="0" w:space="0" w:color="auto"/>
                <w:right w:val="none" w:sz="0" w:space="0" w:color="auto"/>
              </w:divBdr>
            </w:div>
          </w:divsChild>
        </w:div>
        <w:div w:id="429083548">
          <w:marLeft w:val="0"/>
          <w:marRight w:val="0"/>
          <w:marTop w:val="0"/>
          <w:marBottom w:val="0"/>
          <w:divBdr>
            <w:top w:val="none" w:sz="0" w:space="0" w:color="auto"/>
            <w:left w:val="none" w:sz="0" w:space="0" w:color="auto"/>
            <w:bottom w:val="none" w:sz="0" w:space="0" w:color="auto"/>
            <w:right w:val="none" w:sz="0" w:space="0" w:color="auto"/>
          </w:divBdr>
          <w:divsChild>
            <w:div w:id="182792526">
              <w:marLeft w:val="0"/>
              <w:marRight w:val="0"/>
              <w:marTop w:val="0"/>
              <w:marBottom w:val="0"/>
              <w:divBdr>
                <w:top w:val="none" w:sz="0" w:space="0" w:color="auto"/>
                <w:left w:val="none" w:sz="0" w:space="0" w:color="auto"/>
                <w:bottom w:val="none" w:sz="0" w:space="0" w:color="auto"/>
                <w:right w:val="none" w:sz="0" w:space="0" w:color="auto"/>
              </w:divBdr>
            </w:div>
          </w:divsChild>
        </w:div>
        <w:div w:id="441609783">
          <w:marLeft w:val="0"/>
          <w:marRight w:val="0"/>
          <w:marTop w:val="0"/>
          <w:marBottom w:val="0"/>
          <w:divBdr>
            <w:top w:val="none" w:sz="0" w:space="0" w:color="auto"/>
            <w:left w:val="none" w:sz="0" w:space="0" w:color="auto"/>
            <w:bottom w:val="none" w:sz="0" w:space="0" w:color="auto"/>
            <w:right w:val="none" w:sz="0" w:space="0" w:color="auto"/>
          </w:divBdr>
          <w:divsChild>
            <w:div w:id="1302928043">
              <w:marLeft w:val="0"/>
              <w:marRight w:val="0"/>
              <w:marTop w:val="0"/>
              <w:marBottom w:val="0"/>
              <w:divBdr>
                <w:top w:val="none" w:sz="0" w:space="0" w:color="auto"/>
                <w:left w:val="none" w:sz="0" w:space="0" w:color="auto"/>
                <w:bottom w:val="none" w:sz="0" w:space="0" w:color="auto"/>
                <w:right w:val="none" w:sz="0" w:space="0" w:color="auto"/>
              </w:divBdr>
            </w:div>
          </w:divsChild>
        </w:div>
        <w:div w:id="443157072">
          <w:marLeft w:val="0"/>
          <w:marRight w:val="0"/>
          <w:marTop w:val="0"/>
          <w:marBottom w:val="0"/>
          <w:divBdr>
            <w:top w:val="none" w:sz="0" w:space="0" w:color="auto"/>
            <w:left w:val="none" w:sz="0" w:space="0" w:color="auto"/>
            <w:bottom w:val="none" w:sz="0" w:space="0" w:color="auto"/>
            <w:right w:val="none" w:sz="0" w:space="0" w:color="auto"/>
          </w:divBdr>
          <w:divsChild>
            <w:div w:id="1748183954">
              <w:marLeft w:val="0"/>
              <w:marRight w:val="0"/>
              <w:marTop w:val="0"/>
              <w:marBottom w:val="0"/>
              <w:divBdr>
                <w:top w:val="none" w:sz="0" w:space="0" w:color="auto"/>
                <w:left w:val="none" w:sz="0" w:space="0" w:color="auto"/>
                <w:bottom w:val="none" w:sz="0" w:space="0" w:color="auto"/>
                <w:right w:val="none" w:sz="0" w:space="0" w:color="auto"/>
              </w:divBdr>
            </w:div>
          </w:divsChild>
        </w:div>
        <w:div w:id="489714175">
          <w:marLeft w:val="0"/>
          <w:marRight w:val="0"/>
          <w:marTop w:val="0"/>
          <w:marBottom w:val="0"/>
          <w:divBdr>
            <w:top w:val="none" w:sz="0" w:space="0" w:color="auto"/>
            <w:left w:val="none" w:sz="0" w:space="0" w:color="auto"/>
            <w:bottom w:val="none" w:sz="0" w:space="0" w:color="auto"/>
            <w:right w:val="none" w:sz="0" w:space="0" w:color="auto"/>
          </w:divBdr>
          <w:divsChild>
            <w:div w:id="1352799720">
              <w:marLeft w:val="0"/>
              <w:marRight w:val="0"/>
              <w:marTop w:val="0"/>
              <w:marBottom w:val="0"/>
              <w:divBdr>
                <w:top w:val="none" w:sz="0" w:space="0" w:color="auto"/>
                <w:left w:val="none" w:sz="0" w:space="0" w:color="auto"/>
                <w:bottom w:val="none" w:sz="0" w:space="0" w:color="auto"/>
                <w:right w:val="none" w:sz="0" w:space="0" w:color="auto"/>
              </w:divBdr>
            </w:div>
            <w:div w:id="1651179871">
              <w:marLeft w:val="0"/>
              <w:marRight w:val="0"/>
              <w:marTop w:val="0"/>
              <w:marBottom w:val="0"/>
              <w:divBdr>
                <w:top w:val="none" w:sz="0" w:space="0" w:color="auto"/>
                <w:left w:val="none" w:sz="0" w:space="0" w:color="auto"/>
                <w:bottom w:val="none" w:sz="0" w:space="0" w:color="auto"/>
                <w:right w:val="none" w:sz="0" w:space="0" w:color="auto"/>
              </w:divBdr>
            </w:div>
            <w:div w:id="1684865734">
              <w:marLeft w:val="0"/>
              <w:marRight w:val="0"/>
              <w:marTop w:val="0"/>
              <w:marBottom w:val="0"/>
              <w:divBdr>
                <w:top w:val="none" w:sz="0" w:space="0" w:color="auto"/>
                <w:left w:val="none" w:sz="0" w:space="0" w:color="auto"/>
                <w:bottom w:val="none" w:sz="0" w:space="0" w:color="auto"/>
                <w:right w:val="none" w:sz="0" w:space="0" w:color="auto"/>
              </w:divBdr>
            </w:div>
          </w:divsChild>
        </w:div>
        <w:div w:id="549803659">
          <w:marLeft w:val="0"/>
          <w:marRight w:val="0"/>
          <w:marTop w:val="0"/>
          <w:marBottom w:val="0"/>
          <w:divBdr>
            <w:top w:val="none" w:sz="0" w:space="0" w:color="auto"/>
            <w:left w:val="none" w:sz="0" w:space="0" w:color="auto"/>
            <w:bottom w:val="none" w:sz="0" w:space="0" w:color="auto"/>
            <w:right w:val="none" w:sz="0" w:space="0" w:color="auto"/>
          </w:divBdr>
          <w:divsChild>
            <w:div w:id="1871531658">
              <w:marLeft w:val="0"/>
              <w:marRight w:val="0"/>
              <w:marTop w:val="0"/>
              <w:marBottom w:val="0"/>
              <w:divBdr>
                <w:top w:val="none" w:sz="0" w:space="0" w:color="auto"/>
                <w:left w:val="none" w:sz="0" w:space="0" w:color="auto"/>
                <w:bottom w:val="none" w:sz="0" w:space="0" w:color="auto"/>
                <w:right w:val="none" w:sz="0" w:space="0" w:color="auto"/>
              </w:divBdr>
            </w:div>
          </w:divsChild>
        </w:div>
        <w:div w:id="562760269">
          <w:marLeft w:val="0"/>
          <w:marRight w:val="0"/>
          <w:marTop w:val="0"/>
          <w:marBottom w:val="0"/>
          <w:divBdr>
            <w:top w:val="none" w:sz="0" w:space="0" w:color="auto"/>
            <w:left w:val="none" w:sz="0" w:space="0" w:color="auto"/>
            <w:bottom w:val="none" w:sz="0" w:space="0" w:color="auto"/>
            <w:right w:val="none" w:sz="0" w:space="0" w:color="auto"/>
          </w:divBdr>
          <w:divsChild>
            <w:div w:id="108555287">
              <w:marLeft w:val="0"/>
              <w:marRight w:val="0"/>
              <w:marTop w:val="0"/>
              <w:marBottom w:val="0"/>
              <w:divBdr>
                <w:top w:val="none" w:sz="0" w:space="0" w:color="auto"/>
                <w:left w:val="none" w:sz="0" w:space="0" w:color="auto"/>
                <w:bottom w:val="none" w:sz="0" w:space="0" w:color="auto"/>
                <w:right w:val="none" w:sz="0" w:space="0" w:color="auto"/>
              </w:divBdr>
            </w:div>
            <w:div w:id="882908169">
              <w:marLeft w:val="0"/>
              <w:marRight w:val="0"/>
              <w:marTop w:val="0"/>
              <w:marBottom w:val="0"/>
              <w:divBdr>
                <w:top w:val="none" w:sz="0" w:space="0" w:color="auto"/>
                <w:left w:val="none" w:sz="0" w:space="0" w:color="auto"/>
                <w:bottom w:val="none" w:sz="0" w:space="0" w:color="auto"/>
                <w:right w:val="none" w:sz="0" w:space="0" w:color="auto"/>
              </w:divBdr>
            </w:div>
            <w:div w:id="1585145582">
              <w:marLeft w:val="0"/>
              <w:marRight w:val="0"/>
              <w:marTop w:val="0"/>
              <w:marBottom w:val="0"/>
              <w:divBdr>
                <w:top w:val="none" w:sz="0" w:space="0" w:color="auto"/>
                <w:left w:val="none" w:sz="0" w:space="0" w:color="auto"/>
                <w:bottom w:val="none" w:sz="0" w:space="0" w:color="auto"/>
                <w:right w:val="none" w:sz="0" w:space="0" w:color="auto"/>
              </w:divBdr>
            </w:div>
            <w:div w:id="1648896698">
              <w:marLeft w:val="0"/>
              <w:marRight w:val="0"/>
              <w:marTop w:val="0"/>
              <w:marBottom w:val="0"/>
              <w:divBdr>
                <w:top w:val="none" w:sz="0" w:space="0" w:color="auto"/>
                <w:left w:val="none" w:sz="0" w:space="0" w:color="auto"/>
                <w:bottom w:val="none" w:sz="0" w:space="0" w:color="auto"/>
                <w:right w:val="none" w:sz="0" w:space="0" w:color="auto"/>
              </w:divBdr>
            </w:div>
          </w:divsChild>
        </w:div>
        <w:div w:id="614748024">
          <w:marLeft w:val="0"/>
          <w:marRight w:val="0"/>
          <w:marTop w:val="0"/>
          <w:marBottom w:val="0"/>
          <w:divBdr>
            <w:top w:val="none" w:sz="0" w:space="0" w:color="auto"/>
            <w:left w:val="none" w:sz="0" w:space="0" w:color="auto"/>
            <w:bottom w:val="none" w:sz="0" w:space="0" w:color="auto"/>
            <w:right w:val="none" w:sz="0" w:space="0" w:color="auto"/>
          </w:divBdr>
          <w:divsChild>
            <w:div w:id="902642680">
              <w:marLeft w:val="0"/>
              <w:marRight w:val="0"/>
              <w:marTop w:val="0"/>
              <w:marBottom w:val="0"/>
              <w:divBdr>
                <w:top w:val="none" w:sz="0" w:space="0" w:color="auto"/>
                <w:left w:val="none" w:sz="0" w:space="0" w:color="auto"/>
                <w:bottom w:val="none" w:sz="0" w:space="0" w:color="auto"/>
                <w:right w:val="none" w:sz="0" w:space="0" w:color="auto"/>
              </w:divBdr>
            </w:div>
          </w:divsChild>
        </w:div>
        <w:div w:id="642085021">
          <w:marLeft w:val="0"/>
          <w:marRight w:val="0"/>
          <w:marTop w:val="0"/>
          <w:marBottom w:val="0"/>
          <w:divBdr>
            <w:top w:val="none" w:sz="0" w:space="0" w:color="auto"/>
            <w:left w:val="none" w:sz="0" w:space="0" w:color="auto"/>
            <w:bottom w:val="none" w:sz="0" w:space="0" w:color="auto"/>
            <w:right w:val="none" w:sz="0" w:space="0" w:color="auto"/>
          </w:divBdr>
          <w:divsChild>
            <w:div w:id="1067872702">
              <w:marLeft w:val="0"/>
              <w:marRight w:val="0"/>
              <w:marTop w:val="0"/>
              <w:marBottom w:val="0"/>
              <w:divBdr>
                <w:top w:val="none" w:sz="0" w:space="0" w:color="auto"/>
                <w:left w:val="none" w:sz="0" w:space="0" w:color="auto"/>
                <w:bottom w:val="none" w:sz="0" w:space="0" w:color="auto"/>
                <w:right w:val="none" w:sz="0" w:space="0" w:color="auto"/>
              </w:divBdr>
            </w:div>
          </w:divsChild>
        </w:div>
        <w:div w:id="796262888">
          <w:marLeft w:val="0"/>
          <w:marRight w:val="0"/>
          <w:marTop w:val="0"/>
          <w:marBottom w:val="0"/>
          <w:divBdr>
            <w:top w:val="none" w:sz="0" w:space="0" w:color="auto"/>
            <w:left w:val="none" w:sz="0" w:space="0" w:color="auto"/>
            <w:bottom w:val="none" w:sz="0" w:space="0" w:color="auto"/>
            <w:right w:val="none" w:sz="0" w:space="0" w:color="auto"/>
          </w:divBdr>
          <w:divsChild>
            <w:div w:id="384837586">
              <w:marLeft w:val="0"/>
              <w:marRight w:val="0"/>
              <w:marTop w:val="0"/>
              <w:marBottom w:val="0"/>
              <w:divBdr>
                <w:top w:val="none" w:sz="0" w:space="0" w:color="auto"/>
                <w:left w:val="none" w:sz="0" w:space="0" w:color="auto"/>
                <w:bottom w:val="none" w:sz="0" w:space="0" w:color="auto"/>
                <w:right w:val="none" w:sz="0" w:space="0" w:color="auto"/>
              </w:divBdr>
            </w:div>
          </w:divsChild>
        </w:div>
        <w:div w:id="829712394">
          <w:marLeft w:val="0"/>
          <w:marRight w:val="0"/>
          <w:marTop w:val="0"/>
          <w:marBottom w:val="0"/>
          <w:divBdr>
            <w:top w:val="none" w:sz="0" w:space="0" w:color="auto"/>
            <w:left w:val="none" w:sz="0" w:space="0" w:color="auto"/>
            <w:bottom w:val="none" w:sz="0" w:space="0" w:color="auto"/>
            <w:right w:val="none" w:sz="0" w:space="0" w:color="auto"/>
          </w:divBdr>
          <w:divsChild>
            <w:div w:id="1761756072">
              <w:marLeft w:val="0"/>
              <w:marRight w:val="0"/>
              <w:marTop w:val="0"/>
              <w:marBottom w:val="0"/>
              <w:divBdr>
                <w:top w:val="none" w:sz="0" w:space="0" w:color="auto"/>
                <w:left w:val="none" w:sz="0" w:space="0" w:color="auto"/>
                <w:bottom w:val="none" w:sz="0" w:space="0" w:color="auto"/>
                <w:right w:val="none" w:sz="0" w:space="0" w:color="auto"/>
              </w:divBdr>
            </w:div>
          </w:divsChild>
        </w:div>
        <w:div w:id="834078754">
          <w:marLeft w:val="0"/>
          <w:marRight w:val="0"/>
          <w:marTop w:val="0"/>
          <w:marBottom w:val="0"/>
          <w:divBdr>
            <w:top w:val="none" w:sz="0" w:space="0" w:color="auto"/>
            <w:left w:val="none" w:sz="0" w:space="0" w:color="auto"/>
            <w:bottom w:val="none" w:sz="0" w:space="0" w:color="auto"/>
            <w:right w:val="none" w:sz="0" w:space="0" w:color="auto"/>
          </w:divBdr>
          <w:divsChild>
            <w:div w:id="1624847081">
              <w:marLeft w:val="0"/>
              <w:marRight w:val="0"/>
              <w:marTop w:val="0"/>
              <w:marBottom w:val="0"/>
              <w:divBdr>
                <w:top w:val="none" w:sz="0" w:space="0" w:color="auto"/>
                <w:left w:val="none" w:sz="0" w:space="0" w:color="auto"/>
                <w:bottom w:val="none" w:sz="0" w:space="0" w:color="auto"/>
                <w:right w:val="none" w:sz="0" w:space="0" w:color="auto"/>
              </w:divBdr>
            </w:div>
          </w:divsChild>
        </w:div>
        <w:div w:id="898125453">
          <w:marLeft w:val="0"/>
          <w:marRight w:val="0"/>
          <w:marTop w:val="0"/>
          <w:marBottom w:val="0"/>
          <w:divBdr>
            <w:top w:val="none" w:sz="0" w:space="0" w:color="auto"/>
            <w:left w:val="none" w:sz="0" w:space="0" w:color="auto"/>
            <w:bottom w:val="none" w:sz="0" w:space="0" w:color="auto"/>
            <w:right w:val="none" w:sz="0" w:space="0" w:color="auto"/>
          </w:divBdr>
          <w:divsChild>
            <w:div w:id="659192945">
              <w:marLeft w:val="0"/>
              <w:marRight w:val="0"/>
              <w:marTop w:val="0"/>
              <w:marBottom w:val="0"/>
              <w:divBdr>
                <w:top w:val="none" w:sz="0" w:space="0" w:color="auto"/>
                <w:left w:val="none" w:sz="0" w:space="0" w:color="auto"/>
                <w:bottom w:val="none" w:sz="0" w:space="0" w:color="auto"/>
                <w:right w:val="none" w:sz="0" w:space="0" w:color="auto"/>
              </w:divBdr>
            </w:div>
          </w:divsChild>
        </w:div>
        <w:div w:id="899901854">
          <w:marLeft w:val="0"/>
          <w:marRight w:val="0"/>
          <w:marTop w:val="0"/>
          <w:marBottom w:val="0"/>
          <w:divBdr>
            <w:top w:val="none" w:sz="0" w:space="0" w:color="auto"/>
            <w:left w:val="none" w:sz="0" w:space="0" w:color="auto"/>
            <w:bottom w:val="none" w:sz="0" w:space="0" w:color="auto"/>
            <w:right w:val="none" w:sz="0" w:space="0" w:color="auto"/>
          </w:divBdr>
          <w:divsChild>
            <w:div w:id="1330601555">
              <w:marLeft w:val="0"/>
              <w:marRight w:val="0"/>
              <w:marTop w:val="0"/>
              <w:marBottom w:val="0"/>
              <w:divBdr>
                <w:top w:val="none" w:sz="0" w:space="0" w:color="auto"/>
                <w:left w:val="none" w:sz="0" w:space="0" w:color="auto"/>
                <w:bottom w:val="none" w:sz="0" w:space="0" w:color="auto"/>
                <w:right w:val="none" w:sz="0" w:space="0" w:color="auto"/>
              </w:divBdr>
            </w:div>
          </w:divsChild>
        </w:div>
        <w:div w:id="947464798">
          <w:marLeft w:val="0"/>
          <w:marRight w:val="0"/>
          <w:marTop w:val="0"/>
          <w:marBottom w:val="0"/>
          <w:divBdr>
            <w:top w:val="none" w:sz="0" w:space="0" w:color="auto"/>
            <w:left w:val="none" w:sz="0" w:space="0" w:color="auto"/>
            <w:bottom w:val="none" w:sz="0" w:space="0" w:color="auto"/>
            <w:right w:val="none" w:sz="0" w:space="0" w:color="auto"/>
          </w:divBdr>
          <w:divsChild>
            <w:div w:id="260996530">
              <w:marLeft w:val="0"/>
              <w:marRight w:val="0"/>
              <w:marTop w:val="0"/>
              <w:marBottom w:val="0"/>
              <w:divBdr>
                <w:top w:val="none" w:sz="0" w:space="0" w:color="auto"/>
                <w:left w:val="none" w:sz="0" w:space="0" w:color="auto"/>
                <w:bottom w:val="none" w:sz="0" w:space="0" w:color="auto"/>
                <w:right w:val="none" w:sz="0" w:space="0" w:color="auto"/>
              </w:divBdr>
            </w:div>
          </w:divsChild>
        </w:div>
        <w:div w:id="976956476">
          <w:marLeft w:val="0"/>
          <w:marRight w:val="0"/>
          <w:marTop w:val="0"/>
          <w:marBottom w:val="0"/>
          <w:divBdr>
            <w:top w:val="none" w:sz="0" w:space="0" w:color="auto"/>
            <w:left w:val="none" w:sz="0" w:space="0" w:color="auto"/>
            <w:bottom w:val="none" w:sz="0" w:space="0" w:color="auto"/>
            <w:right w:val="none" w:sz="0" w:space="0" w:color="auto"/>
          </w:divBdr>
          <w:divsChild>
            <w:div w:id="168644488">
              <w:marLeft w:val="0"/>
              <w:marRight w:val="0"/>
              <w:marTop w:val="0"/>
              <w:marBottom w:val="0"/>
              <w:divBdr>
                <w:top w:val="none" w:sz="0" w:space="0" w:color="auto"/>
                <w:left w:val="none" w:sz="0" w:space="0" w:color="auto"/>
                <w:bottom w:val="none" w:sz="0" w:space="0" w:color="auto"/>
                <w:right w:val="none" w:sz="0" w:space="0" w:color="auto"/>
              </w:divBdr>
            </w:div>
          </w:divsChild>
        </w:div>
        <w:div w:id="995692260">
          <w:marLeft w:val="0"/>
          <w:marRight w:val="0"/>
          <w:marTop w:val="0"/>
          <w:marBottom w:val="0"/>
          <w:divBdr>
            <w:top w:val="none" w:sz="0" w:space="0" w:color="auto"/>
            <w:left w:val="none" w:sz="0" w:space="0" w:color="auto"/>
            <w:bottom w:val="none" w:sz="0" w:space="0" w:color="auto"/>
            <w:right w:val="none" w:sz="0" w:space="0" w:color="auto"/>
          </w:divBdr>
          <w:divsChild>
            <w:div w:id="271012818">
              <w:marLeft w:val="0"/>
              <w:marRight w:val="0"/>
              <w:marTop w:val="0"/>
              <w:marBottom w:val="0"/>
              <w:divBdr>
                <w:top w:val="none" w:sz="0" w:space="0" w:color="auto"/>
                <w:left w:val="none" w:sz="0" w:space="0" w:color="auto"/>
                <w:bottom w:val="none" w:sz="0" w:space="0" w:color="auto"/>
                <w:right w:val="none" w:sz="0" w:space="0" w:color="auto"/>
              </w:divBdr>
            </w:div>
            <w:div w:id="846015958">
              <w:marLeft w:val="0"/>
              <w:marRight w:val="0"/>
              <w:marTop w:val="0"/>
              <w:marBottom w:val="0"/>
              <w:divBdr>
                <w:top w:val="none" w:sz="0" w:space="0" w:color="auto"/>
                <w:left w:val="none" w:sz="0" w:space="0" w:color="auto"/>
                <w:bottom w:val="none" w:sz="0" w:space="0" w:color="auto"/>
                <w:right w:val="none" w:sz="0" w:space="0" w:color="auto"/>
              </w:divBdr>
            </w:div>
            <w:div w:id="1204831765">
              <w:marLeft w:val="0"/>
              <w:marRight w:val="0"/>
              <w:marTop w:val="0"/>
              <w:marBottom w:val="0"/>
              <w:divBdr>
                <w:top w:val="none" w:sz="0" w:space="0" w:color="auto"/>
                <w:left w:val="none" w:sz="0" w:space="0" w:color="auto"/>
                <w:bottom w:val="none" w:sz="0" w:space="0" w:color="auto"/>
                <w:right w:val="none" w:sz="0" w:space="0" w:color="auto"/>
              </w:divBdr>
            </w:div>
            <w:div w:id="1350644611">
              <w:marLeft w:val="0"/>
              <w:marRight w:val="0"/>
              <w:marTop w:val="0"/>
              <w:marBottom w:val="0"/>
              <w:divBdr>
                <w:top w:val="none" w:sz="0" w:space="0" w:color="auto"/>
                <w:left w:val="none" w:sz="0" w:space="0" w:color="auto"/>
                <w:bottom w:val="none" w:sz="0" w:space="0" w:color="auto"/>
                <w:right w:val="none" w:sz="0" w:space="0" w:color="auto"/>
              </w:divBdr>
            </w:div>
            <w:div w:id="1353191644">
              <w:marLeft w:val="0"/>
              <w:marRight w:val="0"/>
              <w:marTop w:val="0"/>
              <w:marBottom w:val="0"/>
              <w:divBdr>
                <w:top w:val="none" w:sz="0" w:space="0" w:color="auto"/>
                <w:left w:val="none" w:sz="0" w:space="0" w:color="auto"/>
                <w:bottom w:val="none" w:sz="0" w:space="0" w:color="auto"/>
                <w:right w:val="none" w:sz="0" w:space="0" w:color="auto"/>
              </w:divBdr>
            </w:div>
            <w:div w:id="2013020720">
              <w:marLeft w:val="0"/>
              <w:marRight w:val="0"/>
              <w:marTop w:val="0"/>
              <w:marBottom w:val="0"/>
              <w:divBdr>
                <w:top w:val="none" w:sz="0" w:space="0" w:color="auto"/>
                <w:left w:val="none" w:sz="0" w:space="0" w:color="auto"/>
                <w:bottom w:val="none" w:sz="0" w:space="0" w:color="auto"/>
                <w:right w:val="none" w:sz="0" w:space="0" w:color="auto"/>
              </w:divBdr>
            </w:div>
          </w:divsChild>
        </w:div>
        <w:div w:id="1000960924">
          <w:marLeft w:val="0"/>
          <w:marRight w:val="0"/>
          <w:marTop w:val="0"/>
          <w:marBottom w:val="0"/>
          <w:divBdr>
            <w:top w:val="none" w:sz="0" w:space="0" w:color="auto"/>
            <w:left w:val="none" w:sz="0" w:space="0" w:color="auto"/>
            <w:bottom w:val="none" w:sz="0" w:space="0" w:color="auto"/>
            <w:right w:val="none" w:sz="0" w:space="0" w:color="auto"/>
          </w:divBdr>
          <w:divsChild>
            <w:div w:id="57367767">
              <w:marLeft w:val="0"/>
              <w:marRight w:val="0"/>
              <w:marTop w:val="0"/>
              <w:marBottom w:val="0"/>
              <w:divBdr>
                <w:top w:val="none" w:sz="0" w:space="0" w:color="auto"/>
                <w:left w:val="none" w:sz="0" w:space="0" w:color="auto"/>
                <w:bottom w:val="none" w:sz="0" w:space="0" w:color="auto"/>
                <w:right w:val="none" w:sz="0" w:space="0" w:color="auto"/>
              </w:divBdr>
            </w:div>
          </w:divsChild>
        </w:div>
        <w:div w:id="1016493868">
          <w:marLeft w:val="0"/>
          <w:marRight w:val="0"/>
          <w:marTop w:val="0"/>
          <w:marBottom w:val="0"/>
          <w:divBdr>
            <w:top w:val="none" w:sz="0" w:space="0" w:color="auto"/>
            <w:left w:val="none" w:sz="0" w:space="0" w:color="auto"/>
            <w:bottom w:val="none" w:sz="0" w:space="0" w:color="auto"/>
            <w:right w:val="none" w:sz="0" w:space="0" w:color="auto"/>
          </w:divBdr>
          <w:divsChild>
            <w:div w:id="657273924">
              <w:marLeft w:val="0"/>
              <w:marRight w:val="0"/>
              <w:marTop w:val="0"/>
              <w:marBottom w:val="0"/>
              <w:divBdr>
                <w:top w:val="none" w:sz="0" w:space="0" w:color="auto"/>
                <w:left w:val="none" w:sz="0" w:space="0" w:color="auto"/>
                <w:bottom w:val="none" w:sz="0" w:space="0" w:color="auto"/>
                <w:right w:val="none" w:sz="0" w:space="0" w:color="auto"/>
              </w:divBdr>
            </w:div>
          </w:divsChild>
        </w:div>
        <w:div w:id="1035040035">
          <w:marLeft w:val="0"/>
          <w:marRight w:val="0"/>
          <w:marTop w:val="0"/>
          <w:marBottom w:val="0"/>
          <w:divBdr>
            <w:top w:val="none" w:sz="0" w:space="0" w:color="auto"/>
            <w:left w:val="none" w:sz="0" w:space="0" w:color="auto"/>
            <w:bottom w:val="none" w:sz="0" w:space="0" w:color="auto"/>
            <w:right w:val="none" w:sz="0" w:space="0" w:color="auto"/>
          </w:divBdr>
          <w:divsChild>
            <w:div w:id="713890946">
              <w:marLeft w:val="0"/>
              <w:marRight w:val="0"/>
              <w:marTop w:val="0"/>
              <w:marBottom w:val="0"/>
              <w:divBdr>
                <w:top w:val="none" w:sz="0" w:space="0" w:color="auto"/>
                <w:left w:val="none" w:sz="0" w:space="0" w:color="auto"/>
                <w:bottom w:val="none" w:sz="0" w:space="0" w:color="auto"/>
                <w:right w:val="none" w:sz="0" w:space="0" w:color="auto"/>
              </w:divBdr>
            </w:div>
          </w:divsChild>
        </w:div>
        <w:div w:id="1035623314">
          <w:marLeft w:val="0"/>
          <w:marRight w:val="0"/>
          <w:marTop w:val="0"/>
          <w:marBottom w:val="0"/>
          <w:divBdr>
            <w:top w:val="none" w:sz="0" w:space="0" w:color="auto"/>
            <w:left w:val="none" w:sz="0" w:space="0" w:color="auto"/>
            <w:bottom w:val="none" w:sz="0" w:space="0" w:color="auto"/>
            <w:right w:val="none" w:sz="0" w:space="0" w:color="auto"/>
          </w:divBdr>
          <w:divsChild>
            <w:div w:id="2076317255">
              <w:marLeft w:val="0"/>
              <w:marRight w:val="0"/>
              <w:marTop w:val="0"/>
              <w:marBottom w:val="0"/>
              <w:divBdr>
                <w:top w:val="none" w:sz="0" w:space="0" w:color="auto"/>
                <w:left w:val="none" w:sz="0" w:space="0" w:color="auto"/>
                <w:bottom w:val="none" w:sz="0" w:space="0" w:color="auto"/>
                <w:right w:val="none" w:sz="0" w:space="0" w:color="auto"/>
              </w:divBdr>
            </w:div>
          </w:divsChild>
        </w:div>
        <w:div w:id="1038555188">
          <w:marLeft w:val="0"/>
          <w:marRight w:val="0"/>
          <w:marTop w:val="0"/>
          <w:marBottom w:val="0"/>
          <w:divBdr>
            <w:top w:val="none" w:sz="0" w:space="0" w:color="auto"/>
            <w:left w:val="none" w:sz="0" w:space="0" w:color="auto"/>
            <w:bottom w:val="none" w:sz="0" w:space="0" w:color="auto"/>
            <w:right w:val="none" w:sz="0" w:space="0" w:color="auto"/>
          </w:divBdr>
          <w:divsChild>
            <w:div w:id="2142110585">
              <w:marLeft w:val="0"/>
              <w:marRight w:val="0"/>
              <w:marTop w:val="0"/>
              <w:marBottom w:val="0"/>
              <w:divBdr>
                <w:top w:val="none" w:sz="0" w:space="0" w:color="auto"/>
                <w:left w:val="none" w:sz="0" w:space="0" w:color="auto"/>
                <w:bottom w:val="none" w:sz="0" w:space="0" w:color="auto"/>
                <w:right w:val="none" w:sz="0" w:space="0" w:color="auto"/>
              </w:divBdr>
            </w:div>
          </w:divsChild>
        </w:div>
        <w:div w:id="1055078768">
          <w:marLeft w:val="0"/>
          <w:marRight w:val="0"/>
          <w:marTop w:val="0"/>
          <w:marBottom w:val="0"/>
          <w:divBdr>
            <w:top w:val="none" w:sz="0" w:space="0" w:color="auto"/>
            <w:left w:val="none" w:sz="0" w:space="0" w:color="auto"/>
            <w:bottom w:val="none" w:sz="0" w:space="0" w:color="auto"/>
            <w:right w:val="none" w:sz="0" w:space="0" w:color="auto"/>
          </w:divBdr>
          <w:divsChild>
            <w:div w:id="773480957">
              <w:marLeft w:val="0"/>
              <w:marRight w:val="0"/>
              <w:marTop w:val="0"/>
              <w:marBottom w:val="0"/>
              <w:divBdr>
                <w:top w:val="none" w:sz="0" w:space="0" w:color="auto"/>
                <w:left w:val="none" w:sz="0" w:space="0" w:color="auto"/>
                <w:bottom w:val="none" w:sz="0" w:space="0" w:color="auto"/>
                <w:right w:val="none" w:sz="0" w:space="0" w:color="auto"/>
              </w:divBdr>
            </w:div>
          </w:divsChild>
        </w:div>
        <w:div w:id="1126125589">
          <w:marLeft w:val="0"/>
          <w:marRight w:val="0"/>
          <w:marTop w:val="0"/>
          <w:marBottom w:val="0"/>
          <w:divBdr>
            <w:top w:val="none" w:sz="0" w:space="0" w:color="auto"/>
            <w:left w:val="none" w:sz="0" w:space="0" w:color="auto"/>
            <w:bottom w:val="none" w:sz="0" w:space="0" w:color="auto"/>
            <w:right w:val="none" w:sz="0" w:space="0" w:color="auto"/>
          </w:divBdr>
          <w:divsChild>
            <w:div w:id="2103257136">
              <w:marLeft w:val="0"/>
              <w:marRight w:val="0"/>
              <w:marTop w:val="0"/>
              <w:marBottom w:val="0"/>
              <w:divBdr>
                <w:top w:val="none" w:sz="0" w:space="0" w:color="auto"/>
                <w:left w:val="none" w:sz="0" w:space="0" w:color="auto"/>
                <w:bottom w:val="none" w:sz="0" w:space="0" w:color="auto"/>
                <w:right w:val="none" w:sz="0" w:space="0" w:color="auto"/>
              </w:divBdr>
            </w:div>
          </w:divsChild>
        </w:div>
        <w:div w:id="1138457843">
          <w:marLeft w:val="0"/>
          <w:marRight w:val="0"/>
          <w:marTop w:val="0"/>
          <w:marBottom w:val="0"/>
          <w:divBdr>
            <w:top w:val="none" w:sz="0" w:space="0" w:color="auto"/>
            <w:left w:val="none" w:sz="0" w:space="0" w:color="auto"/>
            <w:bottom w:val="none" w:sz="0" w:space="0" w:color="auto"/>
            <w:right w:val="none" w:sz="0" w:space="0" w:color="auto"/>
          </w:divBdr>
          <w:divsChild>
            <w:div w:id="995720699">
              <w:marLeft w:val="0"/>
              <w:marRight w:val="0"/>
              <w:marTop w:val="0"/>
              <w:marBottom w:val="0"/>
              <w:divBdr>
                <w:top w:val="none" w:sz="0" w:space="0" w:color="auto"/>
                <w:left w:val="none" w:sz="0" w:space="0" w:color="auto"/>
                <w:bottom w:val="none" w:sz="0" w:space="0" w:color="auto"/>
                <w:right w:val="none" w:sz="0" w:space="0" w:color="auto"/>
              </w:divBdr>
            </w:div>
          </w:divsChild>
        </w:div>
        <w:div w:id="1154839106">
          <w:marLeft w:val="0"/>
          <w:marRight w:val="0"/>
          <w:marTop w:val="0"/>
          <w:marBottom w:val="0"/>
          <w:divBdr>
            <w:top w:val="none" w:sz="0" w:space="0" w:color="auto"/>
            <w:left w:val="none" w:sz="0" w:space="0" w:color="auto"/>
            <w:bottom w:val="none" w:sz="0" w:space="0" w:color="auto"/>
            <w:right w:val="none" w:sz="0" w:space="0" w:color="auto"/>
          </w:divBdr>
          <w:divsChild>
            <w:div w:id="1680696732">
              <w:marLeft w:val="0"/>
              <w:marRight w:val="0"/>
              <w:marTop w:val="0"/>
              <w:marBottom w:val="0"/>
              <w:divBdr>
                <w:top w:val="none" w:sz="0" w:space="0" w:color="auto"/>
                <w:left w:val="none" w:sz="0" w:space="0" w:color="auto"/>
                <w:bottom w:val="none" w:sz="0" w:space="0" w:color="auto"/>
                <w:right w:val="none" w:sz="0" w:space="0" w:color="auto"/>
              </w:divBdr>
            </w:div>
          </w:divsChild>
        </w:div>
        <w:div w:id="1165050788">
          <w:marLeft w:val="0"/>
          <w:marRight w:val="0"/>
          <w:marTop w:val="0"/>
          <w:marBottom w:val="0"/>
          <w:divBdr>
            <w:top w:val="none" w:sz="0" w:space="0" w:color="auto"/>
            <w:left w:val="none" w:sz="0" w:space="0" w:color="auto"/>
            <w:bottom w:val="none" w:sz="0" w:space="0" w:color="auto"/>
            <w:right w:val="none" w:sz="0" w:space="0" w:color="auto"/>
          </w:divBdr>
          <w:divsChild>
            <w:div w:id="1345329863">
              <w:marLeft w:val="0"/>
              <w:marRight w:val="0"/>
              <w:marTop w:val="0"/>
              <w:marBottom w:val="0"/>
              <w:divBdr>
                <w:top w:val="none" w:sz="0" w:space="0" w:color="auto"/>
                <w:left w:val="none" w:sz="0" w:space="0" w:color="auto"/>
                <w:bottom w:val="none" w:sz="0" w:space="0" w:color="auto"/>
                <w:right w:val="none" w:sz="0" w:space="0" w:color="auto"/>
              </w:divBdr>
            </w:div>
          </w:divsChild>
        </w:div>
        <w:div w:id="1179737665">
          <w:marLeft w:val="0"/>
          <w:marRight w:val="0"/>
          <w:marTop w:val="0"/>
          <w:marBottom w:val="0"/>
          <w:divBdr>
            <w:top w:val="none" w:sz="0" w:space="0" w:color="auto"/>
            <w:left w:val="none" w:sz="0" w:space="0" w:color="auto"/>
            <w:bottom w:val="none" w:sz="0" w:space="0" w:color="auto"/>
            <w:right w:val="none" w:sz="0" w:space="0" w:color="auto"/>
          </w:divBdr>
          <w:divsChild>
            <w:div w:id="209654387">
              <w:marLeft w:val="0"/>
              <w:marRight w:val="0"/>
              <w:marTop w:val="0"/>
              <w:marBottom w:val="0"/>
              <w:divBdr>
                <w:top w:val="none" w:sz="0" w:space="0" w:color="auto"/>
                <w:left w:val="none" w:sz="0" w:space="0" w:color="auto"/>
                <w:bottom w:val="none" w:sz="0" w:space="0" w:color="auto"/>
                <w:right w:val="none" w:sz="0" w:space="0" w:color="auto"/>
              </w:divBdr>
            </w:div>
          </w:divsChild>
        </w:div>
        <w:div w:id="1193108785">
          <w:marLeft w:val="0"/>
          <w:marRight w:val="0"/>
          <w:marTop w:val="0"/>
          <w:marBottom w:val="0"/>
          <w:divBdr>
            <w:top w:val="none" w:sz="0" w:space="0" w:color="auto"/>
            <w:left w:val="none" w:sz="0" w:space="0" w:color="auto"/>
            <w:bottom w:val="none" w:sz="0" w:space="0" w:color="auto"/>
            <w:right w:val="none" w:sz="0" w:space="0" w:color="auto"/>
          </w:divBdr>
          <w:divsChild>
            <w:div w:id="11495773">
              <w:marLeft w:val="0"/>
              <w:marRight w:val="0"/>
              <w:marTop w:val="0"/>
              <w:marBottom w:val="0"/>
              <w:divBdr>
                <w:top w:val="none" w:sz="0" w:space="0" w:color="auto"/>
                <w:left w:val="none" w:sz="0" w:space="0" w:color="auto"/>
                <w:bottom w:val="none" w:sz="0" w:space="0" w:color="auto"/>
                <w:right w:val="none" w:sz="0" w:space="0" w:color="auto"/>
              </w:divBdr>
            </w:div>
          </w:divsChild>
        </w:div>
        <w:div w:id="1200241282">
          <w:marLeft w:val="0"/>
          <w:marRight w:val="0"/>
          <w:marTop w:val="0"/>
          <w:marBottom w:val="0"/>
          <w:divBdr>
            <w:top w:val="none" w:sz="0" w:space="0" w:color="auto"/>
            <w:left w:val="none" w:sz="0" w:space="0" w:color="auto"/>
            <w:bottom w:val="none" w:sz="0" w:space="0" w:color="auto"/>
            <w:right w:val="none" w:sz="0" w:space="0" w:color="auto"/>
          </w:divBdr>
          <w:divsChild>
            <w:div w:id="1583492338">
              <w:marLeft w:val="0"/>
              <w:marRight w:val="0"/>
              <w:marTop w:val="0"/>
              <w:marBottom w:val="0"/>
              <w:divBdr>
                <w:top w:val="none" w:sz="0" w:space="0" w:color="auto"/>
                <w:left w:val="none" w:sz="0" w:space="0" w:color="auto"/>
                <w:bottom w:val="none" w:sz="0" w:space="0" w:color="auto"/>
                <w:right w:val="none" w:sz="0" w:space="0" w:color="auto"/>
              </w:divBdr>
            </w:div>
          </w:divsChild>
        </w:div>
        <w:div w:id="1205023070">
          <w:marLeft w:val="0"/>
          <w:marRight w:val="0"/>
          <w:marTop w:val="0"/>
          <w:marBottom w:val="0"/>
          <w:divBdr>
            <w:top w:val="none" w:sz="0" w:space="0" w:color="auto"/>
            <w:left w:val="none" w:sz="0" w:space="0" w:color="auto"/>
            <w:bottom w:val="none" w:sz="0" w:space="0" w:color="auto"/>
            <w:right w:val="none" w:sz="0" w:space="0" w:color="auto"/>
          </w:divBdr>
          <w:divsChild>
            <w:div w:id="1037238404">
              <w:marLeft w:val="0"/>
              <w:marRight w:val="0"/>
              <w:marTop w:val="0"/>
              <w:marBottom w:val="0"/>
              <w:divBdr>
                <w:top w:val="none" w:sz="0" w:space="0" w:color="auto"/>
                <w:left w:val="none" w:sz="0" w:space="0" w:color="auto"/>
                <w:bottom w:val="none" w:sz="0" w:space="0" w:color="auto"/>
                <w:right w:val="none" w:sz="0" w:space="0" w:color="auto"/>
              </w:divBdr>
            </w:div>
          </w:divsChild>
        </w:div>
        <w:div w:id="1205289460">
          <w:marLeft w:val="0"/>
          <w:marRight w:val="0"/>
          <w:marTop w:val="0"/>
          <w:marBottom w:val="0"/>
          <w:divBdr>
            <w:top w:val="none" w:sz="0" w:space="0" w:color="auto"/>
            <w:left w:val="none" w:sz="0" w:space="0" w:color="auto"/>
            <w:bottom w:val="none" w:sz="0" w:space="0" w:color="auto"/>
            <w:right w:val="none" w:sz="0" w:space="0" w:color="auto"/>
          </w:divBdr>
          <w:divsChild>
            <w:div w:id="14574557">
              <w:marLeft w:val="0"/>
              <w:marRight w:val="0"/>
              <w:marTop w:val="0"/>
              <w:marBottom w:val="0"/>
              <w:divBdr>
                <w:top w:val="none" w:sz="0" w:space="0" w:color="auto"/>
                <w:left w:val="none" w:sz="0" w:space="0" w:color="auto"/>
                <w:bottom w:val="none" w:sz="0" w:space="0" w:color="auto"/>
                <w:right w:val="none" w:sz="0" w:space="0" w:color="auto"/>
              </w:divBdr>
            </w:div>
            <w:div w:id="734399938">
              <w:marLeft w:val="0"/>
              <w:marRight w:val="0"/>
              <w:marTop w:val="0"/>
              <w:marBottom w:val="0"/>
              <w:divBdr>
                <w:top w:val="none" w:sz="0" w:space="0" w:color="auto"/>
                <w:left w:val="none" w:sz="0" w:space="0" w:color="auto"/>
                <w:bottom w:val="none" w:sz="0" w:space="0" w:color="auto"/>
                <w:right w:val="none" w:sz="0" w:space="0" w:color="auto"/>
              </w:divBdr>
            </w:div>
            <w:div w:id="1303652973">
              <w:marLeft w:val="0"/>
              <w:marRight w:val="0"/>
              <w:marTop w:val="0"/>
              <w:marBottom w:val="0"/>
              <w:divBdr>
                <w:top w:val="none" w:sz="0" w:space="0" w:color="auto"/>
                <w:left w:val="none" w:sz="0" w:space="0" w:color="auto"/>
                <w:bottom w:val="none" w:sz="0" w:space="0" w:color="auto"/>
                <w:right w:val="none" w:sz="0" w:space="0" w:color="auto"/>
              </w:divBdr>
            </w:div>
          </w:divsChild>
        </w:div>
        <w:div w:id="1237131724">
          <w:marLeft w:val="0"/>
          <w:marRight w:val="0"/>
          <w:marTop w:val="0"/>
          <w:marBottom w:val="0"/>
          <w:divBdr>
            <w:top w:val="none" w:sz="0" w:space="0" w:color="auto"/>
            <w:left w:val="none" w:sz="0" w:space="0" w:color="auto"/>
            <w:bottom w:val="none" w:sz="0" w:space="0" w:color="auto"/>
            <w:right w:val="none" w:sz="0" w:space="0" w:color="auto"/>
          </w:divBdr>
          <w:divsChild>
            <w:div w:id="475297482">
              <w:marLeft w:val="0"/>
              <w:marRight w:val="0"/>
              <w:marTop w:val="0"/>
              <w:marBottom w:val="0"/>
              <w:divBdr>
                <w:top w:val="none" w:sz="0" w:space="0" w:color="auto"/>
                <w:left w:val="none" w:sz="0" w:space="0" w:color="auto"/>
                <w:bottom w:val="none" w:sz="0" w:space="0" w:color="auto"/>
                <w:right w:val="none" w:sz="0" w:space="0" w:color="auto"/>
              </w:divBdr>
            </w:div>
          </w:divsChild>
        </w:div>
        <w:div w:id="1265726105">
          <w:marLeft w:val="0"/>
          <w:marRight w:val="0"/>
          <w:marTop w:val="0"/>
          <w:marBottom w:val="0"/>
          <w:divBdr>
            <w:top w:val="none" w:sz="0" w:space="0" w:color="auto"/>
            <w:left w:val="none" w:sz="0" w:space="0" w:color="auto"/>
            <w:bottom w:val="none" w:sz="0" w:space="0" w:color="auto"/>
            <w:right w:val="none" w:sz="0" w:space="0" w:color="auto"/>
          </w:divBdr>
          <w:divsChild>
            <w:div w:id="1717699092">
              <w:marLeft w:val="0"/>
              <w:marRight w:val="0"/>
              <w:marTop w:val="0"/>
              <w:marBottom w:val="0"/>
              <w:divBdr>
                <w:top w:val="none" w:sz="0" w:space="0" w:color="auto"/>
                <w:left w:val="none" w:sz="0" w:space="0" w:color="auto"/>
                <w:bottom w:val="none" w:sz="0" w:space="0" w:color="auto"/>
                <w:right w:val="none" w:sz="0" w:space="0" w:color="auto"/>
              </w:divBdr>
            </w:div>
          </w:divsChild>
        </w:div>
        <w:div w:id="1272054922">
          <w:marLeft w:val="0"/>
          <w:marRight w:val="0"/>
          <w:marTop w:val="0"/>
          <w:marBottom w:val="0"/>
          <w:divBdr>
            <w:top w:val="none" w:sz="0" w:space="0" w:color="auto"/>
            <w:left w:val="none" w:sz="0" w:space="0" w:color="auto"/>
            <w:bottom w:val="none" w:sz="0" w:space="0" w:color="auto"/>
            <w:right w:val="none" w:sz="0" w:space="0" w:color="auto"/>
          </w:divBdr>
          <w:divsChild>
            <w:div w:id="471797529">
              <w:marLeft w:val="0"/>
              <w:marRight w:val="0"/>
              <w:marTop w:val="0"/>
              <w:marBottom w:val="0"/>
              <w:divBdr>
                <w:top w:val="none" w:sz="0" w:space="0" w:color="auto"/>
                <w:left w:val="none" w:sz="0" w:space="0" w:color="auto"/>
                <w:bottom w:val="none" w:sz="0" w:space="0" w:color="auto"/>
                <w:right w:val="none" w:sz="0" w:space="0" w:color="auto"/>
              </w:divBdr>
            </w:div>
          </w:divsChild>
        </w:div>
        <w:div w:id="1305623565">
          <w:marLeft w:val="0"/>
          <w:marRight w:val="0"/>
          <w:marTop w:val="0"/>
          <w:marBottom w:val="0"/>
          <w:divBdr>
            <w:top w:val="none" w:sz="0" w:space="0" w:color="auto"/>
            <w:left w:val="none" w:sz="0" w:space="0" w:color="auto"/>
            <w:bottom w:val="none" w:sz="0" w:space="0" w:color="auto"/>
            <w:right w:val="none" w:sz="0" w:space="0" w:color="auto"/>
          </w:divBdr>
          <w:divsChild>
            <w:div w:id="18970844">
              <w:marLeft w:val="0"/>
              <w:marRight w:val="0"/>
              <w:marTop w:val="0"/>
              <w:marBottom w:val="0"/>
              <w:divBdr>
                <w:top w:val="none" w:sz="0" w:space="0" w:color="auto"/>
                <w:left w:val="none" w:sz="0" w:space="0" w:color="auto"/>
                <w:bottom w:val="none" w:sz="0" w:space="0" w:color="auto"/>
                <w:right w:val="none" w:sz="0" w:space="0" w:color="auto"/>
              </w:divBdr>
            </w:div>
          </w:divsChild>
        </w:div>
        <w:div w:id="1341469196">
          <w:marLeft w:val="0"/>
          <w:marRight w:val="0"/>
          <w:marTop w:val="0"/>
          <w:marBottom w:val="0"/>
          <w:divBdr>
            <w:top w:val="none" w:sz="0" w:space="0" w:color="auto"/>
            <w:left w:val="none" w:sz="0" w:space="0" w:color="auto"/>
            <w:bottom w:val="none" w:sz="0" w:space="0" w:color="auto"/>
            <w:right w:val="none" w:sz="0" w:space="0" w:color="auto"/>
          </w:divBdr>
          <w:divsChild>
            <w:div w:id="40829804">
              <w:marLeft w:val="0"/>
              <w:marRight w:val="0"/>
              <w:marTop w:val="0"/>
              <w:marBottom w:val="0"/>
              <w:divBdr>
                <w:top w:val="none" w:sz="0" w:space="0" w:color="auto"/>
                <w:left w:val="none" w:sz="0" w:space="0" w:color="auto"/>
                <w:bottom w:val="none" w:sz="0" w:space="0" w:color="auto"/>
                <w:right w:val="none" w:sz="0" w:space="0" w:color="auto"/>
              </w:divBdr>
            </w:div>
          </w:divsChild>
        </w:div>
        <w:div w:id="1345016677">
          <w:marLeft w:val="0"/>
          <w:marRight w:val="0"/>
          <w:marTop w:val="0"/>
          <w:marBottom w:val="0"/>
          <w:divBdr>
            <w:top w:val="none" w:sz="0" w:space="0" w:color="auto"/>
            <w:left w:val="none" w:sz="0" w:space="0" w:color="auto"/>
            <w:bottom w:val="none" w:sz="0" w:space="0" w:color="auto"/>
            <w:right w:val="none" w:sz="0" w:space="0" w:color="auto"/>
          </w:divBdr>
          <w:divsChild>
            <w:div w:id="2130005473">
              <w:marLeft w:val="0"/>
              <w:marRight w:val="0"/>
              <w:marTop w:val="0"/>
              <w:marBottom w:val="0"/>
              <w:divBdr>
                <w:top w:val="none" w:sz="0" w:space="0" w:color="auto"/>
                <w:left w:val="none" w:sz="0" w:space="0" w:color="auto"/>
                <w:bottom w:val="none" w:sz="0" w:space="0" w:color="auto"/>
                <w:right w:val="none" w:sz="0" w:space="0" w:color="auto"/>
              </w:divBdr>
            </w:div>
          </w:divsChild>
        </w:div>
        <w:div w:id="1346176636">
          <w:marLeft w:val="0"/>
          <w:marRight w:val="0"/>
          <w:marTop w:val="0"/>
          <w:marBottom w:val="0"/>
          <w:divBdr>
            <w:top w:val="none" w:sz="0" w:space="0" w:color="auto"/>
            <w:left w:val="none" w:sz="0" w:space="0" w:color="auto"/>
            <w:bottom w:val="none" w:sz="0" w:space="0" w:color="auto"/>
            <w:right w:val="none" w:sz="0" w:space="0" w:color="auto"/>
          </w:divBdr>
          <w:divsChild>
            <w:div w:id="1607343088">
              <w:marLeft w:val="0"/>
              <w:marRight w:val="0"/>
              <w:marTop w:val="0"/>
              <w:marBottom w:val="0"/>
              <w:divBdr>
                <w:top w:val="none" w:sz="0" w:space="0" w:color="auto"/>
                <w:left w:val="none" w:sz="0" w:space="0" w:color="auto"/>
                <w:bottom w:val="none" w:sz="0" w:space="0" w:color="auto"/>
                <w:right w:val="none" w:sz="0" w:space="0" w:color="auto"/>
              </w:divBdr>
            </w:div>
          </w:divsChild>
        </w:div>
        <w:div w:id="1346520757">
          <w:marLeft w:val="0"/>
          <w:marRight w:val="0"/>
          <w:marTop w:val="0"/>
          <w:marBottom w:val="0"/>
          <w:divBdr>
            <w:top w:val="none" w:sz="0" w:space="0" w:color="auto"/>
            <w:left w:val="none" w:sz="0" w:space="0" w:color="auto"/>
            <w:bottom w:val="none" w:sz="0" w:space="0" w:color="auto"/>
            <w:right w:val="none" w:sz="0" w:space="0" w:color="auto"/>
          </w:divBdr>
          <w:divsChild>
            <w:div w:id="1898206196">
              <w:marLeft w:val="0"/>
              <w:marRight w:val="0"/>
              <w:marTop w:val="0"/>
              <w:marBottom w:val="0"/>
              <w:divBdr>
                <w:top w:val="none" w:sz="0" w:space="0" w:color="auto"/>
                <w:left w:val="none" w:sz="0" w:space="0" w:color="auto"/>
                <w:bottom w:val="none" w:sz="0" w:space="0" w:color="auto"/>
                <w:right w:val="none" w:sz="0" w:space="0" w:color="auto"/>
              </w:divBdr>
            </w:div>
          </w:divsChild>
        </w:div>
        <w:div w:id="1379815095">
          <w:marLeft w:val="0"/>
          <w:marRight w:val="0"/>
          <w:marTop w:val="0"/>
          <w:marBottom w:val="0"/>
          <w:divBdr>
            <w:top w:val="none" w:sz="0" w:space="0" w:color="auto"/>
            <w:left w:val="none" w:sz="0" w:space="0" w:color="auto"/>
            <w:bottom w:val="none" w:sz="0" w:space="0" w:color="auto"/>
            <w:right w:val="none" w:sz="0" w:space="0" w:color="auto"/>
          </w:divBdr>
          <w:divsChild>
            <w:div w:id="1385449923">
              <w:marLeft w:val="0"/>
              <w:marRight w:val="0"/>
              <w:marTop w:val="0"/>
              <w:marBottom w:val="0"/>
              <w:divBdr>
                <w:top w:val="none" w:sz="0" w:space="0" w:color="auto"/>
                <w:left w:val="none" w:sz="0" w:space="0" w:color="auto"/>
                <w:bottom w:val="none" w:sz="0" w:space="0" w:color="auto"/>
                <w:right w:val="none" w:sz="0" w:space="0" w:color="auto"/>
              </w:divBdr>
            </w:div>
          </w:divsChild>
        </w:div>
        <w:div w:id="1400134717">
          <w:marLeft w:val="0"/>
          <w:marRight w:val="0"/>
          <w:marTop w:val="0"/>
          <w:marBottom w:val="0"/>
          <w:divBdr>
            <w:top w:val="none" w:sz="0" w:space="0" w:color="auto"/>
            <w:left w:val="none" w:sz="0" w:space="0" w:color="auto"/>
            <w:bottom w:val="none" w:sz="0" w:space="0" w:color="auto"/>
            <w:right w:val="none" w:sz="0" w:space="0" w:color="auto"/>
          </w:divBdr>
          <w:divsChild>
            <w:div w:id="1934433581">
              <w:marLeft w:val="0"/>
              <w:marRight w:val="0"/>
              <w:marTop w:val="0"/>
              <w:marBottom w:val="0"/>
              <w:divBdr>
                <w:top w:val="none" w:sz="0" w:space="0" w:color="auto"/>
                <w:left w:val="none" w:sz="0" w:space="0" w:color="auto"/>
                <w:bottom w:val="none" w:sz="0" w:space="0" w:color="auto"/>
                <w:right w:val="none" w:sz="0" w:space="0" w:color="auto"/>
              </w:divBdr>
            </w:div>
          </w:divsChild>
        </w:div>
        <w:div w:id="1410956315">
          <w:marLeft w:val="0"/>
          <w:marRight w:val="0"/>
          <w:marTop w:val="0"/>
          <w:marBottom w:val="0"/>
          <w:divBdr>
            <w:top w:val="none" w:sz="0" w:space="0" w:color="auto"/>
            <w:left w:val="none" w:sz="0" w:space="0" w:color="auto"/>
            <w:bottom w:val="none" w:sz="0" w:space="0" w:color="auto"/>
            <w:right w:val="none" w:sz="0" w:space="0" w:color="auto"/>
          </w:divBdr>
          <w:divsChild>
            <w:div w:id="1725333432">
              <w:marLeft w:val="0"/>
              <w:marRight w:val="0"/>
              <w:marTop w:val="0"/>
              <w:marBottom w:val="0"/>
              <w:divBdr>
                <w:top w:val="none" w:sz="0" w:space="0" w:color="auto"/>
                <w:left w:val="none" w:sz="0" w:space="0" w:color="auto"/>
                <w:bottom w:val="none" w:sz="0" w:space="0" w:color="auto"/>
                <w:right w:val="none" w:sz="0" w:space="0" w:color="auto"/>
              </w:divBdr>
            </w:div>
          </w:divsChild>
        </w:div>
        <w:div w:id="1431268686">
          <w:marLeft w:val="0"/>
          <w:marRight w:val="0"/>
          <w:marTop w:val="0"/>
          <w:marBottom w:val="0"/>
          <w:divBdr>
            <w:top w:val="none" w:sz="0" w:space="0" w:color="auto"/>
            <w:left w:val="none" w:sz="0" w:space="0" w:color="auto"/>
            <w:bottom w:val="none" w:sz="0" w:space="0" w:color="auto"/>
            <w:right w:val="none" w:sz="0" w:space="0" w:color="auto"/>
          </w:divBdr>
          <w:divsChild>
            <w:div w:id="706375383">
              <w:marLeft w:val="0"/>
              <w:marRight w:val="0"/>
              <w:marTop w:val="0"/>
              <w:marBottom w:val="0"/>
              <w:divBdr>
                <w:top w:val="none" w:sz="0" w:space="0" w:color="auto"/>
                <w:left w:val="none" w:sz="0" w:space="0" w:color="auto"/>
                <w:bottom w:val="none" w:sz="0" w:space="0" w:color="auto"/>
                <w:right w:val="none" w:sz="0" w:space="0" w:color="auto"/>
              </w:divBdr>
            </w:div>
          </w:divsChild>
        </w:div>
        <w:div w:id="1449398443">
          <w:marLeft w:val="0"/>
          <w:marRight w:val="0"/>
          <w:marTop w:val="0"/>
          <w:marBottom w:val="0"/>
          <w:divBdr>
            <w:top w:val="none" w:sz="0" w:space="0" w:color="auto"/>
            <w:left w:val="none" w:sz="0" w:space="0" w:color="auto"/>
            <w:bottom w:val="none" w:sz="0" w:space="0" w:color="auto"/>
            <w:right w:val="none" w:sz="0" w:space="0" w:color="auto"/>
          </w:divBdr>
          <w:divsChild>
            <w:div w:id="218445596">
              <w:marLeft w:val="0"/>
              <w:marRight w:val="0"/>
              <w:marTop w:val="0"/>
              <w:marBottom w:val="0"/>
              <w:divBdr>
                <w:top w:val="none" w:sz="0" w:space="0" w:color="auto"/>
                <w:left w:val="none" w:sz="0" w:space="0" w:color="auto"/>
                <w:bottom w:val="none" w:sz="0" w:space="0" w:color="auto"/>
                <w:right w:val="none" w:sz="0" w:space="0" w:color="auto"/>
              </w:divBdr>
            </w:div>
          </w:divsChild>
        </w:div>
        <w:div w:id="1467091938">
          <w:marLeft w:val="0"/>
          <w:marRight w:val="0"/>
          <w:marTop w:val="0"/>
          <w:marBottom w:val="0"/>
          <w:divBdr>
            <w:top w:val="none" w:sz="0" w:space="0" w:color="auto"/>
            <w:left w:val="none" w:sz="0" w:space="0" w:color="auto"/>
            <w:bottom w:val="none" w:sz="0" w:space="0" w:color="auto"/>
            <w:right w:val="none" w:sz="0" w:space="0" w:color="auto"/>
          </w:divBdr>
          <w:divsChild>
            <w:div w:id="1246718999">
              <w:marLeft w:val="0"/>
              <w:marRight w:val="0"/>
              <w:marTop w:val="0"/>
              <w:marBottom w:val="0"/>
              <w:divBdr>
                <w:top w:val="none" w:sz="0" w:space="0" w:color="auto"/>
                <w:left w:val="none" w:sz="0" w:space="0" w:color="auto"/>
                <w:bottom w:val="none" w:sz="0" w:space="0" w:color="auto"/>
                <w:right w:val="none" w:sz="0" w:space="0" w:color="auto"/>
              </w:divBdr>
            </w:div>
          </w:divsChild>
        </w:div>
        <w:div w:id="1496338041">
          <w:marLeft w:val="0"/>
          <w:marRight w:val="0"/>
          <w:marTop w:val="0"/>
          <w:marBottom w:val="0"/>
          <w:divBdr>
            <w:top w:val="none" w:sz="0" w:space="0" w:color="auto"/>
            <w:left w:val="none" w:sz="0" w:space="0" w:color="auto"/>
            <w:bottom w:val="none" w:sz="0" w:space="0" w:color="auto"/>
            <w:right w:val="none" w:sz="0" w:space="0" w:color="auto"/>
          </w:divBdr>
          <w:divsChild>
            <w:div w:id="764764289">
              <w:marLeft w:val="0"/>
              <w:marRight w:val="0"/>
              <w:marTop w:val="0"/>
              <w:marBottom w:val="0"/>
              <w:divBdr>
                <w:top w:val="none" w:sz="0" w:space="0" w:color="auto"/>
                <w:left w:val="none" w:sz="0" w:space="0" w:color="auto"/>
                <w:bottom w:val="none" w:sz="0" w:space="0" w:color="auto"/>
                <w:right w:val="none" w:sz="0" w:space="0" w:color="auto"/>
              </w:divBdr>
            </w:div>
          </w:divsChild>
        </w:div>
        <w:div w:id="1500774441">
          <w:marLeft w:val="0"/>
          <w:marRight w:val="0"/>
          <w:marTop w:val="0"/>
          <w:marBottom w:val="0"/>
          <w:divBdr>
            <w:top w:val="none" w:sz="0" w:space="0" w:color="auto"/>
            <w:left w:val="none" w:sz="0" w:space="0" w:color="auto"/>
            <w:bottom w:val="none" w:sz="0" w:space="0" w:color="auto"/>
            <w:right w:val="none" w:sz="0" w:space="0" w:color="auto"/>
          </w:divBdr>
          <w:divsChild>
            <w:div w:id="1076167219">
              <w:marLeft w:val="0"/>
              <w:marRight w:val="0"/>
              <w:marTop w:val="0"/>
              <w:marBottom w:val="0"/>
              <w:divBdr>
                <w:top w:val="none" w:sz="0" w:space="0" w:color="auto"/>
                <w:left w:val="none" w:sz="0" w:space="0" w:color="auto"/>
                <w:bottom w:val="none" w:sz="0" w:space="0" w:color="auto"/>
                <w:right w:val="none" w:sz="0" w:space="0" w:color="auto"/>
              </w:divBdr>
            </w:div>
          </w:divsChild>
        </w:div>
        <w:div w:id="1530021142">
          <w:marLeft w:val="0"/>
          <w:marRight w:val="0"/>
          <w:marTop w:val="0"/>
          <w:marBottom w:val="0"/>
          <w:divBdr>
            <w:top w:val="none" w:sz="0" w:space="0" w:color="auto"/>
            <w:left w:val="none" w:sz="0" w:space="0" w:color="auto"/>
            <w:bottom w:val="none" w:sz="0" w:space="0" w:color="auto"/>
            <w:right w:val="none" w:sz="0" w:space="0" w:color="auto"/>
          </w:divBdr>
          <w:divsChild>
            <w:div w:id="809833122">
              <w:marLeft w:val="0"/>
              <w:marRight w:val="0"/>
              <w:marTop w:val="0"/>
              <w:marBottom w:val="0"/>
              <w:divBdr>
                <w:top w:val="none" w:sz="0" w:space="0" w:color="auto"/>
                <w:left w:val="none" w:sz="0" w:space="0" w:color="auto"/>
                <w:bottom w:val="none" w:sz="0" w:space="0" w:color="auto"/>
                <w:right w:val="none" w:sz="0" w:space="0" w:color="auto"/>
              </w:divBdr>
            </w:div>
          </w:divsChild>
        </w:div>
        <w:div w:id="1552613970">
          <w:marLeft w:val="0"/>
          <w:marRight w:val="0"/>
          <w:marTop w:val="0"/>
          <w:marBottom w:val="0"/>
          <w:divBdr>
            <w:top w:val="none" w:sz="0" w:space="0" w:color="auto"/>
            <w:left w:val="none" w:sz="0" w:space="0" w:color="auto"/>
            <w:bottom w:val="none" w:sz="0" w:space="0" w:color="auto"/>
            <w:right w:val="none" w:sz="0" w:space="0" w:color="auto"/>
          </w:divBdr>
          <w:divsChild>
            <w:div w:id="1431391430">
              <w:marLeft w:val="0"/>
              <w:marRight w:val="0"/>
              <w:marTop w:val="0"/>
              <w:marBottom w:val="0"/>
              <w:divBdr>
                <w:top w:val="none" w:sz="0" w:space="0" w:color="auto"/>
                <w:left w:val="none" w:sz="0" w:space="0" w:color="auto"/>
                <w:bottom w:val="none" w:sz="0" w:space="0" w:color="auto"/>
                <w:right w:val="none" w:sz="0" w:space="0" w:color="auto"/>
              </w:divBdr>
            </w:div>
          </w:divsChild>
        </w:div>
        <w:div w:id="1577517192">
          <w:marLeft w:val="0"/>
          <w:marRight w:val="0"/>
          <w:marTop w:val="0"/>
          <w:marBottom w:val="0"/>
          <w:divBdr>
            <w:top w:val="none" w:sz="0" w:space="0" w:color="auto"/>
            <w:left w:val="none" w:sz="0" w:space="0" w:color="auto"/>
            <w:bottom w:val="none" w:sz="0" w:space="0" w:color="auto"/>
            <w:right w:val="none" w:sz="0" w:space="0" w:color="auto"/>
          </w:divBdr>
          <w:divsChild>
            <w:div w:id="555236098">
              <w:marLeft w:val="0"/>
              <w:marRight w:val="0"/>
              <w:marTop w:val="0"/>
              <w:marBottom w:val="0"/>
              <w:divBdr>
                <w:top w:val="none" w:sz="0" w:space="0" w:color="auto"/>
                <w:left w:val="none" w:sz="0" w:space="0" w:color="auto"/>
                <w:bottom w:val="none" w:sz="0" w:space="0" w:color="auto"/>
                <w:right w:val="none" w:sz="0" w:space="0" w:color="auto"/>
              </w:divBdr>
            </w:div>
          </w:divsChild>
        </w:div>
        <w:div w:id="1609048065">
          <w:marLeft w:val="0"/>
          <w:marRight w:val="0"/>
          <w:marTop w:val="0"/>
          <w:marBottom w:val="0"/>
          <w:divBdr>
            <w:top w:val="none" w:sz="0" w:space="0" w:color="auto"/>
            <w:left w:val="none" w:sz="0" w:space="0" w:color="auto"/>
            <w:bottom w:val="none" w:sz="0" w:space="0" w:color="auto"/>
            <w:right w:val="none" w:sz="0" w:space="0" w:color="auto"/>
          </w:divBdr>
          <w:divsChild>
            <w:div w:id="630475553">
              <w:marLeft w:val="0"/>
              <w:marRight w:val="0"/>
              <w:marTop w:val="0"/>
              <w:marBottom w:val="0"/>
              <w:divBdr>
                <w:top w:val="none" w:sz="0" w:space="0" w:color="auto"/>
                <w:left w:val="none" w:sz="0" w:space="0" w:color="auto"/>
                <w:bottom w:val="none" w:sz="0" w:space="0" w:color="auto"/>
                <w:right w:val="none" w:sz="0" w:space="0" w:color="auto"/>
              </w:divBdr>
            </w:div>
          </w:divsChild>
        </w:div>
        <w:div w:id="1636063899">
          <w:marLeft w:val="0"/>
          <w:marRight w:val="0"/>
          <w:marTop w:val="0"/>
          <w:marBottom w:val="0"/>
          <w:divBdr>
            <w:top w:val="none" w:sz="0" w:space="0" w:color="auto"/>
            <w:left w:val="none" w:sz="0" w:space="0" w:color="auto"/>
            <w:bottom w:val="none" w:sz="0" w:space="0" w:color="auto"/>
            <w:right w:val="none" w:sz="0" w:space="0" w:color="auto"/>
          </w:divBdr>
          <w:divsChild>
            <w:div w:id="1732921058">
              <w:marLeft w:val="0"/>
              <w:marRight w:val="0"/>
              <w:marTop w:val="0"/>
              <w:marBottom w:val="0"/>
              <w:divBdr>
                <w:top w:val="none" w:sz="0" w:space="0" w:color="auto"/>
                <w:left w:val="none" w:sz="0" w:space="0" w:color="auto"/>
                <w:bottom w:val="none" w:sz="0" w:space="0" w:color="auto"/>
                <w:right w:val="none" w:sz="0" w:space="0" w:color="auto"/>
              </w:divBdr>
            </w:div>
          </w:divsChild>
        </w:div>
        <w:div w:id="1636762091">
          <w:marLeft w:val="0"/>
          <w:marRight w:val="0"/>
          <w:marTop w:val="0"/>
          <w:marBottom w:val="0"/>
          <w:divBdr>
            <w:top w:val="none" w:sz="0" w:space="0" w:color="auto"/>
            <w:left w:val="none" w:sz="0" w:space="0" w:color="auto"/>
            <w:bottom w:val="none" w:sz="0" w:space="0" w:color="auto"/>
            <w:right w:val="none" w:sz="0" w:space="0" w:color="auto"/>
          </w:divBdr>
          <w:divsChild>
            <w:div w:id="1889996974">
              <w:marLeft w:val="0"/>
              <w:marRight w:val="0"/>
              <w:marTop w:val="0"/>
              <w:marBottom w:val="0"/>
              <w:divBdr>
                <w:top w:val="none" w:sz="0" w:space="0" w:color="auto"/>
                <w:left w:val="none" w:sz="0" w:space="0" w:color="auto"/>
                <w:bottom w:val="none" w:sz="0" w:space="0" w:color="auto"/>
                <w:right w:val="none" w:sz="0" w:space="0" w:color="auto"/>
              </w:divBdr>
            </w:div>
          </w:divsChild>
        </w:div>
        <w:div w:id="1656101089">
          <w:marLeft w:val="0"/>
          <w:marRight w:val="0"/>
          <w:marTop w:val="0"/>
          <w:marBottom w:val="0"/>
          <w:divBdr>
            <w:top w:val="none" w:sz="0" w:space="0" w:color="auto"/>
            <w:left w:val="none" w:sz="0" w:space="0" w:color="auto"/>
            <w:bottom w:val="none" w:sz="0" w:space="0" w:color="auto"/>
            <w:right w:val="none" w:sz="0" w:space="0" w:color="auto"/>
          </w:divBdr>
          <w:divsChild>
            <w:div w:id="1727292562">
              <w:marLeft w:val="0"/>
              <w:marRight w:val="0"/>
              <w:marTop w:val="0"/>
              <w:marBottom w:val="0"/>
              <w:divBdr>
                <w:top w:val="none" w:sz="0" w:space="0" w:color="auto"/>
                <w:left w:val="none" w:sz="0" w:space="0" w:color="auto"/>
                <w:bottom w:val="none" w:sz="0" w:space="0" w:color="auto"/>
                <w:right w:val="none" w:sz="0" w:space="0" w:color="auto"/>
              </w:divBdr>
            </w:div>
          </w:divsChild>
        </w:div>
        <w:div w:id="1670326165">
          <w:marLeft w:val="0"/>
          <w:marRight w:val="0"/>
          <w:marTop w:val="0"/>
          <w:marBottom w:val="0"/>
          <w:divBdr>
            <w:top w:val="none" w:sz="0" w:space="0" w:color="auto"/>
            <w:left w:val="none" w:sz="0" w:space="0" w:color="auto"/>
            <w:bottom w:val="none" w:sz="0" w:space="0" w:color="auto"/>
            <w:right w:val="none" w:sz="0" w:space="0" w:color="auto"/>
          </w:divBdr>
          <w:divsChild>
            <w:div w:id="1562062664">
              <w:marLeft w:val="0"/>
              <w:marRight w:val="0"/>
              <w:marTop w:val="0"/>
              <w:marBottom w:val="0"/>
              <w:divBdr>
                <w:top w:val="none" w:sz="0" w:space="0" w:color="auto"/>
                <w:left w:val="none" w:sz="0" w:space="0" w:color="auto"/>
                <w:bottom w:val="none" w:sz="0" w:space="0" w:color="auto"/>
                <w:right w:val="none" w:sz="0" w:space="0" w:color="auto"/>
              </w:divBdr>
            </w:div>
          </w:divsChild>
        </w:div>
        <w:div w:id="1683823520">
          <w:marLeft w:val="0"/>
          <w:marRight w:val="0"/>
          <w:marTop w:val="0"/>
          <w:marBottom w:val="0"/>
          <w:divBdr>
            <w:top w:val="none" w:sz="0" w:space="0" w:color="auto"/>
            <w:left w:val="none" w:sz="0" w:space="0" w:color="auto"/>
            <w:bottom w:val="none" w:sz="0" w:space="0" w:color="auto"/>
            <w:right w:val="none" w:sz="0" w:space="0" w:color="auto"/>
          </w:divBdr>
          <w:divsChild>
            <w:div w:id="178155237">
              <w:marLeft w:val="0"/>
              <w:marRight w:val="0"/>
              <w:marTop w:val="0"/>
              <w:marBottom w:val="0"/>
              <w:divBdr>
                <w:top w:val="none" w:sz="0" w:space="0" w:color="auto"/>
                <w:left w:val="none" w:sz="0" w:space="0" w:color="auto"/>
                <w:bottom w:val="none" w:sz="0" w:space="0" w:color="auto"/>
                <w:right w:val="none" w:sz="0" w:space="0" w:color="auto"/>
              </w:divBdr>
            </w:div>
          </w:divsChild>
        </w:div>
        <w:div w:id="1693189551">
          <w:marLeft w:val="0"/>
          <w:marRight w:val="0"/>
          <w:marTop w:val="0"/>
          <w:marBottom w:val="0"/>
          <w:divBdr>
            <w:top w:val="none" w:sz="0" w:space="0" w:color="auto"/>
            <w:left w:val="none" w:sz="0" w:space="0" w:color="auto"/>
            <w:bottom w:val="none" w:sz="0" w:space="0" w:color="auto"/>
            <w:right w:val="none" w:sz="0" w:space="0" w:color="auto"/>
          </w:divBdr>
          <w:divsChild>
            <w:div w:id="1576670609">
              <w:marLeft w:val="0"/>
              <w:marRight w:val="0"/>
              <w:marTop w:val="0"/>
              <w:marBottom w:val="0"/>
              <w:divBdr>
                <w:top w:val="none" w:sz="0" w:space="0" w:color="auto"/>
                <w:left w:val="none" w:sz="0" w:space="0" w:color="auto"/>
                <w:bottom w:val="none" w:sz="0" w:space="0" w:color="auto"/>
                <w:right w:val="none" w:sz="0" w:space="0" w:color="auto"/>
              </w:divBdr>
            </w:div>
          </w:divsChild>
        </w:div>
        <w:div w:id="1705406001">
          <w:marLeft w:val="0"/>
          <w:marRight w:val="0"/>
          <w:marTop w:val="0"/>
          <w:marBottom w:val="0"/>
          <w:divBdr>
            <w:top w:val="none" w:sz="0" w:space="0" w:color="auto"/>
            <w:left w:val="none" w:sz="0" w:space="0" w:color="auto"/>
            <w:bottom w:val="none" w:sz="0" w:space="0" w:color="auto"/>
            <w:right w:val="none" w:sz="0" w:space="0" w:color="auto"/>
          </w:divBdr>
          <w:divsChild>
            <w:div w:id="113645479">
              <w:marLeft w:val="0"/>
              <w:marRight w:val="0"/>
              <w:marTop w:val="0"/>
              <w:marBottom w:val="0"/>
              <w:divBdr>
                <w:top w:val="none" w:sz="0" w:space="0" w:color="auto"/>
                <w:left w:val="none" w:sz="0" w:space="0" w:color="auto"/>
                <w:bottom w:val="none" w:sz="0" w:space="0" w:color="auto"/>
                <w:right w:val="none" w:sz="0" w:space="0" w:color="auto"/>
              </w:divBdr>
            </w:div>
          </w:divsChild>
        </w:div>
        <w:div w:id="1711028153">
          <w:marLeft w:val="0"/>
          <w:marRight w:val="0"/>
          <w:marTop w:val="0"/>
          <w:marBottom w:val="0"/>
          <w:divBdr>
            <w:top w:val="none" w:sz="0" w:space="0" w:color="auto"/>
            <w:left w:val="none" w:sz="0" w:space="0" w:color="auto"/>
            <w:bottom w:val="none" w:sz="0" w:space="0" w:color="auto"/>
            <w:right w:val="none" w:sz="0" w:space="0" w:color="auto"/>
          </w:divBdr>
          <w:divsChild>
            <w:div w:id="332756122">
              <w:marLeft w:val="0"/>
              <w:marRight w:val="0"/>
              <w:marTop w:val="0"/>
              <w:marBottom w:val="0"/>
              <w:divBdr>
                <w:top w:val="none" w:sz="0" w:space="0" w:color="auto"/>
                <w:left w:val="none" w:sz="0" w:space="0" w:color="auto"/>
                <w:bottom w:val="none" w:sz="0" w:space="0" w:color="auto"/>
                <w:right w:val="none" w:sz="0" w:space="0" w:color="auto"/>
              </w:divBdr>
            </w:div>
          </w:divsChild>
        </w:div>
        <w:div w:id="1728068916">
          <w:marLeft w:val="0"/>
          <w:marRight w:val="0"/>
          <w:marTop w:val="0"/>
          <w:marBottom w:val="0"/>
          <w:divBdr>
            <w:top w:val="none" w:sz="0" w:space="0" w:color="auto"/>
            <w:left w:val="none" w:sz="0" w:space="0" w:color="auto"/>
            <w:bottom w:val="none" w:sz="0" w:space="0" w:color="auto"/>
            <w:right w:val="none" w:sz="0" w:space="0" w:color="auto"/>
          </w:divBdr>
          <w:divsChild>
            <w:div w:id="628511726">
              <w:marLeft w:val="0"/>
              <w:marRight w:val="0"/>
              <w:marTop w:val="0"/>
              <w:marBottom w:val="0"/>
              <w:divBdr>
                <w:top w:val="none" w:sz="0" w:space="0" w:color="auto"/>
                <w:left w:val="none" w:sz="0" w:space="0" w:color="auto"/>
                <w:bottom w:val="none" w:sz="0" w:space="0" w:color="auto"/>
                <w:right w:val="none" w:sz="0" w:space="0" w:color="auto"/>
              </w:divBdr>
            </w:div>
          </w:divsChild>
        </w:div>
        <w:div w:id="1741630235">
          <w:marLeft w:val="0"/>
          <w:marRight w:val="0"/>
          <w:marTop w:val="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
          </w:divsChild>
        </w:div>
        <w:div w:id="1758091508">
          <w:marLeft w:val="0"/>
          <w:marRight w:val="0"/>
          <w:marTop w:val="0"/>
          <w:marBottom w:val="0"/>
          <w:divBdr>
            <w:top w:val="none" w:sz="0" w:space="0" w:color="auto"/>
            <w:left w:val="none" w:sz="0" w:space="0" w:color="auto"/>
            <w:bottom w:val="none" w:sz="0" w:space="0" w:color="auto"/>
            <w:right w:val="none" w:sz="0" w:space="0" w:color="auto"/>
          </w:divBdr>
          <w:divsChild>
            <w:div w:id="1305161153">
              <w:marLeft w:val="0"/>
              <w:marRight w:val="0"/>
              <w:marTop w:val="0"/>
              <w:marBottom w:val="0"/>
              <w:divBdr>
                <w:top w:val="none" w:sz="0" w:space="0" w:color="auto"/>
                <w:left w:val="none" w:sz="0" w:space="0" w:color="auto"/>
                <w:bottom w:val="none" w:sz="0" w:space="0" w:color="auto"/>
                <w:right w:val="none" w:sz="0" w:space="0" w:color="auto"/>
              </w:divBdr>
            </w:div>
          </w:divsChild>
        </w:div>
        <w:div w:id="1774401125">
          <w:marLeft w:val="0"/>
          <w:marRight w:val="0"/>
          <w:marTop w:val="0"/>
          <w:marBottom w:val="0"/>
          <w:divBdr>
            <w:top w:val="none" w:sz="0" w:space="0" w:color="auto"/>
            <w:left w:val="none" w:sz="0" w:space="0" w:color="auto"/>
            <w:bottom w:val="none" w:sz="0" w:space="0" w:color="auto"/>
            <w:right w:val="none" w:sz="0" w:space="0" w:color="auto"/>
          </w:divBdr>
          <w:divsChild>
            <w:div w:id="77530208">
              <w:marLeft w:val="0"/>
              <w:marRight w:val="0"/>
              <w:marTop w:val="0"/>
              <w:marBottom w:val="0"/>
              <w:divBdr>
                <w:top w:val="none" w:sz="0" w:space="0" w:color="auto"/>
                <w:left w:val="none" w:sz="0" w:space="0" w:color="auto"/>
                <w:bottom w:val="none" w:sz="0" w:space="0" w:color="auto"/>
                <w:right w:val="none" w:sz="0" w:space="0" w:color="auto"/>
              </w:divBdr>
            </w:div>
          </w:divsChild>
        </w:div>
        <w:div w:id="1781759393">
          <w:marLeft w:val="0"/>
          <w:marRight w:val="0"/>
          <w:marTop w:val="0"/>
          <w:marBottom w:val="0"/>
          <w:divBdr>
            <w:top w:val="none" w:sz="0" w:space="0" w:color="auto"/>
            <w:left w:val="none" w:sz="0" w:space="0" w:color="auto"/>
            <w:bottom w:val="none" w:sz="0" w:space="0" w:color="auto"/>
            <w:right w:val="none" w:sz="0" w:space="0" w:color="auto"/>
          </w:divBdr>
          <w:divsChild>
            <w:div w:id="2006783420">
              <w:marLeft w:val="0"/>
              <w:marRight w:val="0"/>
              <w:marTop w:val="0"/>
              <w:marBottom w:val="0"/>
              <w:divBdr>
                <w:top w:val="none" w:sz="0" w:space="0" w:color="auto"/>
                <w:left w:val="none" w:sz="0" w:space="0" w:color="auto"/>
                <w:bottom w:val="none" w:sz="0" w:space="0" w:color="auto"/>
                <w:right w:val="none" w:sz="0" w:space="0" w:color="auto"/>
              </w:divBdr>
            </w:div>
          </w:divsChild>
        </w:div>
        <w:div w:id="1845897533">
          <w:marLeft w:val="0"/>
          <w:marRight w:val="0"/>
          <w:marTop w:val="0"/>
          <w:marBottom w:val="0"/>
          <w:divBdr>
            <w:top w:val="none" w:sz="0" w:space="0" w:color="auto"/>
            <w:left w:val="none" w:sz="0" w:space="0" w:color="auto"/>
            <w:bottom w:val="none" w:sz="0" w:space="0" w:color="auto"/>
            <w:right w:val="none" w:sz="0" w:space="0" w:color="auto"/>
          </w:divBdr>
          <w:divsChild>
            <w:div w:id="946740232">
              <w:marLeft w:val="0"/>
              <w:marRight w:val="0"/>
              <w:marTop w:val="0"/>
              <w:marBottom w:val="0"/>
              <w:divBdr>
                <w:top w:val="none" w:sz="0" w:space="0" w:color="auto"/>
                <w:left w:val="none" w:sz="0" w:space="0" w:color="auto"/>
                <w:bottom w:val="none" w:sz="0" w:space="0" w:color="auto"/>
                <w:right w:val="none" w:sz="0" w:space="0" w:color="auto"/>
              </w:divBdr>
            </w:div>
          </w:divsChild>
        </w:div>
        <w:div w:id="1864048562">
          <w:marLeft w:val="0"/>
          <w:marRight w:val="0"/>
          <w:marTop w:val="0"/>
          <w:marBottom w:val="0"/>
          <w:divBdr>
            <w:top w:val="none" w:sz="0" w:space="0" w:color="auto"/>
            <w:left w:val="none" w:sz="0" w:space="0" w:color="auto"/>
            <w:bottom w:val="none" w:sz="0" w:space="0" w:color="auto"/>
            <w:right w:val="none" w:sz="0" w:space="0" w:color="auto"/>
          </w:divBdr>
          <w:divsChild>
            <w:div w:id="221909199">
              <w:marLeft w:val="0"/>
              <w:marRight w:val="0"/>
              <w:marTop w:val="0"/>
              <w:marBottom w:val="0"/>
              <w:divBdr>
                <w:top w:val="none" w:sz="0" w:space="0" w:color="auto"/>
                <w:left w:val="none" w:sz="0" w:space="0" w:color="auto"/>
                <w:bottom w:val="none" w:sz="0" w:space="0" w:color="auto"/>
                <w:right w:val="none" w:sz="0" w:space="0" w:color="auto"/>
              </w:divBdr>
            </w:div>
          </w:divsChild>
        </w:div>
        <w:div w:id="1913657458">
          <w:marLeft w:val="0"/>
          <w:marRight w:val="0"/>
          <w:marTop w:val="0"/>
          <w:marBottom w:val="0"/>
          <w:divBdr>
            <w:top w:val="none" w:sz="0" w:space="0" w:color="auto"/>
            <w:left w:val="none" w:sz="0" w:space="0" w:color="auto"/>
            <w:bottom w:val="none" w:sz="0" w:space="0" w:color="auto"/>
            <w:right w:val="none" w:sz="0" w:space="0" w:color="auto"/>
          </w:divBdr>
          <w:divsChild>
            <w:div w:id="797266025">
              <w:marLeft w:val="0"/>
              <w:marRight w:val="0"/>
              <w:marTop w:val="0"/>
              <w:marBottom w:val="0"/>
              <w:divBdr>
                <w:top w:val="none" w:sz="0" w:space="0" w:color="auto"/>
                <w:left w:val="none" w:sz="0" w:space="0" w:color="auto"/>
                <w:bottom w:val="none" w:sz="0" w:space="0" w:color="auto"/>
                <w:right w:val="none" w:sz="0" w:space="0" w:color="auto"/>
              </w:divBdr>
            </w:div>
          </w:divsChild>
        </w:div>
        <w:div w:id="1928341596">
          <w:marLeft w:val="0"/>
          <w:marRight w:val="0"/>
          <w:marTop w:val="0"/>
          <w:marBottom w:val="0"/>
          <w:divBdr>
            <w:top w:val="none" w:sz="0" w:space="0" w:color="auto"/>
            <w:left w:val="none" w:sz="0" w:space="0" w:color="auto"/>
            <w:bottom w:val="none" w:sz="0" w:space="0" w:color="auto"/>
            <w:right w:val="none" w:sz="0" w:space="0" w:color="auto"/>
          </w:divBdr>
          <w:divsChild>
            <w:div w:id="555554717">
              <w:marLeft w:val="0"/>
              <w:marRight w:val="0"/>
              <w:marTop w:val="0"/>
              <w:marBottom w:val="0"/>
              <w:divBdr>
                <w:top w:val="none" w:sz="0" w:space="0" w:color="auto"/>
                <w:left w:val="none" w:sz="0" w:space="0" w:color="auto"/>
                <w:bottom w:val="none" w:sz="0" w:space="0" w:color="auto"/>
                <w:right w:val="none" w:sz="0" w:space="0" w:color="auto"/>
              </w:divBdr>
            </w:div>
          </w:divsChild>
        </w:div>
        <w:div w:id="1930305170">
          <w:marLeft w:val="0"/>
          <w:marRight w:val="0"/>
          <w:marTop w:val="0"/>
          <w:marBottom w:val="0"/>
          <w:divBdr>
            <w:top w:val="none" w:sz="0" w:space="0" w:color="auto"/>
            <w:left w:val="none" w:sz="0" w:space="0" w:color="auto"/>
            <w:bottom w:val="none" w:sz="0" w:space="0" w:color="auto"/>
            <w:right w:val="none" w:sz="0" w:space="0" w:color="auto"/>
          </w:divBdr>
          <w:divsChild>
            <w:div w:id="1117062811">
              <w:marLeft w:val="0"/>
              <w:marRight w:val="0"/>
              <w:marTop w:val="0"/>
              <w:marBottom w:val="0"/>
              <w:divBdr>
                <w:top w:val="none" w:sz="0" w:space="0" w:color="auto"/>
                <w:left w:val="none" w:sz="0" w:space="0" w:color="auto"/>
                <w:bottom w:val="none" w:sz="0" w:space="0" w:color="auto"/>
                <w:right w:val="none" w:sz="0" w:space="0" w:color="auto"/>
              </w:divBdr>
            </w:div>
          </w:divsChild>
        </w:div>
        <w:div w:id="1945577590">
          <w:marLeft w:val="0"/>
          <w:marRight w:val="0"/>
          <w:marTop w:val="0"/>
          <w:marBottom w:val="0"/>
          <w:divBdr>
            <w:top w:val="none" w:sz="0" w:space="0" w:color="auto"/>
            <w:left w:val="none" w:sz="0" w:space="0" w:color="auto"/>
            <w:bottom w:val="none" w:sz="0" w:space="0" w:color="auto"/>
            <w:right w:val="none" w:sz="0" w:space="0" w:color="auto"/>
          </w:divBdr>
          <w:divsChild>
            <w:div w:id="1401175241">
              <w:marLeft w:val="0"/>
              <w:marRight w:val="0"/>
              <w:marTop w:val="0"/>
              <w:marBottom w:val="0"/>
              <w:divBdr>
                <w:top w:val="none" w:sz="0" w:space="0" w:color="auto"/>
                <w:left w:val="none" w:sz="0" w:space="0" w:color="auto"/>
                <w:bottom w:val="none" w:sz="0" w:space="0" w:color="auto"/>
                <w:right w:val="none" w:sz="0" w:space="0" w:color="auto"/>
              </w:divBdr>
            </w:div>
          </w:divsChild>
        </w:div>
        <w:div w:id="1969316711">
          <w:marLeft w:val="0"/>
          <w:marRight w:val="0"/>
          <w:marTop w:val="0"/>
          <w:marBottom w:val="0"/>
          <w:divBdr>
            <w:top w:val="none" w:sz="0" w:space="0" w:color="auto"/>
            <w:left w:val="none" w:sz="0" w:space="0" w:color="auto"/>
            <w:bottom w:val="none" w:sz="0" w:space="0" w:color="auto"/>
            <w:right w:val="none" w:sz="0" w:space="0" w:color="auto"/>
          </w:divBdr>
          <w:divsChild>
            <w:div w:id="239877901">
              <w:marLeft w:val="0"/>
              <w:marRight w:val="0"/>
              <w:marTop w:val="0"/>
              <w:marBottom w:val="0"/>
              <w:divBdr>
                <w:top w:val="none" w:sz="0" w:space="0" w:color="auto"/>
                <w:left w:val="none" w:sz="0" w:space="0" w:color="auto"/>
                <w:bottom w:val="none" w:sz="0" w:space="0" w:color="auto"/>
                <w:right w:val="none" w:sz="0" w:space="0" w:color="auto"/>
              </w:divBdr>
            </w:div>
            <w:div w:id="1617756611">
              <w:marLeft w:val="0"/>
              <w:marRight w:val="0"/>
              <w:marTop w:val="0"/>
              <w:marBottom w:val="0"/>
              <w:divBdr>
                <w:top w:val="none" w:sz="0" w:space="0" w:color="auto"/>
                <w:left w:val="none" w:sz="0" w:space="0" w:color="auto"/>
                <w:bottom w:val="none" w:sz="0" w:space="0" w:color="auto"/>
                <w:right w:val="none" w:sz="0" w:space="0" w:color="auto"/>
              </w:divBdr>
            </w:div>
            <w:div w:id="2007898376">
              <w:marLeft w:val="0"/>
              <w:marRight w:val="0"/>
              <w:marTop w:val="0"/>
              <w:marBottom w:val="0"/>
              <w:divBdr>
                <w:top w:val="none" w:sz="0" w:space="0" w:color="auto"/>
                <w:left w:val="none" w:sz="0" w:space="0" w:color="auto"/>
                <w:bottom w:val="none" w:sz="0" w:space="0" w:color="auto"/>
                <w:right w:val="none" w:sz="0" w:space="0" w:color="auto"/>
              </w:divBdr>
            </w:div>
          </w:divsChild>
        </w:div>
        <w:div w:id="1970547469">
          <w:marLeft w:val="0"/>
          <w:marRight w:val="0"/>
          <w:marTop w:val="0"/>
          <w:marBottom w:val="0"/>
          <w:divBdr>
            <w:top w:val="none" w:sz="0" w:space="0" w:color="auto"/>
            <w:left w:val="none" w:sz="0" w:space="0" w:color="auto"/>
            <w:bottom w:val="none" w:sz="0" w:space="0" w:color="auto"/>
            <w:right w:val="none" w:sz="0" w:space="0" w:color="auto"/>
          </w:divBdr>
          <w:divsChild>
            <w:div w:id="1164587308">
              <w:marLeft w:val="0"/>
              <w:marRight w:val="0"/>
              <w:marTop w:val="0"/>
              <w:marBottom w:val="0"/>
              <w:divBdr>
                <w:top w:val="none" w:sz="0" w:space="0" w:color="auto"/>
                <w:left w:val="none" w:sz="0" w:space="0" w:color="auto"/>
                <w:bottom w:val="none" w:sz="0" w:space="0" w:color="auto"/>
                <w:right w:val="none" w:sz="0" w:space="0" w:color="auto"/>
              </w:divBdr>
            </w:div>
          </w:divsChild>
        </w:div>
        <w:div w:id="2054768024">
          <w:marLeft w:val="0"/>
          <w:marRight w:val="0"/>
          <w:marTop w:val="0"/>
          <w:marBottom w:val="0"/>
          <w:divBdr>
            <w:top w:val="none" w:sz="0" w:space="0" w:color="auto"/>
            <w:left w:val="none" w:sz="0" w:space="0" w:color="auto"/>
            <w:bottom w:val="none" w:sz="0" w:space="0" w:color="auto"/>
            <w:right w:val="none" w:sz="0" w:space="0" w:color="auto"/>
          </w:divBdr>
          <w:divsChild>
            <w:div w:id="535239668">
              <w:marLeft w:val="0"/>
              <w:marRight w:val="0"/>
              <w:marTop w:val="0"/>
              <w:marBottom w:val="0"/>
              <w:divBdr>
                <w:top w:val="none" w:sz="0" w:space="0" w:color="auto"/>
                <w:left w:val="none" w:sz="0" w:space="0" w:color="auto"/>
                <w:bottom w:val="none" w:sz="0" w:space="0" w:color="auto"/>
                <w:right w:val="none" w:sz="0" w:space="0" w:color="auto"/>
              </w:divBdr>
            </w:div>
          </w:divsChild>
        </w:div>
        <w:div w:id="2066828364">
          <w:marLeft w:val="0"/>
          <w:marRight w:val="0"/>
          <w:marTop w:val="0"/>
          <w:marBottom w:val="0"/>
          <w:divBdr>
            <w:top w:val="none" w:sz="0" w:space="0" w:color="auto"/>
            <w:left w:val="none" w:sz="0" w:space="0" w:color="auto"/>
            <w:bottom w:val="none" w:sz="0" w:space="0" w:color="auto"/>
            <w:right w:val="none" w:sz="0" w:space="0" w:color="auto"/>
          </w:divBdr>
          <w:divsChild>
            <w:div w:id="1081483056">
              <w:marLeft w:val="0"/>
              <w:marRight w:val="0"/>
              <w:marTop w:val="0"/>
              <w:marBottom w:val="0"/>
              <w:divBdr>
                <w:top w:val="none" w:sz="0" w:space="0" w:color="auto"/>
                <w:left w:val="none" w:sz="0" w:space="0" w:color="auto"/>
                <w:bottom w:val="none" w:sz="0" w:space="0" w:color="auto"/>
                <w:right w:val="none" w:sz="0" w:space="0" w:color="auto"/>
              </w:divBdr>
            </w:div>
          </w:divsChild>
        </w:div>
        <w:div w:id="2069759958">
          <w:marLeft w:val="0"/>
          <w:marRight w:val="0"/>
          <w:marTop w:val="0"/>
          <w:marBottom w:val="0"/>
          <w:divBdr>
            <w:top w:val="none" w:sz="0" w:space="0" w:color="auto"/>
            <w:left w:val="none" w:sz="0" w:space="0" w:color="auto"/>
            <w:bottom w:val="none" w:sz="0" w:space="0" w:color="auto"/>
            <w:right w:val="none" w:sz="0" w:space="0" w:color="auto"/>
          </w:divBdr>
          <w:divsChild>
            <w:div w:id="660819089">
              <w:marLeft w:val="0"/>
              <w:marRight w:val="0"/>
              <w:marTop w:val="0"/>
              <w:marBottom w:val="0"/>
              <w:divBdr>
                <w:top w:val="none" w:sz="0" w:space="0" w:color="auto"/>
                <w:left w:val="none" w:sz="0" w:space="0" w:color="auto"/>
                <w:bottom w:val="none" w:sz="0" w:space="0" w:color="auto"/>
                <w:right w:val="none" w:sz="0" w:space="0" w:color="auto"/>
              </w:divBdr>
            </w:div>
          </w:divsChild>
        </w:div>
        <w:div w:id="2070571717">
          <w:marLeft w:val="0"/>
          <w:marRight w:val="0"/>
          <w:marTop w:val="0"/>
          <w:marBottom w:val="0"/>
          <w:divBdr>
            <w:top w:val="none" w:sz="0" w:space="0" w:color="auto"/>
            <w:left w:val="none" w:sz="0" w:space="0" w:color="auto"/>
            <w:bottom w:val="none" w:sz="0" w:space="0" w:color="auto"/>
            <w:right w:val="none" w:sz="0" w:space="0" w:color="auto"/>
          </w:divBdr>
          <w:divsChild>
            <w:div w:id="288560194">
              <w:marLeft w:val="0"/>
              <w:marRight w:val="0"/>
              <w:marTop w:val="0"/>
              <w:marBottom w:val="0"/>
              <w:divBdr>
                <w:top w:val="none" w:sz="0" w:space="0" w:color="auto"/>
                <w:left w:val="none" w:sz="0" w:space="0" w:color="auto"/>
                <w:bottom w:val="none" w:sz="0" w:space="0" w:color="auto"/>
                <w:right w:val="none" w:sz="0" w:space="0" w:color="auto"/>
              </w:divBdr>
            </w:div>
            <w:div w:id="763035981">
              <w:marLeft w:val="0"/>
              <w:marRight w:val="0"/>
              <w:marTop w:val="0"/>
              <w:marBottom w:val="0"/>
              <w:divBdr>
                <w:top w:val="none" w:sz="0" w:space="0" w:color="auto"/>
                <w:left w:val="none" w:sz="0" w:space="0" w:color="auto"/>
                <w:bottom w:val="none" w:sz="0" w:space="0" w:color="auto"/>
                <w:right w:val="none" w:sz="0" w:space="0" w:color="auto"/>
              </w:divBdr>
            </w:div>
            <w:div w:id="1590699351">
              <w:marLeft w:val="0"/>
              <w:marRight w:val="0"/>
              <w:marTop w:val="0"/>
              <w:marBottom w:val="0"/>
              <w:divBdr>
                <w:top w:val="none" w:sz="0" w:space="0" w:color="auto"/>
                <w:left w:val="none" w:sz="0" w:space="0" w:color="auto"/>
                <w:bottom w:val="none" w:sz="0" w:space="0" w:color="auto"/>
                <w:right w:val="none" w:sz="0" w:space="0" w:color="auto"/>
              </w:divBdr>
            </w:div>
            <w:div w:id="2042894407">
              <w:marLeft w:val="0"/>
              <w:marRight w:val="0"/>
              <w:marTop w:val="0"/>
              <w:marBottom w:val="0"/>
              <w:divBdr>
                <w:top w:val="none" w:sz="0" w:space="0" w:color="auto"/>
                <w:left w:val="none" w:sz="0" w:space="0" w:color="auto"/>
                <w:bottom w:val="none" w:sz="0" w:space="0" w:color="auto"/>
                <w:right w:val="none" w:sz="0" w:space="0" w:color="auto"/>
              </w:divBdr>
            </w:div>
          </w:divsChild>
        </w:div>
        <w:div w:id="2126461934">
          <w:marLeft w:val="0"/>
          <w:marRight w:val="0"/>
          <w:marTop w:val="0"/>
          <w:marBottom w:val="0"/>
          <w:divBdr>
            <w:top w:val="none" w:sz="0" w:space="0" w:color="auto"/>
            <w:left w:val="none" w:sz="0" w:space="0" w:color="auto"/>
            <w:bottom w:val="none" w:sz="0" w:space="0" w:color="auto"/>
            <w:right w:val="none" w:sz="0" w:space="0" w:color="auto"/>
          </w:divBdr>
          <w:divsChild>
            <w:div w:id="1913853880">
              <w:marLeft w:val="0"/>
              <w:marRight w:val="0"/>
              <w:marTop w:val="0"/>
              <w:marBottom w:val="0"/>
              <w:divBdr>
                <w:top w:val="none" w:sz="0" w:space="0" w:color="auto"/>
                <w:left w:val="none" w:sz="0" w:space="0" w:color="auto"/>
                <w:bottom w:val="none" w:sz="0" w:space="0" w:color="auto"/>
                <w:right w:val="none" w:sz="0" w:space="0" w:color="auto"/>
              </w:divBdr>
            </w:div>
          </w:divsChild>
        </w:div>
        <w:div w:id="2138526136">
          <w:marLeft w:val="0"/>
          <w:marRight w:val="0"/>
          <w:marTop w:val="0"/>
          <w:marBottom w:val="0"/>
          <w:divBdr>
            <w:top w:val="none" w:sz="0" w:space="0" w:color="auto"/>
            <w:left w:val="none" w:sz="0" w:space="0" w:color="auto"/>
            <w:bottom w:val="none" w:sz="0" w:space="0" w:color="auto"/>
            <w:right w:val="none" w:sz="0" w:space="0" w:color="auto"/>
          </w:divBdr>
          <w:divsChild>
            <w:div w:id="40901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15346">
      <w:bodyDiv w:val="1"/>
      <w:marLeft w:val="0"/>
      <w:marRight w:val="0"/>
      <w:marTop w:val="0"/>
      <w:marBottom w:val="0"/>
      <w:divBdr>
        <w:top w:val="none" w:sz="0" w:space="0" w:color="auto"/>
        <w:left w:val="none" w:sz="0" w:space="0" w:color="auto"/>
        <w:bottom w:val="none" w:sz="0" w:space="0" w:color="auto"/>
        <w:right w:val="none" w:sz="0" w:space="0" w:color="auto"/>
      </w:divBdr>
    </w:div>
    <w:div w:id="636570700">
      <w:bodyDiv w:val="1"/>
      <w:marLeft w:val="0"/>
      <w:marRight w:val="0"/>
      <w:marTop w:val="0"/>
      <w:marBottom w:val="0"/>
      <w:divBdr>
        <w:top w:val="none" w:sz="0" w:space="0" w:color="auto"/>
        <w:left w:val="none" w:sz="0" w:space="0" w:color="auto"/>
        <w:bottom w:val="none" w:sz="0" w:space="0" w:color="auto"/>
        <w:right w:val="none" w:sz="0" w:space="0" w:color="auto"/>
      </w:divBdr>
      <w:divsChild>
        <w:div w:id="767428855">
          <w:marLeft w:val="1886"/>
          <w:marRight w:val="0"/>
          <w:marTop w:val="120"/>
          <w:marBottom w:val="0"/>
          <w:divBdr>
            <w:top w:val="none" w:sz="0" w:space="0" w:color="auto"/>
            <w:left w:val="none" w:sz="0" w:space="0" w:color="auto"/>
            <w:bottom w:val="none" w:sz="0" w:space="0" w:color="auto"/>
            <w:right w:val="none" w:sz="0" w:space="0" w:color="auto"/>
          </w:divBdr>
        </w:div>
        <w:div w:id="1865366233">
          <w:marLeft w:val="1886"/>
          <w:marRight w:val="0"/>
          <w:marTop w:val="120"/>
          <w:marBottom w:val="0"/>
          <w:divBdr>
            <w:top w:val="none" w:sz="0" w:space="0" w:color="auto"/>
            <w:left w:val="none" w:sz="0" w:space="0" w:color="auto"/>
            <w:bottom w:val="none" w:sz="0" w:space="0" w:color="auto"/>
            <w:right w:val="none" w:sz="0" w:space="0" w:color="auto"/>
          </w:divBdr>
        </w:div>
        <w:div w:id="1873104837">
          <w:marLeft w:val="1886"/>
          <w:marRight w:val="0"/>
          <w:marTop w:val="120"/>
          <w:marBottom w:val="0"/>
          <w:divBdr>
            <w:top w:val="none" w:sz="0" w:space="0" w:color="auto"/>
            <w:left w:val="none" w:sz="0" w:space="0" w:color="auto"/>
            <w:bottom w:val="none" w:sz="0" w:space="0" w:color="auto"/>
            <w:right w:val="none" w:sz="0" w:space="0" w:color="auto"/>
          </w:divBdr>
        </w:div>
        <w:div w:id="1959797807">
          <w:marLeft w:val="1886"/>
          <w:marRight w:val="0"/>
          <w:marTop w:val="120"/>
          <w:marBottom w:val="0"/>
          <w:divBdr>
            <w:top w:val="none" w:sz="0" w:space="0" w:color="auto"/>
            <w:left w:val="none" w:sz="0" w:space="0" w:color="auto"/>
            <w:bottom w:val="none" w:sz="0" w:space="0" w:color="auto"/>
            <w:right w:val="none" w:sz="0" w:space="0" w:color="auto"/>
          </w:divBdr>
        </w:div>
      </w:divsChild>
    </w:div>
    <w:div w:id="647058317">
      <w:bodyDiv w:val="1"/>
      <w:marLeft w:val="0"/>
      <w:marRight w:val="0"/>
      <w:marTop w:val="0"/>
      <w:marBottom w:val="0"/>
      <w:divBdr>
        <w:top w:val="none" w:sz="0" w:space="0" w:color="auto"/>
        <w:left w:val="none" w:sz="0" w:space="0" w:color="auto"/>
        <w:bottom w:val="none" w:sz="0" w:space="0" w:color="auto"/>
        <w:right w:val="none" w:sz="0" w:space="0" w:color="auto"/>
      </w:divBdr>
      <w:divsChild>
        <w:div w:id="1060130762">
          <w:marLeft w:val="0"/>
          <w:marRight w:val="0"/>
          <w:marTop w:val="0"/>
          <w:marBottom w:val="0"/>
          <w:divBdr>
            <w:top w:val="none" w:sz="0" w:space="0" w:color="auto"/>
            <w:left w:val="none" w:sz="0" w:space="0" w:color="auto"/>
            <w:bottom w:val="none" w:sz="0" w:space="0" w:color="auto"/>
            <w:right w:val="none" w:sz="0" w:space="0" w:color="auto"/>
          </w:divBdr>
        </w:div>
      </w:divsChild>
    </w:div>
    <w:div w:id="662709513">
      <w:bodyDiv w:val="1"/>
      <w:marLeft w:val="0"/>
      <w:marRight w:val="0"/>
      <w:marTop w:val="0"/>
      <w:marBottom w:val="0"/>
      <w:divBdr>
        <w:top w:val="none" w:sz="0" w:space="0" w:color="auto"/>
        <w:left w:val="none" w:sz="0" w:space="0" w:color="auto"/>
        <w:bottom w:val="none" w:sz="0" w:space="0" w:color="auto"/>
        <w:right w:val="none" w:sz="0" w:space="0" w:color="auto"/>
      </w:divBdr>
    </w:div>
    <w:div w:id="795871229">
      <w:bodyDiv w:val="1"/>
      <w:marLeft w:val="0"/>
      <w:marRight w:val="0"/>
      <w:marTop w:val="0"/>
      <w:marBottom w:val="0"/>
      <w:divBdr>
        <w:top w:val="none" w:sz="0" w:space="0" w:color="auto"/>
        <w:left w:val="none" w:sz="0" w:space="0" w:color="auto"/>
        <w:bottom w:val="none" w:sz="0" w:space="0" w:color="auto"/>
        <w:right w:val="none" w:sz="0" w:space="0" w:color="auto"/>
      </w:divBdr>
    </w:div>
    <w:div w:id="799499841">
      <w:bodyDiv w:val="1"/>
      <w:marLeft w:val="0"/>
      <w:marRight w:val="0"/>
      <w:marTop w:val="0"/>
      <w:marBottom w:val="0"/>
      <w:divBdr>
        <w:top w:val="none" w:sz="0" w:space="0" w:color="auto"/>
        <w:left w:val="none" w:sz="0" w:space="0" w:color="auto"/>
        <w:bottom w:val="none" w:sz="0" w:space="0" w:color="auto"/>
        <w:right w:val="none" w:sz="0" w:space="0" w:color="auto"/>
      </w:divBdr>
      <w:divsChild>
        <w:div w:id="1149250194">
          <w:marLeft w:val="0"/>
          <w:marRight w:val="0"/>
          <w:marTop w:val="0"/>
          <w:marBottom w:val="0"/>
          <w:divBdr>
            <w:top w:val="none" w:sz="0" w:space="0" w:color="auto"/>
            <w:left w:val="none" w:sz="0" w:space="0" w:color="auto"/>
            <w:bottom w:val="none" w:sz="0" w:space="0" w:color="auto"/>
            <w:right w:val="none" w:sz="0" w:space="0" w:color="auto"/>
          </w:divBdr>
        </w:div>
      </w:divsChild>
    </w:div>
    <w:div w:id="810560904">
      <w:bodyDiv w:val="1"/>
      <w:marLeft w:val="0"/>
      <w:marRight w:val="0"/>
      <w:marTop w:val="0"/>
      <w:marBottom w:val="0"/>
      <w:divBdr>
        <w:top w:val="none" w:sz="0" w:space="0" w:color="auto"/>
        <w:left w:val="none" w:sz="0" w:space="0" w:color="auto"/>
        <w:bottom w:val="none" w:sz="0" w:space="0" w:color="auto"/>
        <w:right w:val="none" w:sz="0" w:space="0" w:color="auto"/>
      </w:divBdr>
    </w:div>
    <w:div w:id="830413024">
      <w:bodyDiv w:val="1"/>
      <w:marLeft w:val="0"/>
      <w:marRight w:val="0"/>
      <w:marTop w:val="0"/>
      <w:marBottom w:val="0"/>
      <w:divBdr>
        <w:top w:val="none" w:sz="0" w:space="0" w:color="auto"/>
        <w:left w:val="none" w:sz="0" w:space="0" w:color="auto"/>
        <w:bottom w:val="none" w:sz="0" w:space="0" w:color="auto"/>
        <w:right w:val="none" w:sz="0" w:space="0" w:color="auto"/>
      </w:divBdr>
    </w:div>
    <w:div w:id="871117672">
      <w:bodyDiv w:val="1"/>
      <w:marLeft w:val="0"/>
      <w:marRight w:val="0"/>
      <w:marTop w:val="0"/>
      <w:marBottom w:val="0"/>
      <w:divBdr>
        <w:top w:val="none" w:sz="0" w:space="0" w:color="auto"/>
        <w:left w:val="none" w:sz="0" w:space="0" w:color="auto"/>
        <w:bottom w:val="none" w:sz="0" w:space="0" w:color="auto"/>
        <w:right w:val="none" w:sz="0" w:space="0" w:color="auto"/>
      </w:divBdr>
      <w:divsChild>
        <w:div w:id="1773817115">
          <w:marLeft w:val="922"/>
          <w:marRight w:val="0"/>
          <w:marTop w:val="120"/>
          <w:marBottom w:val="0"/>
          <w:divBdr>
            <w:top w:val="none" w:sz="0" w:space="0" w:color="auto"/>
            <w:left w:val="none" w:sz="0" w:space="0" w:color="auto"/>
            <w:bottom w:val="none" w:sz="0" w:space="0" w:color="auto"/>
            <w:right w:val="none" w:sz="0" w:space="0" w:color="auto"/>
          </w:divBdr>
        </w:div>
      </w:divsChild>
    </w:div>
    <w:div w:id="879778513">
      <w:bodyDiv w:val="1"/>
      <w:marLeft w:val="0"/>
      <w:marRight w:val="0"/>
      <w:marTop w:val="0"/>
      <w:marBottom w:val="0"/>
      <w:divBdr>
        <w:top w:val="none" w:sz="0" w:space="0" w:color="auto"/>
        <w:left w:val="none" w:sz="0" w:space="0" w:color="auto"/>
        <w:bottom w:val="none" w:sz="0" w:space="0" w:color="auto"/>
        <w:right w:val="none" w:sz="0" w:space="0" w:color="auto"/>
      </w:divBdr>
    </w:div>
    <w:div w:id="897479491">
      <w:bodyDiv w:val="1"/>
      <w:marLeft w:val="0"/>
      <w:marRight w:val="0"/>
      <w:marTop w:val="0"/>
      <w:marBottom w:val="0"/>
      <w:divBdr>
        <w:top w:val="none" w:sz="0" w:space="0" w:color="auto"/>
        <w:left w:val="none" w:sz="0" w:space="0" w:color="auto"/>
        <w:bottom w:val="none" w:sz="0" w:space="0" w:color="auto"/>
        <w:right w:val="none" w:sz="0" w:space="0" w:color="auto"/>
      </w:divBdr>
    </w:div>
    <w:div w:id="921305303">
      <w:bodyDiv w:val="1"/>
      <w:marLeft w:val="0"/>
      <w:marRight w:val="0"/>
      <w:marTop w:val="0"/>
      <w:marBottom w:val="0"/>
      <w:divBdr>
        <w:top w:val="none" w:sz="0" w:space="0" w:color="auto"/>
        <w:left w:val="none" w:sz="0" w:space="0" w:color="auto"/>
        <w:bottom w:val="none" w:sz="0" w:space="0" w:color="auto"/>
        <w:right w:val="none" w:sz="0" w:space="0" w:color="auto"/>
      </w:divBdr>
    </w:div>
    <w:div w:id="941768766">
      <w:bodyDiv w:val="1"/>
      <w:marLeft w:val="0"/>
      <w:marRight w:val="0"/>
      <w:marTop w:val="0"/>
      <w:marBottom w:val="0"/>
      <w:divBdr>
        <w:top w:val="none" w:sz="0" w:space="0" w:color="auto"/>
        <w:left w:val="none" w:sz="0" w:space="0" w:color="auto"/>
        <w:bottom w:val="none" w:sz="0" w:space="0" w:color="auto"/>
        <w:right w:val="none" w:sz="0" w:space="0" w:color="auto"/>
      </w:divBdr>
    </w:div>
    <w:div w:id="949357227">
      <w:bodyDiv w:val="1"/>
      <w:marLeft w:val="0"/>
      <w:marRight w:val="0"/>
      <w:marTop w:val="0"/>
      <w:marBottom w:val="0"/>
      <w:divBdr>
        <w:top w:val="none" w:sz="0" w:space="0" w:color="auto"/>
        <w:left w:val="none" w:sz="0" w:space="0" w:color="auto"/>
        <w:bottom w:val="none" w:sz="0" w:space="0" w:color="auto"/>
        <w:right w:val="none" w:sz="0" w:space="0" w:color="auto"/>
      </w:divBdr>
    </w:div>
    <w:div w:id="979117047">
      <w:bodyDiv w:val="1"/>
      <w:marLeft w:val="0"/>
      <w:marRight w:val="0"/>
      <w:marTop w:val="0"/>
      <w:marBottom w:val="0"/>
      <w:divBdr>
        <w:top w:val="none" w:sz="0" w:space="0" w:color="auto"/>
        <w:left w:val="none" w:sz="0" w:space="0" w:color="auto"/>
        <w:bottom w:val="none" w:sz="0" w:space="0" w:color="auto"/>
        <w:right w:val="none" w:sz="0" w:space="0" w:color="auto"/>
      </w:divBdr>
    </w:div>
    <w:div w:id="1030490011">
      <w:bodyDiv w:val="1"/>
      <w:marLeft w:val="0"/>
      <w:marRight w:val="0"/>
      <w:marTop w:val="0"/>
      <w:marBottom w:val="0"/>
      <w:divBdr>
        <w:top w:val="none" w:sz="0" w:space="0" w:color="auto"/>
        <w:left w:val="none" w:sz="0" w:space="0" w:color="auto"/>
        <w:bottom w:val="none" w:sz="0" w:space="0" w:color="auto"/>
        <w:right w:val="none" w:sz="0" w:space="0" w:color="auto"/>
      </w:divBdr>
    </w:div>
    <w:div w:id="1076056508">
      <w:bodyDiv w:val="1"/>
      <w:marLeft w:val="0"/>
      <w:marRight w:val="0"/>
      <w:marTop w:val="0"/>
      <w:marBottom w:val="0"/>
      <w:divBdr>
        <w:top w:val="none" w:sz="0" w:space="0" w:color="auto"/>
        <w:left w:val="none" w:sz="0" w:space="0" w:color="auto"/>
        <w:bottom w:val="none" w:sz="0" w:space="0" w:color="auto"/>
        <w:right w:val="none" w:sz="0" w:space="0" w:color="auto"/>
      </w:divBdr>
    </w:div>
    <w:div w:id="1127773469">
      <w:bodyDiv w:val="1"/>
      <w:marLeft w:val="0"/>
      <w:marRight w:val="0"/>
      <w:marTop w:val="0"/>
      <w:marBottom w:val="0"/>
      <w:divBdr>
        <w:top w:val="none" w:sz="0" w:space="0" w:color="auto"/>
        <w:left w:val="none" w:sz="0" w:space="0" w:color="auto"/>
        <w:bottom w:val="none" w:sz="0" w:space="0" w:color="auto"/>
        <w:right w:val="none" w:sz="0" w:space="0" w:color="auto"/>
      </w:divBdr>
    </w:div>
    <w:div w:id="1158155630">
      <w:bodyDiv w:val="1"/>
      <w:marLeft w:val="0"/>
      <w:marRight w:val="0"/>
      <w:marTop w:val="0"/>
      <w:marBottom w:val="0"/>
      <w:divBdr>
        <w:top w:val="none" w:sz="0" w:space="0" w:color="auto"/>
        <w:left w:val="none" w:sz="0" w:space="0" w:color="auto"/>
        <w:bottom w:val="none" w:sz="0" w:space="0" w:color="auto"/>
        <w:right w:val="none" w:sz="0" w:space="0" w:color="auto"/>
      </w:divBdr>
    </w:div>
    <w:div w:id="1166167234">
      <w:bodyDiv w:val="1"/>
      <w:marLeft w:val="0"/>
      <w:marRight w:val="0"/>
      <w:marTop w:val="0"/>
      <w:marBottom w:val="0"/>
      <w:divBdr>
        <w:top w:val="none" w:sz="0" w:space="0" w:color="auto"/>
        <w:left w:val="none" w:sz="0" w:space="0" w:color="auto"/>
        <w:bottom w:val="none" w:sz="0" w:space="0" w:color="auto"/>
        <w:right w:val="none" w:sz="0" w:space="0" w:color="auto"/>
      </w:divBdr>
    </w:div>
    <w:div w:id="1185368137">
      <w:bodyDiv w:val="1"/>
      <w:marLeft w:val="0"/>
      <w:marRight w:val="0"/>
      <w:marTop w:val="0"/>
      <w:marBottom w:val="0"/>
      <w:divBdr>
        <w:top w:val="none" w:sz="0" w:space="0" w:color="auto"/>
        <w:left w:val="none" w:sz="0" w:space="0" w:color="auto"/>
        <w:bottom w:val="none" w:sz="0" w:space="0" w:color="auto"/>
        <w:right w:val="none" w:sz="0" w:space="0" w:color="auto"/>
      </w:divBdr>
    </w:div>
    <w:div w:id="1229266793">
      <w:bodyDiv w:val="1"/>
      <w:marLeft w:val="0"/>
      <w:marRight w:val="0"/>
      <w:marTop w:val="0"/>
      <w:marBottom w:val="0"/>
      <w:divBdr>
        <w:top w:val="none" w:sz="0" w:space="0" w:color="auto"/>
        <w:left w:val="none" w:sz="0" w:space="0" w:color="auto"/>
        <w:bottom w:val="none" w:sz="0" w:space="0" w:color="auto"/>
        <w:right w:val="none" w:sz="0" w:space="0" w:color="auto"/>
      </w:divBdr>
    </w:div>
    <w:div w:id="1330669365">
      <w:bodyDiv w:val="1"/>
      <w:marLeft w:val="0"/>
      <w:marRight w:val="0"/>
      <w:marTop w:val="0"/>
      <w:marBottom w:val="0"/>
      <w:divBdr>
        <w:top w:val="none" w:sz="0" w:space="0" w:color="auto"/>
        <w:left w:val="none" w:sz="0" w:space="0" w:color="auto"/>
        <w:bottom w:val="none" w:sz="0" w:space="0" w:color="auto"/>
        <w:right w:val="none" w:sz="0" w:space="0" w:color="auto"/>
      </w:divBdr>
    </w:div>
    <w:div w:id="1340738993">
      <w:bodyDiv w:val="1"/>
      <w:marLeft w:val="0"/>
      <w:marRight w:val="0"/>
      <w:marTop w:val="0"/>
      <w:marBottom w:val="0"/>
      <w:divBdr>
        <w:top w:val="none" w:sz="0" w:space="0" w:color="auto"/>
        <w:left w:val="none" w:sz="0" w:space="0" w:color="auto"/>
        <w:bottom w:val="none" w:sz="0" w:space="0" w:color="auto"/>
        <w:right w:val="none" w:sz="0" w:space="0" w:color="auto"/>
      </w:divBdr>
    </w:div>
    <w:div w:id="1344360894">
      <w:bodyDiv w:val="1"/>
      <w:marLeft w:val="0"/>
      <w:marRight w:val="0"/>
      <w:marTop w:val="0"/>
      <w:marBottom w:val="0"/>
      <w:divBdr>
        <w:top w:val="none" w:sz="0" w:space="0" w:color="auto"/>
        <w:left w:val="none" w:sz="0" w:space="0" w:color="auto"/>
        <w:bottom w:val="none" w:sz="0" w:space="0" w:color="auto"/>
        <w:right w:val="none" w:sz="0" w:space="0" w:color="auto"/>
      </w:divBdr>
    </w:div>
    <w:div w:id="1371026433">
      <w:bodyDiv w:val="1"/>
      <w:marLeft w:val="0"/>
      <w:marRight w:val="0"/>
      <w:marTop w:val="0"/>
      <w:marBottom w:val="0"/>
      <w:divBdr>
        <w:top w:val="none" w:sz="0" w:space="0" w:color="auto"/>
        <w:left w:val="none" w:sz="0" w:space="0" w:color="auto"/>
        <w:bottom w:val="none" w:sz="0" w:space="0" w:color="auto"/>
        <w:right w:val="none" w:sz="0" w:space="0" w:color="auto"/>
      </w:divBdr>
    </w:div>
    <w:div w:id="1371999247">
      <w:bodyDiv w:val="1"/>
      <w:marLeft w:val="0"/>
      <w:marRight w:val="0"/>
      <w:marTop w:val="0"/>
      <w:marBottom w:val="0"/>
      <w:divBdr>
        <w:top w:val="none" w:sz="0" w:space="0" w:color="auto"/>
        <w:left w:val="none" w:sz="0" w:space="0" w:color="auto"/>
        <w:bottom w:val="none" w:sz="0" w:space="0" w:color="auto"/>
        <w:right w:val="none" w:sz="0" w:space="0" w:color="auto"/>
      </w:divBdr>
    </w:div>
    <w:div w:id="1372848893">
      <w:bodyDiv w:val="1"/>
      <w:marLeft w:val="0"/>
      <w:marRight w:val="0"/>
      <w:marTop w:val="0"/>
      <w:marBottom w:val="0"/>
      <w:divBdr>
        <w:top w:val="none" w:sz="0" w:space="0" w:color="auto"/>
        <w:left w:val="none" w:sz="0" w:space="0" w:color="auto"/>
        <w:bottom w:val="none" w:sz="0" w:space="0" w:color="auto"/>
        <w:right w:val="none" w:sz="0" w:space="0" w:color="auto"/>
      </w:divBdr>
    </w:div>
    <w:div w:id="1389767343">
      <w:bodyDiv w:val="1"/>
      <w:marLeft w:val="0"/>
      <w:marRight w:val="0"/>
      <w:marTop w:val="0"/>
      <w:marBottom w:val="0"/>
      <w:divBdr>
        <w:top w:val="none" w:sz="0" w:space="0" w:color="auto"/>
        <w:left w:val="none" w:sz="0" w:space="0" w:color="auto"/>
        <w:bottom w:val="none" w:sz="0" w:space="0" w:color="auto"/>
        <w:right w:val="none" w:sz="0" w:space="0" w:color="auto"/>
      </w:divBdr>
    </w:div>
    <w:div w:id="1412695469">
      <w:bodyDiv w:val="1"/>
      <w:marLeft w:val="0"/>
      <w:marRight w:val="0"/>
      <w:marTop w:val="0"/>
      <w:marBottom w:val="0"/>
      <w:divBdr>
        <w:top w:val="none" w:sz="0" w:space="0" w:color="auto"/>
        <w:left w:val="none" w:sz="0" w:space="0" w:color="auto"/>
        <w:bottom w:val="none" w:sz="0" w:space="0" w:color="auto"/>
        <w:right w:val="none" w:sz="0" w:space="0" w:color="auto"/>
      </w:divBdr>
    </w:div>
    <w:div w:id="1419717167">
      <w:bodyDiv w:val="1"/>
      <w:marLeft w:val="0"/>
      <w:marRight w:val="0"/>
      <w:marTop w:val="0"/>
      <w:marBottom w:val="0"/>
      <w:divBdr>
        <w:top w:val="none" w:sz="0" w:space="0" w:color="auto"/>
        <w:left w:val="none" w:sz="0" w:space="0" w:color="auto"/>
        <w:bottom w:val="none" w:sz="0" w:space="0" w:color="auto"/>
        <w:right w:val="none" w:sz="0" w:space="0" w:color="auto"/>
      </w:divBdr>
    </w:div>
    <w:div w:id="1437292840">
      <w:bodyDiv w:val="1"/>
      <w:marLeft w:val="0"/>
      <w:marRight w:val="0"/>
      <w:marTop w:val="0"/>
      <w:marBottom w:val="0"/>
      <w:divBdr>
        <w:top w:val="none" w:sz="0" w:space="0" w:color="auto"/>
        <w:left w:val="none" w:sz="0" w:space="0" w:color="auto"/>
        <w:bottom w:val="none" w:sz="0" w:space="0" w:color="auto"/>
        <w:right w:val="none" w:sz="0" w:space="0" w:color="auto"/>
      </w:divBdr>
    </w:div>
    <w:div w:id="1472595587">
      <w:bodyDiv w:val="1"/>
      <w:marLeft w:val="0"/>
      <w:marRight w:val="0"/>
      <w:marTop w:val="0"/>
      <w:marBottom w:val="0"/>
      <w:divBdr>
        <w:top w:val="none" w:sz="0" w:space="0" w:color="auto"/>
        <w:left w:val="none" w:sz="0" w:space="0" w:color="auto"/>
        <w:bottom w:val="none" w:sz="0" w:space="0" w:color="auto"/>
        <w:right w:val="none" w:sz="0" w:space="0" w:color="auto"/>
      </w:divBdr>
    </w:div>
    <w:div w:id="1546333950">
      <w:bodyDiv w:val="1"/>
      <w:marLeft w:val="0"/>
      <w:marRight w:val="0"/>
      <w:marTop w:val="0"/>
      <w:marBottom w:val="0"/>
      <w:divBdr>
        <w:top w:val="none" w:sz="0" w:space="0" w:color="auto"/>
        <w:left w:val="none" w:sz="0" w:space="0" w:color="auto"/>
        <w:bottom w:val="none" w:sz="0" w:space="0" w:color="auto"/>
        <w:right w:val="none" w:sz="0" w:space="0" w:color="auto"/>
      </w:divBdr>
    </w:div>
    <w:div w:id="1645893376">
      <w:bodyDiv w:val="1"/>
      <w:marLeft w:val="0"/>
      <w:marRight w:val="0"/>
      <w:marTop w:val="0"/>
      <w:marBottom w:val="0"/>
      <w:divBdr>
        <w:top w:val="none" w:sz="0" w:space="0" w:color="auto"/>
        <w:left w:val="none" w:sz="0" w:space="0" w:color="auto"/>
        <w:bottom w:val="none" w:sz="0" w:space="0" w:color="auto"/>
        <w:right w:val="none" w:sz="0" w:space="0" w:color="auto"/>
      </w:divBdr>
    </w:div>
    <w:div w:id="1724332782">
      <w:bodyDiv w:val="1"/>
      <w:marLeft w:val="0"/>
      <w:marRight w:val="0"/>
      <w:marTop w:val="0"/>
      <w:marBottom w:val="0"/>
      <w:divBdr>
        <w:top w:val="none" w:sz="0" w:space="0" w:color="auto"/>
        <w:left w:val="none" w:sz="0" w:space="0" w:color="auto"/>
        <w:bottom w:val="none" w:sz="0" w:space="0" w:color="auto"/>
        <w:right w:val="none" w:sz="0" w:space="0" w:color="auto"/>
      </w:divBdr>
    </w:div>
    <w:div w:id="1738436999">
      <w:bodyDiv w:val="1"/>
      <w:marLeft w:val="0"/>
      <w:marRight w:val="0"/>
      <w:marTop w:val="0"/>
      <w:marBottom w:val="0"/>
      <w:divBdr>
        <w:top w:val="none" w:sz="0" w:space="0" w:color="auto"/>
        <w:left w:val="none" w:sz="0" w:space="0" w:color="auto"/>
        <w:bottom w:val="none" w:sz="0" w:space="0" w:color="auto"/>
        <w:right w:val="none" w:sz="0" w:space="0" w:color="auto"/>
      </w:divBdr>
    </w:div>
    <w:div w:id="1803881908">
      <w:bodyDiv w:val="1"/>
      <w:marLeft w:val="0"/>
      <w:marRight w:val="0"/>
      <w:marTop w:val="0"/>
      <w:marBottom w:val="0"/>
      <w:divBdr>
        <w:top w:val="none" w:sz="0" w:space="0" w:color="auto"/>
        <w:left w:val="none" w:sz="0" w:space="0" w:color="auto"/>
        <w:bottom w:val="none" w:sz="0" w:space="0" w:color="auto"/>
        <w:right w:val="none" w:sz="0" w:space="0" w:color="auto"/>
      </w:divBdr>
    </w:div>
    <w:div w:id="1886329127">
      <w:bodyDiv w:val="1"/>
      <w:marLeft w:val="0"/>
      <w:marRight w:val="0"/>
      <w:marTop w:val="0"/>
      <w:marBottom w:val="0"/>
      <w:divBdr>
        <w:top w:val="none" w:sz="0" w:space="0" w:color="auto"/>
        <w:left w:val="none" w:sz="0" w:space="0" w:color="auto"/>
        <w:bottom w:val="none" w:sz="0" w:space="0" w:color="auto"/>
        <w:right w:val="none" w:sz="0" w:space="0" w:color="auto"/>
      </w:divBdr>
    </w:div>
    <w:div w:id="2049718256">
      <w:bodyDiv w:val="1"/>
      <w:marLeft w:val="0"/>
      <w:marRight w:val="0"/>
      <w:marTop w:val="0"/>
      <w:marBottom w:val="0"/>
      <w:divBdr>
        <w:top w:val="none" w:sz="0" w:space="0" w:color="auto"/>
        <w:left w:val="none" w:sz="0" w:space="0" w:color="auto"/>
        <w:bottom w:val="none" w:sz="0" w:space="0" w:color="auto"/>
        <w:right w:val="none" w:sz="0" w:space="0" w:color="auto"/>
      </w:divBdr>
    </w:div>
    <w:div w:id="2085762693">
      <w:bodyDiv w:val="1"/>
      <w:marLeft w:val="0"/>
      <w:marRight w:val="0"/>
      <w:marTop w:val="0"/>
      <w:marBottom w:val="0"/>
      <w:divBdr>
        <w:top w:val="none" w:sz="0" w:space="0" w:color="auto"/>
        <w:left w:val="none" w:sz="0" w:space="0" w:color="auto"/>
        <w:bottom w:val="none" w:sz="0" w:space="0" w:color="auto"/>
        <w:right w:val="none" w:sz="0" w:space="0" w:color="auto"/>
      </w:divBdr>
      <w:divsChild>
        <w:div w:id="72748660">
          <w:marLeft w:val="0"/>
          <w:marRight w:val="0"/>
          <w:marTop w:val="0"/>
          <w:marBottom w:val="0"/>
          <w:divBdr>
            <w:top w:val="none" w:sz="0" w:space="0" w:color="auto"/>
            <w:left w:val="none" w:sz="0" w:space="0" w:color="auto"/>
            <w:bottom w:val="none" w:sz="0" w:space="0" w:color="auto"/>
            <w:right w:val="none" w:sz="0" w:space="0" w:color="auto"/>
          </w:divBdr>
        </w:div>
      </w:divsChild>
    </w:div>
    <w:div w:id="213524934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webSettings>
</file>

<file path=word/_rels/document.xml.rels><?xml version="1.0" encoding="UTF-8" standalone="yes"?>
<Relationships xmlns="http://schemas.openxmlformats.org/package/2006/relationships"><Relationship Id="rId26" Type="http://schemas.openxmlformats.org/officeDocument/2006/relationships/hyperlink" Target="https://wrlc.org.nz/wp-content/uploads/2024/06/WRCCIA-Final-Report-Public.pdf" TargetMode="External"/><Relationship Id="rId21" Type="http://schemas.openxmlformats.org/officeDocument/2006/relationships/hyperlink" Target="https://wellington.govt.nz/-/media/environment-and-sustainability/climate-change/files/te-atakura_first-to-zero_2021-update_web.pdf?la=en&amp;hash=E0716740D03EE21585ED51C999E082A98E68CFA5" TargetMode="External"/><Relationship Id="rId42" Type="http://schemas.openxmlformats.org/officeDocument/2006/relationships/hyperlink" Target="https://www.wellingtonwater.co.nz/assets/Resources/Stormwater/July-2023-proposed-SMS.pdf" TargetMode="External"/><Relationship Id="rId47" Type="http://schemas.openxmlformats.org/officeDocument/2006/relationships/hyperlink" Target="https://www.rockefellerfoundation.org/100-resilient-cities/" TargetMode="External"/><Relationship Id="rId63" Type="http://schemas.openxmlformats.org/officeDocument/2006/relationships/hyperlink" Target="https://wellington.govt.nz/your-council/plans-policies-and-bylaws/policies/green-network-plan" TargetMode="External"/><Relationship Id="rId6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ellington.govt.nz/-/media/environment-and-sustainability/climate-change/files/te-atakura-engagement-summary-april-2019-engagement-feedback.pdf?la=en&amp;hash=0CEB867FC4E69DDFBA9835861D298D7568DCCE25" TargetMode="External"/><Relationship Id="rId29" Type="http://schemas.openxmlformats.org/officeDocument/2006/relationships/image" Target="media/image1.png"/><Relationship Id="rId11" Type="http://schemas.openxmlformats.org/officeDocument/2006/relationships/comments" Target="comments.xml"/><Relationship Id="rId24" Type="http://schemas.openxmlformats.org/officeDocument/2006/relationships/hyperlink" Target="https://www.xrb.govt.nz/standards/climate-related-disclosures/aotearoa-new-zealand-climate-standards/aotearoa-new-zealand-climate-standard-1/" TargetMode="External"/><Relationship Id="rId32" Type="http://schemas.openxmlformats.org/officeDocument/2006/relationships/image" Target="media/image4.png"/><Relationship Id="rId37" Type="http://schemas.openxmlformats.org/officeDocument/2006/relationships/hyperlink" Target="https://wellington.govt.nz/your-council/plans-policies-and-bylaws/plans-and-reports/annual-plan" TargetMode="External"/><Relationship Id="rId40" Type="http://schemas.openxmlformats.org/officeDocument/2006/relationships/image" Target="media/image6.png"/><Relationship Id="rId45" Type="http://schemas.openxmlformats.org/officeDocument/2006/relationships/hyperlink" Target="https://environment.govt.nz/publications/report-of-the-expert-working-group-on-managed-retreat-a-proposed-system-for-te-hekenga-rauora/" TargetMode="External"/><Relationship Id="rId53" Type="http://schemas.openxmlformats.org/officeDocument/2006/relationships/image" Target="media/image9.png"/><Relationship Id="rId58" Type="http://schemas.openxmlformats.org/officeDocument/2006/relationships/hyperlink" Target="https://wellington.govt.nz/your-council/projects/moa-point-sludge-minimisation-facility" TargetMode="External"/><Relationship Id="rId66" Type="http://schemas.openxmlformats.org/officeDocument/2006/relationships/hyperlink" Target="https://wellington.govt.nz/community-support-and-resources/community-support/funding/council-funds/climate-and-sustainability-fund" TargetMode="External"/><Relationship Id="rId74" Type="http://schemas.microsoft.com/office/2019/05/relationships/documenttasks" Target="documenttasks/documenttasks1.xml"/><Relationship Id="rId5" Type="http://schemas.openxmlformats.org/officeDocument/2006/relationships/numbering" Target="numbering.xml"/><Relationship Id="rId61" Type="http://schemas.openxmlformats.org/officeDocument/2006/relationships/hyperlink" Target="https://wellington.govt.nz/your-council/plans-policies-and-bylaws/policies/biodiversity-strategy-and-action-plan" TargetMode="External"/><Relationship Id="rId19" Type="http://schemas.openxmlformats.org/officeDocument/2006/relationships/hyperlink" Target="https://wellington.govt.nz/-/media/environment-and-sustainability/environment/files/te-atakura-first-zero-implentation-plan.pdf?la=en&amp;hash=40CA389336FB7613E986AE6D878F6F4D2FA522A0" TargetMode="External"/><Relationship Id="rId14" Type="http://schemas.microsoft.com/office/2018/08/relationships/commentsExtensible" Target="commentsExtensible.xml"/><Relationship Id="rId22" Type="http://schemas.openxmlformats.org/officeDocument/2006/relationships/hyperlink" Target="https://wellington.govt.nz/-/media/environment-and-sustainability/climate-change/files/te-atakura-first-zero-22-update-dec.pdf" TargetMode="External"/><Relationship Id="rId27" Type="http://schemas.openxmlformats.org/officeDocument/2006/relationships/hyperlink" Target="https://wellington.govt.nz/maori-information-hub/tupiki-ora-maori-strategy" TargetMode="External"/><Relationship Id="rId30" Type="http://schemas.openxmlformats.org/officeDocument/2006/relationships/image" Target="media/image2.png"/><Relationship Id="rId35" Type="http://schemas.openxmlformats.org/officeDocument/2006/relationships/hyperlink" Target="https://www.gw.govt.nz/assets/Documents/2022/08/Proposed-RPS-Change-1-for-the-Wellington-Region.pdf" TargetMode="External"/><Relationship Id="rId43" Type="http://schemas.openxmlformats.org/officeDocument/2006/relationships/hyperlink" Target="https://eds.org.nz/our-work/policy/projects/climate-change-adaptation/" TargetMode="External"/><Relationship Id="rId48" Type="http://schemas.openxmlformats.org/officeDocument/2006/relationships/hyperlink" Target="https://www.globalcovenantofmayors.org/" TargetMode="External"/><Relationship Id="rId56" Type="http://schemas.openxmlformats.org/officeDocument/2006/relationships/hyperlink" Target="https://wellington.govt.nz/your-council/plans-policies-and-bylaws/policies/zero-waste-strategy" TargetMode="External"/><Relationship Id="rId64" Type="http://schemas.openxmlformats.org/officeDocument/2006/relationships/hyperlink" Target="https://wellington.govt.nz/climate-change-sustainability-environment/climate-change/climate-change-in-wellington/how-will-climate-change-impact-wellington" TargetMode="External"/><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8.png"/><Relationship Id="rId72" Type="http://schemas.microsoft.com/office/2011/relationships/people" Target="people.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hyperlink" Target="https://wellington.govt.nz/-/media/environment-and-sustainability/climate-change/files/zero-carbon-plan-final-web.pdf?la=en&amp;hash=49A63C825646783F06FB13D9AB708AF984324492" TargetMode="External"/><Relationship Id="rId25" Type="http://schemas.openxmlformats.org/officeDocument/2006/relationships/hyperlink" Target="https://wellington.govt.nz/-/media/environment-and-sustainability/climate-change/files/te-atakura-first-zero-22-update-dec.pdf" TargetMode="External"/><Relationship Id="rId33" Type="http://schemas.openxmlformats.org/officeDocument/2006/relationships/hyperlink" Target="https://wrlc.org.nz/wp-content/uploads/2024/06/WRCCIA-Final-Report-Public.pdf" TargetMode="External"/><Relationship Id="rId38" Type="http://schemas.openxmlformats.org/officeDocument/2006/relationships/hyperlink" Target="https://www.transportprojects.org.nz/assets/Modules/DocumentGrid/Bike-Network-Plan-Final-June-2022.pdf" TargetMode="External"/><Relationship Id="rId46" Type="http://schemas.openxmlformats.org/officeDocument/2006/relationships/hyperlink" Target="https://www.rockefellerfoundation.org/100-resilient-cities/" TargetMode="External"/><Relationship Id="rId59" Type="http://schemas.openxmlformats.org/officeDocument/2006/relationships/hyperlink" Target="https://wellington.govt.nz/your-council/projects/moa-point-sludge-minimisation-facility" TargetMode="External"/><Relationship Id="rId67" Type="http://schemas.openxmlformats.org/officeDocument/2006/relationships/header" Target="header1.xml"/><Relationship Id="rId20" Type="http://schemas.openxmlformats.org/officeDocument/2006/relationships/hyperlink" Target="https://wellington.govt.nz/-/media/your-council/plans-policies-and-bylaws/plans-and-policies/longtermplan/2021-31/wcc-long-term-plan-2021-31-volume-1.pdf?la=en&amp;hash=F2462CB9DAD2300511A9D2368DDFA13ECE09B67E" TargetMode="External"/><Relationship Id="rId41" Type="http://schemas.openxmlformats.org/officeDocument/2006/relationships/image" Target="media/image7.png"/><Relationship Id="rId54" Type="http://schemas.openxmlformats.org/officeDocument/2006/relationships/image" Target="media/image10.png"/><Relationship Id="rId62" Type="http://schemas.openxmlformats.org/officeDocument/2006/relationships/hyperlink" Target="https://wellington.govt.nz/your-council/plans-policies-and-bylaws/policies/green-network-plan" TargetMode="External"/><Relationship Id="rId70" Type="http://schemas.openxmlformats.org/officeDocument/2006/relationships/footer" Target="footer2.xml"/><Relationship Id="rId75"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limateaction@wcc.govt.nz" TargetMode="External"/><Relationship Id="rId23" Type="http://schemas.openxmlformats.org/officeDocument/2006/relationships/hyperlink" Target="https://wellington.govt.nz/-/media/your-council/meetings/committees/kt-environment-and-infrastructure/2023-04-27-agenda-eic.pdf" TargetMode="External"/><Relationship Id="rId28" Type="http://schemas.openxmlformats.org/officeDocument/2006/relationships/hyperlink" Target="https://www.bing.com/ck/a?!&amp;&amp;p=fa1d9d225e907ddbJmltdHM9MTcyNjk2MzIwMCZpZ3VpZD0xOGU5ZGU5ZS0wMjgxLTY1NjMtMjUzYi1jYTY1MDMxMDY0MWEmaW5zaWQ9NTE5Mg&amp;ptn=3&amp;ver=2&amp;hsh=3&amp;fclid=18e9de9e-0281-6563-253b-ca650310641a&amp;psq=ghg+protcol+standard&amp;u=a1aHR0cHM6Ly9naGdwcm90b2NvbC5vcmcvc3RhbmRhcmRz&amp;ntb=1" TargetMode="External"/><Relationship Id="rId36" Type="http://schemas.openxmlformats.org/officeDocument/2006/relationships/hyperlink" Target="https://wellington.govt.nz/your-council/plans-policies-and-bylaws/plans-and-reports/annual-report/annual-report-2021-2022" TargetMode="External"/><Relationship Id="rId49" Type="http://schemas.openxmlformats.org/officeDocument/2006/relationships/hyperlink" Target="https://www.globalcovenantofmayors.org/" TargetMode="External"/><Relationship Id="rId57" Type="http://schemas.openxmlformats.org/officeDocument/2006/relationships/hyperlink" Target="https://wellington.govt.nz/your-council/plans-policies-and-bylaws/policies/waste-management-and-minimisation-plan" TargetMode="External"/><Relationship Id="rId10" Type="http://schemas.openxmlformats.org/officeDocument/2006/relationships/endnotes" Target="endnotes.xml"/><Relationship Id="rId31" Type="http://schemas.openxmlformats.org/officeDocument/2006/relationships/image" Target="media/image3.png"/><Relationship Id="rId44" Type="http://schemas.openxmlformats.org/officeDocument/2006/relationships/hyperlink" Target="https://environment.govt.nz/publications/report-of-the-expert-working-group-on-managed-retreat-a-proposed-system-for-te-hekenga-rauora/" TargetMode="External"/><Relationship Id="rId52" Type="http://schemas.openxmlformats.org/officeDocument/2006/relationships/hyperlink" Target="https://wellington.govt.nz/-/media/Your-council/meetings/Committees/KT-Environment-and-Infrastructure/2024-08-01-Agenda-EIC" TargetMode="External"/><Relationship Id="rId60" Type="http://schemas.openxmlformats.org/officeDocument/2006/relationships/hyperlink" Target="https://wellington.govt.nz/your-council/plans-policies-and-bylaws/policies/biodiversity-strategy-and-action-plan" TargetMode="External"/><Relationship Id="rId65" Type="http://schemas.openxmlformats.org/officeDocument/2006/relationships/hyperlink" Target="https://www.letstalk.wellington.govt.nz/climate-adaptation"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hyperlink" Target="https://wellington.govt.nz/-/media/environment-and-sustainability/environment/files/te-atakura-first-zero-implentation-plan.pdf?la=en&amp;hash=40CA389336FB7613E986AE6D878F6F4D2FA522A0" TargetMode="External"/><Relationship Id="rId39" Type="http://schemas.openxmlformats.org/officeDocument/2006/relationships/hyperlink" Target="https://wellington.govt.nz/your-council/projects/ev-chargers" TargetMode="External"/><Relationship Id="rId34" Type="http://schemas.openxmlformats.org/officeDocument/2006/relationships/image" Target="media/image5.png"/><Relationship Id="rId50" Type="http://schemas.openxmlformats.org/officeDocument/2006/relationships/hyperlink" Target="https://www.bloomberg.org/government-innovation/spurring-innovation-in-cities/mayors-challenge/" TargetMode="External"/><Relationship Id="rId55" Type="http://schemas.openxmlformats.org/officeDocument/2006/relationships/hyperlink" Target="https://wellington.govt.nz/your-council/plans-policies-and-bylaws/policies/zero-waste-strategy" TargetMode="External"/><Relationship Id="rId7" Type="http://schemas.openxmlformats.org/officeDocument/2006/relationships/settings" Target="settings.xml"/><Relationship Id="rId71" Type="http://schemas.openxmlformats.org/officeDocument/2006/relationships/fontTable" Target="fontTable.xml"/></Relationships>
</file>

<file path=word/documenttasks/documenttasks1.xml><?xml version="1.0" encoding="utf-8"?>
<t:Tasks xmlns:t="http://schemas.microsoft.com/office/tasks/2019/documenttasks" xmlns:oel="http://schemas.microsoft.com/office/2019/extlst">
  <t:Task id="{7C9B34AF-53E5-47D2-AAD8-DFB1BBCA44DB}">
    <t:Anchor>
      <t:Comment id="714856834"/>
    </t:Anchor>
    <t:History>
      <t:Event id="{CBBEA994-F51D-4EFE-8C0C-5C2FB475AAC9}" time="2024-09-23T08:06:36.761Z">
        <t:Attribution userId="S::paul.mccorry@wcc.govt.nz::62f4be91-7f2e-4aa2-9898-2499a89b3f94" userProvider="AD" userName="Paul McCorry"/>
        <t:Anchor>
          <t:Comment id="521305941"/>
        </t:Anchor>
        <t:Create/>
      </t:Event>
      <t:Event id="{B4074FB6-AE7C-4634-B102-415EBEEA54E8}" time="2024-09-23T08:06:36.761Z">
        <t:Attribution userId="S::paul.mccorry@wcc.govt.nz::62f4be91-7f2e-4aa2-9898-2499a89b3f94" userProvider="AD" userName="Paul McCorry"/>
        <t:Anchor>
          <t:Comment id="521305941"/>
        </t:Anchor>
        <t:Assign userId="S::Paul.Davies@wcc.govt.nz::c19e2d43-27f2-43e5-9ee1-734e255ac767" userProvider="AD" userName="Paul Davies"/>
      </t:Event>
      <t:Event id="{00006651-0DED-4B63-9991-CC2BE6DC07EE}" time="2024-09-23T08:06:36.761Z">
        <t:Attribution userId="S::paul.mccorry@wcc.govt.nz::62f4be91-7f2e-4aa2-9898-2499a89b3f94" userProvider="AD" userName="Paul McCorry"/>
        <t:Anchor>
          <t:Comment id="521305941"/>
        </t:Anchor>
        <t:SetTitle title="@Paul Davies would you be able to update/review this for Alison? Cheers"/>
      </t:Event>
    </t:History>
  </t:Task>
  <t:Task id="{BEE1A794-F758-41B5-AC88-45E846A4BB77}">
    <t:Anchor>
      <t:Comment id="713810381"/>
    </t:Anchor>
    <t:History>
      <t:Event id="{C2511F50-BC9C-4542-8A5F-6C5B115765B6}" time="2024-09-10T21:30:53.665Z">
        <t:Attribution userId="S::Kevin.Crutchley@wcc.govt.nz::12f6336b-59e1-4352-ab49-9ba4188c7f60" userProvider="AD" userName="Kevin Crutchley"/>
        <t:Anchor>
          <t:Comment id="713810381"/>
        </t:Anchor>
        <t:Create/>
      </t:Event>
      <t:Event id="{66117DB1-C66C-4A25-A124-CBB1276F0206}" time="2024-09-10T21:30:53.665Z">
        <t:Attribution userId="S::Kevin.Crutchley@wcc.govt.nz::12f6336b-59e1-4352-ab49-9ba4188c7f60" userProvider="AD" userName="Kevin Crutchley"/>
        <t:Anchor>
          <t:Comment id="713810381"/>
        </t:Anchor>
        <t:Assign userId="S::Jamuna.Rotstein@wcc.govt.nz::f1010928-5598-4b75-a47d-0652466a8ea4" userProvider="AD" userName="Jamuna Rotstein"/>
      </t:Event>
      <t:Event id="{C9E1457B-FF40-4D68-AD8D-234B96617AA8}" time="2024-09-10T21:30:53.665Z">
        <t:Attribution userId="S::Kevin.Crutchley@wcc.govt.nz::12f6336b-59e1-4352-ab49-9ba4188c7f60" userProvider="AD" userName="Kevin Crutchley"/>
        <t:Anchor>
          <t:Comment id="713810381"/>
        </t:Anchor>
        <t:SetTitle title="@Jamuna Rotstein Hi - Alison has a request here to add some information."/>
      </t:Event>
    </t:History>
  </t:Task>
  <t:Task id="{8F56E9DC-8942-4F8E-94B4-DEB639BC510D}">
    <t:Anchor>
      <t:Comment id="1119971349"/>
    </t:Anchor>
    <t:History>
      <t:Event id="{8E81DB32-54FA-4111-B673-14EA9CE7337A}" time="2024-10-04T02:48:57.598Z">
        <t:Attribution userId="S::kevin.crutchley@wcc.govt.nz::12f6336b-59e1-4352-ab49-9ba4188c7f60" userProvider="AD" userName="Kevin Crutchley"/>
        <t:Anchor>
          <t:Comment id="1119971349"/>
        </t:Anchor>
        <t:Create/>
      </t:Event>
      <t:Event id="{F515802A-5882-4F87-983E-42D270668240}" time="2024-10-04T02:48:57.598Z">
        <t:Attribution userId="S::kevin.crutchley@wcc.govt.nz::12f6336b-59e1-4352-ab49-9ba4188c7f60" userProvider="AD" userName="Kevin Crutchley"/>
        <t:Anchor>
          <t:Comment id="1119971349"/>
        </t:Anchor>
        <t:Assign userId="S::Joanna.Tennent@wcc.govt.nz::fa03e743-3f23-4c34-bc7f-2370a7dc5887" userProvider="AD" userName="Jo Tennent"/>
      </t:Event>
      <t:Event id="{BB19B5C9-9EF8-4DBF-B4AD-2A642CF04956}" time="2024-10-04T02:48:57.598Z">
        <t:Attribution userId="S::kevin.crutchley@wcc.govt.nz::12f6336b-59e1-4352-ab49-9ba4188c7f60" userProvider="AD" userName="Kevin Crutchley"/>
        <t:Anchor>
          <t:Comment id="1119971349"/>
        </t:Anchor>
        <t:SetTitle title="@Jo Tennent Hi Jo, Footnote numbers now correct but need linking"/>
      </t:Event>
      <t:Event id="{74466F99-CCBF-456C-9737-4856AECC4237}" time="2025-02-17T01:17:49.761Z">
        <t:Attribution userId="S::Joanna.Tennent@wcc.govt.nz::fa03e743-3f23-4c34-bc7f-2370a7dc5887" userProvider="AD" userName="Jo Tennent"/>
        <t:Progress percentComplete="100"/>
      </t:Event>
    </t:History>
  </t:Task>
  <t:Task id="{C1F8D9C4-F20E-4797-9844-4F67EEF7EDBC}">
    <t:Anchor>
      <t:Comment id="861287334"/>
    </t:Anchor>
    <t:History>
      <t:Event id="{9E699478-D7D2-46F6-A0DE-C9E073EB3221}" time="2024-09-22T10:31:07.403Z">
        <t:Attribution userId="S::mike.sammons@wcc.govt.nz::168c1a3c-141f-4b30-a281-df5795b8a419" userProvider="AD" userName="Mike Sammons"/>
        <t:Anchor>
          <t:Comment id="861287334"/>
        </t:Anchor>
        <t:Create/>
      </t:Event>
      <t:Event id="{056E1C26-AE7B-4B39-A3CD-2093A91A5AC6}" time="2024-09-22T10:31:07.403Z">
        <t:Attribution userId="S::mike.sammons@wcc.govt.nz::168c1a3c-141f-4b30-a281-df5795b8a419" userProvider="AD" userName="Mike Sammons"/>
        <t:Anchor>
          <t:Comment id="861287334"/>
        </t:Anchor>
        <t:Assign userId="S::Alison.Howard@wcc.govt.nz::a5d817f3-92a0-4b03-bb11-c30659c6e1e8" userProvider="AD" userName="Alison Howard"/>
      </t:Event>
      <t:Event id="{1BCA3E18-F663-4713-85E8-EC3232409572}" time="2024-09-22T10:31:07.403Z">
        <t:Attribution userId="S::mike.sammons@wcc.govt.nz::168c1a3c-141f-4b30-a281-df5795b8a419" userProvider="AD" userName="Mike Sammons"/>
        <t:Anchor>
          <t:Comment id="861287334"/>
        </t:Anchor>
        <t:SetTitle title="@Alison Howard not a question in this years survey"/>
      </t:Event>
    </t:History>
  </t:Task>
  <t:Task id="{B904B3BB-3B56-4728-8173-6CA0142A461C}">
    <t:Anchor>
      <t:Comment id="713893547"/>
    </t:Anchor>
    <t:History>
      <t:Event id="{317BB25F-9839-4AE3-9F19-1C625030F6D4}" time="2024-09-11T20:36:59.927Z">
        <t:Attribution userId="S::Kevin.Crutchley@wcc.govt.nz::12f6336b-59e1-4352-ab49-9ba4188c7f60" userProvider="AD" userName="Kevin Crutchley"/>
        <t:Anchor>
          <t:Comment id="713893547"/>
        </t:Anchor>
        <t:Create/>
      </t:Event>
      <t:Event id="{0EEFA876-D7F5-42E4-937B-DB2BEBA3554E}" time="2024-09-11T20:36:59.927Z">
        <t:Attribution userId="S::Kevin.Crutchley@wcc.govt.nz::12f6336b-59e1-4352-ab49-9ba4188c7f60" userProvider="AD" userName="Kevin Crutchley"/>
        <t:Anchor>
          <t:Comment id="713893547"/>
        </t:Anchor>
        <t:Assign userId="S::Caroline.Taylor@wcc.govt.nz::d5ce448d-d26e-4abd-85c6-5256334e254f" userProvider="AD" userName="Caroline Taylor"/>
      </t:Event>
      <t:Event id="{934AF44F-2502-41AB-9626-9E1F29E65A24}" time="2024-09-11T20:36:59.927Z">
        <t:Attribution userId="S::Kevin.Crutchley@wcc.govt.nz::12f6336b-59e1-4352-ab49-9ba4188c7f60" userProvider="AD" userName="Kevin Crutchley"/>
        <t:Anchor>
          <t:Comment id="713893547"/>
        </t:Anchor>
        <t:SetTitle title="@Caroline Taylor @Gabriel Kirkwood "/>
      </t:Event>
    </t:History>
  </t:Task>
  <t:Task id="{26409194-0506-4A37-88DD-81E98DB0A46C}">
    <t:Anchor>
      <t:Comment id="714590099"/>
    </t:Anchor>
    <t:History>
      <t:Event id="{A7148F05-66EE-4B6F-ACB6-FC9FC34267A0}" time="2024-09-23T04:57:11.206Z">
        <t:Attribution userId="S::Kevin.Crutchley@wcc.govt.nz::12f6336b-59e1-4352-ab49-9ba4188c7f60" userProvider="AD" userName="Kevin Crutchley"/>
        <t:Anchor>
          <t:Comment id="714873959"/>
        </t:Anchor>
        <t:Create/>
      </t:Event>
      <t:Event id="{75D7F786-E479-47ED-B168-7B33B3E84EB4}" time="2024-09-23T04:57:11.206Z">
        <t:Attribution userId="S::Kevin.Crutchley@wcc.govt.nz::12f6336b-59e1-4352-ab49-9ba4188c7f60" userProvider="AD" userName="Kevin Crutchley"/>
        <t:Anchor>
          <t:Comment id="714873959"/>
        </t:Anchor>
        <t:Assign userId="S::Amanda.Sye@wcc.govt.nz::5e9640fc-58a1-4496-96ee-27dbb612eb96" userProvider="AD" userName="Amanda Sye"/>
      </t:Event>
      <t:Event id="{9C537F71-A7E6-4713-9306-B81BE7AED29E}" time="2024-09-23T04:57:11.206Z">
        <t:Attribution userId="S::Kevin.Crutchley@wcc.govt.nz::12f6336b-59e1-4352-ab49-9ba4188c7f60" userProvider="AD" userName="Kevin Crutchley"/>
        <t:Anchor>
          <t:Comment id="714873959"/>
        </t:Anchor>
        <t:SetTitle title="@Amanda Sye "/>
      </t:Event>
      <t:Event id="{4D82BC7C-A430-4ACC-8A03-7BAD5F3C60F8}" time="2024-09-23T21:52:34.758Z">
        <t:Attribution userId="S::amanda.sye@wcc.govt.nz::5e9640fc-58a1-4496-96ee-27dbb612eb96" userProvider="AD" userName="Amanda Sye"/>
        <t:Progress percentComplete="100"/>
      </t:Event>
    </t:History>
  </t:Task>
  <t:Task id="{CF90B130-AA9E-4B52-9070-FB95BCEC6601}">
    <t:Anchor>
      <t:Comment id="714605500"/>
    </t:Anchor>
    <t:History>
      <t:Event id="{3762A11A-F6DE-483E-A5BF-9FED2EAFB546}" time="2024-09-23T00:54:47.978Z">
        <t:Attribution userId="S::Kevin.Crutchley@wcc.govt.nz::12f6336b-59e1-4352-ab49-9ba4188c7f60" userProvider="AD" userName="Kevin Crutchley"/>
        <t:Anchor>
          <t:Comment id="714859415"/>
        </t:Anchor>
        <t:Create/>
      </t:Event>
      <t:Event id="{5A7AF19A-010C-4BAE-80BB-1B9B1C806441}" time="2024-09-23T00:54:47.978Z">
        <t:Attribution userId="S::Kevin.Crutchley@wcc.govt.nz::12f6336b-59e1-4352-ab49-9ba4188c7f60" userProvider="AD" userName="Kevin Crutchley"/>
        <t:Anchor>
          <t:Comment id="714859415"/>
        </t:Anchor>
        <t:Assign userId="S::Raven.Maeder@wcc.govt.nz::834a40d2-41db-4723-8105-ac886a6996fc" userProvider="AD" userName="Raven Maeder"/>
      </t:Event>
      <t:Event id="{9AC48EC2-BE03-4D36-8887-5D7A33305A43}" time="2024-09-23T00:54:47.978Z">
        <t:Attribution userId="S::Kevin.Crutchley@wcc.govt.nz::12f6336b-59e1-4352-ab49-9ba4188c7f60" userProvider="AD" userName="Kevin Crutchley"/>
        <t:Anchor>
          <t:Comment id="714859415"/>
        </t:Anchor>
        <t:SetTitle title="@Raven Maeder "/>
      </t:Event>
      <t:Event id="{DC9CEC91-3A08-4301-9EB4-089413DDB450}" time="2024-09-24T04:04:43.313Z">
        <t:Attribution userId="S::raven.maeder@wcc.govt.nz::834a40d2-41db-4723-8105-ac886a6996fc" userProvider="AD" userName="Raven Maeder"/>
        <t:Progress percentComplete="100"/>
      </t:Event>
    </t:History>
  </t:Task>
  <t:Task id="{D1824F70-1E19-477E-96AA-44EC0F2CEEFF}">
    <t:Anchor>
      <t:Comment id="709149817"/>
    </t:Anchor>
    <t:History>
      <t:Event id="{3ABC4E1F-A2D5-4D3F-8BAA-BB739A95643A}" time="2024-07-18T22:54:49.563Z">
        <t:Attribution userId="S::Kevin.Crutchley@wcc.govt.nz::12f6336b-59e1-4352-ab49-9ba4188c7f60" userProvider="AD" userName="Kevin Crutchley"/>
        <t:Anchor>
          <t:Comment id="709149817"/>
        </t:Anchor>
        <t:Create/>
      </t:Event>
      <t:Event id="{8F3B1ED3-E65F-4F68-8C54-BD10B30C0C12}" time="2024-07-18T22:54:49.563Z">
        <t:Attribution userId="S::Kevin.Crutchley@wcc.govt.nz::12f6336b-59e1-4352-ab49-9ba4188c7f60" userProvider="AD" userName="Kevin Crutchley"/>
        <t:Anchor>
          <t:Comment id="709149817"/>
        </t:Anchor>
        <t:Assign userId="S::Jamuna.Rotstein@wcc.govt.nz::f1010928-5598-4b75-a47d-0652466a8ea4" userProvider="AD" userName="Jamuna Rotstein"/>
      </t:Event>
      <t:Event id="{68AE0049-1D8E-43F0-A0AF-34EB05229503}" time="2024-07-18T22:54:49.563Z">
        <t:Attribution userId="S::Kevin.Crutchley@wcc.govt.nz::12f6336b-59e1-4352-ab49-9ba4188c7f60" userProvider="AD" userName="Kevin Crutchley"/>
        <t:Anchor>
          <t:Comment id="709149817"/>
        </t:Anchor>
        <t:SetTitle title="@Jamuna Rotstein Please add the title of the Figure below"/>
      </t:Event>
      <t:Event id="{342E9364-7F6E-4EDF-9CDB-943770DA35D1}" time="2024-07-21T23:32:05.876Z">
        <t:Attribution userId="S::jamuna.rotstein@wcc.govt.nz::f1010928-5598-4b75-a47d-0652466a8ea4" userProvider="AD" userName="Jamuna Rotstein"/>
        <t:Progress percentComplete="100"/>
      </t:Event>
    </t:History>
  </t:Task>
  <t:Task id="{2EFC143D-0363-4F5B-A50C-3DB772936E9C}">
    <t:Anchor>
      <t:Comment id="709179354"/>
    </t:Anchor>
    <t:History>
      <t:Event id="{506E7112-AF0B-462D-BD9D-82A63AC8BC04}" time="2024-07-19T07:07:06.212Z">
        <t:Attribution userId="S::Kevin.Crutchley@wcc.govt.nz::12f6336b-59e1-4352-ab49-9ba4188c7f60" userProvider="AD" userName="Kevin Crutchley"/>
        <t:Anchor>
          <t:Comment id="709179354"/>
        </t:Anchor>
        <t:Create/>
      </t:Event>
      <t:Event id="{D9746543-78F7-4A40-A5FF-8FD58C1A76BF}" time="2024-07-19T07:07:06.212Z">
        <t:Attribution userId="S::Kevin.Crutchley@wcc.govt.nz::12f6336b-59e1-4352-ab49-9ba4188c7f60" userProvider="AD" userName="Kevin Crutchley"/>
        <t:Anchor>
          <t:Comment id="709179354"/>
        </t:Anchor>
        <t:Assign userId="S::Jamuna.Rotstein@wcc.govt.nz::f1010928-5598-4b75-a47d-0652466a8ea4" userProvider="AD" userName="Jamuna Rotstein"/>
      </t:Event>
      <t:Event id="{67C0561B-C338-4860-8D03-BB7F33C0FDBA}" time="2024-07-19T07:07:06.212Z">
        <t:Attribution userId="S::Kevin.Crutchley@wcc.govt.nz::12f6336b-59e1-4352-ab49-9ba4188c7f60" userProvider="AD" userName="Kevin Crutchley"/>
        <t:Anchor>
          <t:Comment id="709179354"/>
        </t:Anchor>
        <t:SetTitle title="@Jamuna Rotstein Full name"/>
      </t:Event>
      <t:Event id="{E5C39DF9-97AB-4891-A892-F67B3F9B9238}" time="2024-07-21T23:34:27.172Z">
        <t:Attribution userId="S::jamuna.rotstein@wcc.govt.nz::f1010928-5598-4b75-a47d-0652466a8ea4" userProvider="AD" userName="Jamuna Rotstein"/>
        <t:Progress percentComplete="100"/>
      </t:Event>
    </t:History>
  </t:Task>
  <t:Task id="{E4E5DD70-3AC1-4C2A-B110-85DEDD3897EC}">
    <t:Anchor>
      <t:Comment id="211144710"/>
    </t:Anchor>
    <t:History>
      <t:Event id="{6FB0C014-549B-4ECC-AD80-2F67261990FF}" time="2024-09-12T02:45:50.514Z">
        <t:Attribution userId="S::gabriel.kirkwood@wcc.govt.nz::c9ee9715-d34c-4f4d-aa9c-3fc569492ec3" userProvider="AD" userName="Gabriel Kirkwood"/>
        <t:Anchor>
          <t:Comment id="211144710"/>
        </t:Anchor>
        <t:Create/>
      </t:Event>
      <t:Event id="{2F210500-EC5A-4E87-BDE7-590EEAEAFC68}" time="2024-09-12T02:45:50.514Z">
        <t:Attribution userId="S::gabriel.kirkwood@wcc.govt.nz::c9ee9715-d34c-4f4d-aa9c-3fc569492ec3" userProvider="AD" userName="Gabriel Kirkwood"/>
        <t:Anchor>
          <t:Comment id="211144710"/>
        </t:Anchor>
        <t:Assign userId="S::Raven.Maeder@wcc.govt.nz::834a40d2-41db-4723-8105-ac886a6996fc" userProvider="AD" userName="Raven Maeder"/>
      </t:Event>
      <t:Event id="{475A035C-16F9-451A-BC94-AB35956450FE}" time="2024-09-12T02:45:50.514Z">
        <t:Attribution userId="S::gabriel.kirkwood@wcc.govt.nz::c9ee9715-d34c-4f4d-aa9c-3fc569492ec3" userProvider="AD" userName="Gabriel Kirkwood"/>
        <t:Anchor>
          <t:Comment id="211144710"/>
        </t:Anchor>
        <t:SetTitle title="@Raven Maeder Can you please include a statistic here on maori led projects that have been funded?"/>
      </t:Event>
    </t:History>
  </t:Task>
  <t:Task id="{A1FA1D34-39F3-472C-AFE9-F948728CBD6A}">
    <t:Anchor>
      <t:Comment id="714205472"/>
    </t:Anchor>
    <t:History>
      <t:Event id="{E288B12F-99C7-4F85-ADF0-0030081A40CA}" time="2024-07-25T22:53:30.821Z">
        <t:Attribution userId="S::Kevin.Crutchley@wcc.govt.nz::12f6336b-59e1-4352-ab49-9ba4188c7f60" userProvider="AD" userName="Kevin Crutchley"/>
        <t:Anchor>
          <t:Comment id="714205472"/>
        </t:Anchor>
        <t:Create/>
      </t:Event>
      <t:Event id="{84FC5D79-A488-4FAF-AC3C-AA7D774524EB}" time="2024-07-25T22:53:30.821Z">
        <t:Attribution userId="S::Kevin.Crutchley@wcc.govt.nz::12f6336b-59e1-4352-ab49-9ba4188c7f60" userProvider="AD" userName="Kevin Crutchley"/>
        <t:Anchor>
          <t:Comment id="714205472"/>
        </t:Anchor>
        <t:Assign userId="S::Mike.Sammons@wcc.govt.nz::168c1a3c-141f-4b30-a281-df5795b8a419" userProvider="AD" userName="Mike Sammons"/>
      </t:Event>
      <t:Event id="{72D6003F-6FFD-454C-86E9-5DAB8C302DB8}" time="2024-07-25T22:53:30.821Z">
        <t:Attribution userId="S::Kevin.Crutchley@wcc.govt.nz::12f6336b-59e1-4352-ab49-9ba4188c7f60" userProvider="AD" userName="Kevin Crutchley"/>
        <t:Anchor>
          <t:Comment id="714205472"/>
        </t:Anchor>
        <t:SetTitle title="@Mike Sammons Update when the city inventory is completed"/>
      </t:Event>
      <t:Event id="{2C94C0F9-767E-4D1A-87DD-56F010820E9C}" time="2024-09-30T00:05:45.848Z">
        <t:Attribution userId="S::Amanda.Sye@wcc.govt.nz::5e9640fc-58a1-4496-96ee-27dbb612eb96" userProvider="AD" userName="Amanda Sye"/>
        <t:Progress percentComplete="100"/>
      </t:Event>
    </t:History>
  </t:Task>
  <t:Task id="{F133BD14-7850-407F-8BE6-E1C3EB0F9B98}">
    <t:Anchor>
      <t:Comment id="1117928155"/>
    </t:Anchor>
    <t:History>
      <t:Event id="{181EB99A-D2BD-40C3-895B-2E2C7EF0F3CA}" time="2024-07-01T03:56:45.928Z">
        <t:Attribution userId="S::anna.blomquist@wcc.govt.nz::39ffc0a2-819c-4bf4-8be8-6324a65104af" userProvider="AD" userName="Anna Blomquist"/>
        <t:Anchor>
          <t:Comment id="1117928155"/>
        </t:Anchor>
        <t:Create/>
      </t:Event>
      <t:Event id="{60C27E43-3CDA-4EEE-96CC-AAA7D17759A9}" time="2024-07-01T03:56:45.928Z">
        <t:Attribution userId="S::anna.blomquist@wcc.govt.nz::39ffc0a2-819c-4bf4-8be8-6324a65104af" userProvider="AD" userName="Anna Blomquist"/>
        <t:Anchor>
          <t:Comment id="1117928155"/>
        </t:Anchor>
        <t:Assign userId="S::Arif.Hasan@wcc.govt.nz::87550be7-54c5-4ca7-9234-3ffb0f150252" userProvider="AD" userName="Arif Hasan"/>
      </t:Event>
      <t:Event id="{5F1C26DD-3B31-4F35-91D1-E7B65692D56B}" time="2024-07-01T03:56:45.928Z">
        <t:Attribution userId="S::anna.blomquist@wcc.govt.nz::39ffc0a2-819c-4bf4-8be8-6324a65104af" userProvider="AD" userName="Anna Blomquist"/>
        <t:Anchor>
          <t:Comment id="1117928155"/>
        </t:Anchor>
        <t:SetTitle title="@Arif Hasan"/>
      </t:Event>
      <t:Event id="{B5BF3E84-8AB6-40B7-8F83-DB8D266108F9}" time="2024-07-09T03:28:07.542Z">
        <t:Attribution userId="S::Anna.Blomquist@wcc.govt.nz::39ffc0a2-819c-4bf4-8be8-6324a65104af" userProvider="AD" userName="Anna Blomquist"/>
        <t:Progress percentComplete="100"/>
      </t:Event>
    </t:History>
  </t:Task>
  <t:Task id="{EB56BD4C-7791-4456-829D-084D79DF53D8}">
    <t:Anchor>
      <t:Comment id="656629877"/>
    </t:Anchor>
    <t:History>
      <t:Event id="{42E93943-77DB-4DC9-8285-E3F85C644945}" time="2024-09-11T22:17:03.279Z">
        <t:Attribution userId="S::caroline.taylor@wcc.govt.nz::d5ce448d-d26e-4abd-85c6-5256334e254f" userProvider="AD" userName="Caroline Taylor"/>
        <t:Anchor>
          <t:Comment id="656629877"/>
        </t:Anchor>
        <t:Create/>
      </t:Event>
      <t:Event id="{46D288DB-02BF-4D81-AEFD-C79696C37D60}" time="2024-09-11T22:17:03.279Z">
        <t:Attribution userId="S::caroline.taylor@wcc.govt.nz::d5ce448d-d26e-4abd-85c6-5256334e254f" userProvider="AD" userName="Caroline Taylor"/>
        <t:Anchor>
          <t:Comment id="656629877"/>
        </t:Anchor>
        <t:Assign userId="S::Gabriel.Kirkwood@wcc.govt.nz::c9ee9715-d34c-4f4d-aa9c-3fc569492ec3" userProvider="AD" userName="Gabriel Kirkwood"/>
      </t:Event>
      <t:Event id="{25F04C5D-1A5A-439D-8037-AA22CDCCEB13}" time="2024-09-11T22:17:03.279Z">
        <t:Attribution userId="S::caroline.taylor@wcc.govt.nz::d5ce448d-d26e-4abd-85c6-5256334e254f" userProvider="AD" userName="Caroline Taylor"/>
        <t:Anchor>
          <t:Comment id="656629877"/>
        </t:Anchor>
        <t:SetTitle title="@Gabriel Kirkwood kia ora e hoa, I've had a go at some text - what do you think? Any comments/changes?"/>
      </t:Event>
    </t:History>
  </t:Task>
  <t:Task id="{52ACF669-D0E6-4D90-9A1C-5D89BFD5B874}">
    <t:Anchor>
      <t:Comment id="708884458"/>
    </t:Anchor>
    <t:History>
      <t:Event id="{7A27B6C8-9260-4651-B065-AF145B567664}" time="2024-07-15T21:12:10.859Z">
        <t:Attribution userId="S::Kevin.Crutchley@wcc.govt.nz::12f6336b-59e1-4352-ab49-9ba4188c7f60" userProvider="AD" userName="Kevin Crutchley"/>
        <t:Anchor>
          <t:Comment id="708884458"/>
        </t:Anchor>
        <t:Create/>
      </t:Event>
      <t:Event id="{FA156B94-5659-433F-A918-863EA41786DF}" time="2024-07-15T21:12:10.859Z">
        <t:Attribution userId="S::Kevin.Crutchley@wcc.govt.nz::12f6336b-59e1-4352-ab49-9ba4188c7f60" userProvider="AD" userName="Kevin Crutchley"/>
        <t:Anchor>
          <t:Comment id="708884458"/>
        </t:Anchor>
        <t:Assign userId="S::Anna.Blomquist@wcc.govt.nz::39ffc0a2-819c-4bf4-8be8-6324a65104af" userProvider="AD" userName="Anna Blomquist"/>
      </t:Event>
      <t:Event id="{8C6BA0E2-3D02-4F9B-8541-9C5461DF60E4}" time="2024-07-15T21:12:10.859Z">
        <t:Attribution userId="S::Kevin.Crutchley@wcc.govt.nz::12f6336b-59e1-4352-ab49-9ba4188c7f60" userProvider="AD" userName="Kevin Crutchley"/>
        <t:Anchor>
          <t:Comment id="708884458"/>
        </t:Anchor>
        <t:SetTitle title="@Anna Blomquist Hi Anna - Are there examples you could add here?"/>
      </t:Event>
      <t:Event id="{B06E7850-9D0C-4E10-9212-AC7DA9517707}" time="2024-07-18T04:22:19.913Z">
        <t:Attribution userId="S::Anna.Blomquist@wcc.govt.nz::39ffc0a2-819c-4bf4-8be8-6324a65104af" userProvider="AD" userName="Anna Blomquist"/>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57EF7D3087B3843B0BBC58DABD7ACEE" ma:contentTypeVersion="23" ma:contentTypeDescription="Create a new document." ma:contentTypeScope="" ma:versionID="8af6b9e8f81659a2020b15fff2ec25a6">
  <xsd:schema xmlns:xsd="http://www.w3.org/2001/XMLSchema" xmlns:xs="http://www.w3.org/2001/XMLSchema" xmlns:p="http://schemas.microsoft.com/office/2006/metadata/properties" xmlns:ns2="55416b28-e3f5-4dd1-83a7-e29c9705118e" xmlns:ns3="a70dfc04-a6e2-4cdd-a25c-715de54594b5" xmlns:ns4="fcda6743-17dc-433e-88ab-476f65ba655b" targetNamespace="http://schemas.microsoft.com/office/2006/metadata/properties" ma:root="true" ma:fieldsID="9224bcac46d0112be899718ee6334909" ns2:_="" ns3:_="" ns4:_="">
    <xsd:import namespace="55416b28-e3f5-4dd1-83a7-e29c9705118e"/>
    <xsd:import namespace="a70dfc04-a6e2-4cdd-a25c-715de54594b5"/>
    <xsd:import namespace="fcda6743-17dc-433e-88ab-476f65ba65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About" minOccurs="0"/>
                <xsd:element ref="ns2:MediaLengthInSeconds" minOccurs="0"/>
                <xsd:element ref="ns2:lcf76f155ced4ddcb4097134ff3c332f" minOccurs="0"/>
                <xsd:element ref="ns4:TaxCatchAll" minOccurs="0"/>
                <xsd:element ref="ns2:LGOIMA" minOccurs="0"/>
                <xsd:element ref="ns2:_Flow_SignoffStatus" minOccurs="0"/>
                <xsd:element ref="ns2:MediaServiceObjectDetectorVersions" minOccurs="0"/>
                <xsd:element ref="ns2:MediaServiceSearchProperties" minOccurs="0"/>
                <xsd:element ref="ns2:MediaServiceBillingMetadata" minOccurs="0"/>
                <xsd:element ref="ns2:InsuranceValuesAd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416b28-e3f5-4dd1-83a7-e29c97051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About" ma:index="20" nillable="true" ma:displayName="About" ma:format="Dropdown" ma:internalName="About">
      <xsd:simpleType>
        <xsd:restriction base="dms:Text">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016afcd-db3d-4166-ac7a-d96cb2c298c8" ma:termSetId="09814cd3-568e-fe90-9814-8d621ff8fb84" ma:anchorId="fba54fb3-c3e1-fe81-a776-ca4b69148c4d" ma:open="true" ma:isKeyword="false">
      <xsd:complexType>
        <xsd:sequence>
          <xsd:element ref="pc:Terms" minOccurs="0" maxOccurs="1"/>
        </xsd:sequence>
      </xsd:complexType>
    </xsd:element>
    <xsd:element name="LGOIMA" ma:index="25" nillable="true" ma:displayName="LGOIMA" ma:default="1" ma:internalName="LGOIMA">
      <xsd:simpleType>
        <xsd:restriction base="dms:Boolean"/>
      </xsd:simple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InsuranceValuesAdded" ma:index="30" nillable="true" ma:displayName="Insurance Values Added" ma:default="0" ma:format="Dropdown" ma:internalName="InsuranceValuesAdd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70dfc04-a6e2-4cdd-a25c-715de54594b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da6743-17dc-433e-88ab-476f65ba655b"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b4c39f30-b18e-40ec-ac6d-f84a0d2f27e4}" ma:internalName="TaxCatchAll" ma:showField="CatchAllData" ma:web="a70dfc04-a6e2-4cdd-a25c-715de54594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bout xmlns="55416b28-e3f5-4dd1-83a7-e29c9705118e" xsi:nil="true"/>
    <LGOIMA xmlns="55416b28-e3f5-4dd1-83a7-e29c9705118e">true</LGOIMA>
    <_Flow_SignoffStatus xmlns="55416b28-e3f5-4dd1-83a7-e29c9705118e" xsi:nil="true"/>
    <TaxCatchAll xmlns="fcda6743-17dc-433e-88ab-476f65ba655b" xsi:nil="true"/>
    <lcf76f155ced4ddcb4097134ff3c332f xmlns="55416b28-e3f5-4dd1-83a7-e29c9705118e">
      <Terms xmlns="http://schemas.microsoft.com/office/infopath/2007/PartnerControls"/>
    </lcf76f155ced4ddcb4097134ff3c332f>
    <SharedWithUsers xmlns="a70dfc04-a6e2-4cdd-a25c-715de54594b5">
      <UserInfo>
        <DisplayName>Amanda Sye</DisplayName>
        <AccountId>173</AccountId>
        <AccountType/>
      </UserInfo>
      <UserInfo>
        <DisplayName>Jo Tennent</DisplayName>
        <AccountId>618</AccountId>
        <AccountType/>
      </UserInfo>
    </SharedWithUsers>
    <InsuranceValuesAdded xmlns="55416b28-e3f5-4dd1-83a7-e29c9705118e">false</InsuranceValuesAdde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09CD5-45A7-4742-B208-4EA47D3DEE86}">
  <ds:schemaRefs>
    <ds:schemaRef ds:uri="http://schemas.microsoft.com/sharepoint/v3/contenttype/forms"/>
  </ds:schemaRefs>
</ds:datastoreItem>
</file>

<file path=customXml/itemProps2.xml><?xml version="1.0" encoding="utf-8"?>
<ds:datastoreItem xmlns:ds="http://schemas.openxmlformats.org/officeDocument/2006/customXml" ds:itemID="{3BE0AB8B-215A-4B93-BE74-DB3944D947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416b28-e3f5-4dd1-83a7-e29c9705118e"/>
    <ds:schemaRef ds:uri="a70dfc04-a6e2-4cdd-a25c-715de54594b5"/>
    <ds:schemaRef ds:uri="fcda6743-17dc-433e-88ab-476f65ba65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E4A1E2-7750-4B51-B733-22ECB628D277}">
  <ds:schemaRefs>
    <ds:schemaRef ds:uri="http://schemas.microsoft.com/office/2006/metadata/properties"/>
    <ds:schemaRef ds:uri="http://schemas.microsoft.com/office/infopath/2007/PartnerControls"/>
    <ds:schemaRef ds:uri="55416b28-e3f5-4dd1-83a7-e29c9705118e"/>
    <ds:schemaRef ds:uri="fcda6743-17dc-433e-88ab-476f65ba655b"/>
    <ds:schemaRef ds:uri="a70dfc04-a6e2-4cdd-a25c-715de54594b5"/>
  </ds:schemaRefs>
</ds:datastoreItem>
</file>

<file path=customXml/itemProps4.xml><?xml version="1.0" encoding="utf-8"?>
<ds:datastoreItem xmlns:ds="http://schemas.openxmlformats.org/officeDocument/2006/customXml" ds:itemID="{F793E79D-1BCA-4B55-9D78-EA9D9F741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26363</Words>
  <Characters>149219</Characters>
  <Application>Microsoft Office Word</Application>
  <DocSecurity>0</DocSecurity>
  <Lines>4263</Lines>
  <Paragraphs>2167</Paragraphs>
  <ScaleCrop>false</ScaleCrop>
  <Company/>
  <LinksUpToDate>false</LinksUpToDate>
  <CharactersWithSpaces>173415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 Atakura – First to Zero – 2022 Update</dc:title>
  <dc:subject>Te Atakura – First to Zero – 2022 Update</dc:subject>
  <dc:creator>Wellington City Council</dc:creator>
  <cp:keywords/>
  <cp:lastModifiedBy>Jo Tennent</cp:lastModifiedBy>
  <cp:revision>497</cp:revision>
  <dcterms:created xsi:type="dcterms:W3CDTF">2024-10-04T21:26:00Z</dcterms:created>
  <dcterms:modified xsi:type="dcterms:W3CDTF">2025-09-16T03:40:00Z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2023-11-29T00:00:00Z</vt:filetime>
  </property>
  <property fmtid="{D5CDD505-2E9C-101B-9397-08002B2CF9AE}" pid="3" name="Creator">
    <vt:lpwstr>Adobe InDesign 19.0 (Macintosh)</vt:lpwstr>
  </property>
  <property fmtid="{D5CDD505-2E9C-101B-9397-08002B2CF9AE}" pid="4" name="LastSaved">
    <vt:filetime>2023-12-18T00:00:00Z</vt:filetime>
  </property>
  <property fmtid="{D5CDD505-2E9C-101B-9397-08002B2CF9AE}" pid="5" name="Producer">
    <vt:lpwstr>Adobe PDF Library 17.0</vt:lpwstr>
  </property>
  <property fmtid="{D5CDD505-2E9C-101B-9397-08002B2CF9AE}" pid="6" name="ContentTypeId">
    <vt:lpwstr>0x010100D57EF7D3087B3843B0BBC58DABD7ACEE</vt:lpwstr>
  </property>
  <property fmtid="{D5CDD505-2E9C-101B-9397-08002B2CF9AE}" pid="7" name="MediaServiceImageTags">
    <vt:lpwstr/>
  </property>
</Properties>
</file>